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D07AF9" w:rsidRDefault="002279D3" w:rsidP="00C15CAC">
      <w:pPr>
        <w:spacing w:before="29" w:line="288" w:lineRule="auto"/>
        <w:jc w:val="center"/>
        <w:rPr>
          <w:b/>
          <w:sz w:val="36"/>
          <w:szCs w:val="36"/>
        </w:rPr>
      </w:pPr>
      <w:r w:rsidRPr="00D07AF9">
        <w:rPr>
          <w:b/>
          <w:sz w:val="36"/>
          <w:szCs w:val="36"/>
        </w:rPr>
        <w:t>交银施罗德策略回报灵活配置混合型证券投资基金</w:t>
      </w:r>
    </w:p>
    <w:p w:rsidR="002279D3" w:rsidRPr="00D07AF9" w:rsidRDefault="002279D3" w:rsidP="00C15CAC">
      <w:pPr>
        <w:spacing w:before="29" w:line="288" w:lineRule="auto"/>
        <w:jc w:val="center"/>
        <w:rPr>
          <w:b/>
          <w:sz w:val="36"/>
          <w:szCs w:val="36"/>
        </w:rPr>
      </w:pPr>
      <w:r w:rsidRPr="00D07AF9">
        <w:rPr>
          <w:b/>
          <w:sz w:val="36"/>
          <w:szCs w:val="36"/>
        </w:rPr>
        <w:t>2017</w:t>
      </w:r>
      <w:r w:rsidRPr="00D07AF9">
        <w:rPr>
          <w:b/>
          <w:sz w:val="36"/>
          <w:szCs w:val="36"/>
        </w:rPr>
        <w:t>年第</w:t>
      </w:r>
      <w:r w:rsidRPr="00D07AF9">
        <w:rPr>
          <w:b/>
          <w:sz w:val="36"/>
          <w:szCs w:val="36"/>
        </w:rPr>
        <w:t>4</w:t>
      </w:r>
      <w:r w:rsidRPr="00D07AF9">
        <w:rPr>
          <w:b/>
          <w:sz w:val="36"/>
          <w:szCs w:val="36"/>
        </w:rPr>
        <w:t>季度报告</w:t>
      </w:r>
    </w:p>
    <w:p w:rsidR="004061AC" w:rsidRPr="00D07AF9" w:rsidRDefault="00655CD8" w:rsidP="00C15CAC">
      <w:pPr>
        <w:spacing w:before="29" w:line="288" w:lineRule="auto"/>
        <w:jc w:val="center"/>
        <w:rPr>
          <w:b/>
          <w:sz w:val="36"/>
          <w:szCs w:val="36"/>
        </w:rPr>
      </w:pPr>
      <w:r w:rsidRPr="00D07AF9">
        <w:rPr>
          <w:b/>
          <w:sz w:val="36"/>
          <w:szCs w:val="36"/>
        </w:rPr>
        <w:t>2017</w:t>
      </w:r>
      <w:r w:rsidRPr="00D07AF9">
        <w:rPr>
          <w:b/>
          <w:sz w:val="36"/>
          <w:szCs w:val="36"/>
        </w:rPr>
        <w:t>年</w:t>
      </w:r>
      <w:r w:rsidRPr="00D07AF9">
        <w:rPr>
          <w:b/>
          <w:sz w:val="36"/>
          <w:szCs w:val="36"/>
        </w:rPr>
        <w:t>12</w:t>
      </w:r>
      <w:r w:rsidRPr="00D07AF9">
        <w:rPr>
          <w:b/>
          <w:sz w:val="36"/>
          <w:szCs w:val="36"/>
        </w:rPr>
        <w:t>月</w:t>
      </w:r>
      <w:r w:rsidRPr="00D07AF9">
        <w:rPr>
          <w:b/>
          <w:sz w:val="36"/>
          <w:szCs w:val="36"/>
        </w:rPr>
        <w:t>31</w:t>
      </w:r>
      <w:r w:rsidRPr="00D07AF9">
        <w:rPr>
          <w:b/>
          <w:sz w:val="36"/>
          <w:szCs w:val="36"/>
        </w:rPr>
        <w:t>日</w:t>
      </w:r>
    </w:p>
    <w:p w:rsidR="004061AC" w:rsidRPr="00D07AF9" w:rsidRDefault="004061AC" w:rsidP="00C15CAC">
      <w:pPr>
        <w:spacing w:before="29" w:line="288" w:lineRule="auto"/>
        <w:jc w:val="center"/>
        <w:rPr>
          <w:b/>
          <w:bCs/>
          <w:color w:val="000000"/>
          <w:sz w:val="24"/>
          <w:szCs w:val="24"/>
        </w:rPr>
      </w:pPr>
    </w:p>
    <w:p w:rsidR="004061AC" w:rsidRPr="00D07AF9" w:rsidRDefault="004061AC" w:rsidP="00C15CAC">
      <w:pPr>
        <w:spacing w:before="29" w:line="288" w:lineRule="auto"/>
        <w:jc w:val="center"/>
        <w:rPr>
          <w:b/>
          <w:bCs/>
          <w:color w:val="000000"/>
          <w:sz w:val="24"/>
          <w:szCs w:val="24"/>
        </w:rPr>
      </w:pPr>
    </w:p>
    <w:p w:rsidR="004061AC" w:rsidRPr="00D07AF9" w:rsidRDefault="004061AC" w:rsidP="00C15CAC">
      <w:pPr>
        <w:spacing w:before="29" w:line="288" w:lineRule="auto"/>
        <w:jc w:val="center"/>
        <w:rPr>
          <w:b/>
          <w:bCs/>
          <w:color w:val="000000"/>
          <w:sz w:val="24"/>
          <w:szCs w:val="24"/>
        </w:rPr>
      </w:pPr>
    </w:p>
    <w:p w:rsidR="004061AC" w:rsidRPr="00D07AF9" w:rsidRDefault="004061AC" w:rsidP="00C15CAC">
      <w:pPr>
        <w:spacing w:before="29" w:line="288" w:lineRule="auto"/>
        <w:jc w:val="center"/>
        <w:rPr>
          <w:b/>
          <w:bCs/>
          <w:color w:val="000000"/>
          <w:sz w:val="24"/>
          <w:szCs w:val="24"/>
        </w:rPr>
      </w:pPr>
    </w:p>
    <w:p w:rsidR="004061AC" w:rsidRPr="00D07AF9" w:rsidRDefault="004061AC" w:rsidP="00C15CAC">
      <w:pPr>
        <w:spacing w:before="29" w:line="288" w:lineRule="auto"/>
        <w:jc w:val="center"/>
        <w:rPr>
          <w:b/>
          <w:bCs/>
          <w:color w:val="000000"/>
          <w:sz w:val="24"/>
          <w:szCs w:val="24"/>
        </w:rPr>
      </w:pPr>
    </w:p>
    <w:p w:rsidR="004061AC" w:rsidRPr="00D07AF9" w:rsidRDefault="004061AC" w:rsidP="00C15CAC">
      <w:pPr>
        <w:spacing w:before="29" w:line="288" w:lineRule="auto"/>
        <w:jc w:val="center"/>
        <w:rPr>
          <w:b/>
          <w:bCs/>
          <w:color w:val="000000"/>
          <w:sz w:val="24"/>
          <w:szCs w:val="24"/>
        </w:rPr>
      </w:pPr>
    </w:p>
    <w:p w:rsidR="004061AC" w:rsidRPr="00D07AF9" w:rsidRDefault="004061AC" w:rsidP="00C15CAC">
      <w:pPr>
        <w:spacing w:before="29" w:line="288" w:lineRule="auto"/>
        <w:jc w:val="center"/>
        <w:rPr>
          <w:b/>
          <w:bCs/>
          <w:color w:val="000000"/>
          <w:sz w:val="24"/>
          <w:szCs w:val="24"/>
        </w:rPr>
      </w:pPr>
    </w:p>
    <w:p w:rsidR="004061AC" w:rsidRPr="00D07AF9" w:rsidRDefault="004061AC" w:rsidP="00C15CAC">
      <w:pPr>
        <w:spacing w:before="29" w:line="288" w:lineRule="auto"/>
        <w:jc w:val="center"/>
        <w:rPr>
          <w:b/>
          <w:bCs/>
          <w:color w:val="000000"/>
          <w:sz w:val="24"/>
          <w:szCs w:val="24"/>
        </w:rPr>
      </w:pPr>
    </w:p>
    <w:p w:rsidR="004061AC" w:rsidRPr="00D07AF9" w:rsidRDefault="004061AC" w:rsidP="00C15CAC">
      <w:pPr>
        <w:spacing w:before="29" w:line="288" w:lineRule="auto"/>
        <w:jc w:val="center"/>
        <w:rPr>
          <w:b/>
          <w:bCs/>
          <w:color w:val="000000"/>
          <w:sz w:val="24"/>
          <w:szCs w:val="24"/>
        </w:rPr>
      </w:pPr>
    </w:p>
    <w:p w:rsidR="004061AC" w:rsidRPr="00D07AF9" w:rsidRDefault="004061AC" w:rsidP="00C15CAC">
      <w:pPr>
        <w:spacing w:before="29" w:line="288" w:lineRule="auto"/>
        <w:jc w:val="center"/>
        <w:rPr>
          <w:b/>
          <w:bCs/>
          <w:color w:val="000000"/>
          <w:sz w:val="24"/>
          <w:szCs w:val="24"/>
        </w:rPr>
      </w:pPr>
    </w:p>
    <w:p w:rsidR="004061AC" w:rsidRPr="00D07AF9" w:rsidRDefault="004061AC" w:rsidP="00C15CAC">
      <w:pPr>
        <w:spacing w:before="29" w:line="288" w:lineRule="auto"/>
        <w:jc w:val="center"/>
        <w:rPr>
          <w:b/>
          <w:bCs/>
          <w:color w:val="000000"/>
          <w:sz w:val="24"/>
          <w:szCs w:val="24"/>
        </w:rPr>
      </w:pPr>
    </w:p>
    <w:p w:rsidR="004061AC" w:rsidRPr="00D07AF9" w:rsidRDefault="004061AC" w:rsidP="00C15CAC">
      <w:pPr>
        <w:spacing w:before="29" w:line="288" w:lineRule="auto"/>
        <w:jc w:val="center"/>
        <w:rPr>
          <w:b/>
          <w:bCs/>
          <w:color w:val="000000"/>
          <w:sz w:val="24"/>
          <w:szCs w:val="24"/>
        </w:rPr>
      </w:pPr>
    </w:p>
    <w:p w:rsidR="00625BFC" w:rsidRPr="00D07AF9" w:rsidRDefault="004061AC" w:rsidP="00C15CAC">
      <w:pPr>
        <w:spacing w:before="29" w:line="288" w:lineRule="auto"/>
        <w:ind w:firstLineChars="900" w:firstLine="2168"/>
        <w:rPr>
          <w:b/>
          <w:color w:val="000000"/>
          <w:sz w:val="24"/>
          <w:szCs w:val="24"/>
        </w:rPr>
      </w:pPr>
      <w:r w:rsidRPr="00D07AF9">
        <w:rPr>
          <w:b/>
          <w:color w:val="000000"/>
          <w:sz w:val="24"/>
          <w:szCs w:val="24"/>
        </w:rPr>
        <w:t>基金管理人：交银施罗德基金管理有限公司</w:t>
      </w:r>
    </w:p>
    <w:p w:rsidR="00625BFC" w:rsidRPr="00D07AF9" w:rsidRDefault="004061AC" w:rsidP="00C15CAC">
      <w:pPr>
        <w:spacing w:before="29" w:line="288" w:lineRule="auto"/>
        <w:ind w:firstLineChars="900" w:firstLine="2168"/>
        <w:rPr>
          <w:b/>
          <w:color w:val="000000"/>
          <w:sz w:val="24"/>
          <w:szCs w:val="24"/>
        </w:rPr>
      </w:pPr>
      <w:r w:rsidRPr="00D07AF9">
        <w:rPr>
          <w:b/>
          <w:color w:val="000000"/>
          <w:sz w:val="24"/>
          <w:szCs w:val="24"/>
        </w:rPr>
        <w:t>基金托管人：中信银行股份有限公司</w:t>
      </w:r>
    </w:p>
    <w:p w:rsidR="004061AC" w:rsidRPr="00D07AF9" w:rsidRDefault="004061AC" w:rsidP="00C15CAC">
      <w:pPr>
        <w:spacing w:before="29" w:line="288" w:lineRule="auto"/>
        <w:ind w:firstLineChars="900" w:firstLine="2168"/>
        <w:rPr>
          <w:b/>
          <w:color w:val="000000"/>
          <w:sz w:val="24"/>
          <w:szCs w:val="24"/>
        </w:rPr>
        <w:sectPr w:rsidR="004061AC" w:rsidRPr="00D07AF9" w:rsidSect="00000678">
          <w:headerReference w:type="default" r:id="rId8"/>
          <w:footerReference w:type="default" r:id="rId9"/>
          <w:pgSz w:w="11926" w:h="15840"/>
          <w:pgMar w:top="1418" w:right="1440" w:bottom="851" w:left="1440" w:header="851" w:footer="992" w:gutter="0"/>
          <w:cols w:space="720"/>
          <w:noEndnote/>
        </w:sectPr>
      </w:pPr>
      <w:r w:rsidRPr="00D07AF9">
        <w:rPr>
          <w:b/>
          <w:color w:val="000000"/>
          <w:sz w:val="24"/>
          <w:szCs w:val="24"/>
        </w:rPr>
        <w:t>报告送出日期：</w:t>
      </w:r>
      <w:r w:rsidR="00F16E3F" w:rsidRPr="00D07AF9">
        <w:rPr>
          <w:b/>
          <w:color w:val="000000"/>
          <w:sz w:val="24"/>
          <w:szCs w:val="24"/>
        </w:rPr>
        <w:t>二〇一八年一月二十二日</w:t>
      </w:r>
    </w:p>
    <w:p w:rsidR="004061AC" w:rsidRPr="00D07AF9" w:rsidRDefault="004061AC" w:rsidP="00EE49FE">
      <w:pPr>
        <w:pStyle w:val="1"/>
        <w:spacing w:beforeLines="100" w:before="312" w:afterLines="100" w:after="312" w:line="288" w:lineRule="auto"/>
        <w:jc w:val="center"/>
        <w:rPr>
          <w:b w:val="0"/>
          <w:bCs w:val="0"/>
          <w:color w:val="000000"/>
          <w:kern w:val="0"/>
          <w:sz w:val="24"/>
          <w:szCs w:val="24"/>
        </w:rPr>
      </w:pPr>
      <w:r w:rsidRPr="00D07AF9">
        <w:rPr>
          <w:color w:val="000000"/>
          <w:kern w:val="0"/>
          <w:sz w:val="24"/>
          <w:szCs w:val="24"/>
        </w:rPr>
        <w:lastRenderedPageBreak/>
        <w:t xml:space="preserve">§1  </w:t>
      </w:r>
      <w:r w:rsidRPr="00D07AF9">
        <w:rPr>
          <w:color w:val="000000"/>
          <w:kern w:val="0"/>
          <w:sz w:val="24"/>
          <w:szCs w:val="24"/>
        </w:rPr>
        <w:t>重要提示</w:t>
      </w:r>
    </w:p>
    <w:p w:rsidR="009F692A" w:rsidRPr="00D07AF9" w:rsidRDefault="0021055F">
      <w:pPr>
        <w:spacing w:before="29" w:line="288" w:lineRule="auto"/>
        <w:ind w:firstLineChars="200" w:firstLine="480"/>
        <w:rPr>
          <w:color w:val="000000"/>
          <w:sz w:val="24"/>
          <w:szCs w:val="24"/>
        </w:rPr>
      </w:pPr>
      <w:r w:rsidRPr="00D07AF9">
        <w:rPr>
          <w:color w:val="000000"/>
          <w:sz w:val="24"/>
          <w:szCs w:val="24"/>
        </w:rPr>
        <w:t>基金管理人的董事会及董事保证本报告所载资料不存在虚假记载、误导性陈述或重大遗漏，并对其内容的真实性、准确性和完整性承担个别及连带责任。</w:t>
      </w:r>
      <w:r w:rsidRPr="00D07AF9">
        <w:rPr>
          <w:color w:val="000000"/>
          <w:sz w:val="24"/>
          <w:szCs w:val="24"/>
        </w:rPr>
        <w:t xml:space="preserve"> </w:t>
      </w:r>
    </w:p>
    <w:p w:rsidR="009F692A" w:rsidRPr="00D07AF9" w:rsidRDefault="0021055F">
      <w:pPr>
        <w:spacing w:before="29" w:line="288" w:lineRule="auto"/>
        <w:ind w:firstLineChars="200" w:firstLine="480"/>
        <w:rPr>
          <w:color w:val="000000"/>
          <w:sz w:val="24"/>
          <w:szCs w:val="24"/>
        </w:rPr>
      </w:pPr>
      <w:r w:rsidRPr="00D07AF9">
        <w:rPr>
          <w:color w:val="000000"/>
          <w:sz w:val="24"/>
          <w:szCs w:val="24"/>
        </w:rPr>
        <w:t>基金托管人中信银行股份有限公司根据本基金合同规定，于</w:t>
      </w:r>
      <w:r w:rsidRPr="00D07AF9">
        <w:rPr>
          <w:color w:val="000000"/>
          <w:sz w:val="24"/>
          <w:szCs w:val="24"/>
        </w:rPr>
        <w:t>2018</w:t>
      </w:r>
      <w:r w:rsidRPr="00D07AF9">
        <w:rPr>
          <w:color w:val="000000"/>
          <w:sz w:val="24"/>
          <w:szCs w:val="24"/>
        </w:rPr>
        <w:t>年</w:t>
      </w:r>
      <w:r w:rsidRPr="00D07AF9">
        <w:rPr>
          <w:color w:val="000000"/>
          <w:sz w:val="24"/>
          <w:szCs w:val="24"/>
        </w:rPr>
        <w:t>1</w:t>
      </w:r>
      <w:r w:rsidRPr="00D07AF9">
        <w:rPr>
          <w:color w:val="000000"/>
          <w:sz w:val="24"/>
          <w:szCs w:val="24"/>
        </w:rPr>
        <w:t>月</w:t>
      </w:r>
      <w:r w:rsidRPr="00D07AF9">
        <w:rPr>
          <w:color w:val="000000"/>
          <w:sz w:val="24"/>
          <w:szCs w:val="24"/>
        </w:rPr>
        <w:t>19</w:t>
      </w:r>
      <w:r w:rsidRPr="00D07AF9">
        <w:rPr>
          <w:color w:val="000000"/>
          <w:sz w:val="24"/>
          <w:szCs w:val="24"/>
        </w:rPr>
        <w:t>日复核了本报告中的财务指标、净值表现和投资组合报告等内容，保证复核内容不存在虚假记载、误导性陈述或者重大遗漏。</w:t>
      </w:r>
      <w:r w:rsidRPr="00D07AF9">
        <w:rPr>
          <w:color w:val="000000"/>
          <w:sz w:val="24"/>
          <w:szCs w:val="24"/>
        </w:rPr>
        <w:t xml:space="preserve"> </w:t>
      </w:r>
    </w:p>
    <w:p w:rsidR="009F692A" w:rsidRPr="00D07AF9" w:rsidRDefault="0021055F">
      <w:pPr>
        <w:spacing w:before="29" w:line="288" w:lineRule="auto"/>
        <w:ind w:firstLineChars="200" w:firstLine="480"/>
        <w:rPr>
          <w:color w:val="000000"/>
          <w:sz w:val="24"/>
          <w:szCs w:val="24"/>
        </w:rPr>
      </w:pPr>
      <w:r w:rsidRPr="00D07AF9">
        <w:rPr>
          <w:color w:val="000000"/>
          <w:sz w:val="24"/>
          <w:szCs w:val="24"/>
        </w:rPr>
        <w:t>基金管理人承诺以诚实信用、勤勉尽责的原则管理和运用基金资产，但不保证基金一定盈利。</w:t>
      </w:r>
      <w:r w:rsidRPr="00D07AF9">
        <w:rPr>
          <w:color w:val="000000"/>
          <w:sz w:val="24"/>
          <w:szCs w:val="24"/>
        </w:rPr>
        <w:t xml:space="preserve"> </w:t>
      </w:r>
    </w:p>
    <w:p w:rsidR="009F692A" w:rsidRPr="00D07AF9" w:rsidRDefault="0021055F">
      <w:pPr>
        <w:spacing w:before="29" w:line="288" w:lineRule="auto"/>
        <w:ind w:firstLineChars="200" w:firstLine="480"/>
        <w:rPr>
          <w:color w:val="000000"/>
          <w:sz w:val="24"/>
          <w:szCs w:val="24"/>
        </w:rPr>
      </w:pPr>
      <w:r w:rsidRPr="00D07AF9">
        <w:rPr>
          <w:color w:val="000000"/>
          <w:sz w:val="24"/>
          <w:szCs w:val="24"/>
        </w:rPr>
        <w:t>基金的过往业绩并不代表其未来表现。投资有风险，投资者在作出投资决策前应仔细阅读本基金的招募说明书。</w:t>
      </w:r>
      <w:r w:rsidRPr="00D07AF9">
        <w:rPr>
          <w:color w:val="000000"/>
          <w:sz w:val="24"/>
          <w:szCs w:val="24"/>
        </w:rPr>
        <w:t xml:space="preserve"> </w:t>
      </w:r>
    </w:p>
    <w:p w:rsidR="009F692A" w:rsidRPr="00D07AF9" w:rsidRDefault="0021055F">
      <w:pPr>
        <w:spacing w:before="29" w:line="288" w:lineRule="auto"/>
        <w:ind w:firstLineChars="200" w:firstLine="480"/>
        <w:rPr>
          <w:color w:val="000000"/>
          <w:sz w:val="24"/>
          <w:szCs w:val="24"/>
        </w:rPr>
      </w:pPr>
      <w:r w:rsidRPr="00D07AF9">
        <w:rPr>
          <w:color w:val="000000"/>
          <w:sz w:val="24"/>
          <w:szCs w:val="24"/>
        </w:rPr>
        <w:t>本报告中财务资料未经审计。</w:t>
      </w:r>
    </w:p>
    <w:p w:rsidR="004061AC" w:rsidRPr="00D07AF9" w:rsidRDefault="004061AC" w:rsidP="00C15CAC">
      <w:pPr>
        <w:spacing w:before="29" w:line="288" w:lineRule="auto"/>
        <w:ind w:firstLineChars="200" w:firstLine="480"/>
        <w:rPr>
          <w:color w:val="000000"/>
          <w:sz w:val="24"/>
          <w:szCs w:val="24"/>
        </w:rPr>
      </w:pPr>
      <w:r w:rsidRPr="00D07AF9">
        <w:rPr>
          <w:color w:val="000000"/>
          <w:sz w:val="24"/>
          <w:szCs w:val="24"/>
        </w:rPr>
        <w:t>本报告期自</w:t>
      </w:r>
      <w:r w:rsidRPr="00D07AF9">
        <w:rPr>
          <w:color w:val="000000"/>
          <w:sz w:val="24"/>
          <w:szCs w:val="24"/>
        </w:rPr>
        <w:t>2017</w:t>
      </w:r>
      <w:r w:rsidRPr="00D07AF9">
        <w:rPr>
          <w:color w:val="000000"/>
          <w:sz w:val="24"/>
          <w:szCs w:val="24"/>
        </w:rPr>
        <w:t>年</w:t>
      </w:r>
      <w:r w:rsidRPr="00D07AF9">
        <w:rPr>
          <w:color w:val="000000"/>
          <w:sz w:val="24"/>
          <w:szCs w:val="24"/>
        </w:rPr>
        <w:t>10</w:t>
      </w:r>
      <w:r w:rsidRPr="00D07AF9">
        <w:rPr>
          <w:color w:val="000000"/>
          <w:sz w:val="24"/>
          <w:szCs w:val="24"/>
        </w:rPr>
        <w:t>月</w:t>
      </w:r>
      <w:r w:rsidRPr="00D07AF9">
        <w:rPr>
          <w:color w:val="000000"/>
          <w:sz w:val="24"/>
          <w:szCs w:val="24"/>
        </w:rPr>
        <w:t>1</w:t>
      </w:r>
      <w:r w:rsidRPr="00D07AF9">
        <w:rPr>
          <w:color w:val="000000"/>
          <w:sz w:val="24"/>
          <w:szCs w:val="24"/>
        </w:rPr>
        <w:t>日起至</w:t>
      </w:r>
      <w:r w:rsidRPr="00D07AF9">
        <w:rPr>
          <w:color w:val="000000"/>
          <w:sz w:val="24"/>
          <w:szCs w:val="24"/>
        </w:rPr>
        <w:t>12</w:t>
      </w:r>
      <w:r w:rsidRPr="00D07AF9">
        <w:rPr>
          <w:color w:val="000000"/>
          <w:sz w:val="24"/>
          <w:szCs w:val="24"/>
        </w:rPr>
        <w:t>月</w:t>
      </w:r>
      <w:r w:rsidRPr="00D07AF9">
        <w:rPr>
          <w:color w:val="000000"/>
          <w:sz w:val="24"/>
          <w:szCs w:val="24"/>
        </w:rPr>
        <w:t>31</w:t>
      </w:r>
      <w:r w:rsidRPr="00D07AF9">
        <w:rPr>
          <w:color w:val="000000"/>
          <w:sz w:val="24"/>
          <w:szCs w:val="24"/>
        </w:rPr>
        <w:t>日止。</w:t>
      </w:r>
    </w:p>
    <w:p w:rsidR="00627E2D" w:rsidRPr="00D07AF9" w:rsidRDefault="00627E2D" w:rsidP="00C15CAC">
      <w:pPr>
        <w:spacing w:before="29" w:line="288" w:lineRule="auto"/>
        <w:ind w:firstLineChars="200" w:firstLine="480"/>
        <w:rPr>
          <w:color w:val="000000"/>
          <w:sz w:val="24"/>
          <w:szCs w:val="24"/>
        </w:rPr>
      </w:pPr>
    </w:p>
    <w:p w:rsidR="004061AC" w:rsidRPr="00D07AF9" w:rsidRDefault="004061AC" w:rsidP="00EE49FE">
      <w:pPr>
        <w:pStyle w:val="1"/>
        <w:spacing w:beforeLines="100" w:before="312" w:afterLines="100" w:after="312" w:line="288" w:lineRule="auto"/>
        <w:jc w:val="center"/>
        <w:rPr>
          <w:color w:val="000000"/>
          <w:kern w:val="0"/>
          <w:sz w:val="24"/>
          <w:szCs w:val="24"/>
        </w:rPr>
      </w:pPr>
      <w:r w:rsidRPr="00D07AF9">
        <w:rPr>
          <w:color w:val="000000"/>
          <w:kern w:val="0"/>
          <w:sz w:val="24"/>
          <w:szCs w:val="24"/>
        </w:rPr>
        <w:t xml:space="preserve">§2  </w:t>
      </w:r>
      <w:r w:rsidRPr="00D07AF9">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D07AF9" w:rsidTr="006E6726">
        <w:trPr>
          <w:jc w:val="center"/>
        </w:trPr>
        <w:tc>
          <w:tcPr>
            <w:tcW w:w="3023" w:type="dxa"/>
            <w:vAlign w:val="center"/>
          </w:tcPr>
          <w:p w:rsidR="004061AC" w:rsidRPr="00D07AF9" w:rsidRDefault="004061AC" w:rsidP="00C15CAC">
            <w:pPr>
              <w:adjustRightInd w:val="0"/>
              <w:spacing w:before="29" w:line="288" w:lineRule="auto"/>
              <w:ind w:left="17"/>
              <w:jc w:val="left"/>
              <w:rPr>
                <w:kern w:val="0"/>
                <w:sz w:val="24"/>
                <w:szCs w:val="24"/>
              </w:rPr>
            </w:pPr>
            <w:r w:rsidRPr="00D07AF9">
              <w:rPr>
                <w:kern w:val="0"/>
                <w:sz w:val="24"/>
                <w:szCs w:val="24"/>
              </w:rPr>
              <w:t>基金简称</w:t>
            </w:r>
          </w:p>
        </w:tc>
        <w:tc>
          <w:tcPr>
            <w:tcW w:w="5845" w:type="dxa"/>
            <w:vAlign w:val="center"/>
          </w:tcPr>
          <w:p w:rsidR="004061AC" w:rsidRPr="00D07AF9" w:rsidRDefault="004061AC" w:rsidP="00C15CAC">
            <w:pPr>
              <w:adjustRightInd w:val="0"/>
              <w:spacing w:before="29" w:line="288" w:lineRule="auto"/>
              <w:ind w:left="17"/>
              <w:jc w:val="left"/>
              <w:rPr>
                <w:color w:val="000000"/>
                <w:kern w:val="0"/>
                <w:sz w:val="24"/>
                <w:szCs w:val="24"/>
              </w:rPr>
            </w:pPr>
            <w:r w:rsidRPr="00D07AF9">
              <w:rPr>
                <w:color w:val="000000"/>
                <w:kern w:val="0"/>
                <w:sz w:val="24"/>
                <w:szCs w:val="24"/>
              </w:rPr>
              <w:t>交银策略回报灵活配置混合</w:t>
            </w:r>
          </w:p>
        </w:tc>
      </w:tr>
      <w:tr w:rsidR="00D94B8D" w:rsidRPr="00D07AF9"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D07AF9" w:rsidRDefault="00D94B8D" w:rsidP="00C15CAC">
            <w:pPr>
              <w:adjustRightInd w:val="0"/>
              <w:spacing w:before="29" w:line="288" w:lineRule="auto"/>
              <w:ind w:left="17"/>
              <w:jc w:val="left"/>
              <w:rPr>
                <w:kern w:val="0"/>
                <w:sz w:val="24"/>
                <w:szCs w:val="24"/>
              </w:rPr>
            </w:pPr>
            <w:r w:rsidRPr="00D07AF9">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D07AF9" w:rsidRDefault="00D94B8D" w:rsidP="00C15CAC">
            <w:pPr>
              <w:adjustRightInd w:val="0"/>
              <w:spacing w:before="29" w:line="288" w:lineRule="auto"/>
              <w:ind w:left="17"/>
              <w:jc w:val="left"/>
              <w:rPr>
                <w:color w:val="000000"/>
                <w:kern w:val="0"/>
                <w:sz w:val="24"/>
                <w:szCs w:val="24"/>
              </w:rPr>
            </w:pPr>
            <w:r w:rsidRPr="00D07AF9">
              <w:rPr>
                <w:color w:val="000000"/>
                <w:kern w:val="0"/>
                <w:sz w:val="24"/>
                <w:szCs w:val="24"/>
              </w:rPr>
              <w:t>519710</w:t>
            </w:r>
          </w:p>
        </w:tc>
      </w:tr>
      <w:tr w:rsidR="001B2F35" w:rsidRPr="00D07AF9"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D07AF9" w:rsidRDefault="001B2F35" w:rsidP="00C15CAC">
            <w:pPr>
              <w:adjustRightInd w:val="0"/>
              <w:spacing w:before="29" w:line="288" w:lineRule="auto"/>
              <w:ind w:left="17"/>
              <w:jc w:val="left"/>
              <w:rPr>
                <w:kern w:val="0"/>
                <w:sz w:val="24"/>
                <w:szCs w:val="24"/>
              </w:rPr>
            </w:pPr>
            <w:r w:rsidRPr="00D07AF9">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D07AF9" w:rsidRDefault="00C5218C" w:rsidP="00C15CAC">
            <w:pPr>
              <w:adjustRightInd w:val="0"/>
              <w:spacing w:before="29" w:line="288" w:lineRule="auto"/>
              <w:ind w:left="17"/>
              <w:jc w:val="left"/>
              <w:rPr>
                <w:color w:val="000000"/>
                <w:kern w:val="0"/>
                <w:sz w:val="24"/>
                <w:szCs w:val="24"/>
              </w:rPr>
            </w:pPr>
            <w:r w:rsidRPr="00D07AF9">
              <w:rPr>
                <w:kern w:val="0"/>
                <w:sz w:val="24"/>
              </w:rPr>
              <w:t>519710</w:t>
            </w:r>
          </w:p>
        </w:tc>
      </w:tr>
      <w:tr w:rsidR="001B2F35" w:rsidRPr="00D07AF9" w:rsidTr="006E6726">
        <w:trPr>
          <w:jc w:val="center"/>
        </w:trPr>
        <w:tc>
          <w:tcPr>
            <w:tcW w:w="3023" w:type="dxa"/>
            <w:vAlign w:val="center"/>
          </w:tcPr>
          <w:p w:rsidR="001B2F35" w:rsidRPr="00D07AF9" w:rsidRDefault="001B2F35" w:rsidP="00C15CAC">
            <w:pPr>
              <w:adjustRightInd w:val="0"/>
              <w:spacing w:before="29" w:line="288" w:lineRule="auto"/>
              <w:ind w:left="17"/>
              <w:jc w:val="left"/>
              <w:rPr>
                <w:sz w:val="24"/>
                <w:szCs w:val="24"/>
              </w:rPr>
            </w:pPr>
            <w:r w:rsidRPr="00D07AF9">
              <w:rPr>
                <w:kern w:val="0"/>
                <w:sz w:val="24"/>
                <w:szCs w:val="24"/>
              </w:rPr>
              <w:t>基金运作方式</w:t>
            </w:r>
          </w:p>
        </w:tc>
        <w:tc>
          <w:tcPr>
            <w:tcW w:w="5845" w:type="dxa"/>
            <w:vAlign w:val="center"/>
          </w:tcPr>
          <w:p w:rsidR="001B2F35" w:rsidRPr="00D07AF9" w:rsidRDefault="001B2F35" w:rsidP="00C15CAC">
            <w:pPr>
              <w:adjustRightInd w:val="0"/>
              <w:spacing w:before="29" w:line="288" w:lineRule="auto"/>
              <w:ind w:left="17"/>
              <w:jc w:val="left"/>
              <w:rPr>
                <w:color w:val="000000"/>
                <w:sz w:val="24"/>
                <w:szCs w:val="24"/>
              </w:rPr>
            </w:pPr>
            <w:r w:rsidRPr="00D07AF9">
              <w:rPr>
                <w:color w:val="000000"/>
                <w:kern w:val="0"/>
                <w:sz w:val="24"/>
                <w:szCs w:val="24"/>
              </w:rPr>
              <w:t>契约型开放式</w:t>
            </w:r>
          </w:p>
        </w:tc>
      </w:tr>
      <w:tr w:rsidR="001B2F35" w:rsidRPr="00D07AF9" w:rsidTr="006E6726">
        <w:trPr>
          <w:jc w:val="center"/>
        </w:trPr>
        <w:tc>
          <w:tcPr>
            <w:tcW w:w="3023" w:type="dxa"/>
            <w:vAlign w:val="center"/>
          </w:tcPr>
          <w:p w:rsidR="001B2F35" w:rsidRPr="00D07AF9" w:rsidRDefault="001B2F35" w:rsidP="00C15CAC">
            <w:pPr>
              <w:adjustRightInd w:val="0"/>
              <w:spacing w:before="29" w:line="288" w:lineRule="auto"/>
              <w:ind w:left="17"/>
              <w:jc w:val="left"/>
              <w:rPr>
                <w:sz w:val="24"/>
                <w:szCs w:val="24"/>
              </w:rPr>
            </w:pPr>
            <w:r w:rsidRPr="00D07AF9">
              <w:rPr>
                <w:kern w:val="0"/>
                <w:sz w:val="24"/>
                <w:szCs w:val="24"/>
              </w:rPr>
              <w:t>基金合同生效日</w:t>
            </w:r>
          </w:p>
        </w:tc>
        <w:tc>
          <w:tcPr>
            <w:tcW w:w="5845" w:type="dxa"/>
            <w:vAlign w:val="center"/>
          </w:tcPr>
          <w:p w:rsidR="001B2F35" w:rsidRPr="00D07AF9" w:rsidRDefault="001B2F35" w:rsidP="00C15CAC">
            <w:pPr>
              <w:adjustRightInd w:val="0"/>
              <w:spacing w:before="29" w:line="288" w:lineRule="auto"/>
              <w:ind w:left="17"/>
              <w:jc w:val="left"/>
              <w:rPr>
                <w:color w:val="000000"/>
                <w:sz w:val="24"/>
                <w:szCs w:val="24"/>
              </w:rPr>
            </w:pPr>
            <w:r w:rsidRPr="00D07AF9">
              <w:rPr>
                <w:color w:val="000000"/>
                <w:kern w:val="0"/>
                <w:sz w:val="24"/>
                <w:szCs w:val="24"/>
              </w:rPr>
              <w:t>2015</w:t>
            </w:r>
            <w:r w:rsidRPr="00D07AF9">
              <w:rPr>
                <w:color w:val="000000"/>
                <w:kern w:val="0"/>
                <w:sz w:val="24"/>
                <w:szCs w:val="24"/>
              </w:rPr>
              <w:t>年</w:t>
            </w:r>
            <w:r w:rsidRPr="00D07AF9">
              <w:rPr>
                <w:color w:val="000000"/>
                <w:kern w:val="0"/>
                <w:sz w:val="24"/>
                <w:szCs w:val="24"/>
              </w:rPr>
              <w:t>6</w:t>
            </w:r>
            <w:r w:rsidRPr="00D07AF9">
              <w:rPr>
                <w:color w:val="000000"/>
                <w:kern w:val="0"/>
                <w:sz w:val="24"/>
                <w:szCs w:val="24"/>
              </w:rPr>
              <w:t>月</w:t>
            </w:r>
            <w:r w:rsidRPr="00D07AF9">
              <w:rPr>
                <w:color w:val="000000"/>
                <w:kern w:val="0"/>
                <w:sz w:val="24"/>
                <w:szCs w:val="24"/>
              </w:rPr>
              <w:t>27</w:t>
            </w:r>
            <w:r w:rsidRPr="00D07AF9">
              <w:rPr>
                <w:color w:val="000000"/>
                <w:kern w:val="0"/>
                <w:sz w:val="24"/>
                <w:szCs w:val="24"/>
              </w:rPr>
              <w:t>日</w:t>
            </w:r>
          </w:p>
        </w:tc>
      </w:tr>
      <w:tr w:rsidR="001B2F35" w:rsidRPr="00D07AF9" w:rsidTr="006E6726">
        <w:trPr>
          <w:jc w:val="center"/>
        </w:trPr>
        <w:tc>
          <w:tcPr>
            <w:tcW w:w="3023" w:type="dxa"/>
            <w:vAlign w:val="center"/>
          </w:tcPr>
          <w:p w:rsidR="001B2F35" w:rsidRPr="00D07AF9" w:rsidRDefault="001B2F35" w:rsidP="00C15CAC">
            <w:pPr>
              <w:adjustRightInd w:val="0"/>
              <w:spacing w:before="29" w:line="288" w:lineRule="auto"/>
              <w:ind w:left="17"/>
              <w:jc w:val="left"/>
              <w:rPr>
                <w:sz w:val="24"/>
                <w:szCs w:val="24"/>
              </w:rPr>
            </w:pPr>
            <w:r w:rsidRPr="00D07AF9">
              <w:rPr>
                <w:kern w:val="0"/>
                <w:sz w:val="24"/>
                <w:szCs w:val="24"/>
              </w:rPr>
              <w:t>报告期末基金份额总额</w:t>
            </w:r>
          </w:p>
        </w:tc>
        <w:tc>
          <w:tcPr>
            <w:tcW w:w="5845" w:type="dxa"/>
            <w:vAlign w:val="center"/>
          </w:tcPr>
          <w:p w:rsidR="001B2F35" w:rsidRPr="00D07AF9" w:rsidRDefault="001B2F35" w:rsidP="00C15CAC">
            <w:pPr>
              <w:adjustRightInd w:val="0"/>
              <w:spacing w:before="29" w:line="288" w:lineRule="auto"/>
              <w:ind w:left="17"/>
              <w:jc w:val="left"/>
              <w:rPr>
                <w:color w:val="000000"/>
                <w:sz w:val="24"/>
                <w:szCs w:val="24"/>
              </w:rPr>
            </w:pPr>
            <w:r w:rsidRPr="00D07AF9">
              <w:rPr>
                <w:color w:val="000000"/>
                <w:kern w:val="0"/>
                <w:sz w:val="24"/>
                <w:szCs w:val="24"/>
              </w:rPr>
              <w:t>546,984,417.57</w:t>
            </w:r>
            <w:r w:rsidRPr="00D07AF9">
              <w:rPr>
                <w:color w:val="000000"/>
                <w:kern w:val="0"/>
                <w:sz w:val="24"/>
                <w:szCs w:val="24"/>
              </w:rPr>
              <w:t>份</w:t>
            </w:r>
          </w:p>
        </w:tc>
      </w:tr>
      <w:tr w:rsidR="001B2F35" w:rsidRPr="00D07AF9" w:rsidTr="006E6726">
        <w:trPr>
          <w:jc w:val="center"/>
        </w:trPr>
        <w:tc>
          <w:tcPr>
            <w:tcW w:w="3023" w:type="dxa"/>
            <w:vAlign w:val="center"/>
          </w:tcPr>
          <w:p w:rsidR="001B2F35" w:rsidRPr="00D07AF9" w:rsidRDefault="001B2F35" w:rsidP="00C15CAC">
            <w:pPr>
              <w:adjustRightInd w:val="0"/>
              <w:spacing w:before="29" w:line="288" w:lineRule="auto"/>
              <w:ind w:left="17"/>
              <w:jc w:val="left"/>
              <w:rPr>
                <w:sz w:val="24"/>
                <w:szCs w:val="24"/>
              </w:rPr>
            </w:pPr>
            <w:r w:rsidRPr="00D07AF9">
              <w:rPr>
                <w:kern w:val="0"/>
                <w:sz w:val="24"/>
                <w:szCs w:val="24"/>
              </w:rPr>
              <w:t>投资目标</w:t>
            </w:r>
          </w:p>
        </w:tc>
        <w:tc>
          <w:tcPr>
            <w:tcW w:w="5845" w:type="dxa"/>
            <w:vAlign w:val="center"/>
          </w:tcPr>
          <w:p w:rsidR="001B2F35" w:rsidRPr="00D07AF9" w:rsidRDefault="001B2F35" w:rsidP="00C15CAC">
            <w:pPr>
              <w:adjustRightInd w:val="0"/>
              <w:spacing w:before="29" w:line="288" w:lineRule="auto"/>
              <w:ind w:left="17"/>
              <w:jc w:val="left"/>
              <w:rPr>
                <w:color w:val="000000"/>
                <w:sz w:val="24"/>
                <w:szCs w:val="24"/>
              </w:rPr>
            </w:pPr>
            <w:r w:rsidRPr="00D07AF9">
              <w:rPr>
                <w:color w:val="000000"/>
                <w:kern w:val="0"/>
                <w:sz w:val="24"/>
                <w:szCs w:val="24"/>
              </w:rPr>
              <w:t>本基金根据对宏观经济周期和市场环境的分析研究，自上而下配置资产，并通过对类属资产灵活运用多种投资策略，力争实现基金资产的长期稳定增值。</w:t>
            </w:r>
          </w:p>
        </w:tc>
      </w:tr>
      <w:tr w:rsidR="001B2F35" w:rsidRPr="00D07AF9" w:rsidTr="006E6726">
        <w:trPr>
          <w:jc w:val="center"/>
        </w:trPr>
        <w:tc>
          <w:tcPr>
            <w:tcW w:w="3023" w:type="dxa"/>
            <w:vAlign w:val="center"/>
          </w:tcPr>
          <w:p w:rsidR="001B2F35" w:rsidRPr="00D07AF9" w:rsidRDefault="001B2F35" w:rsidP="00C15CAC">
            <w:pPr>
              <w:adjustRightInd w:val="0"/>
              <w:spacing w:before="29" w:line="288" w:lineRule="auto"/>
              <w:ind w:left="17"/>
              <w:jc w:val="left"/>
              <w:rPr>
                <w:sz w:val="24"/>
                <w:szCs w:val="24"/>
              </w:rPr>
            </w:pPr>
            <w:r w:rsidRPr="00D07AF9">
              <w:rPr>
                <w:kern w:val="0"/>
                <w:sz w:val="24"/>
                <w:szCs w:val="24"/>
              </w:rPr>
              <w:t>投资策略</w:t>
            </w:r>
          </w:p>
        </w:tc>
        <w:tc>
          <w:tcPr>
            <w:tcW w:w="5845" w:type="dxa"/>
            <w:vAlign w:val="center"/>
          </w:tcPr>
          <w:p w:rsidR="001B2F35" w:rsidRPr="00D07AF9" w:rsidRDefault="001B2F35" w:rsidP="00C15CAC">
            <w:pPr>
              <w:adjustRightInd w:val="0"/>
              <w:spacing w:before="29" w:line="288" w:lineRule="auto"/>
              <w:ind w:left="17"/>
              <w:jc w:val="left"/>
              <w:rPr>
                <w:color w:val="000000"/>
                <w:sz w:val="24"/>
                <w:szCs w:val="24"/>
              </w:rPr>
            </w:pPr>
            <w:r w:rsidRPr="00D07AF9">
              <w:rPr>
                <w:color w:val="000000"/>
                <w:kern w:val="0"/>
                <w:sz w:val="24"/>
                <w:szCs w:val="24"/>
              </w:rPr>
              <w:t>本基金将通过</w:t>
            </w:r>
            <w:r w:rsidRPr="00D07AF9">
              <w:rPr>
                <w:color w:val="000000"/>
                <w:kern w:val="0"/>
                <w:sz w:val="24"/>
                <w:szCs w:val="24"/>
              </w:rPr>
              <w:t>“</w:t>
            </w:r>
            <w:r w:rsidRPr="00D07AF9">
              <w:rPr>
                <w:color w:val="000000"/>
                <w:kern w:val="0"/>
                <w:sz w:val="24"/>
                <w:szCs w:val="24"/>
              </w:rPr>
              <w:t>自上而下</w:t>
            </w:r>
            <w:r w:rsidRPr="00D07AF9">
              <w:rPr>
                <w:color w:val="000000"/>
                <w:kern w:val="0"/>
                <w:sz w:val="24"/>
                <w:szCs w:val="24"/>
              </w:rPr>
              <w:t>”</w:t>
            </w:r>
            <w:r w:rsidRPr="00D07AF9">
              <w:rPr>
                <w:color w:val="000000"/>
                <w:kern w:val="0"/>
                <w:sz w:val="24"/>
                <w:szCs w:val="24"/>
              </w:rPr>
              <w:t>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B2F35" w:rsidRPr="00D07AF9" w:rsidTr="006E6726">
        <w:trPr>
          <w:jc w:val="center"/>
        </w:trPr>
        <w:tc>
          <w:tcPr>
            <w:tcW w:w="3023" w:type="dxa"/>
            <w:vAlign w:val="center"/>
          </w:tcPr>
          <w:p w:rsidR="001B2F35" w:rsidRPr="00D07AF9" w:rsidRDefault="001B2F35" w:rsidP="00C15CAC">
            <w:pPr>
              <w:adjustRightInd w:val="0"/>
              <w:spacing w:before="29" w:line="288" w:lineRule="auto"/>
              <w:ind w:left="17"/>
              <w:jc w:val="left"/>
              <w:rPr>
                <w:sz w:val="24"/>
                <w:szCs w:val="24"/>
              </w:rPr>
            </w:pPr>
            <w:r w:rsidRPr="00D07AF9">
              <w:rPr>
                <w:kern w:val="0"/>
                <w:sz w:val="24"/>
                <w:szCs w:val="24"/>
              </w:rPr>
              <w:t>业绩比较基准</w:t>
            </w:r>
          </w:p>
        </w:tc>
        <w:tc>
          <w:tcPr>
            <w:tcW w:w="5845" w:type="dxa"/>
            <w:vAlign w:val="center"/>
          </w:tcPr>
          <w:p w:rsidR="001B2F35" w:rsidRPr="00D07AF9" w:rsidRDefault="001B2F35" w:rsidP="00C15CAC">
            <w:pPr>
              <w:adjustRightInd w:val="0"/>
              <w:spacing w:before="29" w:line="288" w:lineRule="auto"/>
              <w:ind w:left="17"/>
              <w:jc w:val="left"/>
              <w:rPr>
                <w:color w:val="000000"/>
                <w:sz w:val="24"/>
                <w:szCs w:val="24"/>
              </w:rPr>
            </w:pPr>
            <w:r w:rsidRPr="00D07AF9">
              <w:rPr>
                <w:color w:val="000000"/>
                <w:kern w:val="0"/>
                <w:sz w:val="24"/>
                <w:szCs w:val="24"/>
              </w:rPr>
              <w:t>60%×</w:t>
            </w:r>
            <w:r w:rsidRPr="00D07AF9">
              <w:rPr>
                <w:color w:val="000000"/>
                <w:kern w:val="0"/>
                <w:sz w:val="24"/>
                <w:szCs w:val="24"/>
              </w:rPr>
              <w:t>沪深</w:t>
            </w:r>
            <w:r w:rsidRPr="00D07AF9">
              <w:rPr>
                <w:color w:val="000000"/>
                <w:kern w:val="0"/>
                <w:sz w:val="24"/>
                <w:szCs w:val="24"/>
              </w:rPr>
              <w:t>300</w:t>
            </w:r>
            <w:r w:rsidRPr="00D07AF9">
              <w:rPr>
                <w:color w:val="000000"/>
                <w:kern w:val="0"/>
                <w:sz w:val="24"/>
                <w:szCs w:val="24"/>
              </w:rPr>
              <w:t>指数收益率</w:t>
            </w:r>
            <w:r w:rsidRPr="00D07AF9">
              <w:rPr>
                <w:color w:val="000000"/>
                <w:kern w:val="0"/>
                <w:sz w:val="24"/>
                <w:szCs w:val="24"/>
              </w:rPr>
              <w:t>+40%×</w:t>
            </w:r>
            <w:r w:rsidRPr="00D07AF9">
              <w:rPr>
                <w:color w:val="000000"/>
                <w:kern w:val="0"/>
                <w:sz w:val="24"/>
                <w:szCs w:val="24"/>
              </w:rPr>
              <w:t>中证综合债券指数收益率</w:t>
            </w:r>
          </w:p>
        </w:tc>
      </w:tr>
      <w:tr w:rsidR="001B2F35" w:rsidRPr="00D07AF9" w:rsidTr="006E6726">
        <w:trPr>
          <w:jc w:val="center"/>
        </w:trPr>
        <w:tc>
          <w:tcPr>
            <w:tcW w:w="3023" w:type="dxa"/>
            <w:vAlign w:val="center"/>
          </w:tcPr>
          <w:p w:rsidR="001B2F35" w:rsidRPr="00D07AF9" w:rsidRDefault="001B2F35" w:rsidP="00C15CAC">
            <w:pPr>
              <w:adjustRightInd w:val="0"/>
              <w:spacing w:before="29" w:line="288" w:lineRule="auto"/>
              <w:ind w:left="17"/>
              <w:jc w:val="left"/>
              <w:rPr>
                <w:sz w:val="24"/>
                <w:szCs w:val="24"/>
              </w:rPr>
            </w:pPr>
            <w:r w:rsidRPr="00D07AF9">
              <w:rPr>
                <w:kern w:val="0"/>
                <w:sz w:val="24"/>
                <w:szCs w:val="24"/>
              </w:rPr>
              <w:lastRenderedPageBreak/>
              <w:t>风险收益特征</w:t>
            </w:r>
          </w:p>
        </w:tc>
        <w:tc>
          <w:tcPr>
            <w:tcW w:w="5845" w:type="dxa"/>
            <w:vAlign w:val="center"/>
          </w:tcPr>
          <w:p w:rsidR="001B2F35" w:rsidRPr="00D07AF9" w:rsidRDefault="001B2F35" w:rsidP="00C15CAC">
            <w:pPr>
              <w:adjustRightInd w:val="0"/>
              <w:spacing w:before="29" w:line="288" w:lineRule="auto"/>
              <w:ind w:left="17"/>
              <w:jc w:val="left"/>
              <w:rPr>
                <w:color w:val="000000"/>
                <w:sz w:val="24"/>
                <w:szCs w:val="24"/>
              </w:rPr>
            </w:pPr>
            <w:r w:rsidRPr="00D07AF9">
              <w:rPr>
                <w:color w:val="000000"/>
                <w:kern w:val="0"/>
                <w:sz w:val="24"/>
                <w:szCs w:val="24"/>
              </w:rPr>
              <w:t>本基金为混合型证券投资基金，其预期收益和风险高于货币市场基金、债券型基金，而低于股票型基金，属于证券投资基金中的中高风险品种。</w:t>
            </w:r>
          </w:p>
        </w:tc>
      </w:tr>
      <w:tr w:rsidR="001B2F35" w:rsidRPr="00D07AF9" w:rsidTr="006E6726">
        <w:trPr>
          <w:jc w:val="center"/>
        </w:trPr>
        <w:tc>
          <w:tcPr>
            <w:tcW w:w="3023" w:type="dxa"/>
            <w:vAlign w:val="center"/>
          </w:tcPr>
          <w:p w:rsidR="001B2F35" w:rsidRPr="00D07AF9" w:rsidRDefault="001B2F35" w:rsidP="00C15CAC">
            <w:pPr>
              <w:adjustRightInd w:val="0"/>
              <w:spacing w:before="29" w:line="288" w:lineRule="auto"/>
              <w:ind w:left="17"/>
              <w:jc w:val="left"/>
              <w:rPr>
                <w:sz w:val="24"/>
                <w:szCs w:val="24"/>
              </w:rPr>
            </w:pPr>
            <w:r w:rsidRPr="00D07AF9">
              <w:rPr>
                <w:kern w:val="0"/>
                <w:sz w:val="24"/>
                <w:szCs w:val="24"/>
              </w:rPr>
              <w:t>基金管理人</w:t>
            </w:r>
          </w:p>
        </w:tc>
        <w:tc>
          <w:tcPr>
            <w:tcW w:w="5845" w:type="dxa"/>
            <w:vAlign w:val="center"/>
          </w:tcPr>
          <w:p w:rsidR="001B2F35" w:rsidRPr="00D07AF9" w:rsidRDefault="001B2F35" w:rsidP="00C15CAC">
            <w:pPr>
              <w:adjustRightInd w:val="0"/>
              <w:spacing w:before="29" w:line="288" w:lineRule="auto"/>
              <w:ind w:left="17"/>
              <w:jc w:val="left"/>
              <w:rPr>
                <w:color w:val="000000"/>
                <w:sz w:val="24"/>
                <w:szCs w:val="24"/>
              </w:rPr>
            </w:pPr>
            <w:r w:rsidRPr="00D07AF9">
              <w:rPr>
                <w:color w:val="000000"/>
                <w:kern w:val="0"/>
                <w:sz w:val="24"/>
                <w:szCs w:val="24"/>
              </w:rPr>
              <w:t>交银施罗德基金管理有限公司</w:t>
            </w:r>
          </w:p>
        </w:tc>
      </w:tr>
      <w:tr w:rsidR="001B2F35" w:rsidRPr="00D07AF9" w:rsidTr="006E6726">
        <w:trPr>
          <w:jc w:val="center"/>
        </w:trPr>
        <w:tc>
          <w:tcPr>
            <w:tcW w:w="3023" w:type="dxa"/>
            <w:vAlign w:val="center"/>
          </w:tcPr>
          <w:p w:rsidR="001B2F35" w:rsidRPr="00D07AF9" w:rsidRDefault="001B2F35" w:rsidP="00C15CAC">
            <w:pPr>
              <w:adjustRightInd w:val="0"/>
              <w:spacing w:before="29" w:line="288" w:lineRule="auto"/>
              <w:ind w:left="17"/>
              <w:jc w:val="left"/>
              <w:rPr>
                <w:sz w:val="24"/>
                <w:szCs w:val="24"/>
              </w:rPr>
            </w:pPr>
            <w:r w:rsidRPr="00D07AF9">
              <w:rPr>
                <w:kern w:val="0"/>
                <w:sz w:val="24"/>
                <w:szCs w:val="24"/>
              </w:rPr>
              <w:t>基金托管人</w:t>
            </w:r>
          </w:p>
        </w:tc>
        <w:tc>
          <w:tcPr>
            <w:tcW w:w="5845" w:type="dxa"/>
            <w:vAlign w:val="center"/>
          </w:tcPr>
          <w:p w:rsidR="001B2F35" w:rsidRPr="00D07AF9" w:rsidRDefault="001B2F35" w:rsidP="00C15CAC">
            <w:pPr>
              <w:adjustRightInd w:val="0"/>
              <w:spacing w:before="29" w:line="288" w:lineRule="auto"/>
              <w:ind w:left="17"/>
              <w:jc w:val="left"/>
              <w:rPr>
                <w:color w:val="000000"/>
                <w:sz w:val="24"/>
                <w:szCs w:val="24"/>
              </w:rPr>
            </w:pPr>
            <w:r w:rsidRPr="00D07AF9">
              <w:rPr>
                <w:color w:val="000000"/>
                <w:kern w:val="0"/>
                <w:sz w:val="24"/>
                <w:szCs w:val="24"/>
              </w:rPr>
              <w:t>中信银行股份有限公司</w:t>
            </w:r>
          </w:p>
        </w:tc>
      </w:tr>
    </w:tbl>
    <w:p w:rsidR="005910BF" w:rsidRPr="00D07AF9" w:rsidRDefault="005910BF" w:rsidP="00C15CAC">
      <w:pPr>
        <w:autoSpaceDE w:val="0"/>
        <w:autoSpaceDN w:val="0"/>
        <w:adjustRightInd w:val="0"/>
        <w:spacing w:before="29" w:line="288" w:lineRule="auto"/>
        <w:jc w:val="left"/>
        <w:rPr>
          <w:color w:val="000000"/>
          <w:kern w:val="0"/>
          <w:sz w:val="24"/>
          <w:szCs w:val="24"/>
        </w:rPr>
      </w:pPr>
    </w:p>
    <w:p w:rsidR="004061AC" w:rsidRPr="00D07AF9" w:rsidRDefault="004061AC" w:rsidP="00EE49FE">
      <w:pPr>
        <w:pStyle w:val="1"/>
        <w:spacing w:beforeLines="100" w:before="312" w:afterLines="100" w:after="312" w:line="288" w:lineRule="auto"/>
        <w:jc w:val="center"/>
        <w:rPr>
          <w:color w:val="000000"/>
          <w:kern w:val="0"/>
          <w:sz w:val="24"/>
          <w:szCs w:val="24"/>
        </w:rPr>
      </w:pPr>
      <w:r w:rsidRPr="00D07AF9">
        <w:rPr>
          <w:color w:val="000000"/>
          <w:kern w:val="0"/>
          <w:sz w:val="24"/>
          <w:szCs w:val="24"/>
        </w:rPr>
        <w:t xml:space="preserve">§3  </w:t>
      </w:r>
      <w:r w:rsidRPr="00D07AF9">
        <w:rPr>
          <w:color w:val="000000"/>
          <w:kern w:val="0"/>
          <w:sz w:val="24"/>
          <w:szCs w:val="24"/>
        </w:rPr>
        <w:t>主要财务指标和基金净值表现</w:t>
      </w:r>
    </w:p>
    <w:p w:rsidR="004061AC" w:rsidRPr="00D07AF9" w:rsidRDefault="004061AC" w:rsidP="00C15CAC">
      <w:pPr>
        <w:autoSpaceDE w:val="0"/>
        <w:autoSpaceDN w:val="0"/>
        <w:adjustRightInd w:val="0"/>
        <w:spacing w:before="29" w:line="288" w:lineRule="auto"/>
        <w:jc w:val="left"/>
        <w:rPr>
          <w:b/>
          <w:bCs/>
          <w:color w:val="000000"/>
          <w:kern w:val="0"/>
          <w:sz w:val="24"/>
          <w:szCs w:val="24"/>
        </w:rPr>
      </w:pPr>
      <w:r w:rsidRPr="00D07AF9">
        <w:rPr>
          <w:b/>
          <w:bCs/>
          <w:color w:val="000000"/>
          <w:kern w:val="0"/>
          <w:sz w:val="24"/>
          <w:szCs w:val="24"/>
        </w:rPr>
        <w:t xml:space="preserve">3.1 </w:t>
      </w:r>
      <w:r w:rsidRPr="00D07AF9">
        <w:rPr>
          <w:b/>
          <w:bCs/>
          <w:color w:val="000000"/>
          <w:kern w:val="0"/>
          <w:sz w:val="24"/>
          <w:szCs w:val="24"/>
        </w:rPr>
        <w:t>主要财务指标</w:t>
      </w:r>
    </w:p>
    <w:p w:rsidR="004061AC" w:rsidRPr="00D07AF9" w:rsidRDefault="004061AC" w:rsidP="00C15CAC">
      <w:pPr>
        <w:autoSpaceDE w:val="0"/>
        <w:autoSpaceDN w:val="0"/>
        <w:adjustRightInd w:val="0"/>
        <w:spacing w:before="29" w:line="288" w:lineRule="auto"/>
        <w:ind w:left="15"/>
        <w:jc w:val="right"/>
        <w:rPr>
          <w:color w:val="000000"/>
          <w:kern w:val="0"/>
          <w:sz w:val="24"/>
          <w:szCs w:val="24"/>
        </w:rPr>
      </w:pPr>
      <w:r w:rsidRPr="00D07AF9">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1055F" w:rsidRPr="00D07AF9" w:rsidTr="0021055F">
        <w:trPr>
          <w:jc w:val="center"/>
        </w:trPr>
        <w:tc>
          <w:tcPr>
            <w:tcW w:w="3402" w:type="dxa"/>
            <w:vAlign w:val="center"/>
          </w:tcPr>
          <w:p w:rsidR="00C21520" w:rsidRPr="00D07AF9" w:rsidRDefault="00C21520" w:rsidP="00C15CAC">
            <w:pPr>
              <w:adjustRightInd w:val="0"/>
              <w:spacing w:before="29" w:line="288" w:lineRule="auto"/>
              <w:ind w:left="17"/>
              <w:jc w:val="center"/>
              <w:rPr>
                <w:kern w:val="0"/>
                <w:sz w:val="24"/>
                <w:szCs w:val="24"/>
              </w:rPr>
            </w:pPr>
            <w:r w:rsidRPr="00D07AF9">
              <w:rPr>
                <w:kern w:val="0"/>
                <w:sz w:val="24"/>
                <w:szCs w:val="24"/>
              </w:rPr>
              <w:t>主要财务指标</w:t>
            </w:r>
          </w:p>
        </w:tc>
        <w:tc>
          <w:tcPr>
            <w:tcW w:w="4962" w:type="dxa"/>
            <w:vAlign w:val="center"/>
          </w:tcPr>
          <w:p w:rsidR="009C60F7" w:rsidRPr="00D07AF9" w:rsidRDefault="009C60F7" w:rsidP="00C15CAC">
            <w:pPr>
              <w:adjustRightInd w:val="0"/>
              <w:spacing w:before="29" w:line="288" w:lineRule="auto"/>
              <w:ind w:left="17"/>
              <w:jc w:val="center"/>
              <w:rPr>
                <w:color w:val="000000"/>
                <w:sz w:val="24"/>
                <w:szCs w:val="24"/>
              </w:rPr>
            </w:pPr>
            <w:r w:rsidRPr="00D07AF9">
              <w:rPr>
                <w:color w:val="000000"/>
                <w:sz w:val="24"/>
                <w:szCs w:val="24"/>
              </w:rPr>
              <w:t>报告期</w:t>
            </w:r>
          </w:p>
          <w:p w:rsidR="00C21520" w:rsidRPr="00D07AF9" w:rsidRDefault="009C60F7" w:rsidP="00C15CAC">
            <w:pPr>
              <w:adjustRightInd w:val="0"/>
              <w:spacing w:before="29" w:line="288" w:lineRule="auto"/>
              <w:ind w:left="17"/>
              <w:jc w:val="center"/>
              <w:rPr>
                <w:color w:val="000000"/>
                <w:sz w:val="24"/>
                <w:szCs w:val="24"/>
              </w:rPr>
            </w:pPr>
            <w:r w:rsidRPr="00D07AF9">
              <w:rPr>
                <w:color w:val="000000"/>
                <w:sz w:val="24"/>
                <w:szCs w:val="24"/>
              </w:rPr>
              <w:t>(2017</w:t>
            </w:r>
            <w:r w:rsidRPr="00D07AF9">
              <w:rPr>
                <w:color w:val="000000"/>
                <w:sz w:val="24"/>
                <w:szCs w:val="24"/>
              </w:rPr>
              <w:t>年</w:t>
            </w:r>
            <w:r w:rsidRPr="00D07AF9">
              <w:rPr>
                <w:color w:val="000000"/>
                <w:sz w:val="24"/>
                <w:szCs w:val="24"/>
              </w:rPr>
              <w:t>10</w:t>
            </w:r>
            <w:r w:rsidRPr="00D07AF9">
              <w:rPr>
                <w:color w:val="000000"/>
                <w:sz w:val="24"/>
                <w:szCs w:val="24"/>
              </w:rPr>
              <w:t>月</w:t>
            </w:r>
            <w:r w:rsidRPr="00D07AF9">
              <w:rPr>
                <w:color w:val="000000"/>
                <w:sz w:val="24"/>
                <w:szCs w:val="24"/>
              </w:rPr>
              <w:t>1</w:t>
            </w:r>
            <w:r w:rsidRPr="00D07AF9">
              <w:rPr>
                <w:color w:val="000000"/>
                <w:sz w:val="24"/>
                <w:szCs w:val="24"/>
              </w:rPr>
              <w:t>日</w:t>
            </w:r>
            <w:r w:rsidRPr="00D07AF9">
              <w:rPr>
                <w:color w:val="000000"/>
                <w:sz w:val="24"/>
                <w:szCs w:val="24"/>
              </w:rPr>
              <w:t>-2017</w:t>
            </w:r>
            <w:r w:rsidRPr="00D07AF9">
              <w:rPr>
                <w:color w:val="000000"/>
                <w:sz w:val="24"/>
                <w:szCs w:val="24"/>
              </w:rPr>
              <w:t>年</w:t>
            </w:r>
            <w:r w:rsidRPr="00D07AF9">
              <w:rPr>
                <w:color w:val="000000"/>
                <w:sz w:val="24"/>
                <w:szCs w:val="24"/>
              </w:rPr>
              <w:t>12</w:t>
            </w:r>
            <w:r w:rsidRPr="00D07AF9">
              <w:rPr>
                <w:color w:val="000000"/>
                <w:sz w:val="24"/>
                <w:szCs w:val="24"/>
              </w:rPr>
              <w:t>月</w:t>
            </w:r>
            <w:r w:rsidRPr="00D07AF9">
              <w:rPr>
                <w:color w:val="000000"/>
                <w:sz w:val="24"/>
                <w:szCs w:val="24"/>
              </w:rPr>
              <w:t>31</w:t>
            </w:r>
            <w:r w:rsidRPr="00D07AF9">
              <w:rPr>
                <w:color w:val="000000"/>
                <w:sz w:val="24"/>
                <w:szCs w:val="24"/>
              </w:rPr>
              <w:t>日</w:t>
            </w:r>
            <w:r w:rsidRPr="00D07AF9">
              <w:rPr>
                <w:color w:val="000000"/>
                <w:sz w:val="24"/>
                <w:szCs w:val="24"/>
              </w:rPr>
              <w:t>)</w:t>
            </w:r>
          </w:p>
        </w:tc>
      </w:tr>
      <w:tr w:rsidR="0021055F" w:rsidRPr="00D07AF9" w:rsidTr="0021055F">
        <w:trPr>
          <w:jc w:val="center"/>
        </w:trPr>
        <w:tc>
          <w:tcPr>
            <w:tcW w:w="3402" w:type="dxa"/>
            <w:vAlign w:val="center"/>
          </w:tcPr>
          <w:p w:rsidR="00C21520" w:rsidRPr="00D07AF9" w:rsidRDefault="00C21520" w:rsidP="00C15CAC">
            <w:pPr>
              <w:adjustRightInd w:val="0"/>
              <w:spacing w:before="29" w:line="288" w:lineRule="auto"/>
              <w:ind w:left="17"/>
              <w:rPr>
                <w:kern w:val="0"/>
                <w:sz w:val="24"/>
                <w:szCs w:val="24"/>
              </w:rPr>
            </w:pPr>
            <w:r w:rsidRPr="00D07AF9">
              <w:rPr>
                <w:kern w:val="0"/>
                <w:sz w:val="24"/>
                <w:szCs w:val="24"/>
              </w:rPr>
              <w:t>1.</w:t>
            </w:r>
            <w:r w:rsidRPr="00D07AF9">
              <w:rPr>
                <w:kern w:val="0"/>
                <w:sz w:val="24"/>
                <w:szCs w:val="24"/>
              </w:rPr>
              <w:t>本期已实现收益</w:t>
            </w:r>
          </w:p>
        </w:tc>
        <w:tc>
          <w:tcPr>
            <w:tcW w:w="4962" w:type="dxa"/>
            <w:vAlign w:val="center"/>
          </w:tcPr>
          <w:p w:rsidR="00C21520" w:rsidRPr="00D07AF9" w:rsidRDefault="00C21520" w:rsidP="00C15CAC">
            <w:pPr>
              <w:adjustRightInd w:val="0"/>
              <w:spacing w:before="29" w:line="288" w:lineRule="auto"/>
              <w:ind w:left="17"/>
              <w:jc w:val="right"/>
              <w:rPr>
                <w:color w:val="000000"/>
                <w:sz w:val="24"/>
                <w:szCs w:val="24"/>
              </w:rPr>
            </w:pPr>
            <w:r w:rsidRPr="00D07AF9">
              <w:rPr>
                <w:color w:val="000000"/>
                <w:sz w:val="24"/>
                <w:szCs w:val="24"/>
              </w:rPr>
              <w:t>107,468,167.71</w:t>
            </w:r>
          </w:p>
        </w:tc>
      </w:tr>
      <w:tr w:rsidR="0021055F" w:rsidRPr="00D07AF9" w:rsidTr="0021055F">
        <w:trPr>
          <w:jc w:val="center"/>
        </w:trPr>
        <w:tc>
          <w:tcPr>
            <w:tcW w:w="3402" w:type="dxa"/>
            <w:vAlign w:val="center"/>
          </w:tcPr>
          <w:p w:rsidR="00C21520" w:rsidRPr="00D07AF9" w:rsidRDefault="00C21520" w:rsidP="00C15CAC">
            <w:pPr>
              <w:adjustRightInd w:val="0"/>
              <w:spacing w:before="29" w:line="288" w:lineRule="auto"/>
              <w:ind w:left="17"/>
              <w:rPr>
                <w:kern w:val="0"/>
                <w:sz w:val="24"/>
                <w:szCs w:val="24"/>
              </w:rPr>
            </w:pPr>
            <w:r w:rsidRPr="00D07AF9">
              <w:rPr>
                <w:kern w:val="0"/>
                <w:sz w:val="24"/>
                <w:szCs w:val="24"/>
              </w:rPr>
              <w:t>2.</w:t>
            </w:r>
            <w:r w:rsidRPr="00D07AF9">
              <w:rPr>
                <w:kern w:val="0"/>
                <w:sz w:val="24"/>
                <w:szCs w:val="24"/>
              </w:rPr>
              <w:t>本期利润</w:t>
            </w:r>
          </w:p>
        </w:tc>
        <w:tc>
          <w:tcPr>
            <w:tcW w:w="4962" w:type="dxa"/>
            <w:vAlign w:val="center"/>
          </w:tcPr>
          <w:p w:rsidR="00C21520" w:rsidRPr="00D07AF9" w:rsidRDefault="00C21520" w:rsidP="00C15CAC">
            <w:pPr>
              <w:adjustRightInd w:val="0"/>
              <w:spacing w:before="29" w:line="288" w:lineRule="auto"/>
              <w:ind w:left="17"/>
              <w:jc w:val="right"/>
              <w:rPr>
                <w:color w:val="000000"/>
                <w:sz w:val="24"/>
                <w:szCs w:val="24"/>
              </w:rPr>
            </w:pPr>
            <w:r w:rsidRPr="00D07AF9">
              <w:rPr>
                <w:color w:val="000000"/>
                <w:sz w:val="24"/>
                <w:szCs w:val="24"/>
              </w:rPr>
              <w:t>88,755,759.01</w:t>
            </w:r>
          </w:p>
        </w:tc>
      </w:tr>
      <w:tr w:rsidR="0021055F" w:rsidRPr="00D07AF9" w:rsidTr="0021055F">
        <w:trPr>
          <w:jc w:val="center"/>
        </w:trPr>
        <w:tc>
          <w:tcPr>
            <w:tcW w:w="3402" w:type="dxa"/>
            <w:vAlign w:val="center"/>
          </w:tcPr>
          <w:p w:rsidR="00C21520" w:rsidRPr="00D07AF9" w:rsidRDefault="00C21520" w:rsidP="00C15CAC">
            <w:pPr>
              <w:adjustRightInd w:val="0"/>
              <w:spacing w:before="29" w:line="288" w:lineRule="auto"/>
              <w:ind w:left="17"/>
              <w:rPr>
                <w:kern w:val="0"/>
                <w:sz w:val="24"/>
                <w:szCs w:val="24"/>
              </w:rPr>
            </w:pPr>
            <w:r w:rsidRPr="00D07AF9">
              <w:rPr>
                <w:kern w:val="0"/>
                <w:sz w:val="24"/>
                <w:szCs w:val="24"/>
              </w:rPr>
              <w:t>3.</w:t>
            </w:r>
            <w:r w:rsidRPr="00D07AF9">
              <w:rPr>
                <w:kern w:val="0"/>
                <w:sz w:val="24"/>
                <w:szCs w:val="24"/>
              </w:rPr>
              <w:t>加权平均基金份额本期利润</w:t>
            </w:r>
          </w:p>
        </w:tc>
        <w:tc>
          <w:tcPr>
            <w:tcW w:w="4962" w:type="dxa"/>
            <w:vAlign w:val="center"/>
          </w:tcPr>
          <w:p w:rsidR="00C21520" w:rsidRPr="00D07AF9" w:rsidRDefault="00C21520" w:rsidP="00C15CAC">
            <w:pPr>
              <w:adjustRightInd w:val="0"/>
              <w:spacing w:before="29" w:line="288" w:lineRule="auto"/>
              <w:ind w:left="17"/>
              <w:jc w:val="right"/>
              <w:rPr>
                <w:color w:val="000000"/>
                <w:sz w:val="24"/>
                <w:szCs w:val="24"/>
              </w:rPr>
            </w:pPr>
            <w:r w:rsidRPr="00D07AF9">
              <w:rPr>
                <w:color w:val="000000"/>
                <w:sz w:val="24"/>
                <w:szCs w:val="24"/>
              </w:rPr>
              <w:t>0.1281</w:t>
            </w:r>
          </w:p>
        </w:tc>
      </w:tr>
      <w:tr w:rsidR="0021055F" w:rsidRPr="00D07AF9" w:rsidTr="0021055F">
        <w:trPr>
          <w:jc w:val="center"/>
        </w:trPr>
        <w:tc>
          <w:tcPr>
            <w:tcW w:w="3402" w:type="dxa"/>
            <w:vAlign w:val="center"/>
          </w:tcPr>
          <w:p w:rsidR="00C21520" w:rsidRPr="00D07AF9" w:rsidRDefault="00C21520" w:rsidP="00C15CAC">
            <w:pPr>
              <w:adjustRightInd w:val="0"/>
              <w:spacing w:before="29" w:line="288" w:lineRule="auto"/>
              <w:ind w:left="17"/>
              <w:rPr>
                <w:kern w:val="0"/>
                <w:sz w:val="24"/>
                <w:szCs w:val="24"/>
              </w:rPr>
            </w:pPr>
            <w:r w:rsidRPr="00D07AF9">
              <w:rPr>
                <w:kern w:val="0"/>
                <w:sz w:val="24"/>
                <w:szCs w:val="24"/>
              </w:rPr>
              <w:t>4.</w:t>
            </w:r>
            <w:r w:rsidRPr="00D07AF9">
              <w:rPr>
                <w:kern w:val="0"/>
                <w:sz w:val="24"/>
                <w:szCs w:val="24"/>
              </w:rPr>
              <w:t>期末基金资产净值</w:t>
            </w:r>
          </w:p>
        </w:tc>
        <w:tc>
          <w:tcPr>
            <w:tcW w:w="4962" w:type="dxa"/>
            <w:vAlign w:val="center"/>
          </w:tcPr>
          <w:p w:rsidR="00C21520" w:rsidRPr="00D07AF9" w:rsidRDefault="00C21520" w:rsidP="00C15CAC">
            <w:pPr>
              <w:adjustRightInd w:val="0"/>
              <w:spacing w:before="29" w:line="288" w:lineRule="auto"/>
              <w:ind w:left="17"/>
              <w:jc w:val="right"/>
              <w:rPr>
                <w:color w:val="000000"/>
                <w:sz w:val="24"/>
                <w:szCs w:val="24"/>
              </w:rPr>
            </w:pPr>
            <w:r w:rsidRPr="00D07AF9">
              <w:rPr>
                <w:color w:val="000000"/>
                <w:sz w:val="24"/>
                <w:szCs w:val="24"/>
              </w:rPr>
              <w:t>757,835,585.19</w:t>
            </w:r>
          </w:p>
        </w:tc>
      </w:tr>
      <w:tr w:rsidR="0021055F" w:rsidRPr="00D07AF9" w:rsidTr="0021055F">
        <w:trPr>
          <w:trHeight w:val="158"/>
          <w:jc w:val="center"/>
        </w:trPr>
        <w:tc>
          <w:tcPr>
            <w:tcW w:w="3402" w:type="dxa"/>
            <w:vAlign w:val="center"/>
          </w:tcPr>
          <w:p w:rsidR="00C21520" w:rsidRPr="00D07AF9" w:rsidRDefault="00C21520" w:rsidP="00C15CAC">
            <w:pPr>
              <w:adjustRightInd w:val="0"/>
              <w:spacing w:before="29" w:line="288" w:lineRule="auto"/>
              <w:ind w:left="17"/>
              <w:rPr>
                <w:kern w:val="0"/>
                <w:sz w:val="24"/>
                <w:szCs w:val="24"/>
              </w:rPr>
            </w:pPr>
            <w:r w:rsidRPr="00D07AF9">
              <w:rPr>
                <w:kern w:val="0"/>
                <w:sz w:val="24"/>
                <w:szCs w:val="24"/>
              </w:rPr>
              <w:t>5.</w:t>
            </w:r>
            <w:r w:rsidRPr="00D07AF9">
              <w:rPr>
                <w:kern w:val="0"/>
                <w:sz w:val="24"/>
                <w:szCs w:val="24"/>
              </w:rPr>
              <w:t>期末基金份额净值</w:t>
            </w:r>
          </w:p>
        </w:tc>
        <w:tc>
          <w:tcPr>
            <w:tcW w:w="4962" w:type="dxa"/>
            <w:vAlign w:val="center"/>
          </w:tcPr>
          <w:p w:rsidR="00C21520" w:rsidRPr="00D07AF9" w:rsidRDefault="00C21520" w:rsidP="00C15CAC">
            <w:pPr>
              <w:adjustRightInd w:val="0"/>
              <w:spacing w:before="29" w:line="288" w:lineRule="auto"/>
              <w:ind w:left="17"/>
              <w:jc w:val="right"/>
              <w:rPr>
                <w:color w:val="000000"/>
                <w:sz w:val="24"/>
                <w:szCs w:val="24"/>
              </w:rPr>
            </w:pPr>
            <w:r w:rsidRPr="00D07AF9">
              <w:rPr>
                <w:color w:val="000000"/>
                <w:sz w:val="24"/>
                <w:szCs w:val="24"/>
              </w:rPr>
              <w:t>1.385</w:t>
            </w:r>
          </w:p>
        </w:tc>
      </w:tr>
    </w:tbl>
    <w:p w:rsidR="009F692A" w:rsidRPr="00D07AF9" w:rsidRDefault="0021055F">
      <w:pPr>
        <w:autoSpaceDE w:val="0"/>
        <w:autoSpaceDN w:val="0"/>
        <w:adjustRightInd w:val="0"/>
        <w:spacing w:before="29" w:line="288" w:lineRule="auto"/>
        <w:jc w:val="left"/>
        <w:rPr>
          <w:color w:val="000000"/>
          <w:sz w:val="24"/>
          <w:szCs w:val="24"/>
        </w:rPr>
      </w:pPr>
      <w:r w:rsidRPr="00D07AF9">
        <w:rPr>
          <w:color w:val="000000"/>
          <w:sz w:val="24"/>
          <w:szCs w:val="24"/>
        </w:rPr>
        <w:t>注：</w:t>
      </w:r>
      <w:r w:rsidRPr="00D07AF9">
        <w:rPr>
          <w:color w:val="000000"/>
          <w:sz w:val="24"/>
          <w:szCs w:val="24"/>
        </w:rPr>
        <w:t>1</w:t>
      </w:r>
      <w:r w:rsidRPr="00D07AF9">
        <w:rPr>
          <w:color w:val="000000"/>
          <w:sz w:val="24"/>
          <w:szCs w:val="24"/>
        </w:rPr>
        <w:t>、上述基金业绩指标不包括持有人认购或交易基金的各项费用，计入费用后的实际收益水平要低于所列数字；</w:t>
      </w:r>
      <w:r w:rsidRPr="00D07AF9">
        <w:rPr>
          <w:color w:val="000000"/>
          <w:sz w:val="24"/>
          <w:szCs w:val="24"/>
        </w:rPr>
        <w:t xml:space="preserve"> </w:t>
      </w:r>
    </w:p>
    <w:p w:rsidR="004061AC" w:rsidRPr="00D07AF9" w:rsidRDefault="004061AC" w:rsidP="00C15CAC">
      <w:pPr>
        <w:autoSpaceDE w:val="0"/>
        <w:autoSpaceDN w:val="0"/>
        <w:adjustRightInd w:val="0"/>
        <w:spacing w:before="29" w:line="288" w:lineRule="auto"/>
        <w:jc w:val="left"/>
        <w:rPr>
          <w:color w:val="000000"/>
          <w:sz w:val="24"/>
          <w:szCs w:val="24"/>
        </w:rPr>
      </w:pPr>
      <w:r w:rsidRPr="00D07AF9">
        <w:rPr>
          <w:color w:val="000000"/>
          <w:sz w:val="24"/>
          <w:szCs w:val="24"/>
        </w:rPr>
        <w:t xml:space="preserve">    2</w:t>
      </w:r>
      <w:r w:rsidRPr="00D07AF9">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D07AF9" w:rsidRDefault="004061AC" w:rsidP="00C15CAC">
      <w:pPr>
        <w:autoSpaceDE w:val="0"/>
        <w:autoSpaceDN w:val="0"/>
        <w:adjustRightInd w:val="0"/>
        <w:spacing w:before="29" w:line="288" w:lineRule="auto"/>
        <w:jc w:val="left"/>
        <w:rPr>
          <w:color w:val="000000"/>
          <w:kern w:val="0"/>
          <w:sz w:val="24"/>
          <w:szCs w:val="24"/>
        </w:rPr>
      </w:pPr>
    </w:p>
    <w:p w:rsidR="004061AC" w:rsidRPr="00D07AF9" w:rsidRDefault="004061AC" w:rsidP="00C15CAC">
      <w:pPr>
        <w:autoSpaceDE w:val="0"/>
        <w:autoSpaceDN w:val="0"/>
        <w:adjustRightInd w:val="0"/>
        <w:spacing w:before="29" w:line="288" w:lineRule="auto"/>
        <w:jc w:val="left"/>
        <w:rPr>
          <w:b/>
          <w:bCs/>
          <w:color w:val="000000"/>
          <w:kern w:val="0"/>
          <w:sz w:val="24"/>
          <w:szCs w:val="24"/>
        </w:rPr>
      </w:pPr>
      <w:r w:rsidRPr="00D07AF9">
        <w:rPr>
          <w:b/>
          <w:bCs/>
          <w:color w:val="000000"/>
          <w:kern w:val="0"/>
          <w:sz w:val="24"/>
          <w:szCs w:val="24"/>
        </w:rPr>
        <w:t xml:space="preserve">3.2 </w:t>
      </w:r>
      <w:r w:rsidRPr="00D07AF9">
        <w:rPr>
          <w:b/>
          <w:bCs/>
          <w:color w:val="000000"/>
          <w:kern w:val="0"/>
          <w:sz w:val="24"/>
          <w:szCs w:val="24"/>
        </w:rPr>
        <w:t>基金净值表现</w:t>
      </w:r>
    </w:p>
    <w:p w:rsidR="00CF6572" w:rsidRPr="00D07AF9" w:rsidRDefault="004061AC" w:rsidP="00C15CAC">
      <w:pPr>
        <w:autoSpaceDE w:val="0"/>
        <w:autoSpaceDN w:val="0"/>
        <w:adjustRightInd w:val="0"/>
        <w:spacing w:before="29" w:line="288" w:lineRule="auto"/>
        <w:jc w:val="left"/>
        <w:rPr>
          <w:b/>
          <w:bCs/>
          <w:color w:val="000000"/>
          <w:kern w:val="0"/>
          <w:sz w:val="24"/>
          <w:szCs w:val="24"/>
        </w:rPr>
      </w:pPr>
      <w:r w:rsidRPr="00D07AF9">
        <w:rPr>
          <w:b/>
          <w:bCs/>
          <w:color w:val="000000"/>
          <w:kern w:val="0"/>
          <w:sz w:val="24"/>
          <w:szCs w:val="24"/>
        </w:rPr>
        <w:t xml:space="preserve">3.2.1 </w:t>
      </w:r>
      <w:r w:rsidRPr="00D07AF9">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D07AF9" w:rsidTr="00A324F4">
        <w:trPr>
          <w:jc w:val="center"/>
        </w:trPr>
        <w:tc>
          <w:tcPr>
            <w:tcW w:w="1614" w:type="dxa"/>
            <w:vAlign w:val="center"/>
          </w:tcPr>
          <w:p w:rsidR="00154BE1" w:rsidRPr="00D07AF9" w:rsidRDefault="00154BE1" w:rsidP="00C15CAC">
            <w:pPr>
              <w:autoSpaceDE w:val="0"/>
              <w:autoSpaceDN w:val="0"/>
              <w:adjustRightInd w:val="0"/>
              <w:spacing w:before="29" w:line="288" w:lineRule="auto"/>
              <w:ind w:left="17"/>
              <w:jc w:val="center"/>
              <w:rPr>
                <w:color w:val="000000"/>
                <w:sz w:val="24"/>
                <w:szCs w:val="24"/>
              </w:rPr>
            </w:pPr>
            <w:r w:rsidRPr="00D07AF9">
              <w:rPr>
                <w:color w:val="000000"/>
                <w:sz w:val="24"/>
                <w:szCs w:val="24"/>
              </w:rPr>
              <w:t>阶段</w:t>
            </w:r>
          </w:p>
        </w:tc>
        <w:tc>
          <w:tcPr>
            <w:tcW w:w="992" w:type="dxa"/>
            <w:vAlign w:val="center"/>
          </w:tcPr>
          <w:p w:rsidR="00154BE1" w:rsidRPr="00D07AF9" w:rsidRDefault="00154BE1" w:rsidP="00C15CAC">
            <w:pPr>
              <w:autoSpaceDE w:val="0"/>
              <w:autoSpaceDN w:val="0"/>
              <w:adjustRightInd w:val="0"/>
              <w:spacing w:before="29" w:line="288" w:lineRule="auto"/>
              <w:ind w:left="17"/>
              <w:jc w:val="center"/>
              <w:rPr>
                <w:color w:val="000000"/>
                <w:sz w:val="24"/>
                <w:szCs w:val="24"/>
              </w:rPr>
            </w:pPr>
            <w:r w:rsidRPr="00D07AF9">
              <w:rPr>
                <w:color w:val="000000"/>
                <w:sz w:val="24"/>
                <w:szCs w:val="24"/>
              </w:rPr>
              <w:t>净值增长率</w:t>
            </w:r>
            <w:r w:rsidRPr="00D07AF9">
              <w:rPr>
                <w:rFonts w:hAnsi="宋体"/>
                <w:color w:val="000000"/>
                <w:sz w:val="24"/>
                <w:szCs w:val="24"/>
              </w:rPr>
              <w:t>①</w:t>
            </w:r>
          </w:p>
        </w:tc>
        <w:tc>
          <w:tcPr>
            <w:tcW w:w="1276" w:type="dxa"/>
            <w:vAlign w:val="center"/>
          </w:tcPr>
          <w:p w:rsidR="00154BE1" w:rsidRPr="00D07AF9" w:rsidRDefault="00154BE1" w:rsidP="00C15CAC">
            <w:pPr>
              <w:autoSpaceDE w:val="0"/>
              <w:autoSpaceDN w:val="0"/>
              <w:adjustRightInd w:val="0"/>
              <w:spacing w:before="29" w:line="288" w:lineRule="auto"/>
              <w:ind w:left="17"/>
              <w:jc w:val="center"/>
              <w:rPr>
                <w:color w:val="000000"/>
                <w:sz w:val="24"/>
                <w:szCs w:val="24"/>
              </w:rPr>
            </w:pPr>
            <w:r w:rsidRPr="00D07AF9">
              <w:rPr>
                <w:color w:val="000000"/>
                <w:sz w:val="24"/>
                <w:szCs w:val="24"/>
              </w:rPr>
              <w:t>净值增长率标准差</w:t>
            </w:r>
            <w:r w:rsidRPr="00D07AF9">
              <w:rPr>
                <w:rFonts w:hAnsi="宋体"/>
                <w:color w:val="000000"/>
                <w:sz w:val="24"/>
                <w:szCs w:val="24"/>
              </w:rPr>
              <w:t>②</w:t>
            </w:r>
          </w:p>
        </w:tc>
        <w:tc>
          <w:tcPr>
            <w:tcW w:w="1134" w:type="dxa"/>
            <w:vAlign w:val="center"/>
          </w:tcPr>
          <w:p w:rsidR="00154BE1" w:rsidRPr="00D07AF9" w:rsidRDefault="00154BE1" w:rsidP="00C15CAC">
            <w:pPr>
              <w:autoSpaceDE w:val="0"/>
              <w:autoSpaceDN w:val="0"/>
              <w:adjustRightInd w:val="0"/>
              <w:spacing w:before="29" w:line="288" w:lineRule="auto"/>
              <w:ind w:left="17"/>
              <w:jc w:val="center"/>
              <w:rPr>
                <w:color w:val="000000"/>
                <w:sz w:val="24"/>
                <w:szCs w:val="24"/>
              </w:rPr>
            </w:pPr>
            <w:r w:rsidRPr="00D07AF9">
              <w:rPr>
                <w:color w:val="000000"/>
                <w:sz w:val="24"/>
                <w:szCs w:val="24"/>
              </w:rPr>
              <w:t>业绩比较基准收益率</w:t>
            </w:r>
            <w:r w:rsidRPr="00D07AF9">
              <w:rPr>
                <w:rFonts w:hAnsi="宋体"/>
                <w:color w:val="000000"/>
                <w:sz w:val="24"/>
                <w:szCs w:val="24"/>
              </w:rPr>
              <w:t>③</w:t>
            </w:r>
          </w:p>
        </w:tc>
        <w:tc>
          <w:tcPr>
            <w:tcW w:w="1417" w:type="dxa"/>
            <w:vAlign w:val="center"/>
          </w:tcPr>
          <w:p w:rsidR="00154BE1" w:rsidRPr="00D07AF9" w:rsidRDefault="00154BE1" w:rsidP="00C15CAC">
            <w:pPr>
              <w:autoSpaceDE w:val="0"/>
              <w:autoSpaceDN w:val="0"/>
              <w:adjustRightInd w:val="0"/>
              <w:spacing w:before="29" w:line="288" w:lineRule="auto"/>
              <w:ind w:left="17"/>
              <w:jc w:val="center"/>
              <w:rPr>
                <w:color w:val="000000"/>
                <w:sz w:val="24"/>
                <w:szCs w:val="24"/>
              </w:rPr>
            </w:pPr>
            <w:r w:rsidRPr="00D07AF9">
              <w:rPr>
                <w:color w:val="000000"/>
                <w:sz w:val="24"/>
                <w:szCs w:val="24"/>
              </w:rPr>
              <w:t>业绩比较基准收益率标准差</w:t>
            </w:r>
            <w:r w:rsidRPr="00D07AF9">
              <w:rPr>
                <w:rFonts w:hAnsi="宋体"/>
                <w:color w:val="000000"/>
                <w:sz w:val="24"/>
                <w:szCs w:val="24"/>
              </w:rPr>
              <w:t>④</w:t>
            </w:r>
          </w:p>
        </w:tc>
        <w:tc>
          <w:tcPr>
            <w:tcW w:w="1134" w:type="dxa"/>
            <w:vAlign w:val="center"/>
          </w:tcPr>
          <w:p w:rsidR="00154BE1" w:rsidRPr="00D07AF9" w:rsidRDefault="00154BE1" w:rsidP="00C15CAC">
            <w:pPr>
              <w:autoSpaceDE w:val="0"/>
              <w:autoSpaceDN w:val="0"/>
              <w:adjustRightInd w:val="0"/>
              <w:spacing w:before="29" w:line="288" w:lineRule="auto"/>
              <w:ind w:left="17"/>
              <w:jc w:val="center"/>
              <w:rPr>
                <w:color w:val="000000"/>
                <w:sz w:val="24"/>
                <w:szCs w:val="24"/>
              </w:rPr>
            </w:pPr>
            <w:r w:rsidRPr="00D07AF9">
              <w:rPr>
                <w:rFonts w:hAnsi="宋体"/>
                <w:color w:val="000000"/>
                <w:sz w:val="24"/>
                <w:szCs w:val="24"/>
              </w:rPr>
              <w:t>①</w:t>
            </w:r>
            <w:r w:rsidRPr="00D07AF9">
              <w:rPr>
                <w:color w:val="000000"/>
                <w:sz w:val="24"/>
                <w:szCs w:val="24"/>
              </w:rPr>
              <w:t>-</w:t>
            </w:r>
            <w:r w:rsidRPr="00D07AF9">
              <w:rPr>
                <w:rFonts w:hAnsi="宋体"/>
                <w:color w:val="000000"/>
                <w:sz w:val="24"/>
                <w:szCs w:val="24"/>
              </w:rPr>
              <w:t>③</w:t>
            </w:r>
          </w:p>
        </w:tc>
        <w:tc>
          <w:tcPr>
            <w:tcW w:w="853" w:type="dxa"/>
            <w:vAlign w:val="center"/>
          </w:tcPr>
          <w:p w:rsidR="00154BE1" w:rsidRPr="00D07AF9" w:rsidRDefault="00154BE1" w:rsidP="00C15CAC">
            <w:pPr>
              <w:autoSpaceDE w:val="0"/>
              <w:autoSpaceDN w:val="0"/>
              <w:adjustRightInd w:val="0"/>
              <w:spacing w:before="29" w:line="288" w:lineRule="auto"/>
              <w:ind w:left="17"/>
              <w:jc w:val="center"/>
              <w:rPr>
                <w:color w:val="000000"/>
                <w:sz w:val="24"/>
                <w:szCs w:val="24"/>
              </w:rPr>
            </w:pPr>
            <w:r w:rsidRPr="00D07AF9">
              <w:rPr>
                <w:rFonts w:hAnsi="宋体"/>
                <w:color w:val="000000"/>
                <w:sz w:val="24"/>
                <w:szCs w:val="24"/>
              </w:rPr>
              <w:t>②</w:t>
            </w:r>
            <w:r w:rsidRPr="00D07AF9">
              <w:rPr>
                <w:color w:val="000000"/>
                <w:sz w:val="24"/>
                <w:szCs w:val="24"/>
              </w:rPr>
              <w:t>-</w:t>
            </w:r>
            <w:r w:rsidRPr="00D07AF9">
              <w:rPr>
                <w:rFonts w:hAnsi="宋体"/>
                <w:color w:val="000000"/>
                <w:sz w:val="24"/>
                <w:szCs w:val="24"/>
              </w:rPr>
              <w:t>④</w:t>
            </w:r>
          </w:p>
        </w:tc>
      </w:tr>
      <w:tr w:rsidR="009F692A" w:rsidRPr="00D07AF9">
        <w:trPr>
          <w:jc w:val="center"/>
        </w:trPr>
        <w:tc>
          <w:tcPr>
            <w:tcW w:w="1701" w:type="dxa"/>
            <w:vAlign w:val="center"/>
          </w:tcPr>
          <w:p w:rsidR="009F692A" w:rsidRPr="00D07AF9" w:rsidRDefault="0021055F">
            <w:pPr>
              <w:jc w:val="left"/>
            </w:pPr>
            <w:r w:rsidRPr="00D07AF9">
              <w:rPr>
                <w:color w:val="000000"/>
                <w:sz w:val="24"/>
                <w:szCs w:val="24"/>
              </w:rPr>
              <w:t>过去三个月</w:t>
            </w:r>
          </w:p>
        </w:tc>
        <w:tc>
          <w:tcPr>
            <w:tcW w:w="1045" w:type="dxa"/>
            <w:vAlign w:val="center"/>
          </w:tcPr>
          <w:p w:rsidR="009F692A" w:rsidRPr="00D07AF9" w:rsidRDefault="0021055F">
            <w:pPr>
              <w:jc w:val="center"/>
            </w:pPr>
            <w:r w:rsidRPr="00D07AF9">
              <w:rPr>
                <w:color w:val="000000"/>
                <w:sz w:val="24"/>
                <w:szCs w:val="24"/>
              </w:rPr>
              <w:t>8.97%</w:t>
            </w:r>
          </w:p>
        </w:tc>
        <w:tc>
          <w:tcPr>
            <w:tcW w:w="1344" w:type="dxa"/>
            <w:vAlign w:val="center"/>
          </w:tcPr>
          <w:p w:rsidR="009F692A" w:rsidRPr="00D07AF9" w:rsidRDefault="0021055F">
            <w:pPr>
              <w:jc w:val="center"/>
            </w:pPr>
            <w:r w:rsidRPr="00D07AF9">
              <w:rPr>
                <w:color w:val="000000"/>
                <w:sz w:val="24"/>
                <w:szCs w:val="24"/>
              </w:rPr>
              <w:t>0.95%</w:t>
            </w:r>
          </w:p>
        </w:tc>
        <w:tc>
          <w:tcPr>
            <w:tcW w:w="1194" w:type="dxa"/>
            <w:vAlign w:val="center"/>
          </w:tcPr>
          <w:p w:rsidR="009F692A" w:rsidRPr="00D07AF9" w:rsidRDefault="0021055F">
            <w:pPr>
              <w:jc w:val="center"/>
            </w:pPr>
            <w:r w:rsidRPr="00D07AF9">
              <w:rPr>
                <w:color w:val="000000"/>
                <w:sz w:val="24"/>
                <w:szCs w:val="24"/>
              </w:rPr>
              <w:t>2.86%</w:t>
            </w:r>
          </w:p>
        </w:tc>
        <w:tc>
          <w:tcPr>
            <w:tcW w:w="1492" w:type="dxa"/>
            <w:vAlign w:val="center"/>
          </w:tcPr>
          <w:p w:rsidR="009F692A" w:rsidRPr="00D07AF9" w:rsidRDefault="0021055F">
            <w:pPr>
              <w:jc w:val="center"/>
            </w:pPr>
            <w:r w:rsidRPr="00D07AF9">
              <w:rPr>
                <w:color w:val="000000"/>
                <w:sz w:val="24"/>
                <w:szCs w:val="24"/>
              </w:rPr>
              <w:t>0.49%</w:t>
            </w:r>
          </w:p>
        </w:tc>
        <w:tc>
          <w:tcPr>
            <w:tcW w:w="1194" w:type="dxa"/>
            <w:vAlign w:val="center"/>
          </w:tcPr>
          <w:p w:rsidR="009F692A" w:rsidRPr="00D07AF9" w:rsidRDefault="0021055F">
            <w:pPr>
              <w:jc w:val="center"/>
            </w:pPr>
            <w:r w:rsidRPr="00D07AF9">
              <w:rPr>
                <w:color w:val="000000"/>
                <w:sz w:val="24"/>
                <w:szCs w:val="24"/>
              </w:rPr>
              <w:t>6.11%</w:t>
            </w:r>
          </w:p>
        </w:tc>
        <w:tc>
          <w:tcPr>
            <w:tcW w:w="898" w:type="dxa"/>
            <w:vAlign w:val="center"/>
          </w:tcPr>
          <w:p w:rsidR="009F692A" w:rsidRPr="00D07AF9" w:rsidRDefault="0021055F">
            <w:pPr>
              <w:jc w:val="center"/>
            </w:pPr>
            <w:r w:rsidRPr="00D07AF9">
              <w:rPr>
                <w:color w:val="000000"/>
                <w:sz w:val="24"/>
                <w:szCs w:val="24"/>
              </w:rPr>
              <w:t>0.46%</w:t>
            </w:r>
          </w:p>
        </w:tc>
      </w:tr>
    </w:tbl>
    <w:p w:rsidR="004061AC" w:rsidRPr="00D07AF9" w:rsidRDefault="004061AC" w:rsidP="00C15CAC">
      <w:pPr>
        <w:autoSpaceDE w:val="0"/>
        <w:autoSpaceDN w:val="0"/>
        <w:adjustRightInd w:val="0"/>
        <w:spacing w:before="29" w:line="288" w:lineRule="auto"/>
        <w:jc w:val="left"/>
        <w:rPr>
          <w:color w:val="000000"/>
          <w:sz w:val="24"/>
          <w:szCs w:val="24"/>
        </w:rPr>
      </w:pPr>
      <w:r w:rsidRPr="00D07AF9">
        <w:rPr>
          <w:color w:val="000000"/>
          <w:sz w:val="24"/>
          <w:szCs w:val="24"/>
        </w:rPr>
        <w:t>注：本基金业绩比较基准自</w:t>
      </w:r>
      <w:r w:rsidRPr="00D07AF9">
        <w:rPr>
          <w:color w:val="000000"/>
          <w:sz w:val="24"/>
          <w:szCs w:val="24"/>
        </w:rPr>
        <w:t>2015</w:t>
      </w:r>
      <w:r w:rsidRPr="00D07AF9">
        <w:rPr>
          <w:color w:val="000000"/>
          <w:sz w:val="24"/>
          <w:szCs w:val="24"/>
        </w:rPr>
        <w:t>年</w:t>
      </w:r>
      <w:r w:rsidRPr="00D07AF9">
        <w:rPr>
          <w:color w:val="000000"/>
          <w:sz w:val="24"/>
          <w:szCs w:val="24"/>
        </w:rPr>
        <w:t>10</w:t>
      </w:r>
      <w:r w:rsidRPr="00D07AF9">
        <w:rPr>
          <w:color w:val="000000"/>
          <w:sz w:val="24"/>
          <w:szCs w:val="24"/>
        </w:rPr>
        <w:t>月</w:t>
      </w:r>
      <w:r w:rsidRPr="00D07AF9">
        <w:rPr>
          <w:color w:val="000000"/>
          <w:sz w:val="24"/>
          <w:szCs w:val="24"/>
        </w:rPr>
        <w:t>1</w:t>
      </w:r>
      <w:r w:rsidRPr="00D07AF9">
        <w:rPr>
          <w:color w:val="000000"/>
          <w:sz w:val="24"/>
          <w:szCs w:val="24"/>
        </w:rPr>
        <w:t>日起，由</w:t>
      </w:r>
      <w:r w:rsidRPr="00D07AF9">
        <w:rPr>
          <w:color w:val="000000"/>
          <w:sz w:val="24"/>
          <w:szCs w:val="24"/>
        </w:rPr>
        <w:t>“60%×</w:t>
      </w:r>
      <w:r w:rsidRPr="00D07AF9">
        <w:rPr>
          <w:color w:val="000000"/>
          <w:sz w:val="24"/>
          <w:szCs w:val="24"/>
        </w:rPr>
        <w:t>沪深</w:t>
      </w:r>
      <w:r w:rsidRPr="00D07AF9">
        <w:rPr>
          <w:color w:val="000000"/>
          <w:sz w:val="24"/>
          <w:szCs w:val="24"/>
        </w:rPr>
        <w:t>300</w:t>
      </w:r>
      <w:r w:rsidRPr="00D07AF9">
        <w:rPr>
          <w:color w:val="000000"/>
          <w:sz w:val="24"/>
          <w:szCs w:val="24"/>
        </w:rPr>
        <w:t>指数收益率</w:t>
      </w:r>
      <w:r w:rsidRPr="00D07AF9">
        <w:rPr>
          <w:color w:val="000000"/>
          <w:sz w:val="24"/>
          <w:szCs w:val="24"/>
        </w:rPr>
        <w:t>+40%×</w:t>
      </w:r>
      <w:r w:rsidRPr="00D07AF9">
        <w:rPr>
          <w:color w:val="000000"/>
          <w:sz w:val="24"/>
          <w:szCs w:val="24"/>
        </w:rPr>
        <w:t>中信标普全债指数收益率</w:t>
      </w:r>
      <w:r w:rsidRPr="00D07AF9">
        <w:rPr>
          <w:color w:val="000000"/>
          <w:sz w:val="24"/>
          <w:szCs w:val="24"/>
        </w:rPr>
        <w:t>”</w:t>
      </w:r>
      <w:r w:rsidRPr="00D07AF9">
        <w:rPr>
          <w:color w:val="000000"/>
          <w:sz w:val="24"/>
          <w:szCs w:val="24"/>
        </w:rPr>
        <w:t>变更为</w:t>
      </w:r>
      <w:r w:rsidRPr="00D07AF9">
        <w:rPr>
          <w:color w:val="000000"/>
          <w:sz w:val="24"/>
          <w:szCs w:val="24"/>
        </w:rPr>
        <w:t>“60%×</w:t>
      </w:r>
      <w:r w:rsidRPr="00D07AF9">
        <w:rPr>
          <w:color w:val="000000"/>
          <w:sz w:val="24"/>
          <w:szCs w:val="24"/>
        </w:rPr>
        <w:t>沪深</w:t>
      </w:r>
      <w:r w:rsidRPr="00D07AF9">
        <w:rPr>
          <w:color w:val="000000"/>
          <w:sz w:val="24"/>
          <w:szCs w:val="24"/>
        </w:rPr>
        <w:t>300</w:t>
      </w:r>
      <w:r w:rsidRPr="00D07AF9">
        <w:rPr>
          <w:color w:val="000000"/>
          <w:sz w:val="24"/>
          <w:szCs w:val="24"/>
        </w:rPr>
        <w:t>指数收益率</w:t>
      </w:r>
      <w:r w:rsidRPr="00D07AF9">
        <w:rPr>
          <w:color w:val="000000"/>
          <w:sz w:val="24"/>
          <w:szCs w:val="24"/>
        </w:rPr>
        <w:t>+40%×</w:t>
      </w:r>
      <w:r w:rsidRPr="00D07AF9">
        <w:rPr>
          <w:color w:val="000000"/>
          <w:sz w:val="24"/>
          <w:szCs w:val="24"/>
        </w:rPr>
        <w:t>中证综合债券指数收益率</w:t>
      </w:r>
      <w:r w:rsidRPr="00D07AF9">
        <w:rPr>
          <w:color w:val="000000"/>
          <w:sz w:val="24"/>
          <w:szCs w:val="24"/>
        </w:rPr>
        <w:t>”</w:t>
      </w:r>
      <w:r w:rsidRPr="00D07AF9">
        <w:rPr>
          <w:color w:val="000000"/>
          <w:sz w:val="24"/>
          <w:szCs w:val="24"/>
        </w:rPr>
        <w:t>，</w:t>
      </w:r>
      <w:r w:rsidRPr="00D07AF9">
        <w:rPr>
          <w:color w:val="000000"/>
          <w:sz w:val="24"/>
          <w:szCs w:val="24"/>
        </w:rPr>
        <w:t>3.2.2</w:t>
      </w:r>
      <w:r w:rsidRPr="00D07AF9">
        <w:rPr>
          <w:color w:val="000000"/>
          <w:sz w:val="24"/>
          <w:szCs w:val="24"/>
        </w:rPr>
        <w:t>同。详情见本基金管理人于</w:t>
      </w:r>
      <w:r w:rsidRPr="00D07AF9">
        <w:rPr>
          <w:color w:val="000000"/>
          <w:sz w:val="24"/>
          <w:szCs w:val="24"/>
        </w:rPr>
        <w:t>2015</w:t>
      </w:r>
      <w:r w:rsidRPr="00D07AF9">
        <w:rPr>
          <w:color w:val="000000"/>
          <w:sz w:val="24"/>
          <w:szCs w:val="24"/>
        </w:rPr>
        <w:t>年</w:t>
      </w:r>
      <w:r w:rsidRPr="00D07AF9">
        <w:rPr>
          <w:color w:val="000000"/>
          <w:sz w:val="24"/>
          <w:szCs w:val="24"/>
        </w:rPr>
        <w:t>9</w:t>
      </w:r>
      <w:r w:rsidRPr="00D07AF9">
        <w:rPr>
          <w:color w:val="000000"/>
          <w:sz w:val="24"/>
          <w:szCs w:val="24"/>
        </w:rPr>
        <w:t>月</w:t>
      </w:r>
      <w:r w:rsidRPr="00D07AF9">
        <w:rPr>
          <w:color w:val="000000"/>
          <w:sz w:val="24"/>
          <w:szCs w:val="24"/>
        </w:rPr>
        <w:t>28</w:t>
      </w:r>
      <w:r w:rsidRPr="00D07AF9">
        <w:rPr>
          <w:color w:val="000000"/>
          <w:sz w:val="24"/>
          <w:szCs w:val="24"/>
        </w:rPr>
        <w:t>日发布的《交银施罗德基金管理有限公司关于旗下部分基金业绩比较基准变更并修改基金合同相关内容的公告》。</w:t>
      </w:r>
    </w:p>
    <w:p w:rsidR="004061AC" w:rsidRPr="00D07AF9" w:rsidRDefault="004061AC" w:rsidP="00C15CAC">
      <w:pPr>
        <w:autoSpaceDE w:val="0"/>
        <w:autoSpaceDN w:val="0"/>
        <w:adjustRightInd w:val="0"/>
        <w:spacing w:before="29" w:line="288" w:lineRule="auto"/>
        <w:jc w:val="left"/>
        <w:rPr>
          <w:color w:val="000000"/>
          <w:kern w:val="0"/>
          <w:sz w:val="24"/>
          <w:szCs w:val="24"/>
        </w:rPr>
      </w:pPr>
    </w:p>
    <w:p w:rsidR="004061AC" w:rsidRPr="00D07AF9" w:rsidRDefault="004061AC" w:rsidP="00C15CAC">
      <w:pPr>
        <w:autoSpaceDE w:val="0"/>
        <w:autoSpaceDN w:val="0"/>
        <w:adjustRightInd w:val="0"/>
        <w:spacing w:before="29" w:line="288" w:lineRule="auto"/>
        <w:jc w:val="left"/>
        <w:rPr>
          <w:b/>
          <w:bCs/>
          <w:color w:val="000000"/>
          <w:kern w:val="0"/>
          <w:sz w:val="24"/>
          <w:szCs w:val="24"/>
        </w:rPr>
      </w:pPr>
      <w:r w:rsidRPr="00D07AF9">
        <w:rPr>
          <w:b/>
          <w:bCs/>
          <w:color w:val="000000"/>
          <w:kern w:val="0"/>
          <w:sz w:val="24"/>
          <w:szCs w:val="24"/>
        </w:rPr>
        <w:lastRenderedPageBreak/>
        <w:t>3.2.2</w:t>
      </w:r>
      <w:r w:rsidR="000824E7" w:rsidRPr="00D07AF9">
        <w:rPr>
          <w:rFonts w:hint="eastAsia"/>
          <w:b/>
          <w:bCs/>
          <w:color w:val="000000"/>
          <w:kern w:val="0"/>
          <w:sz w:val="24"/>
          <w:szCs w:val="24"/>
        </w:rPr>
        <w:t>自基金转型以来</w:t>
      </w:r>
      <w:r w:rsidR="00C6002A" w:rsidRPr="00D07AF9">
        <w:rPr>
          <w:b/>
          <w:bCs/>
          <w:color w:val="000000"/>
          <w:kern w:val="0"/>
          <w:sz w:val="24"/>
          <w:szCs w:val="24"/>
        </w:rPr>
        <w:t>基</w:t>
      </w:r>
      <w:r w:rsidR="00C6002A" w:rsidRPr="00D07AF9">
        <w:rPr>
          <w:b/>
          <w:bCs/>
          <w:color w:val="000000"/>
          <w:sz w:val="24"/>
        </w:rPr>
        <w:t>金份额累计净值增长率变动及其与同期业绩比较基准收益率变动的比较</w:t>
      </w:r>
    </w:p>
    <w:p w:rsidR="008606B6" w:rsidRPr="00D07AF9" w:rsidRDefault="008606B6" w:rsidP="00C15CAC">
      <w:pPr>
        <w:spacing w:before="29" w:line="288" w:lineRule="auto"/>
        <w:jc w:val="center"/>
        <w:rPr>
          <w:color w:val="000000"/>
          <w:sz w:val="24"/>
          <w:szCs w:val="24"/>
        </w:rPr>
      </w:pPr>
      <w:r w:rsidRPr="00D07AF9">
        <w:rPr>
          <w:color w:val="000000"/>
          <w:sz w:val="24"/>
          <w:szCs w:val="24"/>
        </w:rPr>
        <w:t>交银施罗德策略回报灵活配置混合型证券投资基金</w:t>
      </w:r>
    </w:p>
    <w:p w:rsidR="004061AC" w:rsidRPr="00D07AF9" w:rsidRDefault="00B56F53" w:rsidP="00C15CAC">
      <w:pPr>
        <w:pStyle w:val="a5"/>
        <w:snapToGrid w:val="0"/>
        <w:spacing w:before="29" w:line="288" w:lineRule="auto"/>
        <w:jc w:val="center"/>
        <w:rPr>
          <w:rFonts w:ascii="Times New Roman" w:hAnsi="Times New Roman" w:cs="Times New Roman"/>
          <w:color w:val="000000"/>
          <w:sz w:val="24"/>
          <w:szCs w:val="24"/>
        </w:rPr>
      </w:pPr>
      <w:r w:rsidRPr="00D07AF9">
        <w:rPr>
          <w:rFonts w:ascii="Times New Roman" w:hAnsi="Times New Roman" w:cs="Times New Roman"/>
          <w:color w:val="000000"/>
          <w:sz w:val="24"/>
          <w:szCs w:val="24"/>
        </w:rPr>
        <w:t>份额累计净值增长率与业绩比较基准收益率历史走势对比图</w:t>
      </w:r>
    </w:p>
    <w:p w:rsidR="00AE7962" w:rsidRPr="00D07AF9" w:rsidRDefault="00DE4B43" w:rsidP="00C15CAC">
      <w:pPr>
        <w:pStyle w:val="a5"/>
        <w:snapToGrid w:val="0"/>
        <w:spacing w:before="29" w:line="288" w:lineRule="auto"/>
        <w:ind w:firstLine="480"/>
        <w:jc w:val="center"/>
        <w:rPr>
          <w:rFonts w:ascii="Times New Roman" w:hAnsi="Times New Roman" w:cs="Times New Roman"/>
          <w:sz w:val="24"/>
          <w:szCs w:val="24"/>
        </w:rPr>
      </w:pPr>
      <w:r w:rsidRPr="00D07AF9">
        <w:rPr>
          <w:rFonts w:ascii="Times New Roman" w:hAnsi="Times New Roman" w:cs="Times New Roman"/>
          <w:color w:val="000000"/>
          <w:sz w:val="24"/>
          <w:szCs w:val="24"/>
        </w:rPr>
        <w:t>（</w:t>
      </w:r>
      <w:r w:rsidR="0042009D" w:rsidRPr="00D07AF9">
        <w:rPr>
          <w:rFonts w:ascii="Times New Roman" w:hAnsi="Times New Roman" w:cs="Times New Roman"/>
          <w:sz w:val="24"/>
          <w:szCs w:val="24"/>
        </w:rPr>
        <w:t>2015</w:t>
      </w:r>
      <w:r w:rsidR="0042009D" w:rsidRPr="00D07AF9">
        <w:rPr>
          <w:rFonts w:ascii="Times New Roman" w:hAnsi="Times New Roman" w:cs="Times New Roman"/>
          <w:sz w:val="24"/>
          <w:szCs w:val="24"/>
        </w:rPr>
        <w:t>年</w:t>
      </w:r>
      <w:r w:rsidR="0042009D" w:rsidRPr="00D07AF9">
        <w:rPr>
          <w:rFonts w:ascii="Times New Roman" w:hAnsi="Times New Roman" w:cs="Times New Roman"/>
          <w:sz w:val="24"/>
          <w:szCs w:val="24"/>
        </w:rPr>
        <w:t>6</w:t>
      </w:r>
      <w:r w:rsidR="0042009D" w:rsidRPr="00D07AF9">
        <w:rPr>
          <w:rFonts w:ascii="Times New Roman" w:hAnsi="Times New Roman" w:cs="Times New Roman"/>
          <w:sz w:val="24"/>
          <w:szCs w:val="24"/>
        </w:rPr>
        <w:t>月</w:t>
      </w:r>
      <w:r w:rsidR="0042009D" w:rsidRPr="00D07AF9">
        <w:rPr>
          <w:rFonts w:ascii="Times New Roman" w:hAnsi="Times New Roman" w:cs="Times New Roman"/>
          <w:sz w:val="24"/>
          <w:szCs w:val="24"/>
        </w:rPr>
        <w:t>27</w:t>
      </w:r>
      <w:r w:rsidR="0042009D" w:rsidRPr="00D07AF9">
        <w:rPr>
          <w:rFonts w:ascii="Times New Roman" w:hAnsi="Times New Roman" w:cs="Times New Roman"/>
          <w:sz w:val="24"/>
          <w:szCs w:val="24"/>
        </w:rPr>
        <w:t>日</w:t>
      </w:r>
      <w:r w:rsidR="00AE7962" w:rsidRPr="00D07AF9">
        <w:rPr>
          <w:rFonts w:ascii="Times New Roman" w:hAnsi="Times New Roman" w:cs="Times New Roman"/>
          <w:sz w:val="24"/>
          <w:szCs w:val="24"/>
        </w:rPr>
        <w:t>至</w:t>
      </w:r>
      <w:r w:rsidR="00AE7962" w:rsidRPr="00D07AF9">
        <w:rPr>
          <w:rFonts w:ascii="Times New Roman" w:hAnsi="Times New Roman" w:cs="Times New Roman"/>
          <w:sz w:val="24"/>
          <w:szCs w:val="24"/>
        </w:rPr>
        <w:t>2017</w:t>
      </w:r>
      <w:r w:rsidR="00AE7962" w:rsidRPr="00D07AF9">
        <w:rPr>
          <w:rFonts w:ascii="Times New Roman" w:hAnsi="Times New Roman" w:cs="Times New Roman"/>
          <w:sz w:val="24"/>
          <w:szCs w:val="24"/>
        </w:rPr>
        <w:t>年</w:t>
      </w:r>
      <w:r w:rsidR="00AE7962" w:rsidRPr="00D07AF9">
        <w:rPr>
          <w:rFonts w:ascii="Times New Roman" w:hAnsi="Times New Roman" w:cs="Times New Roman"/>
          <w:sz w:val="24"/>
          <w:szCs w:val="24"/>
        </w:rPr>
        <w:t>12</w:t>
      </w:r>
      <w:r w:rsidR="00AE7962" w:rsidRPr="00D07AF9">
        <w:rPr>
          <w:rFonts w:ascii="Times New Roman" w:hAnsi="Times New Roman" w:cs="Times New Roman"/>
          <w:sz w:val="24"/>
          <w:szCs w:val="24"/>
        </w:rPr>
        <w:t>月</w:t>
      </w:r>
      <w:r w:rsidR="00AE7962" w:rsidRPr="00D07AF9">
        <w:rPr>
          <w:rFonts w:ascii="Times New Roman" w:hAnsi="Times New Roman" w:cs="Times New Roman"/>
          <w:sz w:val="24"/>
          <w:szCs w:val="24"/>
        </w:rPr>
        <w:t>31</w:t>
      </w:r>
      <w:r w:rsidR="00AE7962" w:rsidRPr="00D07AF9">
        <w:rPr>
          <w:rFonts w:ascii="Times New Roman" w:hAnsi="Times New Roman" w:cs="Times New Roman"/>
          <w:sz w:val="24"/>
          <w:szCs w:val="24"/>
        </w:rPr>
        <w:t>日</w:t>
      </w:r>
      <w:r w:rsidRPr="00D07AF9">
        <w:rPr>
          <w:rFonts w:ascii="Times New Roman" w:hAnsi="Times New Roman" w:cs="Times New Roman"/>
          <w:color w:val="000000"/>
          <w:sz w:val="24"/>
          <w:szCs w:val="24"/>
        </w:rPr>
        <w:t>）</w:t>
      </w:r>
    </w:p>
    <w:p w:rsidR="004061AC" w:rsidRPr="00D07AF9" w:rsidRDefault="00B816A7" w:rsidP="00C15CAC">
      <w:pPr>
        <w:pStyle w:val="a5"/>
        <w:snapToGrid w:val="0"/>
        <w:spacing w:before="29" w:line="288" w:lineRule="auto"/>
        <w:jc w:val="center"/>
        <w:rPr>
          <w:rFonts w:ascii="Times New Roman" w:hAnsi="Times New Roman" w:cs="Times New Roman"/>
          <w:color w:val="000000"/>
          <w:sz w:val="24"/>
          <w:szCs w:val="24"/>
        </w:rPr>
      </w:pPr>
      <w:r w:rsidRPr="00D07AF9">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D07AF9" w:rsidRDefault="004061AC" w:rsidP="00C15CAC">
      <w:pPr>
        <w:autoSpaceDE w:val="0"/>
        <w:autoSpaceDN w:val="0"/>
        <w:adjustRightInd w:val="0"/>
        <w:spacing w:before="29" w:line="288" w:lineRule="auto"/>
        <w:jc w:val="left"/>
        <w:rPr>
          <w:color w:val="000000"/>
          <w:sz w:val="24"/>
          <w:szCs w:val="24"/>
        </w:rPr>
      </w:pPr>
      <w:r w:rsidRPr="00D07AF9">
        <w:rPr>
          <w:color w:val="000000"/>
          <w:sz w:val="24"/>
          <w:szCs w:val="24"/>
        </w:rPr>
        <w:t>注：本基金由交银施罗德荣安保本混合型证券投资基金转型而来。基金转型日为</w:t>
      </w:r>
      <w:r w:rsidRPr="00D07AF9">
        <w:rPr>
          <w:color w:val="000000"/>
          <w:sz w:val="24"/>
          <w:szCs w:val="24"/>
        </w:rPr>
        <w:t>2015</w:t>
      </w:r>
      <w:r w:rsidRPr="00D07AF9">
        <w:rPr>
          <w:color w:val="000000"/>
          <w:sz w:val="24"/>
          <w:szCs w:val="24"/>
        </w:rPr>
        <w:t>年</w:t>
      </w:r>
      <w:r w:rsidRPr="00D07AF9">
        <w:rPr>
          <w:color w:val="000000"/>
          <w:sz w:val="24"/>
          <w:szCs w:val="24"/>
        </w:rPr>
        <w:t>6</w:t>
      </w:r>
      <w:r w:rsidRPr="00D07AF9">
        <w:rPr>
          <w:color w:val="000000"/>
          <w:sz w:val="24"/>
          <w:szCs w:val="24"/>
        </w:rPr>
        <w:t>月</w:t>
      </w:r>
      <w:r w:rsidRPr="00D07AF9">
        <w:rPr>
          <w:color w:val="000000"/>
          <w:sz w:val="24"/>
          <w:szCs w:val="24"/>
        </w:rPr>
        <w:t>27</w:t>
      </w:r>
      <w:r w:rsidRPr="00D07AF9">
        <w:rPr>
          <w:color w:val="000000"/>
          <w:sz w:val="24"/>
          <w:szCs w:val="24"/>
        </w:rPr>
        <w:t>日。本基金的投资转型期为交银施罗德荣安保本混合型证券投资基金保本周期到期选择期截止日次日（即</w:t>
      </w:r>
      <w:r w:rsidRPr="00D07AF9">
        <w:rPr>
          <w:color w:val="000000"/>
          <w:sz w:val="24"/>
          <w:szCs w:val="24"/>
        </w:rPr>
        <w:t>2015</w:t>
      </w:r>
      <w:r w:rsidRPr="00D07AF9">
        <w:rPr>
          <w:color w:val="000000"/>
          <w:sz w:val="24"/>
          <w:szCs w:val="24"/>
        </w:rPr>
        <w:t>年</w:t>
      </w:r>
      <w:r w:rsidRPr="00D07AF9">
        <w:rPr>
          <w:color w:val="000000"/>
          <w:sz w:val="24"/>
          <w:szCs w:val="24"/>
        </w:rPr>
        <w:t>6</w:t>
      </w:r>
      <w:r w:rsidRPr="00D07AF9">
        <w:rPr>
          <w:color w:val="000000"/>
          <w:sz w:val="24"/>
          <w:szCs w:val="24"/>
        </w:rPr>
        <w:t>月</w:t>
      </w:r>
      <w:r w:rsidRPr="00D07AF9">
        <w:rPr>
          <w:color w:val="000000"/>
          <w:sz w:val="24"/>
          <w:szCs w:val="24"/>
        </w:rPr>
        <w:t>27</w:t>
      </w:r>
      <w:r w:rsidRPr="00D07AF9">
        <w:rPr>
          <w:color w:val="000000"/>
          <w:sz w:val="24"/>
          <w:szCs w:val="24"/>
        </w:rPr>
        <w:t>日）起的</w:t>
      </w:r>
      <w:r w:rsidRPr="00D07AF9">
        <w:rPr>
          <w:color w:val="000000"/>
          <w:sz w:val="24"/>
          <w:szCs w:val="24"/>
        </w:rPr>
        <w:t>3</w:t>
      </w:r>
      <w:r w:rsidRPr="00D07AF9">
        <w:rPr>
          <w:color w:val="000000"/>
          <w:sz w:val="24"/>
          <w:szCs w:val="24"/>
        </w:rPr>
        <w:t>个月。截至投资转型期结束，本基金各项资产配置比例符合基金合同及招募说明书有关投资比例的约定。</w:t>
      </w:r>
    </w:p>
    <w:p w:rsidR="00957594" w:rsidRPr="00D07AF9" w:rsidRDefault="00957594" w:rsidP="00C15CAC">
      <w:pPr>
        <w:tabs>
          <w:tab w:val="left" w:pos="1800"/>
        </w:tabs>
        <w:spacing w:before="29" w:line="288" w:lineRule="auto"/>
        <w:rPr>
          <w:color w:val="000000"/>
          <w:sz w:val="24"/>
          <w:szCs w:val="24"/>
        </w:rPr>
      </w:pPr>
    </w:p>
    <w:p w:rsidR="00693843" w:rsidRPr="00D07AF9" w:rsidRDefault="00693843" w:rsidP="00C15CAC">
      <w:pPr>
        <w:tabs>
          <w:tab w:val="left" w:pos="1800"/>
        </w:tabs>
        <w:spacing w:before="29" w:line="288" w:lineRule="auto"/>
        <w:rPr>
          <w:color w:val="000000"/>
          <w:sz w:val="24"/>
          <w:szCs w:val="24"/>
        </w:rPr>
      </w:pPr>
    </w:p>
    <w:p w:rsidR="004061AC" w:rsidRPr="00D07AF9" w:rsidRDefault="004061AC" w:rsidP="00EE49FE">
      <w:pPr>
        <w:pStyle w:val="1"/>
        <w:spacing w:beforeLines="100" w:before="312" w:afterLines="100" w:after="312" w:line="288" w:lineRule="auto"/>
        <w:jc w:val="center"/>
        <w:rPr>
          <w:color w:val="000000"/>
          <w:kern w:val="0"/>
          <w:sz w:val="24"/>
          <w:szCs w:val="24"/>
        </w:rPr>
      </w:pPr>
      <w:r w:rsidRPr="00D07AF9">
        <w:rPr>
          <w:color w:val="000000"/>
          <w:kern w:val="0"/>
          <w:sz w:val="24"/>
          <w:szCs w:val="24"/>
        </w:rPr>
        <w:t xml:space="preserve">§4  </w:t>
      </w:r>
      <w:r w:rsidRPr="00D07AF9">
        <w:rPr>
          <w:color w:val="000000"/>
          <w:kern w:val="0"/>
          <w:sz w:val="24"/>
          <w:szCs w:val="24"/>
        </w:rPr>
        <w:t>管理人报告</w:t>
      </w:r>
    </w:p>
    <w:p w:rsidR="00B12B7D" w:rsidRPr="00D07AF9" w:rsidRDefault="004061AC" w:rsidP="00C15CAC">
      <w:pPr>
        <w:autoSpaceDE w:val="0"/>
        <w:autoSpaceDN w:val="0"/>
        <w:adjustRightInd w:val="0"/>
        <w:spacing w:before="29" w:line="288" w:lineRule="auto"/>
        <w:jc w:val="left"/>
        <w:rPr>
          <w:b/>
          <w:bCs/>
          <w:color w:val="000000"/>
          <w:kern w:val="0"/>
          <w:sz w:val="24"/>
          <w:szCs w:val="24"/>
        </w:rPr>
      </w:pPr>
      <w:r w:rsidRPr="00D07AF9">
        <w:rPr>
          <w:b/>
          <w:bCs/>
          <w:color w:val="000000"/>
          <w:kern w:val="0"/>
          <w:sz w:val="24"/>
          <w:szCs w:val="24"/>
        </w:rPr>
        <w:t xml:space="preserve">4.1 </w:t>
      </w:r>
      <w:r w:rsidRPr="00D07AF9">
        <w:rPr>
          <w:b/>
          <w:bCs/>
          <w:color w:val="000000"/>
          <w:kern w:val="0"/>
          <w:sz w:val="24"/>
          <w:szCs w:val="24"/>
        </w:rPr>
        <w:t>基金经理</w:t>
      </w:r>
      <w:r w:rsidR="00333AD0" w:rsidRPr="00D07AF9">
        <w:rPr>
          <w:b/>
          <w:color w:val="000000"/>
          <w:kern w:val="0"/>
          <w:sz w:val="24"/>
        </w:rPr>
        <w:t>（</w:t>
      </w:r>
      <w:r w:rsidRPr="00D07AF9">
        <w:rPr>
          <w:b/>
          <w:bCs/>
          <w:color w:val="000000"/>
          <w:kern w:val="0"/>
          <w:sz w:val="24"/>
          <w:szCs w:val="24"/>
        </w:rPr>
        <w:t>或基金经理小组</w:t>
      </w:r>
      <w:r w:rsidR="00333AD0" w:rsidRPr="00D07AF9">
        <w:rPr>
          <w:b/>
          <w:color w:val="000000"/>
          <w:kern w:val="0"/>
          <w:sz w:val="24"/>
        </w:rPr>
        <w:t>）</w:t>
      </w:r>
      <w:r w:rsidRPr="00D07AF9">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D07AF9" w:rsidTr="006A10AB">
        <w:trPr>
          <w:trHeight w:val="292"/>
          <w:jc w:val="center"/>
        </w:trPr>
        <w:tc>
          <w:tcPr>
            <w:tcW w:w="851" w:type="dxa"/>
            <w:vMerge w:val="restart"/>
            <w:vAlign w:val="center"/>
          </w:tcPr>
          <w:p w:rsidR="004061AC" w:rsidRPr="00D07AF9" w:rsidRDefault="004061AC" w:rsidP="00C15CAC">
            <w:pPr>
              <w:widowControl/>
              <w:spacing w:before="29" w:line="288" w:lineRule="auto"/>
              <w:ind w:left="17"/>
              <w:jc w:val="center"/>
              <w:rPr>
                <w:color w:val="000000"/>
                <w:kern w:val="0"/>
                <w:sz w:val="24"/>
                <w:szCs w:val="24"/>
              </w:rPr>
            </w:pPr>
            <w:r w:rsidRPr="00D07AF9">
              <w:rPr>
                <w:color w:val="000000"/>
                <w:kern w:val="0"/>
                <w:sz w:val="24"/>
                <w:szCs w:val="24"/>
              </w:rPr>
              <w:t>姓名</w:t>
            </w:r>
          </w:p>
        </w:tc>
        <w:tc>
          <w:tcPr>
            <w:tcW w:w="850" w:type="dxa"/>
            <w:vMerge w:val="restart"/>
            <w:vAlign w:val="center"/>
          </w:tcPr>
          <w:p w:rsidR="004061AC" w:rsidRPr="00D07AF9" w:rsidRDefault="004061AC" w:rsidP="00C15CAC">
            <w:pPr>
              <w:widowControl/>
              <w:spacing w:before="29" w:line="288" w:lineRule="auto"/>
              <w:ind w:left="17"/>
              <w:jc w:val="center"/>
              <w:rPr>
                <w:color w:val="000000"/>
                <w:kern w:val="0"/>
                <w:sz w:val="24"/>
                <w:szCs w:val="24"/>
              </w:rPr>
            </w:pPr>
            <w:r w:rsidRPr="00D07AF9">
              <w:rPr>
                <w:color w:val="000000"/>
                <w:kern w:val="0"/>
                <w:sz w:val="24"/>
                <w:szCs w:val="24"/>
              </w:rPr>
              <w:t>职务</w:t>
            </w:r>
          </w:p>
        </w:tc>
        <w:tc>
          <w:tcPr>
            <w:tcW w:w="3119" w:type="dxa"/>
            <w:gridSpan w:val="2"/>
            <w:vAlign w:val="center"/>
          </w:tcPr>
          <w:p w:rsidR="004061AC" w:rsidRPr="00D07AF9" w:rsidRDefault="004061AC" w:rsidP="00C15CAC">
            <w:pPr>
              <w:autoSpaceDE w:val="0"/>
              <w:autoSpaceDN w:val="0"/>
              <w:adjustRightInd w:val="0"/>
              <w:spacing w:before="29" w:line="288" w:lineRule="auto"/>
              <w:ind w:left="17"/>
              <w:jc w:val="center"/>
              <w:rPr>
                <w:color w:val="000000"/>
                <w:kern w:val="0"/>
                <w:sz w:val="24"/>
                <w:szCs w:val="24"/>
              </w:rPr>
            </w:pPr>
            <w:r w:rsidRPr="00D07AF9">
              <w:rPr>
                <w:color w:val="000000"/>
                <w:kern w:val="0"/>
                <w:sz w:val="24"/>
                <w:szCs w:val="24"/>
              </w:rPr>
              <w:t>任本基金的基金经理期限</w:t>
            </w:r>
          </w:p>
        </w:tc>
        <w:tc>
          <w:tcPr>
            <w:tcW w:w="1417" w:type="dxa"/>
            <w:vMerge w:val="restart"/>
            <w:vAlign w:val="center"/>
          </w:tcPr>
          <w:p w:rsidR="004061AC" w:rsidRPr="00D07AF9" w:rsidRDefault="004061AC" w:rsidP="00C15CAC">
            <w:pPr>
              <w:autoSpaceDE w:val="0"/>
              <w:autoSpaceDN w:val="0"/>
              <w:adjustRightInd w:val="0"/>
              <w:spacing w:before="29" w:line="288" w:lineRule="auto"/>
              <w:ind w:left="17"/>
              <w:jc w:val="center"/>
              <w:rPr>
                <w:color w:val="000000"/>
                <w:kern w:val="0"/>
                <w:sz w:val="24"/>
                <w:szCs w:val="24"/>
              </w:rPr>
            </w:pPr>
            <w:r w:rsidRPr="00D07AF9">
              <w:rPr>
                <w:color w:val="000000"/>
                <w:kern w:val="0"/>
                <w:sz w:val="24"/>
                <w:szCs w:val="24"/>
              </w:rPr>
              <w:t>证券从业年限</w:t>
            </w:r>
          </w:p>
        </w:tc>
        <w:tc>
          <w:tcPr>
            <w:tcW w:w="2694" w:type="dxa"/>
            <w:vMerge w:val="restart"/>
            <w:vAlign w:val="center"/>
          </w:tcPr>
          <w:p w:rsidR="004061AC" w:rsidRPr="00D07AF9" w:rsidRDefault="004061AC" w:rsidP="00C15CAC">
            <w:pPr>
              <w:widowControl/>
              <w:spacing w:before="29" w:line="288" w:lineRule="auto"/>
              <w:ind w:left="17"/>
              <w:jc w:val="center"/>
              <w:rPr>
                <w:color w:val="000000"/>
                <w:kern w:val="0"/>
                <w:sz w:val="24"/>
                <w:szCs w:val="24"/>
              </w:rPr>
            </w:pPr>
            <w:r w:rsidRPr="00D07AF9">
              <w:rPr>
                <w:color w:val="000000"/>
                <w:kern w:val="0"/>
                <w:sz w:val="24"/>
                <w:szCs w:val="24"/>
              </w:rPr>
              <w:t>说明</w:t>
            </w:r>
          </w:p>
        </w:tc>
      </w:tr>
      <w:tr w:rsidR="00D13737" w:rsidRPr="00D07AF9" w:rsidTr="006A10AB">
        <w:trPr>
          <w:jc w:val="center"/>
        </w:trPr>
        <w:tc>
          <w:tcPr>
            <w:tcW w:w="851" w:type="dxa"/>
            <w:vMerge/>
            <w:vAlign w:val="center"/>
          </w:tcPr>
          <w:p w:rsidR="004061AC" w:rsidRPr="00D07AF9" w:rsidRDefault="004061AC" w:rsidP="00C15CAC">
            <w:pPr>
              <w:widowControl/>
              <w:spacing w:before="29" w:line="288" w:lineRule="auto"/>
              <w:jc w:val="left"/>
              <w:rPr>
                <w:color w:val="000000"/>
                <w:kern w:val="0"/>
                <w:sz w:val="24"/>
                <w:szCs w:val="24"/>
              </w:rPr>
            </w:pPr>
          </w:p>
        </w:tc>
        <w:tc>
          <w:tcPr>
            <w:tcW w:w="850" w:type="dxa"/>
            <w:vMerge/>
            <w:vAlign w:val="center"/>
          </w:tcPr>
          <w:p w:rsidR="004061AC" w:rsidRPr="00D07AF9" w:rsidRDefault="004061AC" w:rsidP="00C15CAC">
            <w:pPr>
              <w:widowControl/>
              <w:spacing w:before="29" w:line="288" w:lineRule="auto"/>
              <w:jc w:val="left"/>
              <w:rPr>
                <w:color w:val="000000"/>
                <w:kern w:val="0"/>
                <w:sz w:val="24"/>
                <w:szCs w:val="24"/>
              </w:rPr>
            </w:pPr>
          </w:p>
        </w:tc>
        <w:tc>
          <w:tcPr>
            <w:tcW w:w="1560" w:type="dxa"/>
            <w:vAlign w:val="center"/>
          </w:tcPr>
          <w:p w:rsidR="004061AC" w:rsidRPr="00D07AF9" w:rsidRDefault="004061AC" w:rsidP="00C15CAC">
            <w:pPr>
              <w:autoSpaceDE w:val="0"/>
              <w:autoSpaceDN w:val="0"/>
              <w:adjustRightInd w:val="0"/>
              <w:spacing w:before="29" w:line="288" w:lineRule="auto"/>
              <w:ind w:left="17"/>
              <w:jc w:val="center"/>
              <w:rPr>
                <w:color w:val="000000"/>
                <w:kern w:val="0"/>
                <w:sz w:val="24"/>
                <w:szCs w:val="24"/>
              </w:rPr>
            </w:pPr>
            <w:r w:rsidRPr="00D07AF9">
              <w:rPr>
                <w:color w:val="000000"/>
                <w:kern w:val="0"/>
                <w:sz w:val="24"/>
                <w:szCs w:val="24"/>
              </w:rPr>
              <w:t>任职日期</w:t>
            </w:r>
          </w:p>
        </w:tc>
        <w:tc>
          <w:tcPr>
            <w:tcW w:w="1559" w:type="dxa"/>
            <w:vAlign w:val="center"/>
          </w:tcPr>
          <w:p w:rsidR="004061AC" w:rsidRPr="00D07AF9" w:rsidRDefault="004061AC" w:rsidP="00C15CAC">
            <w:pPr>
              <w:autoSpaceDE w:val="0"/>
              <w:autoSpaceDN w:val="0"/>
              <w:adjustRightInd w:val="0"/>
              <w:spacing w:before="29" w:line="288" w:lineRule="auto"/>
              <w:ind w:left="17"/>
              <w:jc w:val="center"/>
              <w:rPr>
                <w:color w:val="000000"/>
                <w:kern w:val="0"/>
                <w:sz w:val="24"/>
                <w:szCs w:val="24"/>
              </w:rPr>
            </w:pPr>
            <w:r w:rsidRPr="00D07AF9">
              <w:rPr>
                <w:color w:val="000000"/>
                <w:kern w:val="0"/>
                <w:sz w:val="24"/>
                <w:szCs w:val="24"/>
              </w:rPr>
              <w:t>离任日期</w:t>
            </w:r>
          </w:p>
        </w:tc>
        <w:tc>
          <w:tcPr>
            <w:tcW w:w="1417" w:type="dxa"/>
            <w:vMerge/>
            <w:vAlign w:val="center"/>
          </w:tcPr>
          <w:p w:rsidR="004061AC" w:rsidRPr="00D07AF9"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D07AF9" w:rsidRDefault="004061AC" w:rsidP="00C15CAC">
            <w:pPr>
              <w:widowControl/>
              <w:spacing w:before="29" w:line="288" w:lineRule="auto"/>
              <w:jc w:val="left"/>
              <w:rPr>
                <w:color w:val="000000"/>
                <w:kern w:val="0"/>
                <w:sz w:val="24"/>
                <w:szCs w:val="24"/>
              </w:rPr>
            </w:pPr>
          </w:p>
        </w:tc>
      </w:tr>
      <w:tr w:rsidR="009F692A" w:rsidRPr="00D07AF9">
        <w:trPr>
          <w:jc w:val="center"/>
        </w:trPr>
        <w:tc>
          <w:tcPr>
            <w:tcW w:w="846" w:type="dxa"/>
            <w:vAlign w:val="center"/>
          </w:tcPr>
          <w:p w:rsidR="009F692A" w:rsidRPr="00D07AF9" w:rsidRDefault="0021055F">
            <w:pPr>
              <w:jc w:val="center"/>
            </w:pPr>
            <w:r w:rsidRPr="00D07AF9">
              <w:rPr>
                <w:color w:val="000000"/>
                <w:sz w:val="24"/>
                <w:szCs w:val="24"/>
              </w:rPr>
              <w:t>王少成</w:t>
            </w:r>
          </w:p>
        </w:tc>
        <w:tc>
          <w:tcPr>
            <w:tcW w:w="845" w:type="dxa"/>
            <w:vAlign w:val="center"/>
          </w:tcPr>
          <w:p w:rsidR="009F692A" w:rsidRPr="00D07AF9" w:rsidRDefault="0021055F">
            <w:pPr>
              <w:jc w:val="center"/>
            </w:pPr>
            <w:r w:rsidRPr="00D07AF9">
              <w:rPr>
                <w:color w:val="000000"/>
                <w:sz w:val="24"/>
                <w:szCs w:val="24"/>
              </w:rPr>
              <w:t>交银成长混合、交银策略回报</w:t>
            </w:r>
            <w:r w:rsidRPr="00D07AF9">
              <w:rPr>
                <w:color w:val="000000"/>
                <w:sz w:val="24"/>
                <w:szCs w:val="24"/>
              </w:rPr>
              <w:lastRenderedPageBreak/>
              <w:t>灵活配置混合、交银成长</w:t>
            </w:r>
            <w:r w:rsidRPr="00D07AF9">
              <w:rPr>
                <w:color w:val="000000"/>
                <w:sz w:val="24"/>
                <w:szCs w:val="24"/>
              </w:rPr>
              <w:t>30</w:t>
            </w:r>
            <w:r w:rsidRPr="00D07AF9">
              <w:rPr>
                <w:color w:val="000000"/>
                <w:sz w:val="24"/>
                <w:szCs w:val="24"/>
              </w:rPr>
              <w:t>混合、交银荣和保本混合的基金经理，公司权益投资总监</w:t>
            </w:r>
          </w:p>
        </w:tc>
        <w:tc>
          <w:tcPr>
            <w:tcW w:w="1549" w:type="dxa"/>
            <w:vAlign w:val="center"/>
          </w:tcPr>
          <w:p w:rsidR="009F692A" w:rsidRPr="00D07AF9" w:rsidRDefault="0021055F">
            <w:pPr>
              <w:jc w:val="center"/>
            </w:pPr>
            <w:r w:rsidRPr="00D07AF9">
              <w:rPr>
                <w:color w:val="000000"/>
                <w:sz w:val="24"/>
                <w:szCs w:val="24"/>
              </w:rPr>
              <w:lastRenderedPageBreak/>
              <w:t>2015-11-07</w:t>
            </w:r>
          </w:p>
        </w:tc>
        <w:tc>
          <w:tcPr>
            <w:tcW w:w="1548" w:type="dxa"/>
            <w:vAlign w:val="center"/>
          </w:tcPr>
          <w:p w:rsidR="009F692A" w:rsidRPr="00D07AF9" w:rsidRDefault="0021055F">
            <w:pPr>
              <w:jc w:val="center"/>
            </w:pPr>
            <w:r w:rsidRPr="00D07AF9">
              <w:rPr>
                <w:color w:val="000000"/>
                <w:sz w:val="24"/>
                <w:szCs w:val="24"/>
              </w:rPr>
              <w:t>-</w:t>
            </w:r>
          </w:p>
        </w:tc>
        <w:tc>
          <w:tcPr>
            <w:tcW w:w="1407" w:type="dxa"/>
            <w:vAlign w:val="center"/>
          </w:tcPr>
          <w:p w:rsidR="009F692A" w:rsidRPr="00D07AF9" w:rsidRDefault="0021055F">
            <w:pPr>
              <w:jc w:val="center"/>
            </w:pPr>
            <w:r w:rsidRPr="00D07AF9">
              <w:rPr>
                <w:color w:val="000000"/>
                <w:sz w:val="24"/>
                <w:szCs w:val="24"/>
              </w:rPr>
              <w:t>13</w:t>
            </w:r>
            <w:r w:rsidRPr="00D07AF9">
              <w:rPr>
                <w:color w:val="000000"/>
                <w:sz w:val="24"/>
                <w:szCs w:val="24"/>
              </w:rPr>
              <w:t>年</w:t>
            </w:r>
          </w:p>
        </w:tc>
        <w:tc>
          <w:tcPr>
            <w:tcW w:w="2673" w:type="dxa"/>
            <w:vAlign w:val="center"/>
          </w:tcPr>
          <w:p w:rsidR="009F692A" w:rsidRPr="00D07AF9" w:rsidRDefault="0021055F">
            <w:r w:rsidRPr="00D07AF9">
              <w:rPr>
                <w:color w:val="000000"/>
                <w:sz w:val="24"/>
                <w:szCs w:val="24"/>
              </w:rPr>
              <w:t>王少成先生，复旦大学硕士学历。历任上海融昌资产管理公司研究员，中原证券投资经理，信诚基金管理有限公司研究总监助理，东吴基</w:t>
            </w:r>
            <w:r w:rsidRPr="00D07AF9">
              <w:rPr>
                <w:color w:val="000000"/>
                <w:sz w:val="24"/>
                <w:szCs w:val="24"/>
              </w:rPr>
              <w:lastRenderedPageBreak/>
              <w:t>金管理有限公司投资经理、基金经理、投资部副总经理。其中</w:t>
            </w:r>
            <w:r w:rsidRPr="00D07AF9">
              <w:rPr>
                <w:color w:val="000000"/>
                <w:sz w:val="24"/>
                <w:szCs w:val="24"/>
              </w:rPr>
              <w:t>2010</w:t>
            </w:r>
            <w:r w:rsidRPr="00D07AF9">
              <w:rPr>
                <w:color w:val="000000"/>
                <w:sz w:val="24"/>
                <w:szCs w:val="24"/>
              </w:rPr>
              <w:t>年</w:t>
            </w:r>
            <w:r w:rsidRPr="00D07AF9">
              <w:rPr>
                <w:color w:val="000000"/>
                <w:sz w:val="24"/>
                <w:szCs w:val="24"/>
              </w:rPr>
              <w:t>9</w:t>
            </w:r>
            <w:r w:rsidRPr="00D07AF9">
              <w:rPr>
                <w:color w:val="000000"/>
                <w:sz w:val="24"/>
                <w:szCs w:val="24"/>
              </w:rPr>
              <w:t>月至</w:t>
            </w:r>
            <w:r w:rsidRPr="00D07AF9">
              <w:rPr>
                <w:color w:val="000000"/>
                <w:sz w:val="24"/>
                <w:szCs w:val="24"/>
              </w:rPr>
              <w:t>2012</w:t>
            </w:r>
            <w:r w:rsidRPr="00D07AF9">
              <w:rPr>
                <w:color w:val="000000"/>
                <w:sz w:val="24"/>
                <w:szCs w:val="24"/>
              </w:rPr>
              <w:t>年</w:t>
            </w:r>
            <w:r w:rsidRPr="00D07AF9">
              <w:rPr>
                <w:color w:val="000000"/>
                <w:sz w:val="24"/>
                <w:szCs w:val="24"/>
              </w:rPr>
              <w:t>10</w:t>
            </w:r>
            <w:r w:rsidRPr="00D07AF9">
              <w:rPr>
                <w:color w:val="000000"/>
                <w:sz w:val="24"/>
                <w:szCs w:val="24"/>
              </w:rPr>
              <w:t>月担任东吴新创业股票型证券投资基金基金经理，</w:t>
            </w:r>
            <w:r w:rsidRPr="00D07AF9">
              <w:rPr>
                <w:color w:val="000000"/>
                <w:sz w:val="24"/>
                <w:szCs w:val="24"/>
              </w:rPr>
              <w:t>2011</w:t>
            </w:r>
            <w:r w:rsidRPr="00D07AF9">
              <w:rPr>
                <w:color w:val="000000"/>
                <w:sz w:val="24"/>
                <w:szCs w:val="24"/>
              </w:rPr>
              <w:t>年</w:t>
            </w:r>
            <w:r w:rsidRPr="00D07AF9">
              <w:rPr>
                <w:color w:val="000000"/>
                <w:sz w:val="24"/>
                <w:szCs w:val="24"/>
              </w:rPr>
              <w:t>2</w:t>
            </w:r>
            <w:r w:rsidRPr="00D07AF9">
              <w:rPr>
                <w:color w:val="000000"/>
                <w:sz w:val="24"/>
                <w:szCs w:val="24"/>
              </w:rPr>
              <w:t>月至</w:t>
            </w:r>
            <w:r w:rsidRPr="00D07AF9">
              <w:rPr>
                <w:color w:val="000000"/>
                <w:sz w:val="24"/>
                <w:szCs w:val="24"/>
              </w:rPr>
              <w:t>2012</w:t>
            </w:r>
            <w:r w:rsidRPr="00D07AF9">
              <w:rPr>
                <w:color w:val="000000"/>
                <w:sz w:val="24"/>
                <w:szCs w:val="24"/>
              </w:rPr>
              <w:t>年</w:t>
            </w:r>
            <w:r w:rsidRPr="00D07AF9">
              <w:rPr>
                <w:color w:val="000000"/>
                <w:sz w:val="24"/>
                <w:szCs w:val="24"/>
              </w:rPr>
              <w:t>11</w:t>
            </w:r>
            <w:r w:rsidRPr="00D07AF9">
              <w:rPr>
                <w:color w:val="000000"/>
                <w:sz w:val="24"/>
                <w:szCs w:val="24"/>
              </w:rPr>
              <w:t>月担任东吴中证新兴产业指数证券投资基金基金经理，</w:t>
            </w:r>
            <w:r w:rsidRPr="00D07AF9">
              <w:rPr>
                <w:color w:val="000000"/>
                <w:sz w:val="24"/>
                <w:szCs w:val="24"/>
              </w:rPr>
              <w:t>2011</w:t>
            </w:r>
            <w:r w:rsidRPr="00D07AF9">
              <w:rPr>
                <w:color w:val="000000"/>
                <w:sz w:val="24"/>
                <w:szCs w:val="24"/>
              </w:rPr>
              <w:t>年</w:t>
            </w:r>
            <w:r w:rsidRPr="00D07AF9">
              <w:rPr>
                <w:color w:val="000000"/>
                <w:sz w:val="24"/>
                <w:szCs w:val="24"/>
              </w:rPr>
              <w:t>5</w:t>
            </w:r>
            <w:r w:rsidRPr="00D07AF9">
              <w:rPr>
                <w:color w:val="000000"/>
                <w:sz w:val="24"/>
                <w:szCs w:val="24"/>
              </w:rPr>
              <w:t>月至</w:t>
            </w:r>
            <w:r w:rsidRPr="00D07AF9">
              <w:rPr>
                <w:color w:val="000000"/>
                <w:sz w:val="24"/>
                <w:szCs w:val="24"/>
              </w:rPr>
              <w:t>2012</w:t>
            </w:r>
            <w:r w:rsidRPr="00D07AF9">
              <w:rPr>
                <w:color w:val="000000"/>
                <w:sz w:val="24"/>
                <w:szCs w:val="24"/>
              </w:rPr>
              <w:t>年</w:t>
            </w:r>
            <w:r w:rsidRPr="00D07AF9">
              <w:rPr>
                <w:color w:val="000000"/>
                <w:sz w:val="24"/>
                <w:szCs w:val="24"/>
              </w:rPr>
              <w:t>11</w:t>
            </w:r>
            <w:r w:rsidRPr="00D07AF9">
              <w:rPr>
                <w:color w:val="000000"/>
                <w:sz w:val="24"/>
                <w:szCs w:val="24"/>
              </w:rPr>
              <w:t>月担任东吴价值成长双动力股票型证券投资基金基金经理。</w:t>
            </w:r>
            <w:r w:rsidRPr="00D07AF9">
              <w:rPr>
                <w:color w:val="000000"/>
                <w:sz w:val="24"/>
                <w:szCs w:val="24"/>
              </w:rPr>
              <w:t>2012</w:t>
            </w:r>
            <w:r w:rsidRPr="00D07AF9">
              <w:rPr>
                <w:color w:val="000000"/>
                <w:sz w:val="24"/>
                <w:szCs w:val="24"/>
              </w:rPr>
              <w:t>年加入交银施罗德基金管理有限公司，历任公司权益部副总经理。</w:t>
            </w:r>
            <w:r w:rsidRPr="00D07AF9">
              <w:rPr>
                <w:color w:val="000000"/>
                <w:sz w:val="24"/>
                <w:szCs w:val="24"/>
              </w:rPr>
              <w:t>2013</w:t>
            </w:r>
            <w:r w:rsidRPr="00D07AF9">
              <w:rPr>
                <w:color w:val="000000"/>
                <w:sz w:val="24"/>
                <w:szCs w:val="24"/>
              </w:rPr>
              <w:t>年</w:t>
            </w:r>
            <w:r w:rsidRPr="00D07AF9">
              <w:rPr>
                <w:color w:val="000000"/>
                <w:sz w:val="24"/>
                <w:szCs w:val="24"/>
              </w:rPr>
              <w:t>3</w:t>
            </w:r>
            <w:r w:rsidRPr="00D07AF9">
              <w:rPr>
                <w:color w:val="000000"/>
                <w:sz w:val="24"/>
                <w:szCs w:val="24"/>
              </w:rPr>
              <w:t>月</w:t>
            </w:r>
            <w:r w:rsidRPr="00D07AF9">
              <w:rPr>
                <w:color w:val="000000"/>
                <w:sz w:val="24"/>
                <w:szCs w:val="24"/>
              </w:rPr>
              <w:t>21</w:t>
            </w:r>
            <w:r w:rsidRPr="00D07AF9">
              <w:rPr>
                <w:color w:val="000000"/>
                <w:sz w:val="24"/>
                <w:szCs w:val="24"/>
              </w:rPr>
              <w:t>日至</w:t>
            </w:r>
            <w:r w:rsidRPr="00D07AF9">
              <w:rPr>
                <w:color w:val="000000"/>
                <w:sz w:val="24"/>
                <w:szCs w:val="24"/>
              </w:rPr>
              <w:t>2015</w:t>
            </w:r>
            <w:r w:rsidRPr="00D07AF9">
              <w:rPr>
                <w:color w:val="000000"/>
                <w:sz w:val="24"/>
                <w:szCs w:val="24"/>
              </w:rPr>
              <w:t>年</w:t>
            </w:r>
            <w:r w:rsidRPr="00D07AF9">
              <w:rPr>
                <w:color w:val="000000"/>
                <w:sz w:val="24"/>
                <w:szCs w:val="24"/>
              </w:rPr>
              <w:t>8</w:t>
            </w:r>
            <w:r w:rsidRPr="00D07AF9">
              <w:rPr>
                <w:color w:val="000000"/>
                <w:sz w:val="24"/>
                <w:szCs w:val="24"/>
              </w:rPr>
              <w:t>月</w:t>
            </w:r>
            <w:r w:rsidRPr="00D07AF9">
              <w:rPr>
                <w:color w:val="000000"/>
                <w:sz w:val="24"/>
                <w:szCs w:val="24"/>
              </w:rPr>
              <w:t>14</w:t>
            </w:r>
            <w:r w:rsidRPr="00D07AF9">
              <w:rPr>
                <w:color w:val="000000"/>
                <w:sz w:val="24"/>
                <w:szCs w:val="24"/>
              </w:rPr>
              <w:t>日担任交银施罗德先进制造混合型证券投资基金（原交银施罗德先进制造股票证券投资基金）基金经理，</w:t>
            </w:r>
            <w:r w:rsidRPr="00D07AF9">
              <w:rPr>
                <w:color w:val="000000"/>
                <w:sz w:val="24"/>
                <w:szCs w:val="24"/>
              </w:rPr>
              <w:t>2013</w:t>
            </w:r>
            <w:r w:rsidRPr="00D07AF9">
              <w:rPr>
                <w:color w:val="000000"/>
                <w:sz w:val="24"/>
                <w:szCs w:val="24"/>
              </w:rPr>
              <w:t>年</w:t>
            </w:r>
            <w:r w:rsidRPr="00D07AF9">
              <w:rPr>
                <w:color w:val="000000"/>
                <w:sz w:val="24"/>
                <w:szCs w:val="24"/>
              </w:rPr>
              <w:t>5</w:t>
            </w:r>
            <w:r w:rsidRPr="00D07AF9">
              <w:rPr>
                <w:color w:val="000000"/>
                <w:sz w:val="24"/>
                <w:szCs w:val="24"/>
              </w:rPr>
              <w:t>月</w:t>
            </w:r>
            <w:r w:rsidRPr="00D07AF9">
              <w:rPr>
                <w:color w:val="000000"/>
                <w:sz w:val="24"/>
                <w:szCs w:val="24"/>
              </w:rPr>
              <w:t>29</w:t>
            </w:r>
            <w:r w:rsidRPr="00D07AF9">
              <w:rPr>
                <w:color w:val="000000"/>
                <w:sz w:val="24"/>
                <w:szCs w:val="24"/>
              </w:rPr>
              <w:t>日至</w:t>
            </w:r>
            <w:r w:rsidRPr="00D07AF9">
              <w:rPr>
                <w:color w:val="000000"/>
                <w:sz w:val="24"/>
                <w:szCs w:val="24"/>
              </w:rPr>
              <w:t>2015</w:t>
            </w:r>
            <w:r w:rsidRPr="00D07AF9">
              <w:rPr>
                <w:color w:val="000000"/>
                <w:sz w:val="24"/>
                <w:szCs w:val="24"/>
              </w:rPr>
              <w:t>年</w:t>
            </w:r>
            <w:r w:rsidRPr="00D07AF9">
              <w:rPr>
                <w:color w:val="000000"/>
                <w:sz w:val="24"/>
                <w:szCs w:val="24"/>
              </w:rPr>
              <w:t>8</w:t>
            </w:r>
            <w:r w:rsidRPr="00D07AF9">
              <w:rPr>
                <w:color w:val="000000"/>
                <w:sz w:val="24"/>
                <w:szCs w:val="24"/>
              </w:rPr>
              <w:t>月</w:t>
            </w:r>
            <w:r w:rsidRPr="00D07AF9">
              <w:rPr>
                <w:color w:val="000000"/>
                <w:sz w:val="24"/>
                <w:szCs w:val="24"/>
              </w:rPr>
              <w:t>14</w:t>
            </w:r>
            <w:r w:rsidRPr="00D07AF9">
              <w:rPr>
                <w:color w:val="000000"/>
                <w:sz w:val="24"/>
                <w:szCs w:val="24"/>
              </w:rPr>
              <w:t>日担任交银施罗德先锋混合型证券投资基金（原交银施罗德先锋股票证券投资基金）基金经理。</w:t>
            </w:r>
          </w:p>
        </w:tc>
      </w:tr>
      <w:tr w:rsidR="009F692A" w:rsidRPr="00D07AF9">
        <w:trPr>
          <w:jc w:val="center"/>
        </w:trPr>
        <w:tc>
          <w:tcPr>
            <w:tcW w:w="846" w:type="dxa"/>
            <w:vAlign w:val="center"/>
          </w:tcPr>
          <w:p w:rsidR="009F692A" w:rsidRPr="00D07AF9" w:rsidRDefault="0021055F">
            <w:pPr>
              <w:jc w:val="center"/>
            </w:pPr>
            <w:r w:rsidRPr="00D07AF9">
              <w:rPr>
                <w:color w:val="000000"/>
                <w:sz w:val="24"/>
                <w:szCs w:val="24"/>
              </w:rPr>
              <w:lastRenderedPageBreak/>
              <w:t>韩威俊</w:t>
            </w:r>
          </w:p>
        </w:tc>
        <w:tc>
          <w:tcPr>
            <w:tcW w:w="845" w:type="dxa"/>
            <w:vAlign w:val="center"/>
          </w:tcPr>
          <w:p w:rsidR="009F692A" w:rsidRPr="00D07AF9" w:rsidRDefault="0021055F">
            <w:pPr>
              <w:jc w:val="center"/>
            </w:pPr>
            <w:r w:rsidRPr="00D07AF9">
              <w:rPr>
                <w:color w:val="000000"/>
                <w:sz w:val="24"/>
                <w:szCs w:val="24"/>
              </w:rPr>
              <w:t>交银趋势混合、交银策略回报灵活配置混合、交银股息优化混合的基金经</w:t>
            </w:r>
            <w:r w:rsidRPr="00D07AF9">
              <w:rPr>
                <w:color w:val="000000"/>
                <w:sz w:val="24"/>
                <w:szCs w:val="24"/>
              </w:rPr>
              <w:lastRenderedPageBreak/>
              <w:t>理</w:t>
            </w:r>
          </w:p>
        </w:tc>
        <w:tc>
          <w:tcPr>
            <w:tcW w:w="1549" w:type="dxa"/>
            <w:vAlign w:val="center"/>
          </w:tcPr>
          <w:p w:rsidR="009F692A" w:rsidRPr="00D07AF9" w:rsidRDefault="0021055F">
            <w:pPr>
              <w:jc w:val="center"/>
            </w:pPr>
            <w:r w:rsidRPr="00D07AF9">
              <w:rPr>
                <w:color w:val="000000"/>
                <w:sz w:val="24"/>
                <w:szCs w:val="24"/>
              </w:rPr>
              <w:lastRenderedPageBreak/>
              <w:t>2016-01-20</w:t>
            </w:r>
          </w:p>
        </w:tc>
        <w:tc>
          <w:tcPr>
            <w:tcW w:w="1548" w:type="dxa"/>
            <w:vAlign w:val="center"/>
          </w:tcPr>
          <w:p w:rsidR="009F692A" w:rsidRPr="00D07AF9" w:rsidRDefault="0021055F">
            <w:pPr>
              <w:jc w:val="center"/>
            </w:pPr>
            <w:r w:rsidRPr="00D07AF9">
              <w:rPr>
                <w:color w:val="000000"/>
                <w:sz w:val="24"/>
                <w:szCs w:val="24"/>
              </w:rPr>
              <w:t>-</w:t>
            </w:r>
          </w:p>
        </w:tc>
        <w:tc>
          <w:tcPr>
            <w:tcW w:w="1407" w:type="dxa"/>
            <w:vAlign w:val="center"/>
          </w:tcPr>
          <w:p w:rsidR="009F692A" w:rsidRPr="00D07AF9" w:rsidRDefault="0021055F">
            <w:pPr>
              <w:jc w:val="center"/>
            </w:pPr>
            <w:r w:rsidRPr="00D07AF9">
              <w:rPr>
                <w:color w:val="000000"/>
                <w:sz w:val="24"/>
                <w:szCs w:val="24"/>
              </w:rPr>
              <w:t>11</w:t>
            </w:r>
            <w:r w:rsidRPr="00D07AF9">
              <w:rPr>
                <w:color w:val="000000"/>
                <w:sz w:val="24"/>
                <w:szCs w:val="24"/>
              </w:rPr>
              <w:t>年</w:t>
            </w:r>
          </w:p>
        </w:tc>
        <w:tc>
          <w:tcPr>
            <w:tcW w:w="2673" w:type="dxa"/>
            <w:vAlign w:val="center"/>
          </w:tcPr>
          <w:p w:rsidR="009F692A" w:rsidRPr="00D07AF9" w:rsidRDefault="0021055F">
            <w:r w:rsidRPr="00D07AF9">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w:t>
            </w:r>
            <w:r w:rsidRPr="00D07AF9">
              <w:rPr>
                <w:color w:val="000000"/>
                <w:sz w:val="24"/>
                <w:szCs w:val="24"/>
              </w:rPr>
              <w:t>2013</w:t>
            </w:r>
            <w:r w:rsidRPr="00D07AF9">
              <w:rPr>
                <w:color w:val="000000"/>
                <w:sz w:val="24"/>
                <w:szCs w:val="24"/>
              </w:rPr>
              <w:t>年加入交银施罗德基金管理有限公司，历任行业分析师。</w:t>
            </w:r>
          </w:p>
        </w:tc>
      </w:tr>
    </w:tbl>
    <w:p w:rsidR="004061AC" w:rsidRPr="00D07AF9" w:rsidRDefault="004061AC" w:rsidP="00C15CAC">
      <w:pPr>
        <w:autoSpaceDE w:val="0"/>
        <w:autoSpaceDN w:val="0"/>
        <w:adjustRightInd w:val="0"/>
        <w:spacing w:before="29" w:line="288" w:lineRule="auto"/>
        <w:jc w:val="left"/>
        <w:rPr>
          <w:color w:val="000000"/>
          <w:sz w:val="24"/>
          <w:szCs w:val="24"/>
        </w:rPr>
      </w:pPr>
      <w:r w:rsidRPr="00D07AF9">
        <w:rPr>
          <w:color w:val="000000"/>
          <w:sz w:val="24"/>
          <w:szCs w:val="24"/>
        </w:rPr>
        <w:t>注：基金经理（或基金经理小组）期后变动（如有）敬请关注基金管理人发布的相关公告。</w:t>
      </w:r>
    </w:p>
    <w:p w:rsidR="004061AC" w:rsidRPr="00D07AF9" w:rsidRDefault="004061AC" w:rsidP="00C15CAC">
      <w:pPr>
        <w:autoSpaceDE w:val="0"/>
        <w:autoSpaceDN w:val="0"/>
        <w:adjustRightInd w:val="0"/>
        <w:spacing w:before="29" w:line="288" w:lineRule="auto"/>
        <w:jc w:val="left"/>
        <w:rPr>
          <w:color w:val="000000"/>
          <w:kern w:val="0"/>
          <w:sz w:val="24"/>
          <w:szCs w:val="24"/>
        </w:rPr>
      </w:pPr>
    </w:p>
    <w:p w:rsidR="004061AC" w:rsidRPr="00D07AF9" w:rsidRDefault="004061AC" w:rsidP="00C15CAC">
      <w:pPr>
        <w:autoSpaceDE w:val="0"/>
        <w:autoSpaceDN w:val="0"/>
        <w:adjustRightInd w:val="0"/>
        <w:spacing w:before="29" w:line="288" w:lineRule="auto"/>
        <w:jc w:val="left"/>
        <w:rPr>
          <w:b/>
          <w:bCs/>
          <w:color w:val="000000"/>
          <w:kern w:val="0"/>
          <w:sz w:val="24"/>
          <w:szCs w:val="24"/>
        </w:rPr>
      </w:pPr>
      <w:r w:rsidRPr="00D07AF9">
        <w:rPr>
          <w:b/>
          <w:bCs/>
          <w:color w:val="000000"/>
          <w:kern w:val="0"/>
          <w:sz w:val="24"/>
          <w:szCs w:val="24"/>
        </w:rPr>
        <w:t xml:space="preserve">4.2 </w:t>
      </w:r>
      <w:r w:rsidRPr="00D07AF9">
        <w:rPr>
          <w:b/>
          <w:bCs/>
          <w:color w:val="000000"/>
          <w:kern w:val="0"/>
          <w:sz w:val="24"/>
          <w:szCs w:val="24"/>
        </w:rPr>
        <w:t>管理人对报告期内本基金运作遵规守信情况的说明</w:t>
      </w:r>
    </w:p>
    <w:p w:rsidR="004061AC" w:rsidRPr="00D07AF9" w:rsidRDefault="004061AC" w:rsidP="00C15CAC">
      <w:pPr>
        <w:spacing w:before="29" w:line="288" w:lineRule="auto"/>
        <w:ind w:firstLineChars="200" w:firstLine="480"/>
        <w:rPr>
          <w:color w:val="000000"/>
          <w:sz w:val="24"/>
          <w:szCs w:val="24"/>
        </w:rPr>
      </w:pPr>
      <w:r w:rsidRPr="00D07AF9">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D07AF9" w:rsidRDefault="004061AC" w:rsidP="00C15CAC">
      <w:pPr>
        <w:autoSpaceDE w:val="0"/>
        <w:autoSpaceDN w:val="0"/>
        <w:adjustRightInd w:val="0"/>
        <w:spacing w:before="29" w:line="288" w:lineRule="auto"/>
        <w:jc w:val="left"/>
        <w:rPr>
          <w:color w:val="000000"/>
          <w:kern w:val="0"/>
          <w:sz w:val="24"/>
          <w:szCs w:val="24"/>
        </w:rPr>
      </w:pPr>
    </w:p>
    <w:p w:rsidR="004061AC" w:rsidRPr="00D07AF9" w:rsidRDefault="004061AC" w:rsidP="00C15CAC">
      <w:pPr>
        <w:autoSpaceDE w:val="0"/>
        <w:autoSpaceDN w:val="0"/>
        <w:adjustRightInd w:val="0"/>
        <w:spacing w:before="29" w:line="288" w:lineRule="auto"/>
        <w:jc w:val="left"/>
        <w:rPr>
          <w:b/>
          <w:bCs/>
          <w:color w:val="000000"/>
          <w:kern w:val="0"/>
          <w:sz w:val="24"/>
          <w:szCs w:val="24"/>
        </w:rPr>
      </w:pPr>
      <w:r w:rsidRPr="00D07AF9">
        <w:rPr>
          <w:b/>
          <w:bCs/>
          <w:color w:val="000000"/>
          <w:kern w:val="0"/>
          <w:sz w:val="24"/>
          <w:szCs w:val="24"/>
        </w:rPr>
        <w:t xml:space="preserve">4.3 </w:t>
      </w:r>
      <w:r w:rsidRPr="00D07AF9">
        <w:rPr>
          <w:b/>
          <w:bCs/>
          <w:color w:val="000000"/>
          <w:kern w:val="0"/>
          <w:sz w:val="24"/>
          <w:szCs w:val="24"/>
        </w:rPr>
        <w:t>公平交易专项说明</w:t>
      </w:r>
    </w:p>
    <w:p w:rsidR="004061AC" w:rsidRPr="00D07AF9" w:rsidRDefault="004061AC" w:rsidP="00C15CAC">
      <w:pPr>
        <w:spacing w:before="29" w:line="288" w:lineRule="auto"/>
        <w:rPr>
          <w:color w:val="000000"/>
          <w:sz w:val="24"/>
          <w:szCs w:val="24"/>
        </w:rPr>
      </w:pPr>
      <w:r w:rsidRPr="00D07AF9">
        <w:rPr>
          <w:color w:val="000000"/>
          <w:sz w:val="24"/>
          <w:szCs w:val="24"/>
        </w:rPr>
        <w:t xml:space="preserve">4.3.1 </w:t>
      </w:r>
      <w:r w:rsidRPr="00D07AF9">
        <w:rPr>
          <w:color w:val="000000"/>
          <w:sz w:val="24"/>
          <w:szCs w:val="24"/>
        </w:rPr>
        <w:t>公平交易制度的执行情况</w:t>
      </w:r>
    </w:p>
    <w:p w:rsidR="009F692A" w:rsidRPr="00D07AF9" w:rsidRDefault="0021055F">
      <w:pPr>
        <w:spacing w:before="29" w:line="288" w:lineRule="auto"/>
        <w:ind w:firstLineChars="200" w:firstLine="480"/>
        <w:rPr>
          <w:color w:val="000000"/>
          <w:sz w:val="24"/>
          <w:szCs w:val="24"/>
        </w:rPr>
      </w:pPr>
      <w:r w:rsidRPr="00D07AF9">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9F692A" w:rsidRPr="00D07AF9" w:rsidRDefault="0021055F">
      <w:pPr>
        <w:spacing w:before="29" w:line="288" w:lineRule="auto"/>
        <w:ind w:firstLineChars="200" w:firstLine="480"/>
        <w:rPr>
          <w:color w:val="000000"/>
          <w:sz w:val="24"/>
          <w:szCs w:val="24"/>
        </w:rPr>
      </w:pPr>
      <w:r w:rsidRPr="00D07AF9">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D07AF9">
        <w:rPr>
          <w:color w:val="000000"/>
          <w:sz w:val="24"/>
          <w:szCs w:val="24"/>
        </w:rPr>
        <w:t>“</w:t>
      </w:r>
      <w:r w:rsidRPr="00D07AF9">
        <w:rPr>
          <w:color w:val="000000"/>
          <w:sz w:val="24"/>
          <w:szCs w:val="24"/>
        </w:rPr>
        <w:t>时间优先、价格优先、比例分配</w:t>
      </w:r>
      <w:r w:rsidRPr="00D07AF9">
        <w:rPr>
          <w:color w:val="000000"/>
          <w:sz w:val="24"/>
          <w:szCs w:val="24"/>
        </w:rPr>
        <w:t>”</w:t>
      </w:r>
      <w:r w:rsidRPr="00D07AF9">
        <w:rPr>
          <w:color w:val="000000"/>
          <w:sz w:val="24"/>
          <w:szCs w:val="24"/>
        </w:rPr>
        <w:t>的原则，全部通过交易系统进行比例分配；对于非集中竞价交易、以公司名义进行的场外交易，遵循</w:t>
      </w:r>
      <w:r w:rsidRPr="00D07AF9">
        <w:rPr>
          <w:color w:val="000000"/>
          <w:sz w:val="24"/>
          <w:szCs w:val="24"/>
        </w:rPr>
        <w:t>“</w:t>
      </w:r>
      <w:r w:rsidRPr="00D07AF9">
        <w:rPr>
          <w:color w:val="000000"/>
          <w:sz w:val="24"/>
          <w:szCs w:val="24"/>
        </w:rPr>
        <w:t>价格优先、比例分配</w:t>
      </w:r>
      <w:r w:rsidRPr="00D07AF9">
        <w:rPr>
          <w:color w:val="000000"/>
          <w:sz w:val="24"/>
          <w:szCs w:val="24"/>
        </w:rPr>
        <w:t>”</w:t>
      </w:r>
      <w:r w:rsidRPr="00D07AF9">
        <w:rPr>
          <w:color w:val="000000"/>
          <w:sz w:val="24"/>
          <w:szCs w:val="24"/>
        </w:rPr>
        <w:t>的原则按事前独立确定的投资方案对交易结果进行分配。</w:t>
      </w:r>
    </w:p>
    <w:p w:rsidR="009F692A" w:rsidRPr="00D07AF9" w:rsidRDefault="0021055F">
      <w:pPr>
        <w:spacing w:before="29" w:line="288" w:lineRule="auto"/>
        <w:ind w:firstLineChars="200" w:firstLine="480"/>
        <w:rPr>
          <w:color w:val="000000"/>
          <w:sz w:val="24"/>
          <w:szCs w:val="24"/>
        </w:rPr>
      </w:pPr>
      <w:r w:rsidRPr="00D07AF9">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D07AF9" w:rsidRDefault="004061AC" w:rsidP="00C15CAC">
      <w:pPr>
        <w:spacing w:before="29" w:line="288" w:lineRule="auto"/>
        <w:ind w:firstLineChars="200" w:firstLine="480"/>
        <w:rPr>
          <w:color w:val="000000"/>
          <w:sz w:val="24"/>
          <w:szCs w:val="24"/>
        </w:rPr>
      </w:pPr>
      <w:r w:rsidRPr="00D07AF9">
        <w:rPr>
          <w:color w:val="000000"/>
          <w:sz w:val="24"/>
          <w:szCs w:val="24"/>
        </w:rPr>
        <w:t>报告期内本公司严格执行公平交易制度，公平对待旗下各投资组合，未发现任何违反公平交易的行为。</w:t>
      </w:r>
    </w:p>
    <w:p w:rsidR="004061AC" w:rsidRPr="00D07AF9" w:rsidRDefault="004061AC" w:rsidP="00C15CAC">
      <w:pPr>
        <w:spacing w:before="29" w:line="288" w:lineRule="auto"/>
        <w:rPr>
          <w:color w:val="000000"/>
          <w:sz w:val="24"/>
          <w:szCs w:val="24"/>
        </w:rPr>
      </w:pPr>
      <w:r w:rsidRPr="00D07AF9">
        <w:rPr>
          <w:color w:val="000000"/>
          <w:sz w:val="24"/>
          <w:szCs w:val="24"/>
        </w:rPr>
        <w:t xml:space="preserve">4.3.2 </w:t>
      </w:r>
      <w:r w:rsidRPr="00D07AF9">
        <w:rPr>
          <w:color w:val="000000"/>
          <w:sz w:val="24"/>
          <w:szCs w:val="24"/>
        </w:rPr>
        <w:t>异常交易行为的专项说明</w:t>
      </w:r>
    </w:p>
    <w:p w:rsidR="004061AC" w:rsidRPr="00D07AF9" w:rsidRDefault="00957594" w:rsidP="00C15CAC">
      <w:pPr>
        <w:spacing w:before="29" w:line="288" w:lineRule="auto"/>
        <w:ind w:firstLineChars="200" w:firstLine="480"/>
        <w:rPr>
          <w:color w:val="000000"/>
          <w:sz w:val="24"/>
          <w:szCs w:val="24"/>
        </w:rPr>
      </w:pPr>
      <w:r w:rsidRPr="00D07AF9">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D07AF9">
        <w:rPr>
          <w:color w:val="000000"/>
          <w:sz w:val="24"/>
          <w:szCs w:val="24"/>
        </w:rPr>
        <w:t>5%</w:t>
      </w:r>
      <w:r w:rsidRPr="00D07AF9">
        <w:rPr>
          <w:color w:val="000000"/>
          <w:sz w:val="24"/>
          <w:szCs w:val="24"/>
        </w:rPr>
        <w:t>的情形，本基金与本公司管理的其他投资组合在不同时间窗下（如日内、</w:t>
      </w:r>
      <w:r w:rsidRPr="00D07AF9">
        <w:rPr>
          <w:color w:val="000000"/>
          <w:sz w:val="24"/>
          <w:szCs w:val="24"/>
        </w:rPr>
        <w:t>3</w:t>
      </w:r>
      <w:r w:rsidRPr="00D07AF9">
        <w:rPr>
          <w:color w:val="000000"/>
          <w:sz w:val="24"/>
          <w:szCs w:val="24"/>
        </w:rPr>
        <w:t>日内、</w:t>
      </w:r>
      <w:r w:rsidRPr="00D07AF9">
        <w:rPr>
          <w:color w:val="000000"/>
          <w:sz w:val="24"/>
          <w:szCs w:val="24"/>
        </w:rPr>
        <w:t>5</w:t>
      </w:r>
      <w:r w:rsidRPr="00D07AF9">
        <w:rPr>
          <w:color w:val="000000"/>
          <w:sz w:val="24"/>
          <w:szCs w:val="24"/>
        </w:rPr>
        <w:t>日内）同向交易的交易价差未出现异常。</w:t>
      </w:r>
    </w:p>
    <w:p w:rsidR="004061AC" w:rsidRPr="00D07AF9" w:rsidRDefault="004061AC" w:rsidP="00C15CAC">
      <w:pPr>
        <w:spacing w:before="29" w:line="288" w:lineRule="auto"/>
        <w:ind w:firstLineChars="200" w:firstLine="480"/>
        <w:rPr>
          <w:color w:val="000000"/>
          <w:sz w:val="24"/>
          <w:szCs w:val="24"/>
        </w:rPr>
      </w:pPr>
    </w:p>
    <w:p w:rsidR="004061AC" w:rsidRPr="00D07AF9" w:rsidRDefault="00D44EE8" w:rsidP="00C15CAC">
      <w:pPr>
        <w:spacing w:before="29" w:line="288" w:lineRule="auto"/>
        <w:rPr>
          <w:sz w:val="24"/>
          <w:szCs w:val="24"/>
        </w:rPr>
      </w:pPr>
      <w:r w:rsidRPr="00D07AF9">
        <w:rPr>
          <w:b/>
          <w:color w:val="000000"/>
          <w:kern w:val="0"/>
          <w:sz w:val="24"/>
        </w:rPr>
        <w:t xml:space="preserve">4.4 </w:t>
      </w:r>
      <w:r w:rsidRPr="00D07AF9">
        <w:rPr>
          <w:rFonts w:hAnsi="宋体"/>
          <w:b/>
          <w:bCs/>
          <w:color w:val="000000"/>
          <w:sz w:val="24"/>
        </w:rPr>
        <w:t>报告期内基金的投资策略和运作分析</w:t>
      </w:r>
    </w:p>
    <w:p w:rsidR="009F692A" w:rsidRPr="00D07AF9" w:rsidRDefault="0021055F">
      <w:pPr>
        <w:spacing w:before="29" w:line="288" w:lineRule="auto"/>
        <w:ind w:firstLineChars="200" w:firstLine="480"/>
        <w:rPr>
          <w:color w:val="000000"/>
          <w:sz w:val="24"/>
          <w:szCs w:val="24"/>
        </w:rPr>
      </w:pPr>
      <w:r w:rsidRPr="00D07AF9">
        <w:rPr>
          <w:color w:val="000000"/>
          <w:sz w:val="24"/>
          <w:szCs w:val="24"/>
        </w:rPr>
        <w:t>回顾</w:t>
      </w:r>
      <w:r w:rsidRPr="00D07AF9">
        <w:rPr>
          <w:color w:val="000000"/>
          <w:sz w:val="24"/>
          <w:szCs w:val="24"/>
        </w:rPr>
        <w:t>2017</w:t>
      </w:r>
      <w:r w:rsidRPr="00D07AF9">
        <w:rPr>
          <w:color w:val="000000"/>
          <w:sz w:val="24"/>
          <w:szCs w:val="24"/>
        </w:rPr>
        <w:t>年四季度，流动性压力逐步体现，整个市场仍然处于存量博弈阶段，白马股整体的绝对收益和相对收益都要明显优于整个市场。受到资管新政导致预期变化以及流动性压力的调整，流动性较差的股票相对跌幅较为明显，整体市场风险偏好也处于</w:t>
      </w:r>
      <w:r w:rsidRPr="00D07AF9">
        <w:rPr>
          <w:color w:val="000000"/>
          <w:sz w:val="24"/>
          <w:szCs w:val="24"/>
        </w:rPr>
        <w:lastRenderedPageBreak/>
        <w:t>相对较低的位置。</w:t>
      </w:r>
    </w:p>
    <w:p w:rsidR="009F692A" w:rsidRPr="00D07AF9" w:rsidRDefault="0021055F">
      <w:pPr>
        <w:spacing w:before="29" w:line="288" w:lineRule="auto"/>
        <w:ind w:firstLineChars="200" w:firstLine="480"/>
        <w:rPr>
          <w:color w:val="000000"/>
          <w:sz w:val="24"/>
          <w:szCs w:val="24"/>
        </w:rPr>
      </w:pPr>
      <w:r w:rsidRPr="00D07AF9">
        <w:rPr>
          <w:color w:val="000000"/>
          <w:sz w:val="24"/>
          <w:szCs w:val="24"/>
        </w:rPr>
        <w:t>本基金在四季度继续维持配置现金流趋势性向上的价值成长白马股，适当减持了部分流动性较差的重仓股，继续持有流动性较好的价值白马股，获得了一定的绝对收益。</w:t>
      </w:r>
    </w:p>
    <w:p w:rsidR="004061AC" w:rsidRPr="00D07AF9" w:rsidRDefault="004061AC" w:rsidP="00C15CAC">
      <w:pPr>
        <w:spacing w:before="29" w:line="288" w:lineRule="auto"/>
        <w:ind w:firstLineChars="200" w:firstLine="480"/>
        <w:rPr>
          <w:color w:val="000000"/>
          <w:sz w:val="24"/>
          <w:szCs w:val="24"/>
        </w:rPr>
      </w:pPr>
      <w:r w:rsidRPr="00D07AF9">
        <w:rPr>
          <w:color w:val="000000"/>
          <w:sz w:val="24"/>
          <w:szCs w:val="24"/>
        </w:rPr>
        <w:t>展望</w:t>
      </w:r>
      <w:r w:rsidRPr="00D07AF9">
        <w:rPr>
          <w:color w:val="000000"/>
          <w:sz w:val="24"/>
          <w:szCs w:val="24"/>
        </w:rPr>
        <w:t>2018</w:t>
      </w:r>
      <w:r w:rsidRPr="00D07AF9">
        <w:rPr>
          <w:color w:val="000000"/>
          <w:sz w:val="24"/>
          <w:szCs w:val="24"/>
        </w:rPr>
        <w:t>年一季度，整体风险偏好很难出现系统性上升，流动性压力会有所改善，但二、三月</w:t>
      </w:r>
      <w:r w:rsidRPr="00D07AF9">
        <w:rPr>
          <w:color w:val="000000"/>
          <w:sz w:val="24"/>
          <w:szCs w:val="24"/>
        </w:rPr>
        <w:t>CPI</w:t>
      </w:r>
      <w:r w:rsidRPr="00D07AF9">
        <w:rPr>
          <w:color w:val="000000"/>
          <w:sz w:val="24"/>
          <w:szCs w:val="24"/>
        </w:rPr>
        <w:t>数据对市场走势的影响会相对比较关键。整个市场风格预计依然还将维持在价值成长风格上不会发生太大变化。后续我们将更加注重自下而上分析，尽力选择业绩能够持续超预期的品种做集中重点配置。</w:t>
      </w:r>
      <w:r w:rsidRPr="00D07AF9">
        <w:rPr>
          <w:color w:val="000000"/>
          <w:sz w:val="24"/>
          <w:szCs w:val="24"/>
        </w:rPr>
        <w:t xml:space="preserve"> </w:t>
      </w:r>
    </w:p>
    <w:p w:rsidR="00627E2D" w:rsidRPr="00D07AF9" w:rsidRDefault="00627E2D" w:rsidP="00C15CAC">
      <w:pPr>
        <w:spacing w:before="29" w:line="288" w:lineRule="auto"/>
        <w:ind w:firstLineChars="200" w:firstLine="480"/>
        <w:rPr>
          <w:color w:val="000000"/>
          <w:sz w:val="24"/>
          <w:szCs w:val="24"/>
        </w:rPr>
      </w:pPr>
    </w:p>
    <w:p w:rsidR="004061AC" w:rsidRPr="00D07AF9" w:rsidRDefault="00D44EE8" w:rsidP="00C15CAC">
      <w:pPr>
        <w:spacing w:before="29" w:line="288" w:lineRule="auto"/>
        <w:rPr>
          <w:sz w:val="24"/>
          <w:szCs w:val="24"/>
        </w:rPr>
      </w:pPr>
      <w:r w:rsidRPr="00D07AF9">
        <w:rPr>
          <w:b/>
          <w:color w:val="000000"/>
          <w:kern w:val="0"/>
          <w:sz w:val="24"/>
        </w:rPr>
        <w:t>4.5</w:t>
      </w:r>
      <w:r w:rsidRPr="00D07AF9">
        <w:rPr>
          <w:b/>
          <w:color w:val="000000"/>
          <w:kern w:val="0"/>
          <w:sz w:val="24"/>
        </w:rPr>
        <w:t>报告期内基金的业绩表现</w:t>
      </w:r>
    </w:p>
    <w:p w:rsidR="004061AC" w:rsidRPr="00D07AF9" w:rsidRDefault="004061AC" w:rsidP="00C15CAC">
      <w:pPr>
        <w:spacing w:before="29" w:line="288" w:lineRule="auto"/>
        <w:ind w:firstLineChars="200" w:firstLine="480"/>
        <w:rPr>
          <w:color w:val="000000"/>
          <w:sz w:val="24"/>
          <w:szCs w:val="24"/>
        </w:rPr>
      </w:pPr>
      <w:r w:rsidRPr="00D07AF9">
        <w:rPr>
          <w:color w:val="000000"/>
          <w:sz w:val="24"/>
          <w:szCs w:val="24"/>
        </w:rPr>
        <w:t>截至</w:t>
      </w:r>
      <w:r w:rsidRPr="00D07AF9">
        <w:rPr>
          <w:color w:val="000000"/>
          <w:sz w:val="24"/>
          <w:szCs w:val="24"/>
        </w:rPr>
        <w:t>2017</w:t>
      </w:r>
      <w:r w:rsidRPr="00D07AF9">
        <w:rPr>
          <w:color w:val="000000"/>
          <w:sz w:val="24"/>
          <w:szCs w:val="24"/>
        </w:rPr>
        <w:t>年</w:t>
      </w:r>
      <w:r w:rsidRPr="00D07AF9">
        <w:rPr>
          <w:color w:val="000000"/>
          <w:sz w:val="24"/>
          <w:szCs w:val="24"/>
        </w:rPr>
        <w:t>12</w:t>
      </w:r>
      <w:r w:rsidRPr="00D07AF9">
        <w:rPr>
          <w:color w:val="000000"/>
          <w:sz w:val="24"/>
          <w:szCs w:val="24"/>
        </w:rPr>
        <w:t>月</w:t>
      </w:r>
      <w:r w:rsidRPr="00D07AF9">
        <w:rPr>
          <w:color w:val="000000"/>
          <w:sz w:val="24"/>
          <w:szCs w:val="24"/>
        </w:rPr>
        <w:t>31</w:t>
      </w:r>
      <w:r w:rsidRPr="00D07AF9">
        <w:rPr>
          <w:color w:val="000000"/>
          <w:sz w:val="24"/>
          <w:szCs w:val="24"/>
        </w:rPr>
        <w:t>日，本基金基金份额净值为</w:t>
      </w:r>
      <w:r w:rsidRPr="00D07AF9">
        <w:rPr>
          <w:color w:val="000000"/>
          <w:sz w:val="24"/>
          <w:szCs w:val="24"/>
        </w:rPr>
        <w:t>1.385</w:t>
      </w:r>
      <w:r w:rsidRPr="00D07AF9">
        <w:rPr>
          <w:color w:val="000000"/>
          <w:sz w:val="24"/>
          <w:szCs w:val="24"/>
        </w:rPr>
        <w:t>元，本报告期份额净值增长率为</w:t>
      </w:r>
      <w:r w:rsidRPr="00D07AF9">
        <w:rPr>
          <w:color w:val="000000"/>
          <w:sz w:val="24"/>
          <w:szCs w:val="24"/>
        </w:rPr>
        <w:t>8.97%</w:t>
      </w:r>
      <w:r w:rsidRPr="00D07AF9">
        <w:rPr>
          <w:color w:val="000000"/>
          <w:sz w:val="24"/>
          <w:szCs w:val="24"/>
        </w:rPr>
        <w:t>，同期业绩比较基准增长率为</w:t>
      </w:r>
      <w:r w:rsidRPr="00D07AF9">
        <w:rPr>
          <w:color w:val="000000"/>
          <w:sz w:val="24"/>
          <w:szCs w:val="24"/>
        </w:rPr>
        <w:t>2.86%</w:t>
      </w:r>
      <w:r w:rsidRPr="00D07AF9">
        <w:rPr>
          <w:color w:val="000000"/>
          <w:sz w:val="24"/>
          <w:szCs w:val="24"/>
        </w:rPr>
        <w:t>。</w:t>
      </w:r>
    </w:p>
    <w:p w:rsidR="009C5186" w:rsidRPr="00D07AF9" w:rsidRDefault="009C5186" w:rsidP="00C15CAC">
      <w:pPr>
        <w:spacing w:before="29" w:line="288" w:lineRule="auto"/>
        <w:ind w:firstLineChars="200" w:firstLine="480"/>
        <w:rPr>
          <w:color w:val="000000"/>
          <w:sz w:val="24"/>
          <w:szCs w:val="24"/>
        </w:rPr>
      </w:pPr>
    </w:p>
    <w:p w:rsidR="00421CD2" w:rsidRPr="00D07AF9" w:rsidRDefault="00421CD2" w:rsidP="00421CD2">
      <w:pPr>
        <w:autoSpaceDE w:val="0"/>
        <w:autoSpaceDN w:val="0"/>
        <w:adjustRightInd w:val="0"/>
        <w:spacing w:before="29" w:line="288" w:lineRule="auto"/>
        <w:jc w:val="left"/>
        <w:rPr>
          <w:b/>
          <w:color w:val="000000"/>
          <w:kern w:val="0"/>
          <w:sz w:val="24"/>
        </w:rPr>
      </w:pPr>
      <w:r w:rsidRPr="00D07AF9">
        <w:rPr>
          <w:b/>
          <w:color w:val="000000"/>
          <w:kern w:val="0"/>
          <w:sz w:val="24"/>
        </w:rPr>
        <w:t>4</w:t>
      </w:r>
      <w:r w:rsidRPr="00D07AF9">
        <w:rPr>
          <w:rFonts w:hint="eastAsia"/>
          <w:b/>
          <w:color w:val="000000"/>
          <w:kern w:val="0"/>
          <w:sz w:val="24"/>
        </w:rPr>
        <w:t>.6</w:t>
      </w:r>
      <w:r w:rsidRPr="00D07AF9">
        <w:rPr>
          <w:rFonts w:hint="eastAsia"/>
          <w:b/>
          <w:color w:val="000000"/>
          <w:kern w:val="0"/>
          <w:sz w:val="24"/>
        </w:rPr>
        <w:t>报告期内基金持有人数或基金资产净值预警说明</w:t>
      </w:r>
    </w:p>
    <w:p w:rsidR="00421CD2" w:rsidRPr="00D07AF9" w:rsidRDefault="00421CD2" w:rsidP="00421CD2">
      <w:pPr>
        <w:spacing w:before="29" w:line="288" w:lineRule="auto"/>
        <w:ind w:firstLineChars="200" w:firstLine="480"/>
        <w:rPr>
          <w:color w:val="000000"/>
          <w:sz w:val="24"/>
        </w:rPr>
      </w:pPr>
      <w:r w:rsidRPr="00D07AF9">
        <w:rPr>
          <w:color w:val="000000"/>
          <w:sz w:val="24"/>
        </w:rPr>
        <w:t>本基金本报告期内无需预警说明。</w:t>
      </w:r>
    </w:p>
    <w:p w:rsidR="004061AC" w:rsidRPr="00D07AF9" w:rsidRDefault="004061AC" w:rsidP="00EE49FE">
      <w:pPr>
        <w:pStyle w:val="1"/>
        <w:spacing w:beforeLines="100" w:before="312" w:afterLines="100" w:after="312" w:line="288" w:lineRule="auto"/>
        <w:jc w:val="center"/>
        <w:rPr>
          <w:color w:val="000000"/>
          <w:kern w:val="0"/>
          <w:sz w:val="24"/>
          <w:szCs w:val="24"/>
        </w:rPr>
      </w:pPr>
      <w:r w:rsidRPr="00D07AF9">
        <w:rPr>
          <w:color w:val="000000"/>
          <w:kern w:val="0"/>
          <w:sz w:val="24"/>
          <w:szCs w:val="24"/>
        </w:rPr>
        <w:t>§</w:t>
      </w:r>
      <w:r w:rsidR="001C0993" w:rsidRPr="00D07AF9">
        <w:rPr>
          <w:color w:val="000000"/>
          <w:kern w:val="0"/>
          <w:sz w:val="24"/>
          <w:szCs w:val="24"/>
        </w:rPr>
        <w:t>5</w:t>
      </w:r>
      <w:r w:rsidRPr="00D07AF9">
        <w:rPr>
          <w:color w:val="000000"/>
          <w:kern w:val="0"/>
          <w:sz w:val="24"/>
          <w:szCs w:val="24"/>
        </w:rPr>
        <w:t>投资组合报告</w:t>
      </w:r>
    </w:p>
    <w:p w:rsidR="004061AC" w:rsidRPr="00D07AF9" w:rsidRDefault="004061AC" w:rsidP="00C15CAC">
      <w:pPr>
        <w:autoSpaceDE w:val="0"/>
        <w:autoSpaceDN w:val="0"/>
        <w:adjustRightInd w:val="0"/>
        <w:spacing w:before="29" w:line="288" w:lineRule="auto"/>
        <w:jc w:val="left"/>
        <w:rPr>
          <w:b/>
          <w:bCs/>
          <w:color w:val="000000"/>
          <w:kern w:val="0"/>
          <w:sz w:val="24"/>
          <w:szCs w:val="24"/>
        </w:rPr>
      </w:pPr>
      <w:r w:rsidRPr="00D07AF9">
        <w:rPr>
          <w:b/>
          <w:bCs/>
          <w:color w:val="000000"/>
          <w:kern w:val="0"/>
          <w:sz w:val="24"/>
          <w:szCs w:val="24"/>
        </w:rPr>
        <w:t xml:space="preserve">5.1 </w:t>
      </w:r>
      <w:r w:rsidRPr="00D07AF9">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D07AF9" w:rsidTr="007D100C">
        <w:trPr>
          <w:jc w:val="center"/>
        </w:trPr>
        <w:tc>
          <w:tcPr>
            <w:tcW w:w="718" w:type="dxa"/>
            <w:vAlign w:val="center"/>
          </w:tcPr>
          <w:p w:rsidR="00853140" w:rsidRPr="00D07AF9" w:rsidRDefault="00853140" w:rsidP="00C15CAC">
            <w:pPr>
              <w:spacing w:before="29" w:line="288" w:lineRule="auto"/>
              <w:ind w:left="17"/>
              <w:jc w:val="center"/>
              <w:rPr>
                <w:color w:val="000000"/>
                <w:sz w:val="24"/>
                <w:szCs w:val="24"/>
              </w:rPr>
            </w:pPr>
            <w:r w:rsidRPr="00D07AF9">
              <w:rPr>
                <w:color w:val="000000"/>
                <w:sz w:val="24"/>
                <w:szCs w:val="24"/>
              </w:rPr>
              <w:t>序号</w:t>
            </w:r>
          </w:p>
        </w:tc>
        <w:tc>
          <w:tcPr>
            <w:tcW w:w="3346" w:type="dxa"/>
            <w:vAlign w:val="center"/>
          </w:tcPr>
          <w:p w:rsidR="00853140" w:rsidRPr="00D07AF9" w:rsidRDefault="00853140" w:rsidP="00C15CAC">
            <w:pPr>
              <w:spacing w:before="29" w:line="288" w:lineRule="auto"/>
              <w:ind w:left="17"/>
              <w:jc w:val="center"/>
              <w:rPr>
                <w:color w:val="000000"/>
                <w:sz w:val="24"/>
                <w:szCs w:val="24"/>
              </w:rPr>
            </w:pPr>
            <w:r w:rsidRPr="00D07AF9">
              <w:rPr>
                <w:color w:val="000000"/>
                <w:sz w:val="24"/>
                <w:szCs w:val="24"/>
              </w:rPr>
              <w:t>项目</w:t>
            </w:r>
          </w:p>
        </w:tc>
        <w:tc>
          <w:tcPr>
            <w:tcW w:w="2967" w:type="dxa"/>
            <w:vAlign w:val="center"/>
          </w:tcPr>
          <w:p w:rsidR="00853140" w:rsidRPr="00D07AF9" w:rsidRDefault="00853140" w:rsidP="00C15CAC">
            <w:pPr>
              <w:spacing w:before="29" w:line="288" w:lineRule="auto"/>
              <w:ind w:left="17"/>
              <w:jc w:val="center"/>
              <w:rPr>
                <w:color w:val="000000"/>
                <w:sz w:val="24"/>
                <w:szCs w:val="24"/>
              </w:rPr>
            </w:pPr>
            <w:r w:rsidRPr="00D07AF9">
              <w:rPr>
                <w:color w:val="000000"/>
                <w:sz w:val="24"/>
                <w:szCs w:val="24"/>
              </w:rPr>
              <w:t>金额</w:t>
            </w:r>
            <w:r w:rsidR="00E84C7E" w:rsidRPr="00D07AF9">
              <w:rPr>
                <w:color w:val="000000"/>
                <w:sz w:val="24"/>
              </w:rPr>
              <w:t>（元）</w:t>
            </w:r>
          </w:p>
        </w:tc>
        <w:tc>
          <w:tcPr>
            <w:tcW w:w="1837" w:type="dxa"/>
            <w:vAlign w:val="center"/>
          </w:tcPr>
          <w:p w:rsidR="00853140" w:rsidRPr="00D07AF9" w:rsidRDefault="00853140" w:rsidP="00C15CAC">
            <w:pPr>
              <w:spacing w:before="29" w:line="288" w:lineRule="auto"/>
              <w:ind w:left="17"/>
              <w:jc w:val="center"/>
              <w:rPr>
                <w:color w:val="000000"/>
                <w:sz w:val="24"/>
                <w:szCs w:val="24"/>
              </w:rPr>
            </w:pPr>
            <w:r w:rsidRPr="00D07AF9">
              <w:rPr>
                <w:color w:val="000000"/>
                <w:sz w:val="24"/>
                <w:szCs w:val="24"/>
              </w:rPr>
              <w:t>占基金总资产的比例</w:t>
            </w:r>
            <w:r w:rsidR="008C7FFA" w:rsidRPr="00D07AF9">
              <w:rPr>
                <w:color w:val="000000"/>
                <w:sz w:val="24"/>
              </w:rPr>
              <w:t>（％）</w:t>
            </w:r>
          </w:p>
        </w:tc>
      </w:tr>
      <w:tr w:rsidR="00C91E1B" w:rsidRPr="00D07AF9" w:rsidTr="007D100C">
        <w:trPr>
          <w:jc w:val="center"/>
        </w:trPr>
        <w:tc>
          <w:tcPr>
            <w:tcW w:w="718" w:type="dxa"/>
            <w:vAlign w:val="center"/>
          </w:tcPr>
          <w:p w:rsidR="00853140" w:rsidRPr="00D07AF9" w:rsidRDefault="00853140" w:rsidP="00C15CAC">
            <w:pPr>
              <w:spacing w:before="29" w:line="288" w:lineRule="auto"/>
              <w:ind w:left="17"/>
              <w:jc w:val="center"/>
              <w:rPr>
                <w:color w:val="000000"/>
                <w:sz w:val="24"/>
                <w:szCs w:val="24"/>
              </w:rPr>
            </w:pPr>
            <w:r w:rsidRPr="00D07AF9">
              <w:rPr>
                <w:color w:val="000000"/>
                <w:sz w:val="24"/>
                <w:szCs w:val="24"/>
              </w:rPr>
              <w:t>1</w:t>
            </w:r>
          </w:p>
        </w:tc>
        <w:tc>
          <w:tcPr>
            <w:tcW w:w="3346" w:type="dxa"/>
            <w:vAlign w:val="center"/>
          </w:tcPr>
          <w:p w:rsidR="00853140" w:rsidRPr="00D07AF9" w:rsidRDefault="00853140" w:rsidP="00C15CAC">
            <w:pPr>
              <w:spacing w:before="29" w:line="288" w:lineRule="auto"/>
              <w:ind w:left="17"/>
              <w:jc w:val="left"/>
              <w:rPr>
                <w:sz w:val="24"/>
                <w:szCs w:val="24"/>
              </w:rPr>
            </w:pPr>
            <w:r w:rsidRPr="00D07AF9">
              <w:rPr>
                <w:color w:val="000000"/>
                <w:sz w:val="24"/>
                <w:szCs w:val="24"/>
              </w:rPr>
              <w:t>权益投资</w:t>
            </w:r>
          </w:p>
        </w:tc>
        <w:tc>
          <w:tcPr>
            <w:tcW w:w="2967" w:type="dxa"/>
            <w:vAlign w:val="center"/>
          </w:tcPr>
          <w:p w:rsidR="00853140" w:rsidRPr="00D07AF9" w:rsidRDefault="00C77AEF" w:rsidP="00C15CAC">
            <w:pPr>
              <w:spacing w:before="29" w:line="288" w:lineRule="auto"/>
              <w:ind w:left="17"/>
              <w:jc w:val="right"/>
              <w:rPr>
                <w:color w:val="000000"/>
                <w:sz w:val="24"/>
                <w:szCs w:val="24"/>
              </w:rPr>
            </w:pPr>
            <w:r w:rsidRPr="00D07AF9">
              <w:rPr>
                <w:color w:val="000000"/>
                <w:sz w:val="24"/>
                <w:szCs w:val="24"/>
              </w:rPr>
              <w:t>602,271,844.16</w:t>
            </w:r>
          </w:p>
        </w:tc>
        <w:tc>
          <w:tcPr>
            <w:tcW w:w="1837" w:type="dxa"/>
            <w:vAlign w:val="center"/>
          </w:tcPr>
          <w:p w:rsidR="00853140" w:rsidRPr="00D07AF9" w:rsidRDefault="001675CD" w:rsidP="00C15CAC">
            <w:pPr>
              <w:spacing w:before="29" w:line="288" w:lineRule="auto"/>
              <w:ind w:left="17"/>
              <w:jc w:val="right"/>
              <w:rPr>
                <w:color w:val="000000"/>
                <w:sz w:val="24"/>
                <w:szCs w:val="24"/>
              </w:rPr>
            </w:pPr>
            <w:r w:rsidRPr="00D07AF9">
              <w:rPr>
                <w:color w:val="000000"/>
                <w:sz w:val="24"/>
                <w:szCs w:val="24"/>
              </w:rPr>
              <w:t>78.74</w:t>
            </w:r>
          </w:p>
        </w:tc>
      </w:tr>
      <w:tr w:rsidR="00C91E1B" w:rsidRPr="00D07AF9" w:rsidTr="007D100C">
        <w:trPr>
          <w:jc w:val="center"/>
        </w:trPr>
        <w:tc>
          <w:tcPr>
            <w:tcW w:w="718" w:type="dxa"/>
            <w:vAlign w:val="center"/>
          </w:tcPr>
          <w:p w:rsidR="00853140" w:rsidRPr="00D07AF9" w:rsidRDefault="00853140" w:rsidP="00C15CAC">
            <w:pPr>
              <w:spacing w:before="29" w:line="288" w:lineRule="auto"/>
              <w:ind w:left="17"/>
              <w:jc w:val="center"/>
              <w:rPr>
                <w:color w:val="000000"/>
                <w:sz w:val="24"/>
                <w:szCs w:val="24"/>
              </w:rPr>
            </w:pPr>
          </w:p>
        </w:tc>
        <w:tc>
          <w:tcPr>
            <w:tcW w:w="3346" w:type="dxa"/>
            <w:vAlign w:val="center"/>
          </w:tcPr>
          <w:p w:rsidR="00853140" w:rsidRPr="00D07AF9" w:rsidRDefault="00853140" w:rsidP="00C15CAC">
            <w:pPr>
              <w:spacing w:before="29" w:line="288" w:lineRule="auto"/>
              <w:ind w:left="17"/>
              <w:jc w:val="left"/>
              <w:rPr>
                <w:sz w:val="24"/>
                <w:szCs w:val="24"/>
              </w:rPr>
            </w:pPr>
            <w:r w:rsidRPr="00D07AF9">
              <w:rPr>
                <w:color w:val="000000"/>
                <w:sz w:val="24"/>
                <w:szCs w:val="24"/>
              </w:rPr>
              <w:t>其中：股票</w:t>
            </w:r>
          </w:p>
        </w:tc>
        <w:tc>
          <w:tcPr>
            <w:tcW w:w="2967" w:type="dxa"/>
            <w:vAlign w:val="center"/>
          </w:tcPr>
          <w:p w:rsidR="00853140" w:rsidRPr="00D07AF9" w:rsidRDefault="001675CD" w:rsidP="00C15CAC">
            <w:pPr>
              <w:spacing w:before="29" w:line="288" w:lineRule="auto"/>
              <w:ind w:left="17"/>
              <w:jc w:val="right"/>
              <w:rPr>
                <w:color w:val="000000"/>
                <w:sz w:val="24"/>
                <w:szCs w:val="24"/>
              </w:rPr>
            </w:pPr>
            <w:r w:rsidRPr="00D07AF9">
              <w:rPr>
                <w:color w:val="000000"/>
                <w:sz w:val="24"/>
                <w:szCs w:val="24"/>
              </w:rPr>
              <w:t>602,271,844.16</w:t>
            </w:r>
          </w:p>
        </w:tc>
        <w:tc>
          <w:tcPr>
            <w:tcW w:w="1837" w:type="dxa"/>
            <w:vAlign w:val="center"/>
          </w:tcPr>
          <w:p w:rsidR="00853140" w:rsidRPr="00D07AF9" w:rsidRDefault="001675CD" w:rsidP="00C15CAC">
            <w:pPr>
              <w:spacing w:before="29" w:line="288" w:lineRule="auto"/>
              <w:ind w:left="17"/>
              <w:jc w:val="right"/>
              <w:rPr>
                <w:color w:val="000000"/>
                <w:sz w:val="24"/>
                <w:szCs w:val="24"/>
              </w:rPr>
            </w:pPr>
            <w:r w:rsidRPr="00D07AF9">
              <w:rPr>
                <w:color w:val="000000"/>
                <w:sz w:val="24"/>
                <w:szCs w:val="24"/>
              </w:rPr>
              <w:t>78.74</w:t>
            </w:r>
          </w:p>
        </w:tc>
      </w:tr>
      <w:tr w:rsidR="00C91E1B" w:rsidRPr="00D07AF9" w:rsidTr="007D100C">
        <w:trPr>
          <w:jc w:val="center"/>
        </w:trPr>
        <w:tc>
          <w:tcPr>
            <w:tcW w:w="718" w:type="dxa"/>
            <w:vAlign w:val="center"/>
          </w:tcPr>
          <w:p w:rsidR="00853140" w:rsidRPr="00D07AF9" w:rsidRDefault="00853140" w:rsidP="00C15CAC">
            <w:pPr>
              <w:spacing w:before="29" w:line="288" w:lineRule="auto"/>
              <w:ind w:left="17"/>
              <w:jc w:val="center"/>
              <w:rPr>
                <w:color w:val="000000"/>
                <w:sz w:val="24"/>
                <w:szCs w:val="24"/>
              </w:rPr>
            </w:pPr>
            <w:r w:rsidRPr="00D07AF9">
              <w:rPr>
                <w:color w:val="000000"/>
                <w:sz w:val="24"/>
                <w:szCs w:val="24"/>
              </w:rPr>
              <w:t>2</w:t>
            </w:r>
          </w:p>
        </w:tc>
        <w:tc>
          <w:tcPr>
            <w:tcW w:w="3346" w:type="dxa"/>
            <w:vAlign w:val="center"/>
          </w:tcPr>
          <w:p w:rsidR="00853140" w:rsidRPr="00D07AF9" w:rsidRDefault="00853140" w:rsidP="00C15CAC">
            <w:pPr>
              <w:spacing w:before="29" w:line="288" w:lineRule="auto"/>
              <w:ind w:left="17"/>
              <w:jc w:val="left"/>
              <w:rPr>
                <w:sz w:val="24"/>
                <w:szCs w:val="24"/>
              </w:rPr>
            </w:pPr>
            <w:r w:rsidRPr="00D07AF9">
              <w:rPr>
                <w:color w:val="000000"/>
                <w:sz w:val="24"/>
                <w:szCs w:val="24"/>
              </w:rPr>
              <w:t>固定收益投资</w:t>
            </w:r>
          </w:p>
        </w:tc>
        <w:tc>
          <w:tcPr>
            <w:tcW w:w="2967" w:type="dxa"/>
            <w:vAlign w:val="center"/>
          </w:tcPr>
          <w:p w:rsidR="00853140" w:rsidRPr="00D07AF9" w:rsidRDefault="001675CD" w:rsidP="00C15CAC">
            <w:pPr>
              <w:spacing w:before="29" w:line="288" w:lineRule="auto"/>
              <w:ind w:left="17"/>
              <w:jc w:val="right"/>
              <w:rPr>
                <w:color w:val="000000"/>
                <w:sz w:val="24"/>
                <w:szCs w:val="24"/>
              </w:rPr>
            </w:pPr>
            <w:r w:rsidRPr="00D07AF9">
              <w:rPr>
                <w:color w:val="000000"/>
                <w:sz w:val="24"/>
                <w:szCs w:val="24"/>
              </w:rPr>
              <w:t>39,864,000.00</w:t>
            </w:r>
          </w:p>
        </w:tc>
        <w:tc>
          <w:tcPr>
            <w:tcW w:w="1837" w:type="dxa"/>
            <w:vAlign w:val="center"/>
          </w:tcPr>
          <w:p w:rsidR="00853140" w:rsidRPr="00D07AF9" w:rsidRDefault="001675CD" w:rsidP="00C15CAC">
            <w:pPr>
              <w:spacing w:before="29" w:line="288" w:lineRule="auto"/>
              <w:ind w:left="17"/>
              <w:jc w:val="right"/>
              <w:rPr>
                <w:color w:val="000000"/>
                <w:sz w:val="24"/>
                <w:szCs w:val="24"/>
              </w:rPr>
            </w:pPr>
            <w:r w:rsidRPr="00D07AF9">
              <w:rPr>
                <w:color w:val="000000"/>
                <w:sz w:val="24"/>
                <w:szCs w:val="24"/>
              </w:rPr>
              <w:t>5.21</w:t>
            </w:r>
          </w:p>
        </w:tc>
      </w:tr>
      <w:tr w:rsidR="00C91E1B" w:rsidRPr="00D07AF9" w:rsidTr="007D100C">
        <w:trPr>
          <w:jc w:val="center"/>
        </w:trPr>
        <w:tc>
          <w:tcPr>
            <w:tcW w:w="718" w:type="dxa"/>
            <w:vAlign w:val="center"/>
          </w:tcPr>
          <w:p w:rsidR="00853140" w:rsidRPr="00D07AF9" w:rsidRDefault="00853140" w:rsidP="00C15CAC">
            <w:pPr>
              <w:spacing w:before="29" w:line="288" w:lineRule="auto"/>
              <w:ind w:left="17"/>
              <w:jc w:val="center"/>
              <w:rPr>
                <w:color w:val="000000"/>
                <w:sz w:val="24"/>
                <w:szCs w:val="24"/>
              </w:rPr>
            </w:pPr>
          </w:p>
        </w:tc>
        <w:tc>
          <w:tcPr>
            <w:tcW w:w="3346" w:type="dxa"/>
            <w:vAlign w:val="center"/>
          </w:tcPr>
          <w:p w:rsidR="00853140" w:rsidRPr="00D07AF9" w:rsidRDefault="00853140" w:rsidP="00C15CAC">
            <w:pPr>
              <w:spacing w:before="29" w:line="288" w:lineRule="auto"/>
              <w:ind w:left="17"/>
              <w:jc w:val="left"/>
              <w:rPr>
                <w:sz w:val="24"/>
                <w:szCs w:val="24"/>
              </w:rPr>
            </w:pPr>
            <w:r w:rsidRPr="00D07AF9">
              <w:rPr>
                <w:color w:val="000000"/>
                <w:sz w:val="24"/>
                <w:szCs w:val="24"/>
              </w:rPr>
              <w:t>其中：债券</w:t>
            </w:r>
          </w:p>
        </w:tc>
        <w:tc>
          <w:tcPr>
            <w:tcW w:w="2967" w:type="dxa"/>
            <w:vAlign w:val="center"/>
          </w:tcPr>
          <w:p w:rsidR="00853140" w:rsidRPr="00D07AF9" w:rsidRDefault="001675CD" w:rsidP="00C15CAC">
            <w:pPr>
              <w:spacing w:before="29" w:line="288" w:lineRule="auto"/>
              <w:ind w:left="17"/>
              <w:jc w:val="right"/>
              <w:rPr>
                <w:color w:val="000000"/>
                <w:sz w:val="24"/>
                <w:szCs w:val="24"/>
              </w:rPr>
            </w:pPr>
            <w:r w:rsidRPr="00D07AF9">
              <w:rPr>
                <w:color w:val="000000"/>
                <w:sz w:val="24"/>
                <w:szCs w:val="24"/>
              </w:rPr>
              <w:t>39,864,000.00</w:t>
            </w:r>
          </w:p>
        </w:tc>
        <w:tc>
          <w:tcPr>
            <w:tcW w:w="1837" w:type="dxa"/>
            <w:vAlign w:val="center"/>
          </w:tcPr>
          <w:p w:rsidR="00853140" w:rsidRPr="00D07AF9" w:rsidRDefault="001675CD" w:rsidP="00C15CAC">
            <w:pPr>
              <w:spacing w:before="29" w:line="288" w:lineRule="auto"/>
              <w:ind w:left="17"/>
              <w:jc w:val="right"/>
              <w:rPr>
                <w:color w:val="000000"/>
                <w:sz w:val="24"/>
                <w:szCs w:val="24"/>
              </w:rPr>
            </w:pPr>
            <w:r w:rsidRPr="00D07AF9">
              <w:rPr>
                <w:color w:val="000000"/>
                <w:sz w:val="24"/>
                <w:szCs w:val="24"/>
              </w:rPr>
              <w:t>5.21</w:t>
            </w:r>
          </w:p>
        </w:tc>
      </w:tr>
      <w:tr w:rsidR="00C91E1B" w:rsidRPr="00D07AF9" w:rsidTr="007D100C">
        <w:trPr>
          <w:jc w:val="center"/>
        </w:trPr>
        <w:tc>
          <w:tcPr>
            <w:tcW w:w="718" w:type="dxa"/>
            <w:vAlign w:val="center"/>
          </w:tcPr>
          <w:p w:rsidR="00853140" w:rsidRPr="00D07AF9" w:rsidRDefault="00853140" w:rsidP="00C15CAC">
            <w:pPr>
              <w:spacing w:before="29" w:line="288" w:lineRule="auto"/>
              <w:ind w:left="17"/>
              <w:jc w:val="center"/>
              <w:rPr>
                <w:color w:val="000000"/>
                <w:sz w:val="24"/>
                <w:szCs w:val="24"/>
              </w:rPr>
            </w:pPr>
          </w:p>
        </w:tc>
        <w:tc>
          <w:tcPr>
            <w:tcW w:w="3346" w:type="dxa"/>
            <w:vAlign w:val="center"/>
          </w:tcPr>
          <w:p w:rsidR="00853140" w:rsidRPr="00D07AF9"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D07AF9">
              <w:rPr>
                <w:color w:val="000000"/>
                <w:sz w:val="24"/>
                <w:szCs w:val="24"/>
              </w:rPr>
              <w:t>资产支持证券</w:t>
            </w:r>
          </w:p>
        </w:tc>
        <w:tc>
          <w:tcPr>
            <w:tcW w:w="2967" w:type="dxa"/>
            <w:vAlign w:val="center"/>
          </w:tcPr>
          <w:p w:rsidR="00853140" w:rsidRPr="00D07AF9" w:rsidRDefault="001675CD" w:rsidP="00C15CAC">
            <w:pPr>
              <w:spacing w:before="29" w:line="288" w:lineRule="auto"/>
              <w:ind w:left="17"/>
              <w:jc w:val="right"/>
              <w:rPr>
                <w:color w:val="000000"/>
                <w:sz w:val="24"/>
                <w:szCs w:val="24"/>
              </w:rPr>
            </w:pPr>
            <w:r w:rsidRPr="00D07AF9">
              <w:rPr>
                <w:color w:val="000000"/>
                <w:sz w:val="24"/>
                <w:szCs w:val="24"/>
              </w:rPr>
              <w:t>-</w:t>
            </w:r>
          </w:p>
        </w:tc>
        <w:tc>
          <w:tcPr>
            <w:tcW w:w="1837" w:type="dxa"/>
            <w:vAlign w:val="center"/>
          </w:tcPr>
          <w:p w:rsidR="00853140" w:rsidRPr="00D07AF9" w:rsidRDefault="001675CD" w:rsidP="00C15CAC">
            <w:pPr>
              <w:spacing w:before="29" w:line="288" w:lineRule="auto"/>
              <w:ind w:left="17"/>
              <w:jc w:val="right"/>
              <w:rPr>
                <w:color w:val="000000"/>
                <w:sz w:val="24"/>
                <w:szCs w:val="24"/>
              </w:rPr>
            </w:pPr>
            <w:r w:rsidRPr="00D07AF9">
              <w:rPr>
                <w:color w:val="000000"/>
                <w:sz w:val="24"/>
                <w:szCs w:val="24"/>
              </w:rPr>
              <w:t>-</w:t>
            </w:r>
          </w:p>
        </w:tc>
      </w:tr>
      <w:tr w:rsidR="007D100C" w:rsidRPr="00D07AF9" w:rsidTr="007D100C">
        <w:trPr>
          <w:jc w:val="center"/>
        </w:trPr>
        <w:tc>
          <w:tcPr>
            <w:tcW w:w="718" w:type="dxa"/>
            <w:vAlign w:val="center"/>
          </w:tcPr>
          <w:p w:rsidR="007D100C" w:rsidRPr="00D07AF9" w:rsidRDefault="007D100C" w:rsidP="00C15CAC">
            <w:pPr>
              <w:spacing w:before="29" w:line="288" w:lineRule="auto"/>
              <w:ind w:left="17"/>
              <w:jc w:val="center"/>
              <w:rPr>
                <w:color w:val="000000"/>
                <w:sz w:val="24"/>
                <w:szCs w:val="24"/>
              </w:rPr>
            </w:pPr>
            <w:r w:rsidRPr="00D07AF9">
              <w:rPr>
                <w:color w:val="000000"/>
                <w:sz w:val="24"/>
                <w:szCs w:val="24"/>
              </w:rPr>
              <w:t>3</w:t>
            </w:r>
          </w:p>
        </w:tc>
        <w:tc>
          <w:tcPr>
            <w:tcW w:w="3346" w:type="dxa"/>
            <w:vAlign w:val="center"/>
          </w:tcPr>
          <w:p w:rsidR="007D100C" w:rsidRPr="00D07AF9" w:rsidRDefault="007D100C" w:rsidP="00C15CAC">
            <w:pPr>
              <w:spacing w:before="29" w:line="288" w:lineRule="auto"/>
              <w:ind w:left="17"/>
              <w:jc w:val="left"/>
              <w:rPr>
                <w:color w:val="000000"/>
                <w:sz w:val="24"/>
                <w:szCs w:val="24"/>
              </w:rPr>
            </w:pPr>
            <w:r w:rsidRPr="00D07AF9">
              <w:rPr>
                <w:rFonts w:hAnsi="宋体"/>
                <w:color w:val="000000"/>
                <w:sz w:val="24"/>
                <w:szCs w:val="24"/>
              </w:rPr>
              <w:t>贵金属投资</w:t>
            </w:r>
          </w:p>
        </w:tc>
        <w:tc>
          <w:tcPr>
            <w:tcW w:w="2967" w:type="dxa"/>
            <w:vAlign w:val="center"/>
          </w:tcPr>
          <w:p w:rsidR="007D100C" w:rsidRPr="00D07AF9" w:rsidRDefault="007D100C" w:rsidP="00C15CAC">
            <w:pPr>
              <w:spacing w:before="29" w:line="288" w:lineRule="auto"/>
              <w:ind w:left="17"/>
              <w:jc w:val="right"/>
              <w:rPr>
                <w:color w:val="000000"/>
                <w:sz w:val="24"/>
                <w:szCs w:val="24"/>
              </w:rPr>
            </w:pPr>
            <w:r w:rsidRPr="00D07AF9">
              <w:rPr>
                <w:rFonts w:eastAsiaTheme="minorEastAsia"/>
                <w:color w:val="000000"/>
                <w:sz w:val="24"/>
                <w:szCs w:val="24"/>
              </w:rPr>
              <w:t>-</w:t>
            </w:r>
          </w:p>
        </w:tc>
        <w:tc>
          <w:tcPr>
            <w:tcW w:w="1837" w:type="dxa"/>
            <w:vAlign w:val="center"/>
          </w:tcPr>
          <w:p w:rsidR="007D100C" w:rsidRPr="00D07AF9" w:rsidRDefault="007D100C" w:rsidP="00C15CAC">
            <w:pPr>
              <w:spacing w:before="29" w:line="288" w:lineRule="auto"/>
              <w:ind w:left="17"/>
              <w:jc w:val="right"/>
              <w:rPr>
                <w:rFonts w:eastAsiaTheme="minorEastAsia"/>
                <w:color w:val="000000"/>
                <w:sz w:val="24"/>
                <w:szCs w:val="24"/>
              </w:rPr>
            </w:pPr>
            <w:r w:rsidRPr="00D07AF9">
              <w:rPr>
                <w:rFonts w:eastAsiaTheme="minorEastAsia"/>
                <w:color w:val="000000"/>
                <w:sz w:val="24"/>
                <w:szCs w:val="24"/>
              </w:rPr>
              <w:t>-</w:t>
            </w:r>
          </w:p>
        </w:tc>
      </w:tr>
      <w:tr w:rsidR="007D100C" w:rsidRPr="00D07AF9" w:rsidTr="007D100C">
        <w:trPr>
          <w:jc w:val="center"/>
        </w:trPr>
        <w:tc>
          <w:tcPr>
            <w:tcW w:w="718" w:type="dxa"/>
            <w:vAlign w:val="center"/>
          </w:tcPr>
          <w:p w:rsidR="007D100C" w:rsidRPr="00D07AF9" w:rsidRDefault="00C012F9" w:rsidP="00C15CAC">
            <w:pPr>
              <w:spacing w:before="29" w:line="288" w:lineRule="auto"/>
              <w:ind w:left="17"/>
              <w:jc w:val="center"/>
              <w:rPr>
                <w:color w:val="000000"/>
                <w:sz w:val="24"/>
                <w:szCs w:val="24"/>
              </w:rPr>
            </w:pPr>
            <w:r w:rsidRPr="00D07AF9">
              <w:rPr>
                <w:color w:val="000000"/>
                <w:sz w:val="24"/>
                <w:szCs w:val="24"/>
              </w:rPr>
              <w:t>4</w:t>
            </w:r>
          </w:p>
        </w:tc>
        <w:tc>
          <w:tcPr>
            <w:tcW w:w="3346" w:type="dxa"/>
            <w:vAlign w:val="center"/>
          </w:tcPr>
          <w:p w:rsidR="007D100C" w:rsidRPr="00D07AF9" w:rsidRDefault="007D100C" w:rsidP="00C15CAC">
            <w:pPr>
              <w:spacing w:before="29" w:line="288" w:lineRule="auto"/>
              <w:ind w:left="17"/>
              <w:jc w:val="left"/>
              <w:rPr>
                <w:sz w:val="24"/>
                <w:szCs w:val="24"/>
              </w:rPr>
            </w:pPr>
            <w:r w:rsidRPr="00D07AF9">
              <w:rPr>
                <w:color w:val="000000"/>
                <w:sz w:val="24"/>
                <w:szCs w:val="24"/>
              </w:rPr>
              <w:t>金融衍生品投资</w:t>
            </w:r>
          </w:p>
        </w:tc>
        <w:tc>
          <w:tcPr>
            <w:tcW w:w="2967" w:type="dxa"/>
            <w:vAlign w:val="center"/>
          </w:tcPr>
          <w:p w:rsidR="007D100C" w:rsidRPr="00D07AF9" w:rsidRDefault="007D100C" w:rsidP="00C15CAC">
            <w:pPr>
              <w:spacing w:before="29" w:line="288" w:lineRule="auto"/>
              <w:ind w:left="17"/>
              <w:jc w:val="right"/>
              <w:rPr>
                <w:color w:val="000000"/>
                <w:sz w:val="24"/>
                <w:szCs w:val="24"/>
              </w:rPr>
            </w:pPr>
            <w:r w:rsidRPr="00D07AF9">
              <w:rPr>
                <w:color w:val="000000"/>
                <w:sz w:val="24"/>
                <w:szCs w:val="24"/>
              </w:rPr>
              <w:t>-</w:t>
            </w:r>
          </w:p>
        </w:tc>
        <w:tc>
          <w:tcPr>
            <w:tcW w:w="1837" w:type="dxa"/>
            <w:vAlign w:val="center"/>
          </w:tcPr>
          <w:p w:rsidR="007D100C" w:rsidRPr="00D07AF9" w:rsidRDefault="007D100C" w:rsidP="00C15CAC">
            <w:pPr>
              <w:spacing w:before="29" w:line="288" w:lineRule="auto"/>
              <w:ind w:left="17"/>
              <w:jc w:val="right"/>
              <w:rPr>
                <w:color w:val="000000"/>
                <w:sz w:val="24"/>
                <w:szCs w:val="24"/>
              </w:rPr>
            </w:pPr>
            <w:r w:rsidRPr="00D07AF9">
              <w:rPr>
                <w:color w:val="000000"/>
                <w:sz w:val="24"/>
                <w:szCs w:val="24"/>
              </w:rPr>
              <w:t>-</w:t>
            </w:r>
          </w:p>
        </w:tc>
      </w:tr>
      <w:tr w:rsidR="007D100C" w:rsidRPr="00D07AF9" w:rsidTr="007D100C">
        <w:trPr>
          <w:jc w:val="center"/>
        </w:trPr>
        <w:tc>
          <w:tcPr>
            <w:tcW w:w="718" w:type="dxa"/>
            <w:vAlign w:val="center"/>
          </w:tcPr>
          <w:p w:rsidR="007D100C" w:rsidRPr="00D07AF9" w:rsidRDefault="00C012F9" w:rsidP="00C15CAC">
            <w:pPr>
              <w:spacing w:before="29" w:line="288" w:lineRule="auto"/>
              <w:ind w:left="17"/>
              <w:jc w:val="center"/>
              <w:rPr>
                <w:color w:val="000000"/>
                <w:sz w:val="24"/>
                <w:szCs w:val="24"/>
              </w:rPr>
            </w:pPr>
            <w:r w:rsidRPr="00D07AF9">
              <w:rPr>
                <w:color w:val="000000"/>
                <w:sz w:val="24"/>
                <w:szCs w:val="24"/>
              </w:rPr>
              <w:t>5</w:t>
            </w:r>
          </w:p>
        </w:tc>
        <w:tc>
          <w:tcPr>
            <w:tcW w:w="3346" w:type="dxa"/>
            <w:vAlign w:val="center"/>
          </w:tcPr>
          <w:p w:rsidR="007D100C" w:rsidRPr="00D07AF9" w:rsidRDefault="007D100C" w:rsidP="00C15CAC">
            <w:pPr>
              <w:spacing w:before="29" w:line="288" w:lineRule="auto"/>
              <w:ind w:left="17"/>
              <w:jc w:val="left"/>
              <w:rPr>
                <w:sz w:val="24"/>
                <w:szCs w:val="24"/>
              </w:rPr>
            </w:pPr>
            <w:r w:rsidRPr="00D07AF9">
              <w:rPr>
                <w:color w:val="000000"/>
                <w:sz w:val="24"/>
                <w:szCs w:val="24"/>
              </w:rPr>
              <w:t>买入返售金融资产</w:t>
            </w:r>
          </w:p>
        </w:tc>
        <w:tc>
          <w:tcPr>
            <w:tcW w:w="2967" w:type="dxa"/>
            <w:vAlign w:val="center"/>
          </w:tcPr>
          <w:p w:rsidR="007D100C" w:rsidRPr="00D07AF9" w:rsidRDefault="007D100C" w:rsidP="00C15CAC">
            <w:pPr>
              <w:spacing w:before="29" w:line="288" w:lineRule="auto"/>
              <w:ind w:left="17"/>
              <w:jc w:val="right"/>
              <w:rPr>
                <w:color w:val="000000"/>
                <w:sz w:val="24"/>
                <w:szCs w:val="24"/>
              </w:rPr>
            </w:pPr>
            <w:r w:rsidRPr="00D07AF9">
              <w:rPr>
                <w:color w:val="000000"/>
                <w:sz w:val="24"/>
                <w:szCs w:val="24"/>
              </w:rPr>
              <w:t>54,390,321.59</w:t>
            </w:r>
          </w:p>
        </w:tc>
        <w:tc>
          <w:tcPr>
            <w:tcW w:w="1837" w:type="dxa"/>
            <w:vAlign w:val="center"/>
          </w:tcPr>
          <w:p w:rsidR="007D100C" w:rsidRPr="00D07AF9" w:rsidRDefault="007D100C" w:rsidP="00C15CAC">
            <w:pPr>
              <w:spacing w:before="29" w:line="288" w:lineRule="auto"/>
              <w:ind w:left="17"/>
              <w:jc w:val="right"/>
              <w:rPr>
                <w:color w:val="000000"/>
                <w:sz w:val="24"/>
                <w:szCs w:val="24"/>
              </w:rPr>
            </w:pPr>
            <w:r w:rsidRPr="00D07AF9">
              <w:rPr>
                <w:color w:val="000000"/>
                <w:sz w:val="24"/>
                <w:szCs w:val="24"/>
              </w:rPr>
              <w:t>7.11</w:t>
            </w:r>
          </w:p>
        </w:tc>
      </w:tr>
      <w:tr w:rsidR="007D100C" w:rsidRPr="00D07AF9" w:rsidTr="007D100C">
        <w:trPr>
          <w:jc w:val="center"/>
        </w:trPr>
        <w:tc>
          <w:tcPr>
            <w:tcW w:w="718" w:type="dxa"/>
            <w:vAlign w:val="center"/>
          </w:tcPr>
          <w:p w:rsidR="007D100C" w:rsidRPr="00D07AF9" w:rsidRDefault="007D100C" w:rsidP="00C15CAC">
            <w:pPr>
              <w:spacing w:before="29" w:line="288" w:lineRule="auto"/>
              <w:ind w:left="17"/>
              <w:jc w:val="center"/>
              <w:rPr>
                <w:color w:val="000000"/>
                <w:sz w:val="24"/>
                <w:szCs w:val="24"/>
              </w:rPr>
            </w:pPr>
          </w:p>
        </w:tc>
        <w:tc>
          <w:tcPr>
            <w:tcW w:w="3346" w:type="dxa"/>
            <w:vAlign w:val="center"/>
          </w:tcPr>
          <w:p w:rsidR="007D100C" w:rsidRPr="00D07AF9" w:rsidRDefault="007D100C" w:rsidP="00C15CAC">
            <w:pPr>
              <w:spacing w:before="29" w:line="288" w:lineRule="auto"/>
              <w:ind w:left="17"/>
              <w:jc w:val="left"/>
              <w:rPr>
                <w:sz w:val="24"/>
                <w:szCs w:val="24"/>
              </w:rPr>
            </w:pPr>
            <w:r w:rsidRPr="00D07AF9">
              <w:rPr>
                <w:color w:val="000000"/>
                <w:sz w:val="24"/>
                <w:szCs w:val="24"/>
              </w:rPr>
              <w:t>其中：买断式回购的买入返售金融资产</w:t>
            </w:r>
          </w:p>
        </w:tc>
        <w:tc>
          <w:tcPr>
            <w:tcW w:w="2967" w:type="dxa"/>
            <w:vAlign w:val="center"/>
          </w:tcPr>
          <w:p w:rsidR="007D100C" w:rsidRPr="00D07AF9" w:rsidRDefault="007D100C" w:rsidP="00C15CAC">
            <w:pPr>
              <w:spacing w:before="29" w:line="288" w:lineRule="auto"/>
              <w:ind w:left="17"/>
              <w:jc w:val="right"/>
              <w:rPr>
                <w:color w:val="000000"/>
                <w:sz w:val="24"/>
                <w:szCs w:val="24"/>
              </w:rPr>
            </w:pPr>
            <w:r w:rsidRPr="00D07AF9">
              <w:rPr>
                <w:color w:val="000000"/>
                <w:sz w:val="24"/>
                <w:szCs w:val="24"/>
              </w:rPr>
              <w:t>-</w:t>
            </w:r>
          </w:p>
        </w:tc>
        <w:tc>
          <w:tcPr>
            <w:tcW w:w="1837" w:type="dxa"/>
            <w:vAlign w:val="center"/>
          </w:tcPr>
          <w:p w:rsidR="007D100C" w:rsidRPr="00D07AF9" w:rsidRDefault="007D100C" w:rsidP="00C15CAC">
            <w:pPr>
              <w:spacing w:before="29" w:line="288" w:lineRule="auto"/>
              <w:ind w:left="17"/>
              <w:jc w:val="right"/>
              <w:rPr>
                <w:color w:val="000000"/>
                <w:sz w:val="24"/>
                <w:szCs w:val="24"/>
              </w:rPr>
            </w:pPr>
            <w:r w:rsidRPr="00D07AF9">
              <w:rPr>
                <w:color w:val="000000"/>
                <w:sz w:val="24"/>
                <w:szCs w:val="24"/>
              </w:rPr>
              <w:t>-</w:t>
            </w:r>
          </w:p>
        </w:tc>
      </w:tr>
      <w:tr w:rsidR="007D100C" w:rsidRPr="00D07AF9" w:rsidTr="007D100C">
        <w:trPr>
          <w:jc w:val="center"/>
        </w:trPr>
        <w:tc>
          <w:tcPr>
            <w:tcW w:w="718" w:type="dxa"/>
            <w:vAlign w:val="center"/>
          </w:tcPr>
          <w:p w:rsidR="007D100C" w:rsidRPr="00D07AF9" w:rsidRDefault="00C012F9" w:rsidP="00C15CAC">
            <w:pPr>
              <w:spacing w:before="29" w:line="288" w:lineRule="auto"/>
              <w:ind w:left="17"/>
              <w:jc w:val="center"/>
              <w:rPr>
                <w:color w:val="000000"/>
                <w:sz w:val="24"/>
                <w:szCs w:val="24"/>
              </w:rPr>
            </w:pPr>
            <w:r w:rsidRPr="00D07AF9">
              <w:rPr>
                <w:color w:val="000000"/>
                <w:sz w:val="24"/>
                <w:szCs w:val="24"/>
              </w:rPr>
              <w:t>6</w:t>
            </w:r>
          </w:p>
        </w:tc>
        <w:tc>
          <w:tcPr>
            <w:tcW w:w="3346" w:type="dxa"/>
            <w:vAlign w:val="center"/>
          </w:tcPr>
          <w:p w:rsidR="007D100C" w:rsidRPr="00D07AF9" w:rsidRDefault="007D100C" w:rsidP="00C15CAC">
            <w:pPr>
              <w:spacing w:before="29" w:line="288" w:lineRule="auto"/>
              <w:ind w:left="17"/>
              <w:jc w:val="left"/>
              <w:rPr>
                <w:sz w:val="24"/>
                <w:szCs w:val="24"/>
              </w:rPr>
            </w:pPr>
            <w:r w:rsidRPr="00D07AF9">
              <w:rPr>
                <w:color w:val="000000"/>
                <w:sz w:val="24"/>
                <w:szCs w:val="24"/>
              </w:rPr>
              <w:t>银行存款和结算备付金合计</w:t>
            </w:r>
          </w:p>
        </w:tc>
        <w:tc>
          <w:tcPr>
            <w:tcW w:w="2967" w:type="dxa"/>
            <w:vAlign w:val="center"/>
          </w:tcPr>
          <w:p w:rsidR="007D100C" w:rsidRPr="00D07AF9" w:rsidRDefault="007D100C" w:rsidP="00C15CAC">
            <w:pPr>
              <w:spacing w:before="29" w:line="288" w:lineRule="auto"/>
              <w:ind w:left="17"/>
              <w:jc w:val="right"/>
              <w:rPr>
                <w:color w:val="000000"/>
                <w:sz w:val="24"/>
                <w:szCs w:val="24"/>
              </w:rPr>
            </w:pPr>
            <w:r w:rsidRPr="00D07AF9">
              <w:rPr>
                <w:color w:val="000000"/>
                <w:sz w:val="24"/>
                <w:szCs w:val="24"/>
              </w:rPr>
              <w:t>58,509,475.93</w:t>
            </w:r>
          </w:p>
        </w:tc>
        <w:tc>
          <w:tcPr>
            <w:tcW w:w="1837" w:type="dxa"/>
            <w:vAlign w:val="center"/>
          </w:tcPr>
          <w:p w:rsidR="007D100C" w:rsidRPr="00D07AF9" w:rsidRDefault="007D100C" w:rsidP="00C15CAC">
            <w:pPr>
              <w:spacing w:before="29" w:line="288" w:lineRule="auto"/>
              <w:ind w:left="17"/>
              <w:jc w:val="right"/>
              <w:rPr>
                <w:color w:val="000000"/>
                <w:sz w:val="24"/>
                <w:szCs w:val="24"/>
              </w:rPr>
            </w:pPr>
            <w:r w:rsidRPr="00D07AF9">
              <w:rPr>
                <w:color w:val="000000"/>
                <w:sz w:val="24"/>
                <w:szCs w:val="24"/>
              </w:rPr>
              <w:t>7.65</w:t>
            </w:r>
          </w:p>
        </w:tc>
      </w:tr>
      <w:tr w:rsidR="007D100C" w:rsidRPr="00D07AF9" w:rsidTr="007D100C">
        <w:trPr>
          <w:jc w:val="center"/>
        </w:trPr>
        <w:tc>
          <w:tcPr>
            <w:tcW w:w="718" w:type="dxa"/>
            <w:vAlign w:val="center"/>
          </w:tcPr>
          <w:p w:rsidR="007D100C" w:rsidRPr="00D07AF9" w:rsidRDefault="007D100C" w:rsidP="00C15CAC">
            <w:pPr>
              <w:spacing w:before="29" w:line="288" w:lineRule="auto"/>
              <w:ind w:left="17"/>
              <w:jc w:val="center"/>
              <w:rPr>
                <w:color w:val="000000"/>
                <w:sz w:val="24"/>
                <w:szCs w:val="24"/>
              </w:rPr>
            </w:pPr>
            <w:r w:rsidRPr="00D07AF9">
              <w:rPr>
                <w:color w:val="000000"/>
                <w:sz w:val="24"/>
                <w:szCs w:val="24"/>
              </w:rPr>
              <w:t>7</w:t>
            </w:r>
          </w:p>
        </w:tc>
        <w:tc>
          <w:tcPr>
            <w:tcW w:w="3346" w:type="dxa"/>
            <w:vAlign w:val="center"/>
          </w:tcPr>
          <w:p w:rsidR="007D100C" w:rsidRPr="00D07AF9" w:rsidRDefault="0015710B" w:rsidP="00C15CAC">
            <w:pPr>
              <w:spacing w:before="29" w:line="288" w:lineRule="auto"/>
              <w:jc w:val="left"/>
              <w:rPr>
                <w:sz w:val="24"/>
                <w:szCs w:val="24"/>
              </w:rPr>
            </w:pPr>
            <w:r w:rsidRPr="00D07AF9">
              <w:rPr>
                <w:color w:val="000000"/>
                <w:sz w:val="24"/>
                <w:szCs w:val="24"/>
              </w:rPr>
              <w:t>其他</w:t>
            </w:r>
            <w:r w:rsidR="007D100C" w:rsidRPr="00D07AF9">
              <w:rPr>
                <w:color w:val="000000"/>
                <w:sz w:val="24"/>
                <w:szCs w:val="24"/>
              </w:rPr>
              <w:t>资产</w:t>
            </w:r>
          </w:p>
        </w:tc>
        <w:tc>
          <w:tcPr>
            <w:tcW w:w="2967" w:type="dxa"/>
            <w:vAlign w:val="center"/>
          </w:tcPr>
          <w:p w:rsidR="007D100C" w:rsidRPr="00D07AF9" w:rsidRDefault="007D100C" w:rsidP="00C15CAC">
            <w:pPr>
              <w:spacing w:before="29" w:line="288" w:lineRule="auto"/>
              <w:jc w:val="right"/>
              <w:rPr>
                <w:color w:val="000000"/>
                <w:sz w:val="24"/>
                <w:szCs w:val="24"/>
              </w:rPr>
            </w:pPr>
            <w:r w:rsidRPr="00D07AF9">
              <w:rPr>
                <w:color w:val="000000"/>
                <w:sz w:val="24"/>
                <w:szCs w:val="24"/>
              </w:rPr>
              <w:t>9,851,484.75</w:t>
            </w:r>
          </w:p>
        </w:tc>
        <w:tc>
          <w:tcPr>
            <w:tcW w:w="1837" w:type="dxa"/>
            <w:vAlign w:val="center"/>
          </w:tcPr>
          <w:p w:rsidR="007D100C" w:rsidRPr="00D07AF9" w:rsidRDefault="007D100C" w:rsidP="00C15CAC">
            <w:pPr>
              <w:spacing w:before="29" w:line="288" w:lineRule="auto"/>
              <w:jc w:val="right"/>
              <w:rPr>
                <w:color w:val="000000"/>
                <w:sz w:val="24"/>
                <w:szCs w:val="24"/>
              </w:rPr>
            </w:pPr>
            <w:r w:rsidRPr="00D07AF9">
              <w:rPr>
                <w:color w:val="000000"/>
                <w:sz w:val="24"/>
                <w:szCs w:val="24"/>
              </w:rPr>
              <w:t>1.29</w:t>
            </w:r>
          </w:p>
        </w:tc>
      </w:tr>
      <w:tr w:rsidR="007D100C" w:rsidRPr="00D07AF9" w:rsidTr="007D100C">
        <w:trPr>
          <w:jc w:val="center"/>
        </w:trPr>
        <w:tc>
          <w:tcPr>
            <w:tcW w:w="718" w:type="dxa"/>
            <w:vAlign w:val="center"/>
          </w:tcPr>
          <w:p w:rsidR="007D100C" w:rsidRPr="00D07AF9" w:rsidRDefault="007D100C" w:rsidP="00C15CAC">
            <w:pPr>
              <w:spacing w:before="29" w:line="288" w:lineRule="auto"/>
              <w:ind w:left="17"/>
              <w:jc w:val="center"/>
              <w:rPr>
                <w:color w:val="000000"/>
                <w:sz w:val="24"/>
                <w:szCs w:val="24"/>
              </w:rPr>
            </w:pPr>
            <w:r w:rsidRPr="00D07AF9">
              <w:rPr>
                <w:color w:val="000000"/>
                <w:sz w:val="24"/>
                <w:szCs w:val="24"/>
              </w:rPr>
              <w:t>8</w:t>
            </w:r>
          </w:p>
        </w:tc>
        <w:tc>
          <w:tcPr>
            <w:tcW w:w="3346" w:type="dxa"/>
            <w:vAlign w:val="center"/>
          </w:tcPr>
          <w:p w:rsidR="007D100C" w:rsidRPr="00D07AF9" w:rsidRDefault="007D100C" w:rsidP="00C15CAC">
            <w:pPr>
              <w:spacing w:before="29" w:line="288" w:lineRule="auto"/>
              <w:jc w:val="left"/>
              <w:rPr>
                <w:sz w:val="24"/>
                <w:szCs w:val="24"/>
              </w:rPr>
            </w:pPr>
            <w:r w:rsidRPr="00D07AF9">
              <w:rPr>
                <w:color w:val="000000"/>
                <w:sz w:val="24"/>
                <w:szCs w:val="24"/>
              </w:rPr>
              <w:t>合计</w:t>
            </w:r>
          </w:p>
        </w:tc>
        <w:tc>
          <w:tcPr>
            <w:tcW w:w="2967" w:type="dxa"/>
            <w:vAlign w:val="center"/>
          </w:tcPr>
          <w:p w:rsidR="007D100C" w:rsidRPr="00D07AF9" w:rsidRDefault="007D100C" w:rsidP="00C15CAC">
            <w:pPr>
              <w:spacing w:before="29" w:line="288" w:lineRule="auto"/>
              <w:jc w:val="right"/>
              <w:rPr>
                <w:color w:val="000000"/>
                <w:sz w:val="24"/>
                <w:szCs w:val="24"/>
              </w:rPr>
            </w:pPr>
            <w:r w:rsidRPr="00D07AF9">
              <w:rPr>
                <w:color w:val="000000"/>
                <w:sz w:val="24"/>
                <w:szCs w:val="24"/>
              </w:rPr>
              <w:t>764,887,126.43</w:t>
            </w:r>
          </w:p>
        </w:tc>
        <w:tc>
          <w:tcPr>
            <w:tcW w:w="1837" w:type="dxa"/>
            <w:vAlign w:val="center"/>
          </w:tcPr>
          <w:p w:rsidR="007D100C" w:rsidRPr="00D07AF9" w:rsidRDefault="007D100C" w:rsidP="00C15CAC">
            <w:pPr>
              <w:spacing w:before="29" w:line="288" w:lineRule="auto"/>
              <w:jc w:val="right"/>
              <w:rPr>
                <w:color w:val="000000"/>
                <w:sz w:val="24"/>
                <w:szCs w:val="24"/>
              </w:rPr>
            </w:pPr>
            <w:r w:rsidRPr="00D07AF9">
              <w:rPr>
                <w:color w:val="000000"/>
                <w:sz w:val="24"/>
                <w:szCs w:val="24"/>
              </w:rPr>
              <w:t>100.00</w:t>
            </w:r>
          </w:p>
        </w:tc>
      </w:tr>
    </w:tbl>
    <w:p w:rsidR="004061AC" w:rsidRPr="00D07AF9" w:rsidRDefault="004061AC" w:rsidP="00C15CAC">
      <w:pPr>
        <w:autoSpaceDE w:val="0"/>
        <w:autoSpaceDN w:val="0"/>
        <w:adjustRightInd w:val="0"/>
        <w:spacing w:before="29" w:line="288" w:lineRule="auto"/>
        <w:jc w:val="left"/>
        <w:rPr>
          <w:color w:val="000000"/>
          <w:sz w:val="24"/>
          <w:szCs w:val="24"/>
        </w:rPr>
      </w:pPr>
    </w:p>
    <w:p w:rsidR="004061AC" w:rsidRPr="00D07AF9" w:rsidRDefault="004061AC" w:rsidP="00C15CAC">
      <w:pPr>
        <w:autoSpaceDE w:val="0"/>
        <w:autoSpaceDN w:val="0"/>
        <w:adjustRightInd w:val="0"/>
        <w:spacing w:before="29" w:line="288" w:lineRule="auto"/>
        <w:jc w:val="left"/>
        <w:rPr>
          <w:b/>
          <w:bCs/>
          <w:color w:val="000000"/>
          <w:kern w:val="0"/>
          <w:sz w:val="24"/>
          <w:szCs w:val="24"/>
        </w:rPr>
      </w:pPr>
      <w:r w:rsidRPr="00D07AF9">
        <w:rPr>
          <w:b/>
          <w:bCs/>
          <w:color w:val="000000"/>
          <w:kern w:val="0"/>
          <w:sz w:val="24"/>
          <w:szCs w:val="24"/>
        </w:rPr>
        <w:t xml:space="preserve">5.2 </w:t>
      </w:r>
      <w:r w:rsidRPr="00D07AF9">
        <w:rPr>
          <w:b/>
          <w:bCs/>
          <w:color w:val="000000"/>
          <w:kern w:val="0"/>
          <w:sz w:val="24"/>
          <w:szCs w:val="24"/>
        </w:rPr>
        <w:t>报告期末按行业分类的股票投资组合</w:t>
      </w:r>
    </w:p>
    <w:p w:rsidR="00F51C4E" w:rsidRPr="00D07AF9" w:rsidRDefault="00F51C4E" w:rsidP="00F51C4E">
      <w:pPr>
        <w:rPr>
          <w:b/>
          <w:sz w:val="24"/>
        </w:rPr>
      </w:pPr>
      <w:r w:rsidRPr="00D07AF9">
        <w:rPr>
          <w:rFonts w:eastAsiaTheme="minorEastAsia" w:hint="eastAsia"/>
          <w:b/>
          <w:color w:val="000000" w:themeColor="text1"/>
          <w:kern w:val="0"/>
          <w:sz w:val="24"/>
        </w:rPr>
        <w:lastRenderedPageBreak/>
        <w:t>5.2.1</w:t>
      </w:r>
      <w:r w:rsidRPr="00D07AF9">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D07AF9"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D07AF9" w:rsidRDefault="00531F10" w:rsidP="00C15CAC">
            <w:pPr>
              <w:adjustRightInd w:val="0"/>
              <w:snapToGrid w:val="0"/>
              <w:spacing w:before="29" w:line="288" w:lineRule="auto"/>
              <w:jc w:val="center"/>
              <w:rPr>
                <w:sz w:val="24"/>
                <w:szCs w:val="24"/>
              </w:rPr>
            </w:pPr>
            <w:r w:rsidRPr="00D07AF9">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center"/>
              <w:rPr>
                <w:sz w:val="24"/>
                <w:szCs w:val="24"/>
              </w:rPr>
            </w:pPr>
            <w:r w:rsidRPr="00D07AF9">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D07AF9" w:rsidRDefault="00531F10" w:rsidP="00C15CAC">
            <w:pPr>
              <w:adjustRightInd w:val="0"/>
              <w:snapToGrid w:val="0"/>
              <w:spacing w:before="29" w:line="288" w:lineRule="auto"/>
              <w:jc w:val="center"/>
              <w:rPr>
                <w:sz w:val="24"/>
                <w:szCs w:val="24"/>
              </w:rPr>
            </w:pPr>
            <w:r w:rsidRPr="00D07AF9">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center"/>
              <w:rPr>
                <w:sz w:val="24"/>
                <w:szCs w:val="24"/>
              </w:rPr>
            </w:pPr>
            <w:r w:rsidRPr="00D07AF9">
              <w:rPr>
                <w:sz w:val="24"/>
                <w:szCs w:val="24"/>
              </w:rPr>
              <w:t>占基金资产净值比例（％）</w:t>
            </w:r>
          </w:p>
        </w:tc>
      </w:tr>
      <w:tr w:rsidR="00531F10" w:rsidRPr="00D07AF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center"/>
              <w:rPr>
                <w:sz w:val="24"/>
                <w:szCs w:val="24"/>
              </w:rPr>
            </w:pPr>
            <w:r w:rsidRPr="00D07AF9">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left"/>
              <w:rPr>
                <w:sz w:val="24"/>
                <w:szCs w:val="24"/>
              </w:rPr>
            </w:pPr>
            <w:r w:rsidRPr="00D07AF9">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D07AF9" w:rsidRDefault="00531F10" w:rsidP="00C15CAC">
            <w:pPr>
              <w:autoSpaceDE w:val="0"/>
              <w:autoSpaceDN w:val="0"/>
              <w:adjustRightInd w:val="0"/>
              <w:spacing w:before="29" w:line="288" w:lineRule="auto"/>
              <w:ind w:left="15"/>
              <w:jc w:val="right"/>
              <w:rPr>
                <w:sz w:val="24"/>
                <w:szCs w:val="24"/>
              </w:rPr>
            </w:pPr>
            <w:r w:rsidRPr="00D07AF9">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autoSpaceDE w:val="0"/>
              <w:autoSpaceDN w:val="0"/>
              <w:adjustRightInd w:val="0"/>
              <w:spacing w:before="29" w:line="288" w:lineRule="auto"/>
              <w:ind w:left="15"/>
              <w:jc w:val="right"/>
              <w:rPr>
                <w:sz w:val="24"/>
                <w:szCs w:val="24"/>
              </w:rPr>
            </w:pPr>
            <w:r w:rsidRPr="00D07AF9">
              <w:rPr>
                <w:sz w:val="24"/>
                <w:szCs w:val="24"/>
              </w:rPr>
              <w:t>-</w:t>
            </w:r>
          </w:p>
        </w:tc>
      </w:tr>
      <w:tr w:rsidR="00531F10" w:rsidRPr="00D07AF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center"/>
              <w:rPr>
                <w:sz w:val="24"/>
                <w:szCs w:val="24"/>
              </w:rPr>
            </w:pPr>
            <w:r w:rsidRPr="00D07AF9">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left"/>
              <w:rPr>
                <w:sz w:val="24"/>
                <w:szCs w:val="24"/>
              </w:rPr>
            </w:pPr>
            <w:r w:rsidRPr="00D07AF9">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D07AF9" w:rsidRDefault="00531F10" w:rsidP="001B4DD6">
            <w:pPr>
              <w:spacing w:before="29" w:line="288" w:lineRule="auto"/>
              <w:jc w:val="right"/>
              <w:rPr>
                <w:sz w:val="24"/>
                <w:szCs w:val="24"/>
              </w:rPr>
            </w:pPr>
            <w:r w:rsidRPr="00D07AF9">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1B4DD6">
            <w:pPr>
              <w:spacing w:before="29" w:line="288" w:lineRule="auto"/>
              <w:jc w:val="right"/>
              <w:rPr>
                <w:sz w:val="24"/>
                <w:szCs w:val="24"/>
              </w:rPr>
            </w:pPr>
            <w:r w:rsidRPr="00D07AF9">
              <w:rPr>
                <w:sz w:val="24"/>
                <w:szCs w:val="24"/>
              </w:rPr>
              <w:t>-</w:t>
            </w:r>
          </w:p>
        </w:tc>
      </w:tr>
      <w:tr w:rsidR="00531F10" w:rsidRPr="00D07AF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center"/>
              <w:rPr>
                <w:sz w:val="24"/>
                <w:szCs w:val="24"/>
              </w:rPr>
            </w:pPr>
            <w:r w:rsidRPr="00D07AF9">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left"/>
              <w:rPr>
                <w:sz w:val="24"/>
                <w:szCs w:val="24"/>
              </w:rPr>
            </w:pPr>
            <w:r w:rsidRPr="00D07AF9">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D07AF9" w:rsidRDefault="00531F10" w:rsidP="00C15CAC">
            <w:pPr>
              <w:spacing w:before="29" w:line="288" w:lineRule="auto"/>
              <w:jc w:val="right"/>
              <w:rPr>
                <w:sz w:val="24"/>
                <w:szCs w:val="24"/>
              </w:rPr>
            </w:pPr>
            <w:r w:rsidRPr="00D07AF9">
              <w:rPr>
                <w:sz w:val="24"/>
                <w:szCs w:val="24"/>
              </w:rPr>
              <w:t>435,829,968.23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spacing w:before="29" w:line="288" w:lineRule="auto"/>
              <w:jc w:val="right"/>
              <w:rPr>
                <w:sz w:val="24"/>
                <w:szCs w:val="24"/>
              </w:rPr>
            </w:pPr>
            <w:r w:rsidRPr="00D07AF9">
              <w:rPr>
                <w:sz w:val="24"/>
                <w:szCs w:val="24"/>
              </w:rPr>
              <w:t>57.51</w:t>
            </w:r>
          </w:p>
        </w:tc>
      </w:tr>
      <w:tr w:rsidR="00531F10" w:rsidRPr="00D07AF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center"/>
              <w:rPr>
                <w:sz w:val="24"/>
                <w:szCs w:val="24"/>
              </w:rPr>
            </w:pPr>
            <w:r w:rsidRPr="00D07AF9">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left"/>
              <w:rPr>
                <w:sz w:val="24"/>
                <w:szCs w:val="24"/>
              </w:rPr>
            </w:pPr>
            <w:r w:rsidRPr="00D07AF9">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D07AF9" w:rsidRDefault="00531F10" w:rsidP="00C15CAC">
            <w:pPr>
              <w:spacing w:before="29" w:line="288" w:lineRule="auto"/>
              <w:jc w:val="right"/>
              <w:rPr>
                <w:sz w:val="24"/>
                <w:szCs w:val="24"/>
              </w:rPr>
            </w:pPr>
            <w:r w:rsidRPr="00D07AF9">
              <w:rPr>
                <w:sz w:val="24"/>
                <w:szCs w:val="24"/>
              </w:rPr>
              <w:t>16,143.20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spacing w:before="29" w:line="288" w:lineRule="auto"/>
              <w:jc w:val="right"/>
              <w:rPr>
                <w:sz w:val="24"/>
                <w:szCs w:val="24"/>
              </w:rPr>
            </w:pPr>
            <w:r w:rsidRPr="00D07AF9">
              <w:rPr>
                <w:sz w:val="24"/>
                <w:szCs w:val="24"/>
              </w:rPr>
              <w:t>0.00</w:t>
            </w:r>
          </w:p>
        </w:tc>
      </w:tr>
      <w:tr w:rsidR="00531F10" w:rsidRPr="00D07AF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center"/>
              <w:rPr>
                <w:sz w:val="24"/>
                <w:szCs w:val="24"/>
              </w:rPr>
            </w:pPr>
            <w:r w:rsidRPr="00D07AF9">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left"/>
              <w:rPr>
                <w:sz w:val="24"/>
                <w:szCs w:val="24"/>
              </w:rPr>
            </w:pPr>
            <w:r w:rsidRPr="00D07AF9">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D07AF9" w:rsidRDefault="00531F10" w:rsidP="00C15CAC">
            <w:pPr>
              <w:spacing w:before="29" w:line="288" w:lineRule="auto"/>
              <w:jc w:val="right"/>
              <w:rPr>
                <w:sz w:val="24"/>
                <w:szCs w:val="24"/>
              </w:rPr>
            </w:pPr>
            <w:r w:rsidRPr="00D07AF9">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spacing w:before="29" w:line="288" w:lineRule="auto"/>
              <w:jc w:val="right"/>
              <w:rPr>
                <w:sz w:val="24"/>
                <w:szCs w:val="24"/>
              </w:rPr>
            </w:pPr>
            <w:r w:rsidRPr="00D07AF9">
              <w:rPr>
                <w:sz w:val="24"/>
                <w:szCs w:val="24"/>
              </w:rPr>
              <w:t>-</w:t>
            </w:r>
          </w:p>
        </w:tc>
      </w:tr>
      <w:tr w:rsidR="00531F10" w:rsidRPr="00D07AF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center"/>
              <w:rPr>
                <w:sz w:val="24"/>
                <w:szCs w:val="24"/>
              </w:rPr>
            </w:pPr>
            <w:r w:rsidRPr="00D07AF9">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left"/>
              <w:rPr>
                <w:sz w:val="24"/>
                <w:szCs w:val="24"/>
              </w:rPr>
            </w:pPr>
            <w:r w:rsidRPr="00D07AF9">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D07AF9" w:rsidRDefault="00531F10" w:rsidP="00C15CAC">
            <w:pPr>
              <w:spacing w:before="29" w:line="288" w:lineRule="auto"/>
              <w:jc w:val="right"/>
              <w:rPr>
                <w:sz w:val="24"/>
                <w:szCs w:val="24"/>
              </w:rPr>
            </w:pPr>
            <w:r w:rsidRPr="00D07AF9">
              <w:rPr>
                <w:sz w:val="24"/>
                <w:szCs w:val="24"/>
              </w:rPr>
              <w:t>9,407,738.80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spacing w:before="29" w:line="288" w:lineRule="auto"/>
              <w:jc w:val="right"/>
              <w:rPr>
                <w:sz w:val="24"/>
                <w:szCs w:val="24"/>
              </w:rPr>
            </w:pPr>
            <w:r w:rsidRPr="00D07AF9">
              <w:rPr>
                <w:sz w:val="24"/>
                <w:szCs w:val="24"/>
              </w:rPr>
              <w:t>1.24</w:t>
            </w:r>
          </w:p>
        </w:tc>
      </w:tr>
      <w:tr w:rsidR="00531F10" w:rsidRPr="00D07AF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center"/>
              <w:rPr>
                <w:sz w:val="24"/>
                <w:szCs w:val="24"/>
              </w:rPr>
            </w:pPr>
            <w:r w:rsidRPr="00D07AF9">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left"/>
              <w:rPr>
                <w:sz w:val="24"/>
                <w:szCs w:val="24"/>
              </w:rPr>
            </w:pPr>
            <w:r w:rsidRPr="00D07AF9">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D07AF9" w:rsidRDefault="00531F10" w:rsidP="00C15CAC">
            <w:pPr>
              <w:spacing w:before="29" w:line="288" w:lineRule="auto"/>
              <w:jc w:val="right"/>
              <w:rPr>
                <w:sz w:val="24"/>
                <w:szCs w:val="24"/>
              </w:rPr>
            </w:pPr>
            <w:r w:rsidRPr="00D07AF9">
              <w:rPr>
                <w:sz w:val="24"/>
                <w:szCs w:val="24"/>
              </w:rPr>
              <w:t>17,942.76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spacing w:before="29" w:line="288" w:lineRule="auto"/>
              <w:jc w:val="right"/>
              <w:rPr>
                <w:sz w:val="24"/>
                <w:szCs w:val="24"/>
              </w:rPr>
            </w:pPr>
            <w:r w:rsidRPr="00D07AF9">
              <w:rPr>
                <w:sz w:val="24"/>
                <w:szCs w:val="24"/>
              </w:rPr>
              <w:t>0.00</w:t>
            </w:r>
          </w:p>
        </w:tc>
      </w:tr>
      <w:tr w:rsidR="00531F10" w:rsidRPr="00D07AF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center"/>
              <w:rPr>
                <w:sz w:val="24"/>
                <w:szCs w:val="24"/>
              </w:rPr>
            </w:pPr>
            <w:r w:rsidRPr="00D07AF9">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left"/>
              <w:rPr>
                <w:sz w:val="24"/>
                <w:szCs w:val="24"/>
              </w:rPr>
            </w:pPr>
            <w:r w:rsidRPr="00D07AF9">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D07AF9" w:rsidRDefault="00531F10" w:rsidP="00C15CAC">
            <w:pPr>
              <w:spacing w:before="29" w:line="288" w:lineRule="auto"/>
              <w:jc w:val="right"/>
              <w:rPr>
                <w:sz w:val="24"/>
                <w:szCs w:val="24"/>
              </w:rPr>
            </w:pPr>
            <w:r w:rsidRPr="00D07AF9">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spacing w:before="29" w:line="288" w:lineRule="auto"/>
              <w:jc w:val="right"/>
              <w:rPr>
                <w:sz w:val="24"/>
                <w:szCs w:val="24"/>
              </w:rPr>
            </w:pPr>
            <w:r w:rsidRPr="00D07AF9">
              <w:rPr>
                <w:sz w:val="24"/>
                <w:szCs w:val="24"/>
              </w:rPr>
              <w:t>-</w:t>
            </w:r>
          </w:p>
        </w:tc>
      </w:tr>
      <w:tr w:rsidR="00031F04" w:rsidRPr="00D07AF9"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31F04" w:rsidRPr="00D07AF9" w:rsidRDefault="00031F04" w:rsidP="00031F04">
            <w:pPr>
              <w:adjustRightInd w:val="0"/>
              <w:snapToGrid w:val="0"/>
              <w:spacing w:before="29" w:line="288" w:lineRule="auto"/>
              <w:jc w:val="center"/>
              <w:rPr>
                <w:sz w:val="24"/>
                <w:szCs w:val="24"/>
              </w:rPr>
            </w:pPr>
            <w:r w:rsidRPr="00D07AF9">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031F04" w:rsidRPr="00D07AF9" w:rsidRDefault="00031F04" w:rsidP="00031F04">
            <w:pPr>
              <w:adjustRightInd w:val="0"/>
              <w:snapToGrid w:val="0"/>
              <w:spacing w:before="29" w:line="288" w:lineRule="auto"/>
              <w:rPr>
                <w:sz w:val="24"/>
                <w:szCs w:val="24"/>
              </w:rPr>
            </w:pPr>
            <w:r w:rsidRPr="00D07AF9">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031F04" w:rsidRPr="00D07AF9" w:rsidRDefault="00031F04" w:rsidP="00031F04">
            <w:pPr>
              <w:spacing w:before="29" w:line="288" w:lineRule="auto"/>
              <w:jc w:val="right"/>
              <w:rPr>
                <w:sz w:val="24"/>
                <w:szCs w:val="24"/>
              </w:rPr>
            </w:pPr>
            <w:r w:rsidRPr="00D07AF9">
              <w:rPr>
                <w:sz w:val="24"/>
                <w:szCs w:val="24"/>
              </w:rPr>
              <w:t>30,020,404.51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31F04" w:rsidRPr="00D07AF9" w:rsidRDefault="00031F04" w:rsidP="00031F04">
            <w:pPr>
              <w:spacing w:before="29" w:line="288" w:lineRule="auto"/>
              <w:jc w:val="right"/>
              <w:rPr>
                <w:sz w:val="24"/>
                <w:szCs w:val="24"/>
              </w:rPr>
            </w:pPr>
            <w:r w:rsidRPr="00D07AF9">
              <w:rPr>
                <w:sz w:val="24"/>
                <w:szCs w:val="24"/>
              </w:rPr>
              <w:t>3.96</w:t>
            </w:r>
          </w:p>
        </w:tc>
      </w:tr>
      <w:tr w:rsidR="00531F10" w:rsidRPr="00D07AF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center"/>
              <w:rPr>
                <w:color w:val="000000"/>
                <w:sz w:val="24"/>
                <w:szCs w:val="24"/>
              </w:rPr>
            </w:pPr>
            <w:r w:rsidRPr="00D07AF9">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left"/>
              <w:rPr>
                <w:color w:val="000000"/>
                <w:sz w:val="24"/>
                <w:szCs w:val="24"/>
              </w:rPr>
            </w:pPr>
            <w:r w:rsidRPr="00D07AF9">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D07AF9" w:rsidRDefault="00531F10" w:rsidP="00C15CAC">
            <w:pPr>
              <w:spacing w:before="29" w:line="288" w:lineRule="auto"/>
              <w:jc w:val="right"/>
              <w:rPr>
                <w:sz w:val="24"/>
                <w:szCs w:val="24"/>
              </w:rPr>
            </w:pPr>
            <w:r w:rsidRPr="00D07AF9">
              <w:rPr>
                <w:sz w:val="24"/>
                <w:szCs w:val="24"/>
              </w:rPr>
              <w:t>61,000,143.70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spacing w:before="29" w:line="288" w:lineRule="auto"/>
              <w:jc w:val="right"/>
              <w:rPr>
                <w:sz w:val="24"/>
                <w:szCs w:val="24"/>
              </w:rPr>
            </w:pPr>
            <w:r w:rsidRPr="00D07AF9">
              <w:rPr>
                <w:sz w:val="24"/>
                <w:szCs w:val="24"/>
              </w:rPr>
              <w:t>8.05</w:t>
            </w:r>
          </w:p>
        </w:tc>
      </w:tr>
      <w:tr w:rsidR="00531F10" w:rsidRPr="00D07AF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center"/>
              <w:rPr>
                <w:color w:val="000000"/>
                <w:sz w:val="24"/>
                <w:szCs w:val="24"/>
              </w:rPr>
            </w:pPr>
            <w:r w:rsidRPr="00D07AF9">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left"/>
              <w:rPr>
                <w:color w:val="000000"/>
                <w:sz w:val="24"/>
                <w:szCs w:val="24"/>
              </w:rPr>
            </w:pPr>
            <w:r w:rsidRPr="00D07AF9">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D07AF9" w:rsidRDefault="00531F10" w:rsidP="00C15CAC">
            <w:pPr>
              <w:spacing w:before="29" w:line="288" w:lineRule="auto"/>
              <w:jc w:val="right"/>
              <w:rPr>
                <w:sz w:val="24"/>
                <w:szCs w:val="24"/>
              </w:rPr>
            </w:pPr>
            <w:r w:rsidRPr="00D07AF9">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spacing w:before="29" w:line="288" w:lineRule="auto"/>
              <w:jc w:val="right"/>
              <w:rPr>
                <w:sz w:val="24"/>
                <w:szCs w:val="24"/>
              </w:rPr>
            </w:pPr>
            <w:r w:rsidRPr="00D07AF9">
              <w:rPr>
                <w:sz w:val="24"/>
                <w:szCs w:val="24"/>
              </w:rPr>
              <w:t>-</w:t>
            </w:r>
          </w:p>
        </w:tc>
      </w:tr>
      <w:tr w:rsidR="00531F10" w:rsidRPr="00D07AF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center"/>
              <w:rPr>
                <w:color w:val="000000"/>
                <w:sz w:val="24"/>
                <w:szCs w:val="24"/>
              </w:rPr>
            </w:pPr>
            <w:r w:rsidRPr="00D07AF9">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left"/>
              <w:rPr>
                <w:color w:val="000000"/>
                <w:sz w:val="24"/>
                <w:szCs w:val="24"/>
              </w:rPr>
            </w:pPr>
            <w:r w:rsidRPr="00D07AF9">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D07AF9" w:rsidRDefault="00531F10" w:rsidP="00C15CAC">
            <w:pPr>
              <w:spacing w:before="29" w:line="288" w:lineRule="auto"/>
              <w:jc w:val="right"/>
              <w:rPr>
                <w:sz w:val="24"/>
                <w:szCs w:val="24"/>
              </w:rPr>
            </w:pPr>
            <w:r w:rsidRPr="00D07AF9">
              <w:rPr>
                <w:sz w:val="24"/>
                <w:szCs w:val="24"/>
              </w:rPr>
              <w:t>56,373,856.00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spacing w:before="29" w:line="288" w:lineRule="auto"/>
              <w:jc w:val="right"/>
              <w:rPr>
                <w:sz w:val="24"/>
                <w:szCs w:val="24"/>
              </w:rPr>
            </w:pPr>
            <w:r w:rsidRPr="00D07AF9">
              <w:rPr>
                <w:sz w:val="24"/>
                <w:szCs w:val="24"/>
              </w:rPr>
              <w:t>7.44</w:t>
            </w:r>
          </w:p>
        </w:tc>
      </w:tr>
      <w:tr w:rsidR="00531F10" w:rsidRPr="00D07AF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center"/>
              <w:rPr>
                <w:color w:val="000000"/>
                <w:sz w:val="24"/>
                <w:szCs w:val="24"/>
              </w:rPr>
            </w:pPr>
            <w:r w:rsidRPr="00D07AF9">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left"/>
              <w:rPr>
                <w:color w:val="000000"/>
                <w:sz w:val="24"/>
                <w:szCs w:val="24"/>
              </w:rPr>
            </w:pPr>
            <w:r w:rsidRPr="00D07AF9">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D07AF9" w:rsidRDefault="00531F10" w:rsidP="00C15CAC">
            <w:pPr>
              <w:spacing w:before="29" w:line="288" w:lineRule="auto"/>
              <w:jc w:val="right"/>
              <w:rPr>
                <w:sz w:val="24"/>
                <w:szCs w:val="24"/>
              </w:rPr>
            </w:pPr>
            <w:r w:rsidRPr="00D07AF9">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spacing w:before="29" w:line="288" w:lineRule="auto"/>
              <w:jc w:val="right"/>
              <w:rPr>
                <w:sz w:val="24"/>
                <w:szCs w:val="24"/>
              </w:rPr>
            </w:pPr>
            <w:r w:rsidRPr="00D07AF9">
              <w:rPr>
                <w:sz w:val="24"/>
                <w:szCs w:val="24"/>
              </w:rPr>
              <w:t>-</w:t>
            </w:r>
          </w:p>
        </w:tc>
      </w:tr>
      <w:tr w:rsidR="00031F04" w:rsidRPr="00D07AF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31F04" w:rsidRPr="00D07AF9" w:rsidRDefault="00031F04" w:rsidP="00031F04">
            <w:pPr>
              <w:adjustRightInd w:val="0"/>
              <w:snapToGrid w:val="0"/>
              <w:spacing w:before="29" w:line="288" w:lineRule="auto"/>
              <w:jc w:val="center"/>
              <w:rPr>
                <w:color w:val="000000"/>
                <w:sz w:val="24"/>
                <w:szCs w:val="24"/>
              </w:rPr>
            </w:pPr>
            <w:r w:rsidRPr="00D07AF9">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031F04" w:rsidRPr="00D07AF9" w:rsidRDefault="00031F04" w:rsidP="00031F04">
            <w:pPr>
              <w:adjustRightInd w:val="0"/>
              <w:snapToGrid w:val="0"/>
              <w:spacing w:before="29" w:line="288" w:lineRule="auto"/>
              <w:jc w:val="left"/>
              <w:rPr>
                <w:color w:val="000000"/>
                <w:sz w:val="24"/>
                <w:szCs w:val="24"/>
              </w:rPr>
            </w:pPr>
            <w:r w:rsidRPr="00D07AF9">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031F04" w:rsidRPr="00D07AF9" w:rsidRDefault="00031F04" w:rsidP="00031F04">
            <w:pPr>
              <w:spacing w:before="29" w:line="288" w:lineRule="auto"/>
              <w:jc w:val="right"/>
              <w:rPr>
                <w:sz w:val="24"/>
                <w:szCs w:val="24"/>
              </w:rPr>
            </w:pPr>
            <w:r w:rsidRPr="00D07AF9">
              <w:rPr>
                <w:sz w:val="24"/>
                <w:szCs w:val="24"/>
              </w:rPr>
              <w:t>9,605,646.96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031F04" w:rsidRPr="00D07AF9" w:rsidRDefault="00031F04" w:rsidP="00031F04">
            <w:pPr>
              <w:spacing w:before="29" w:line="288" w:lineRule="auto"/>
              <w:jc w:val="right"/>
              <w:rPr>
                <w:sz w:val="24"/>
                <w:szCs w:val="24"/>
              </w:rPr>
            </w:pPr>
            <w:r w:rsidRPr="00D07AF9">
              <w:rPr>
                <w:sz w:val="24"/>
                <w:szCs w:val="24"/>
              </w:rPr>
              <w:t>1.27</w:t>
            </w:r>
          </w:p>
        </w:tc>
      </w:tr>
      <w:tr w:rsidR="00531F10" w:rsidRPr="00D07AF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center"/>
              <w:rPr>
                <w:color w:val="000000"/>
                <w:sz w:val="24"/>
                <w:szCs w:val="24"/>
              </w:rPr>
            </w:pPr>
            <w:r w:rsidRPr="00D07AF9">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left"/>
              <w:rPr>
                <w:color w:val="000000"/>
                <w:sz w:val="24"/>
                <w:szCs w:val="24"/>
              </w:rPr>
            </w:pPr>
            <w:r w:rsidRPr="00D07AF9">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D07AF9" w:rsidRDefault="00531F10" w:rsidP="00C15CAC">
            <w:pPr>
              <w:spacing w:before="29" w:line="288" w:lineRule="auto"/>
              <w:jc w:val="right"/>
              <w:rPr>
                <w:sz w:val="24"/>
                <w:szCs w:val="24"/>
              </w:rPr>
            </w:pPr>
            <w:r w:rsidRPr="00D07AF9">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spacing w:before="29" w:line="288" w:lineRule="auto"/>
              <w:jc w:val="right"/>
              <w:rPr>
                <w:sz w:val="24"/>
                <w:szCs w:val="24"/>
              </w:rPr>
            </w:pPr>
            <w:r w:rsidRPr="00D07AF9">
              <w:rPr>
                <w:sz w:val="24"/>
                <w:szCs w:val="24"/>
              </w:rPr>
              <w:t>-</w:t>
            </w:r>
          </w:p>
        </w:tc>
      </w:tr>
      <w:tr w:rsidR="00531F10" w:rsidRPr="00D07AF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center"/>
              <w:rPr>
                <w:color w:val="000000"/>
                <w:sz w:val="24"/>
                <w:szCs w:val="24"/>
              </w:rPr>
            </w:pPr>
            <w:r w:rsidRPr="00D07AF9">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left"/>
              <w:rPr>
                <w:color w:val="000000"/>
                <w:sz w:val="24"/>
                <w:szCs w:val="24"/>
              </w:rPr>
            </w:pPr>
            <w:r w:rsidRPr="00D07AF9">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D07AF9" w:rsidRDefault="00531F10" w:rsidP="00C15CAC">
            <w:pPr>
              <w:spacing w:before="29" w:line="288" w:lineRule="auto"/>
              <w:jc w:val="right"/>
              <w:rPr>
                <w:sz w:val="24"/>
                <w:szCs w:val="24"/>
              </w:rPr>
            </w:pPr>
            <w:r w:rsidRPr="00D07AF9">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spacing w:before="29" w:line="288" w:lineRule="auto"/>
              <w:jc w:val="right"/>
              <w:rPr>
                <w:sz w:val="24"/>
                <w:szCs w:val="24"/>
              </w:rPr>
            </w:pPr>
            <w:r w:rsidRPr="00D07AF9">
              <w:rPr>
                <w:sz w:val="24"/>
                <w:szCs w:val="24"/>
              </w:rPr>
              <w:t>-</w:t>
            </w:r>
          </w:p>
        </w:tc>
      </w:tr>
      <w:tr w:rsidR="00531F10" w:rsidRPr="00D07AF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center"/>
              <w:rPr>
                <w:color w:val="000000"/>
                <w:sz w:val="24"/>
                <w:szCs w:val="24"/>
              </w:rPr>
            </w:pPr>
            <w:r w:rsidRPr="00D07AF9">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left"/>
              <w:rPr>
                <w:color w:val="000000"/>
                <w:sz w:val="24"/>
                <w:szCs w:val="24"/>
              </w:rPr>
            </w:pPr>
            <w:r w:rsidRPr="00D07AF9">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D07AF9" w:rsidRDefault="00531F10" w:rsidP="00C15CAC">
            <w:pPr>
              <w:spacing w:before="29" w:line="288" w:lineRule="auto"/>
              <w:jc w:val="right"/>
              <w:rPr>
                <w:sz w:val="24"/>
                <w:szCs w:val="24"/>
              </w:rPr>
            </w:pPr>
            <w:r w:rsidRPr="00D07AF9">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spacing w:before="29" w:line="288" w:lineRule="auto"/>
              <w:jc w:val="right"/>
              <w:rPr>
                <w:sz w:val="24"/>
                <w:szCs w:val="24"/>
              </w:rPr>
            </w:pPr>
            <w:r w:rsidRPr="00D07AF9">
              <w:rPr>
                <w:sz w:val="24"/>
                <w:szCs w:val="24"/>
              </w:rPr>
              <w:t>-</w:t>
            </w:r>
          </w:p>
        </w:tc>
      </w:tr>
      <w:tr w:rsidR="00531F10" w:rsidRPr="00D07AF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center"/>
              <w:rPr>
                <w:color w:val="000000"/>
                <w:sz w:val="24"/>
                <w:szCs w:val="24"/>
              </w:rPr>
            </w:pPr>
            <w:r w:rsidRPr="00D07AF9">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left"/>
              <w:rPr>
                <w:color w:val="000000"/>
                <w:sz w:val="24"/>
                <w:szCs w:val="24"/>
              </w:rPr>
            </w:pPr>
            <w:r w:rsidRPr="00D07AF9">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D07AF9" w:rsidRDefault="00531F10" w:rsidP="00C15CAC">
            <w:pPr>
              <w:spacing w:before="29" w:line="288" w:lineRule="auto"/>
              <w:jc w:val="right"/>
              <w:rPr>
                <w:sz w:val="24"/>
                <w:szCs w:val="24"/>
              </w:rPr>
            </w:pPr>
            <w:r w:rsidRPr="00D07AF9">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spacing w:before="29" w:line="288" w:lineRule="auto"/>
              <w:jc w:val="right"/>
              <w:rPr>
                <w:sz w:val="24"/>
                <w:szCs w:val="24"/>
              </w:rPr>
            </w:pPr>
            <w:r w:rsidRPr="00D07AF9">
              <w:rPr>
                <w:sz w:val="24"/>
                <w:szCs w:val="24"/>
              </w:rPr>
              <w:t>-</w:t>
            </w:r>
          </w:p>
        </w:tc>
      </w:tr>
      <w:tr w:rsidR="00531F10" w:rsidRPr="00D07AF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center"/>
              <w:rPr>
                <w:color w:val="000000"/>
                <w:sz w:val="24"/>
                <w:szCs w:val="24"/>
              </w:rPr>
            </w:pPr>
            <w:r w:rsidRPr="00D07AF9">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left"/>
              <w:rPr>
                <w:color w:val="000000"/>
                <w:sz w:val="24"/>
                <w:szCs w:val="24"/>
              </w:rPr>
            </w:pPr>
            <w:r w:rsidRPr="00D07AF9">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D07AF9" w:rsidRDefault="00531F10" w:rsidP="00C15CAC">
            <w:pPr>
              <w:spacing w:before="29" w:line="288" w:lineRule="auto"/>
              <w:jc w:val="right"/>
              <w:rPr>
                <w:sz w:val="24"/>
                <w:szCs w:val="24"/>
              </w:rPr>
            </w:pPr>
            <w:r w:rsidRPr="00D07AF9">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spacing w:before="29" w:line="288" w:lineRule="auto"/>
              <w:jc w:val="right"/>
              <w:rPr>
                <w:sz w:val="24"/>
                <w:szCs w:val="24"/>
              </w:rPr>
            </w:pPr>
            <w:r w:rsidRPr="00D07AF9">
              <w:rPr>
                <w:sz w:val="24"/>
                <w:szCs w:val="24"/>
              </w:rPr>
              <w:t>-</w:t>
            </w:r>
          </w:p>
        </w:tc>
      </w:tr>
      <w:tr w:rsidR="00531F10" w:rsidRPr="00D07AF9"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D07AF9" w:rsidRDefault="00531F10" w:rsidP="00C15CAC">
            <w:pPr>
              <w:adjustRightInd w:val="0"/>
              <w:snapToGrid w:val="0"/>
              <w:spacing w:before="29" w:line="288" w:lineRule="auto"/>
              <w:jc w:val="left"/>
              <w:rPr>
                <w:color w:val="000000"/>
                <w:sz w:val="24"/>
                <w:szCs w:val="24"/>
              </w:rPr>
            </w:pPr>
            <w:r w:rsidRPr="00D07AF9">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D07AF9" w:rsidRDefault="00531F10" w:rsidP="00C15CAC">
            <w:pPr>
              <w:spacing w:before="29" w:line="288" w:lineRule="auto"/>
              <w:jc w:val="right"/>
              <w:rPr>
                <w:sz w:val="24"/>
                <w:szCs w:val="24"/>
              </w:rPr>
            </w:pPr>
            <w:r w:rsidRPr="00D07AF9">
              <w:rPr>
                <w:sz w:val="24"/>
                <w:szCs w:val="24"/>
              </w:rPr>
              <w:t>602,271,844.16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D07AF9" w:rsidRDefault="00531F10" w:rsidP="00C15CAC">
            <w:pPr>
              <w:spacing w:before="29" w:line="288" w:lineRule="auto"/>
              <w:jc w:val="right"/>
              <w:rPr>
                <w:sz w:val="24"/>
                <w:szCs w:val="24"/>
              </w:rPr>
            </w:pPr>
            <w:r w:rsidRPr="00D07AF9">
              <w:rPr>
                <w:sz w:val="24"/>
                <w:szCs w:val="24"/>
              </w:rPr>
              <w:t>79.47</w:t>
            </w:r>
          </w:p>
        </w:tc>
      </w:tr>
    </w:tbl>
    <w:p w:rsidR="003A6D22" w:rsidRPr="00D07AF9" w:rsidRDefault="003A6D22" w:rsidP="00F51C4E">
      <w:pPr>
        <w:jc w:val="left"/>
        <w:rPr>
          <w:rFonts w:asciiTheme="minorEastAsia" w:eastAsiaTheme="minorEastAsia" w:hAnsiTheme="minorEastAsia"/>
          <w:b/>
          <w:bCs/>
          <w:color w:val="000000" w:themeColor="text1"/>
          <w:kern w:val="0"/>
          <w:sz w:val="24"/>
        </w:rPr>
      </w:pPr>
    </w:p>
    <w:p w:rsidR="00F51C4E" w:rsidRPr="00D07AF9" w:rsidRDefault="00F51C4E" w:rsidP="00F51C4E">
      <w:pPr>
        <w:jc w:val="left"/>
        <w:rPr>
          <w:rFonts w:asciiTheme="minorEastAsia" w:eastAsiaTheme="minorEastAsia" w:hAnsiTheme="minorEastAsia"/>
          <w:b/>
          <w:bCs/>
          <w:color w:val="000000" w:themeColor="text1"/>
          <w:kern w:val="0"/>
          <w:sz w:val="24"/>
        </w:rPr>
      </w:pPr>
      <w:r w:rsidRPr="00D07AF9">
        <w:rPr>
          <w:rFonts w:asciiTheme="minorEastAsia" w:eastAsiaTheme="minorEastAsia" w:hAnsiTheme="minorEastAsia" w:hint="eastAsia"/>
          <w:b/>
          <w:bCs/>
          <w:color w:val="000000" w:themeColor="text1"/>
          <w:kern w:val="0"/>
          <w:sz w:val="24"/>
        </w:rPr>
        <w:t>5.2.2报告期末按行业分类的</w:t>
      </w:r>
      <w:r w:rsidR="00EE49FE" w:rsidRPr="00D07AF9">
        <w:rPr>
          <w:rFonts w:asciiTheme="minorEastAsia" w:eastAsiaTheme="minorEastAsia" w:hAnsiTheme="minorEastAsia" w:hint="eastAsia"/>
          <w:b/>
          <w:bCs/>
          <w:color w:val="000000" w:themeColor="text1"/>
          <w:kern w:val="0"/>
          <w:sz w:val="24"/>
        </w:rPr>
        <w:t>港股通</w:t>
      </w:r>
      <w:r w:rsidRPr="00D07AF9">
        <w:rPr>
          <w:rFonts w:asciiTheme="minorEastAsia" w:eastAsiaTheme="minorEastAsia" w:hAnsiTheme="minorEastAsia" w:hint="eastAsia"/>
          <w:b/>
          <w:bCs/>
          <w:color w:val="000000" w:themeColor="text1"/>
          <w:kern w:val="0"/>
          <w:sz w:val="24"/>
        </w:rPr>
        <w:t>投资股票投资组合</w:t>
      </w:r>
    </w:p>
    <w:p w:rsidR="00F51C4E" w:rsidRPr="00D07AF9" w:rsidRDefault="00F51C4E" w:rsidP="00F51C4E">
      <w:pPr>
        <w:spacing w:before="29" w:line="360" w:lineRule="auto"/>
        <w:ind w:left="17"/>
        <w:rPr>
          <w:color w:val="000000"/>
          <w:sz w:val="24"/>
        </w:rPr>
      </w:pPr>
      <w:r w:rsidRPr="00D07AF9">
        <w:rPr>
          <w:color w:val="000000"/>
          <w:sz w:val="24"/>
        </w:rPr>
        <w:t>本基金本报告期末未持有通过港股通投资的股票。</w:t>
      </w:r>
    </w:p>
    <w:p w:rsidR="004061AC" w:rsidRPr="00D07AF9" w:rsidRDefault="004061AC" w:rsidP="00C15CAC">
      <w:pPr>
        <w:autoSpaceDE w:val="0"/>
        <w:autoSpaceDN w:val="0"/>
        <w:adjustRightInd w:val="0"/>
        <w:spacing w:before="29" w:line="288" w:lineRule="auto"/>
        <w:jc w:val="left"/>
        <w:rPr>
          <w:color w:val="000000"/>
          <w:kern w:val="0"/>
          <w:sz w:val="24"/>
          <w:szCs w:val="24"/>
        </w:rPr>
      </w:pPr>
    </w:p>
    <w:p w:rsidR="004061AC" w:rsidRPr="00D07AF9" w:rsidRDefault="004061AC" w:rsidP="00C15CAC">
      <w:pPr>
        <w:autoSpaceDE w:val="0"/>
        <w:autoSpaceDN w:val="0"/>
        <w:adjustRightInd w:val="0"/>
        <w:spacing w:before="29" w:line="288" w:lineRule="auto"/>
        <w:jc w:val="left"/>
        <w:rPr>
          <w:b/>
          <w:bCs/>
          <w:color w:val="000000"/>
          <w:kern w:val="0"/>
          <w:sz w:val="24"/>
          <w:szCs w:val="24"/>
        </w:rPr>
      </w:pPr>
      <w:r w:rsidRPr="00D07AF9">
        <w:rPr>
          <w:b/>
          <w:bCs/>
          <w:color w:val="000000"/>
          <w:kern w:val="0"/>
          <w:sz w:val="24"/>
          <w:szCs w:val="24"/>
        </w:rPr>
        <w:t xml:space="preserve">5.3 </w:t>
      </w:r>
      <w:r w:rsidRPr="00D07AF9">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D07AF9" w:rsidTr="00A324F4">
        <w:trPr>
          <w:jc w:val="center"/>
        </w:trPr>
        <w:tc>
          <w:tcPr>
            <w:tcW w:w="869" w:type="dxa"/>
            <w:vAlign w:val="center"/>
          </w:tcPr>
          <w:p w:rsidR="00853140" w:rsidRPr="00D07AF9" w:rsidRDefault="00853140" w:rsidP="00C15CAC">
            <w:pPr>
              <w:spacing w:before="29" w:line="288" w:lineRule="auto"/>
              <w:ind w:left="17"/>
              <w:jc w:val="center"/>
              <w:rPr>
                <w:color w:val="000000"/>
                <w:sz w:val="24"/>
                <w:szCs w:val="24"/>
              </w:rPr>
            </w:pPr>
            <w:r w:rsidRPr="00D07AF9">
              <w:rPr>
                <w:color w:val="000000"/>
                <w:sz w:val="24"/>
                <w:szCs w:val="24"/>
              </w:rPr>
              <w:t>序号</w:t>
            </w:r>
          </w:p>
        </w:tc>
        <w:tc>
          <w:tcPr>
            <w:tcW w:w="1357" w:type="dxa"/>
            <w:vAlign w:val="center"/>
          </w:tcPr>
          <w:p w:rsidR="00853140" w:rsidRPr="00D07AF9" w:rsidRDefault="00853140" w:rsidP="00C15CAC">
            <w:pPr>
              <w:spacing w:before="29" w:line="288" w:lineRule="auto"/>
              <w:ind w:left="17"/>
              <w:jc w:val="center"/>
              <w:rPr>
                <w:color w:val="000000"/>
                <w:sz w:val="24"/>
                <w:szCs w:val="24"/>
              </w:rPr>
            </w:pPr>
            <w:r w:rsidRPr="00D07AF9">
              <w:rPr>
                <w:color w:val="000000"/>
                <w:sz w:val="24"/>
                <w:szCs w:val="24"/>
              </w:rPr>
              <w:t>股票代码</w:t>
            </w:r>
          </w:p>
        </w:tc>
        <w:tc>
          <w:tcPr>
            <w:tcW w:w="1810" w:type="dxa"/>
            <w:vAlign w:val="center"/>
          </w:tcPr>
          <w:p w:rsidR="00853140" w:rsidRPr="00D07AF9" w:rsidRDefault="00853140" w:rsidP="00C15CAC">
            <w:pPr>
              <w:spacing w:before="29" w:line="288" w:lineRule="auto"/>
              <w:ind w:left="17"/>
              <w:jc w:val="center"/>
              <w:rPr>
                <w:color w:val="000000"/>
                <w:sz w:val="24"/>
                <w:szCs w:val="24"/>
              </w:rPr>
            </w:pPr>
            <w:r w:rsidRPr="00D07AF9">
              <w:rPr>
                <w:color w:val="000000"/>
                <w:sz w:val="24"/>
                <w:szCs w:val="24"/>
              </w:rPr>
              <w:t>股票名称</w:t>
            </w:r>
          </w:p>
        </w:tc>
        <w:tc>
          <w:tcPr>
            <w:tcW w:w="1357" w:type="dxa"/>
            <w:vAlign w:val="center"/>
          </w:tcPr>
          <w:p w:rsidR="00853140" w:rsidRPr="00D07AF9" w:rsidRDefault="00853140" w:rsidP="00C15CAC">
            <w:pPr>
              <w:spacing w:before="29" w:line="288" w:lineRule="auto"/>
              <w:ind w:left="17"/>
              <w:jc w:val="center"/>
              <w:rPr>
                <w:color w:val="000000"/>
                <w:sz w:val="24"/>
                <w:szCs w:val="24"/>
              </w:rPr>
            </w:pPr>
            <w:r w:rsidRPr="00D07AF9">
              <w:rPr>
                <w:color w:val="000000"/>
                <w:sz w:val="24"/>
                <w:szCs w:val="24"/>
              </w:rPr>
              <w:t>数量</w:t>
            </w:r>
            <w:r w:rsidR="00B47982" w:rsidRPr="00D07AF9">
              <w:rPr>
                <w:color w:val="000000"/>
                <w:sz w:val="24"/>
              </w:rPr>
              <w:t>（股）</w:t>
            </w:r>
          </w:p>
        </w:tc>
        <w:tc>
          <w:tcPr>
            <w:tcW w:w="1960" w:type="dxa"/>
            <w:vAlign w:val="center"/>
          </w:tcPr>
          <w:p w:rsidR="00853140" w:rsidRPr="00D07AF9" w:rsidRDefault="00853140" w:rsidP="00C15CAC">
            <w:pPr>
              <w:autoSpaceDE w:val="0"/>
              <w:autoSpaceDN w:val="0"/>
              <w:adjustRightInd w:val="0"/>
              <w:spacing w:before="29" w:line="288" w:lineRule="auto"/>
              <w:ind w:left="17"/>
              <w:jc w:val="center"/>
              <w:rPr>
                <w:color w:val="000000"/>
                <w:sz w:val="24"/>
                <w:szCs w:val="24"/>
              </w:rPr>
            </w:pPr>
            <w:r w:rsidRPr="00D07AF9">
              <w:rPr>
                <w:color w:val="000000"/>
                <w:sz w:val="24"/>
                <w:szCs w:val="24"/>
              </w:rPr>
              <w:t>公允价值</w:t>
            </w:r>
            <w:r w:rsidRPr="00D07AF9">
              <w:rPr>
                <w:color w:val="000000"/>
                <w:sz w:val="24"/>
                <w:szCs w:val="24"/>
              </w:rPr>
              <w:t>(</w:t>
            </w:r>
            <w:r w:rsidRPr="00D07AF9">
              <w:rPr>
                <w:color w:val="000000"/>
                <w:sz w:val="24"/>
                <w:szCs w:val="24"/>
              </w:rPr>
              <w:t>元</w:t>
            </w:r>
            <w:r w:rsidRPr="00D07AF9">
              <w:rPr>
                <w:color w:val="000000"/>
                <w:sz w:val="24"/>
                <w:szCs w:val="24"/>
              </w:rPr>
              <w:t>)</w:t>
            </w:r>
          </w:p>
        </w:tc>
        <w:tc>
          <w:tcPr>
            <w:tcW w:w="1674" w:type="dxa"/>
            <w:vAlign w:val="center"/>
          </w:tcPr>
          <w:p w:rsidR="00853140" w:rsidRPr="00D07AF9" w:rsidRDefault="00853140" w:rsidP="00C15CAC">
            <w:pPr>
              <w:spacing w:before="29" w:line="288" w:lineRule="auto"/>
              <w:ind w:left="17"/>
              <w:jc w:val="center"/>
              <w:rPr>
                <w:color w:val="000000"/>
                <w:sz w:val="24"/>
                <w:szCs w:val="24"/>
              </w:rPr>
            </w:pPr>
            <w:r w:rsidRPr="00D07AF9">
              <w:rPr>
                <w:color w:val="000000"/>
                <w:sz w:val="24"/>
                <w:szCs w:val="24"/>
              </w:rPr>
              <w:t>占基金资产净值比例</w:t>
            </w:r>
            <w:r w:rsidR="00B47982" w:rsidRPr="00D07AF9">
              <w:rPr>
                <w:color w:val="000000"/>
                <w:sz w:val="24"/>
              </w:rPr>
              <w:lastRenderedPageBreak/>
              <w:t>（％）</w:t>
            </w:r>
          </w:p>
        </w:tc>
      </w:tr>
      <w:tr w:rsidR="009F692A" w:rsidRPr="00D07AF9">
        <w:trPr>
          <w:jc w:val="center"/>
        </w:trPr>
        <w:tc>
          <w:tcPr>
            <w:tcW w:w="855" w:type="dxa"/>
            <w:vAlign w:val="center"/>
          </w:tcPr>
          <w:p w:rsidR="009F692A" w:rsidRPr="00D07AF9" w:rsidRDefault="0021055F">
            <w:pPr>
              <w:jc w:val="center"/>
            </w:pPr>
            <w:r w:rsidRPr="00D07AF9">
              <w:rPr>
                <w:color w:val="000000"/>
                <w:sz w:val="24"/>
                <w:szCs w:val="24"/>
              </w:rPr>
              <w:lastRenderedPageBreak/>
              <w:t>1</w:t>
            </w:r>
          </w:p>
        </w:tc>
        <w:tc>
          <w:tcPr>
            <w:tcW w:w="1334" w:type="dxa"/>
            <w:vAlign w:val="center"/>
          </w:tcPr>
          <w:p w:rsidR="009F692A" w:rsidRPr="00D07AF9" w:rsidRDefault="0021055F">
            <w:pPr>
              <w:jc w:val="center"/>
            </w:pPr>
            <w:r w:rsidRPr="00D07AF9">
              <w:rPr>
                <w:color w:val="000000"/>
                <w:sz w:val="24"/>
                <w:szCs w:val="24"/>
              </w:rPr>
              <w:t>603808</w:t>
            </w:r>
          </w:p>
        </w:tc>
        <w:tc>
          <w:tcPr>
            <w:tcW w:w="1777" w:type="dxa"/>
            <w:vAlign w:val="center"/>
          </w:tcPr>
          <w:p w:rsidR="009F692A" w:rsidRPr="00D07AF9" w:rsidRDefault="0021055F">
            <w:pPr>
              <w:jc w:val="center"/>
            </w:pPr>
            <w:r w:rsidRPr="00D07AF9">
              <w:rPr>
                <w:color w:val="000000"/>
                <w:sz w:val="24"/>
                <w:szCs w:val="24"/>
              </w:rPr>
              <w:t>歌力思</w:t>
            </w:r>
          </w:p>
        </w:tc>
        <w:tc>
          <w:tcPr>
            <w:tcW w:w="1334" w:type="dxa"/>
            <w:vAlign w:val="center"/>
          </w:tcPr>
          <w:p w:rsidR="009F692A" w:rsidRPr="00D07AF9" w:rsidRDefault="0021055F">
            <w:pPr>
              <w:jc w:val="right"/>
            </w:pPr>
            <w:r w:rsidRPr="00D07AF9">
              <w:rPr>
                <w:color w:val="000000"/>
                <w:sz w:val="24"/>
                <w:szCs w:val="24"/>
              </w:rPr>
              <w:t>3,058,368</w:t>
            </w:r>
          </w:p>
        </w:tc>
        <w:tc>
          <w:tcPr>
            <w:tcW w:w="1924" w:type="dxa"/>
            <w:vAlign w:val="center"/>
          </w:tcPr>
          <w:p w:rsidR="009F692A" w:rsidRPr="00D07AF9" w:rsidRDefault="0021055F">
            <w:pPr>
              <w:jc w:val="right"/>
            </w:pPr>
            <w:r w:rsidRPr="00D07AF9">
              <w:rPr>
                <w:color w:val="000000"/>
                <w:sz w:val="24"/>
                <w:szCs w:val="24"/>
              </w:rPr>
              <w:t>70,342,464.00</w:t>
            </w:r>
          </w:p>
        </w:tc>
        <w:tc>
          <w:tcPr>
            <w:tcW w:w="1644" w:type="dxa"/>
            <w:vAlign w:val="center"/>
          </w:tcPr>
          <w:p w:rsidR="009F692A" w:rsidRPr="00D07AF9" w:rsidRDefault="0021055F">
            <w:pPr>
              <w:jc w:val="right"/>
            </w:pPr>
            <w:r w:rsidRPr="00D07AF9">
              <w:rPr>
                <w:color w:val="000000"/>
                <w:sz w:val="24"/>
                <w:szCs w:val="24"/>
              </w:rPr>
              <w:t>9.28</w:t>
            </w:r>
          </w:p>
        </w:tc>
      </w:tr>
      <w:tr w:rsidR="009F692A" w:rsidRPr="00D07AF9">
        <w:trPr>
          <w:jc w:val="center"/>
        </w:trPr>
        <w:tc>
          <w:tcPr>
            <w:tcW w:w="855" w:type="dxa"/>
            <w:vAlign w:val="center"/>
          </w:tcPr>
          <w:p w:rsidR="009F692A" w:rsidRPr="00D07AF9" w:rsidRDefault="0021055F">
            <w:pPr>
              <w:jc w:val="center"/>
            </w:pPr>
            <w:r w:rsidRPr="00D07AF9">
              <w:rPr>
                <w:color w:val="000000"/>
                <w:sz w:val="24"/>
                <w:szCs w:val="24"/>
              </w:rPr>
              <w:t>2</w:t>
            </w:r>
          </w:p>
        </w:tc>
        <w:tc>
          <w:tcPr>
            <w:tcW w:w="1334" w:type="dxa"/>
            <w:vAlign w:val="center"/>
          </w:tcPr>
          <w:p w:rsidR="009F692A" w:rsidRPr="00D07AF9" w:rsidRDefault="0021055F">
            <w:pPr>
              <w:jc w:val="center"/>
            </w:pPr>
            <w:r w:rsidRPr="00D07AF9">
              <w:rPr>
                <w:color w:val="000000"/>
                <w:sz w:val="24"/>
                <w:szCs w:val="24"/>
              </w:rPr>
              <w:t>600887</w:t>
            </w:r>
          </w:p>
        </w:tc>
        <w:tc>
          <w:tcPr>
            <w:tcW w:w="1777" w:type="dxa"/>
            <w:vAlign w:val="center"/>
          </w:tcPr>
          <w:p w:rsidR="009F692A" w:rsidRPr="00D07AF9" w:rsidRDefault="0021055F">
            <w:pPr>
              <w:jc w:val="center"/>
            </w:pPr>
            <w:r w:rsidRPr="00D07AF9">
              <w:rPr>
                <w:color w:val="000000"/>
                <w:sz w:val="24"/>
                <w:szCs w:val="24"/>
              </w:rPr>
              <w:t>伊利股份</w:t>
            </w:r>
          </w:p>
        </w:tc>
        <w:tc>
          <w:tcPr>
            <w:tcW w:w="1334" w:type="dxa"/>
            <w:vAlign w:val="center"/>
          </w:tcPr>
          <w:p w:rsidR="009F692A" w:rsidRPr="00D07AF9" w:rsidRDefault="0021055F">
            <w:pPr>
              <w:jc w:val="right"/>
            </w:pPr>
            <w:r w:rsidRPr="00D07AF9">
              <w:rPr>
                <w:color w:val="000000"/>
                <w:sz w:val="24"/>
                <w:szCs w:val="24"/>
              </w:rPr>
              <w:t>1,875,342</w:t>
            </w:r>
          </w:p>
        </w:tc>
        <w:tc>
          <w:tcPr>
            <w:tcW w:w="1924" w:type="dxa"/>
            <w:vAlign w:val="center"/>
          </w:tcPr>
          <w:p w:rsidR="009F692A" w:rsidRPr="00D07AF9" w:rsidRDefault="0021055F">
            <w:pPr>
              <w:jc w:val="right"/>
            </w:pPr>
            <w:r w:rsidRPr="00D07AF9">
              <w:rPr>
                <w:color w:val="000000"/>
                <w:sz w:val="24"/>
                <w:szCs w:val="24"/>
              </w:rPr>
              <w:t>60,367,258.98</w:t>
            </w:r>
          </w:p>
        </w:tc>
        <w:tc>
          <w:tcPr>
            <w:tcW w:w="1644" w:type="dxa"/>
            <w:vAlign w:val="center"/>
          </w:tcPr>
          <w:p w:rsidR="009F692A" w:rsidRPr="00D07AF9" w:rsidRDefault="0021055F">
            <w:pPr>
              <w:jc w:val="right"/>
            </w:pPr>
            <w:r w:rsidRPr="00D07AF9">
              <w:rPr>
                <w:color w:val="000000"/>
                <w:sz w:val="24"/>
                <w:szCs w:val="24"/>
              </w:rPr>
              <w:t>7.97</w:t>
            </w:r>
          </w:p>
        </w:tc>
      </w:tr>
      <w:tr w:rsidR="009F692A" w:rsidRPr="00D07AF9">
        <w:trPr>
          <w:jc w:val="center"/>
        </w:trPr>
        <w:tc>
          <w:tcPr>
            <w:tcW w:w="855" w:type="dxa"/>
            <w:vAlign w:val="center"/>
          </w:tcPr>
          <w:p w:rsidR="009F692A" w:rsidRPr="00D07AF9" w:rsidRDefault="0021055F">
            <w:pPr>
              <w:jc w:val="center"/>
            </w:pPr>
            <w:r w:rsidRPr="00D07AF9">
              <w:rPr>
                <w:color w:val="000000"/>
                <w:sz w:val="24"/>
                <w:szCs w:val="24"/>
              </w:rPr>
              <w:t>3</w:t>
            </w:r>
          </w:p>
        </w:tc>
        <w:tc>
          <w:tcPr>
            <w:tcW w:w="1334" w:type="dxa"/>
            <w:vAlign w:val="center"/>
          </w:tcPr>
          <w:p w:rsidR="009F692A" w:rsidRPr="00D07AF9" w:rsidRDefault="0021055F">
            <w:pPr>
              <w:jc w:val="center"/>
            </w:pPr>
            <w:r w:rsidRPr="00D07AF9">
              <w:rPr>
                <w:color w:val="000000"/>
                <w:sz w:val="24"/>
                <w:szCs w:val="24"/>
              </w:rPr>
              <w:t>000858</w:t>
            </w:r>
          </w:p>
        </w:tc>
        <w:tc>
          <w:tcPr>
            <w:tcW w:w="1777" w:type="dxa"/>
            <w:vAlign w:val="center"/>
          </w:tcPr>
          <w:p w:rsidR="009F692A" w:rsidRPr="00D07AF9" w:rsidRDefault="0021055F">
            <w:pPr>
              <w:jc w:val="center"/>
            </w:pPr>
            <w:r w:rsidRPr="00D07AF9">
              <w:rPr>
                <w:color w:val="000000"/>
                <w:sz w:val="24"/>
                <w:szCs w:val="24"/>
              </w:rPr>
              <w:t>五</w:t>
            </w:r>
            <w:r w:rsidRPr="00D07AF9">
              <w:rPr>
                <w:color w:val="000000"/>
                <w:sz w:val="24"/>
                <w:szCs w:val="24"/>
              </w:rPr>
              <w:t xml:space="preserve"> </w:t>
            </w:r>
            <w:r w:rsidRPr="00D07AF9">
              <w:rPr>
                <w:color w:val="000000"/>
                <w:sz w:val="24"/>
                <w:szCs w:val="24"/>
              </w:rPr>
              <w:t>粮</w:t>
            </w:r>
            <w:r w:rsidRPr="00D07AF9">
              <w:rPr>
                <w:color w:val="000000"/>
                <w:sz w:val="24"/>
                <w:szCs w:val="24"/>
              </w:rPr>
              <w:t xml:space="preserve"> </w:t>
            </w:r>
            <w:r w:rsidRPr="00D07AF9">
              <w:rPr>
                <w:color w:val="000000"/>
                <w:sz w:val="24"/>
                <w:szCs w:val="24"/>
              </w:rPr>
              <w:t>液</w:t>
            </w:r>
          </w:p>
        </w:tc>
        <w:tc>
          <w:tcPr>
            <w:tcW w:w="1334" w:type="dxa"/>
            <w:vAlign w:val="center"/>
          </w:tcPr>
          <w:p w:rsidR="009F692A" w:rsidRPr="00D07AF9" w:rsidRDefault="0021055F">
            <w:pPr>
              <w:jc w:val="right"/>
            </w:pPr>
            <w:r w:rsidRPr="00D07AF9">
              <w:rPr>
                <w:color w:val="000000"/>
                <w:sz w:val="24"/>
                <w:szCs w:val="24"/>
              </w:rPr>
              <w:t>745,982</w:t>
            </w:r>
          </w:p>
        </w:tc>
        <w:tc>
          <w:tcPr>
            <w:tcW w:w="1924" w:type="dxa"/>
            <w:vAlign w:val="center"/>
          </w:tcPr>
          <w:p w:rsidR="009F692A" w:rsidRPr="00D07AF9" w:rsidRDefault="0021055F">
            <w:pPr>
              <w:jc w:val="right"/>
            </w:pPr>
            <w:r w:rsidRPr="00D07AF9">
              <w:rPr>
                <w:color w:val="000000"/>
                <w:sz w:val="24"/>
                <w:szCs w:val="24"/>
              </w:rPr>
              <w:t>59,589,042.16</w:t>
            </w:r>
          </w:p>
        </w:tc>
        <w:tc>
          <w:tcPr>
            <w:tcW w:w="1644" w:type="dxa"/>
            <w:vAlign w:val="center"/>
          </w:tcPr>
          <w:p w:rsidR="009F692A" w:rsidRPr="00D07AF9" w:rsidRDefault="0021055F">
            <w:pPr>
              <w:jc w:val="right"/>
            </w:pPr>
            <w:r w:rsidRPr="00D07AF9">
              <w:rPr>
                <w:color w:val="000000"/>
                <w:sz w:val="24"/>
                <w:szCs w:val="24"/>
              </w:rPr>
              <w:t>7.86</w:t>
            </w:r>
          </w:p>
        </w:tc>
      </w:tr>
      <w:tr w:rsidR="009F692A" w:rsidRPr="00D07AF9">
        <w:trPr>
          <w:jc w:val="center"/>
        </w:trPr>
        <w:tc>
          <w:tcPr>
            <w:tcW w:w="855" w:type="dxa"/>
            <w:vAlign w:val="center"/>
          </w:tcPr>
          <w:p w:rsidR="009F692A" w:rsidRPr="00D07AF9" w:rsidRDefault="0021055F">
            <w:pPr>
              <w:jc w:val="center"/>
            </w:pPr>
            <w:r w:rsidRPr="00D07AF9">
              <w:rPr>
                <w:color w:val="000000"/>
                <w:sz w:val="24"/>
                <w:szCs w:val="24"/>
              </w:rPr>
              <w:t>4</w:t>
            </w:r>
          </w:p>
        </w:tc>
        <w:tc>
          <w:tcPr>
            <w:tcW w:w="1334" w:type="dxa"/>
            <w:vAlign w:val="center"/>
          </w:tcPr>
          <w:p w:rsidR="009F692A" w:rsidRPr="00D07AF9" w:rsidRDefault="0021055F">
            <w:pPr>
              <w:jc w:val="center"/>
            </w:pPr>
            <w:r w:rsidRPr="00D07AF9">
              <w:rPr>
                <w:color w:val="000000"/>
                <w:sz w:val="24"/>
                <w:szCs w:val="24"/>
              </w:rPr>
              <w:t>002304</w:t>
            </w:r>
          </w:p>
        </w:tc>
        <w:tc>
          <w:tcPr>
            <w:tcW w:w="1777" w:type="dxa"/>
            <w:vAlign w:val="center"/>
          </w:tcPr>
          <w:p w:rsidR="009F692A" w:rsidRPr="00D07AF9" w:rsidRDefault="0021055F">
            <w:pPr>
              <w:jc w:val="center"/>
            </w:pPr>
            <w:r w:rsidRPr="00D07AF9">
              <w:rPr>
                <w:color w:val="000000"/>
                <w:sz w:val="24"/>
                <w:szCs w:val="24"/>
              </w:rPr>
              <w:t>洋河股份</w:t>
            </w:r>
          </w:p>
        </w:tc>
        <w:tc>
          <w:tcPr>
            <w:tcW w:w="1334" w:type="dxa"/>
            <w:vAlign w:val="center"/>
          </w:tcPr>
          <w:p w:rsidR="009F692A" w:rsidRPr="00D07AF9" w:rsidRDefault="0021055F">
            <w:pPr>
              <w:jc w:val="right"/>
            </w:pPr>
            <w:r w:rsidRPr="00D07AF9">
              <w:rPr>
                <w:color w:val="000000"/>
                <w:sz w:val="24"/>
                <w:szCs w:val="24"/>
              </w:rPr>
              <w:t>507,724</w:t>
            </w:r>
          </w:p>
        </w:tc>
        <w:tc>
          <w:tcPr>
            <w:tcW w:w="1924" w:type="dxa"/>
            <w:vAlign w:val="center"/>
          </w:tcPr>
          <w:p w:rsidR="009F692A" w:rsidRPr="00D07AF9" w:rsidRDefault="0021055F">
            <w:pPr>
              <w:jc w:val="right"/>
            </w:pPr>
            <w:r w:rsidRPr="00D07AF9">
              <w:rPr>
                <w:color w:val="000000"/>
                <w:sz w:val="24"/>
                <w:szCs w:val="24"/>
              </w:rPr>
              <w:t>58,388,260.00</w:t>
            </w:r>
          </w:p>
        </w:tc>
        <w:tc>
          <w:tcPr>
            <w:tcW w:w="1644" w:type="dxa"/>
            <w:vAlign w:val="center"/>
          </w:tcPr>
          <w:p w:rsidR="009F692A" w:rsidRPr="00D07AF9" w:rsidRDefault="0021055F">
            <w:pPr>
              <w:jc w:val="right"/>
            </w:pPr>
            <w:r w:rsidRPr="00D07AF9">
              <w:rPr>
                <w:color w:val="000000"/>
                <w:sz w:val="24"/>
                <w:szCs w:val="24"/>
              </w:rPr>
              <w:t>7.70</w:t>
            </w:r>
          </w:p>
        </w:tc>
      </w:tr>
      <w:tr w:rsidR="009F692A" w:rsidRPr="00D07AF9">
        <w:trPr>
          <w:jc w:val="center"/>
        </w:trPr>
        <w:tc>
          <w:tcPr>
            <w:tcW w:w="855" w:type="dxa"/>
            <w:vAlign w:val="center"/>
          </w:tcPr>
          <w:p w:rsidR="009F692A" w:rsidRPr="00D07AF9" w:rsidRDefault="0021055F">
            <w:pPr>
              <w:jc w:val="center"/>
            </w:pPr>
            <w:r w:rsidRPr="00D07AF9">
              <w:rPr>
                <w:color w:val="000000"/>
                <w:sz w:val="24"/>
                <w:szCs w:val="24"/>
              </w:rPr>
              <w:t>5</w:t>
            </w:r>
          </w:p>
        </w:tc>
        <w:tc>
          <w:tcPr>
            <w:tcW w:w="1334" w:type="dxa"/>
            <w:vAlign w:val="center"/>
          </w:tcPr>
          <w:p w:rsidR="009F692A" w:rsidRPr="00D07AF9" w:rsidRDefault="0021055F">
            <w:pPr>
              <w:jc w:val="center"/>
            </w:pPr>
            <w:r w:rsidRPr="00D07AF9">
              <w:rPr>
                <w:color w:val="000000"/>
                <w:sz w:val="24"/>
                <w:szCs w:val="24"/>
              </w:rPr>
              <w:t>002027</w:t>
            </w:r>
          </w:p>
        </w:tc>
        <w:tc>
          <w:tcPr>
            <w:tcW w:w="1777" w:type="dxa"/>
            <w:vAlign w:val="center"/>
          </w:tcPr>
          <w:p w:rsidR="009F692A" w:rsidRPr="00D07AF9" w:rsidRDefault="0021055F">
            <w:pPr>
              <w:jc w:val="center"/>
            </w:pPr>
            <w:r w:rsidRPr="00D07AF9">
              <w:rPr>
                <w:color w:val="000000"/>
                <w:sz w:val="24"/>
                <w:szCs w:val="24"/>
              </w:rPr>
              <w:t>分众传媒</w:t>
            </w:r>
          </w:p>
        </w:tc>
        <w:tc>
          <w:tcPr>
            <w:tcW w:w="1334" w:type="dxa"/>
            <w:vAlign w:val="center"/>
          </w:tcPr>
          <w:p w:rsidR="009F692A" w:rsidRPr="00D07AF9" w:rsidRDefault="0021055F">
            <w:pPr>
              <w:jc w:val="right"/>
            </w:pPr>
            <w:r w:rsidRPr="00D07AF9">
              <w:rPr>
                <w:color w:val="000000"/>
                <w:sz w:val="24"/>
                <w:szCs w:val="24"/>
              </w:rPr>
              <w:t>4,078,200</w:t>
            </w:r>
          </w:p>
        </w:tc>
        <w:tc>
          <w:tcPr>
            <w:tcW w:w="1924" w:type="dxa"/>
            <w:vAlign w:val="center"/>
          </w:tcPr>
          <w:p w:rsidR="009F692A" w:rsidRPr="00D07AF9" w:rsidRDefault="0021055F">
            <w:pPr>
              <w:jc w:val="right"/>
            </w:pPr>
            <w:r w:rsidRPr="00D07AF9">
              <w:rPr>
                <w:color w:val="000000"/>
                <w:sz w:val="24"/>
                <w:szCs w:val="24"/>
              </w:rPr>
              <w:t>56,373,856.00</w:t>
            </w:r>
          </w:p>
        </w:tc>
        <w:tc>
          <w:tcPr>
            <w:tcW w:w="1644" w:type="dxa"/>
            <w:vAlign w:val="center"/>
          </w:tcPr>
          <w:p w:rsidR="009F692A" w:rsidRPr="00D07AF9" w:rsidRDefault="0021055F">
            <w:pPr>
              <w:jc w:val="right"/>
            </w:pPr>
            <w:r w:rsidRPr="00D07AF9">
              <w:rPr>
                <w:color w:val="000000"/>
                <w:sz w:val="24"/>
                <w:szCs w:val="24"/>
              </w:rPr>
              <w:t>7.44</w:t>
            </w:r>
          </w:p>
        </w:tc>
      </w:tr>
      <w:tr w:rsidR="009F692A" w:rsidRPr="00D07AF9">
        <w:trPr>
          <w:jc w:val="center"/>
        </w:trPr>
        <w:tc>
          <w:tcPr>
            <w:tcW w:w="855" w:type="dxa"/>
            <w:vAlign w:val="center"/>
          </w:tcPr>
          <w:p w:rsidR="009F692A" w:rsidRPr="00D07AF9" w:rsidRDefault="0021055F">
            <w:pPr>
              <w:jc w:val="center"/>
            </w:pPr>
            <w:r w:rsidRPr="00D07AF9">
              <w:rPr>
                <w:color w:val="000000"/>
                <w:sz w:val="24"/>
                <w:szCs w:val="24"/>
              </w:rPr>
              <w:t>6</w:t>
            </w:r>
          </w:p>
        </w:tc>
        <w:tc>
          <w:tcPr>
            <w:tcW w:w="1334" w:type="dxa"/>
            <w:vAlign w:val="center"/>
          </w:tcPr>
          <w:p w:rsidR="009F692A" w:rsidRPr="00D07AF9" w:rsidRDefault="0021055F">
            <w:pPr>
              <w:jc w:val="center"/>
            </w:pPr>
            <w:r w:rsidRPr="00D07AF9">
              <w:rPr>
                <w:color w:val="000000"/>
                <w:sz w:val="24"/>
                <w:szCs w:val="24"/>
              </w:rPr>
              <w:t>600036</w:t>
            </w:r>
          </w:p>
        </w:tc>
        <w:tc>
          <w:tcPr>
            <w:tcW w:w="1777" w:type="dxa"/>
            <w:vAlign w:val="center"/>
          </w:tcPr>
          <w:p w:rsidR="009F692A" w:rsidRPr="00D07AF9" w:rsidRDefault="0021055F">
            <w:pPr>
              <w:jc w:val="center"/>
            </w:pPr>
            <w:r w:rsidRPr="00D07AF9">
              <w:rPr>
                <w:color w:val="000000"/>
                <w:sz w:val="24"/>
                <w:szCs w:val="24"/>
              </w:rPr>
              <w:t>招商银行</w:t>
            </w:r>
          </w:p>
        </w:tc>
        <w:tc>
          <w:tcPr>
            <w:tcW w:w="1334" w:type="dxa"/>
            <w:vAlign w:val="center"/>
          </w:tcPr>
          <w:p w:rsidR="009F692A" w:rsidRPr="00D07AF9" w:rsidRDefault="0021055F">
            <w:pPr>
              <w:jc w:val="right"/>
            </w:pPr>
            <w:r w:rsidRPr="00D07AF9">
              <w:rPr>
                <w:color w:val="000000"/>
                <w:sz w:val="24"/>
                <w:szCs w:val="24"/>
              </w:rPr>
              <w:t>1,292,785</w:t>
            </w:r>
          </w:p>
        </w:tc>
        <w:tc>
          <w:tcPr>
            <w:tcW w:w="1924" w:type="dxa"/>
            <w:vAlign w:val="center"/>
          </w:tcPr>
          <w:p w:rsidR="009F692A" w:rsidRPr="00D07AF9" w:rsidRDefault="0021055F">
            <w:pPr>
              <w:jc w:val="right"/>
            </w:pPr>
            <w:r w:rsidRPr="00D07AF9">
              <w:rPr>
                <w:color w:val="000000"/>
                <w:sz w:val="24"/>
                <w:szCs w:val="24"/>
              </w:rPr>
              <w:t>37,516,620.70</w:t>
            </w:r>
          </w:p>
        </w:tc>
        <w:tc>
          <w:tcPr>
            <w:tcW w:w="1644" w:type="dxa"/>
            <w:vAlign w:val="center"/>
          </w:tcPr>
          <w:p w:rsidR="009F692A" w:rsidRPr="00D07AF9" w:rsidRDefault="0021055F">
            <w:pPr>
              <w:jc w:val="right"/>
            </w:pPr>
            <w:r w:rsidRPr="00D07AF9">
              <w:rPr>
                <w:color w:val="000000"/>
                <w:sz w:val="24"/>
                <w:szCs w:val="24"/>
              </w:rPr>
              <w:t>4.95</w:t>
            </w:r>
          </w:p>
        </w:tc>
      </w:tr>
      <w:tr w:rsidR="009F692A" w:rsidRPr="00D07AF9">
        <w:trPr>
          <w:jc w:val="center"/>
        </w:trPr>
        <w:tc>
          <w:tcPr>
            <w:tcW w:w="855" w:type="dxa"/>
            <w:vAlign w:val="center"/>
          </w:tcPr>
          <w:p w:rsidR="009F692A" w:rsidRPr="00D07AF9" w:rsidRDefault="0021055F">
            <w:pPr>
              <w:jc w:val="center"/>
            </w:pPr>
            <w:r w:rsidRPr="00D07AF9">
              <w:rPr>
                <w:color w:val="000000"/>
                <w:sz w:val="24"/>
                <w:szCs w:val="24"/>
              </w:rPr>
              <w:t>7</w:t>
            </w:r>
          </w:p>
        </w:tc>
        <w:tc>
          <w:tcPr>
            <w:tcW w:w="1334" w:type="dxa"/>
            <w:vAlign w:val="center"/>
          </w:tcPr>
          <w:p w:rsidR="009F692A" w:rsidRPr="00D07AF9" w:rsidRDefault="0021055F">
            <w:pPr>
              <w:jc w:val="center"/>
            </w:pPr>
            <w:r w:rsidRPr="00D07AF9">
              <w:rPr>
                <w:color w:val="000000"/>
                <w:sz w:val="24"/>
                <w:szCs w:val="24"/>
              </w:rPr>
              <w:t>600559</w:t>
            </w:r>
          </w:p>
        </w:tc>
        <w:tc>
          <w:tcPr>
            <w:tcW w:w="1777" w:type="dxa"/>
            <w:vAlign w:val="center"/>
          </w:tcPr>
          <w:p w:rsidR="009F692A" w:rsidRPr="00D07AF9" w:rsidRDefault="0021055F">
            <w:pPr>
              <w:jc w:val="center"/>
            </w:pPr>
            <w:r w:rsidRPr="00D07AF9">
              <w:rPr>
                <w:color w:val="000000"/>
                <w:sz w:val="24"/>
                <w:szCs w:val="24"/>
              </w:rPr>
              <w:t>老白干酒</w:t>
            </w:r>
          </w:p>
        </w:tc>
        <w:tc>
          <w:tcPr>
            <w:tcW w:w="1334" w:type="dxa"/>
            <w:vAlign w:val="center"/>
          </w:tcPr>
          <w:p w:rsidR="009F692A" w:rsidRPr="00D07AF9" w:rsidRDefault="0021055F">
            <w:pPr>
              <w:jc w:val="right"/>
            </w:pPr>
            <w:r w:rsidRPr="00D07AF9">
              <w:rPr>
                <w:color w:val="000000"/>
                <w:sz w:val="24"/>
                <w:szCs w:val="24"/>
              </w:rPr>
              <w:t>1,204,035</w:t>
            </w:r>
          </w:p>
        </w:tc>
        <w:tc>
          <w:tcPr>
            <w:tcW w:w="1924" w:type="dxa"/>
            <w:vAlign w:val="center"/>
          </w:tcPr>
          <w:p w:rsidR="009F692A" w:rsidRPr="00D07AF9" w:rsidRDefault="0021055F">
            <w:pPr>
              <w:jc w:val="right"/>
            </w:pPr>
            <w:r w:rsidRPr="00D07AF9">
              <w:rPr>
                <w:color w:val="000000"/>
                <w:sz w:val="24"/>
                <w:szCs w:val="24"/>
              </w:rPr>
              <w:t>37,288,963.95</w:t>
            </w:r>
          </w:p>
        </w:tc>
        <w:tc>
          <w:tcPr>
            <w:tcW w:w="1644" w:type="dxa"/>
            <w:vAlign w:val="center"/>
          </w:tcPr>
          <w:p w:rsidR="009F692A" w:rsidRPr="00D07AF9" w:rsidRDefault="0021055F">
            <w:pPr>
              <w:jc w:val="right"/>
            </w:pPr>
            <w:r w:rsidRPr="00D07AF9">
              <w:rPr>
                <w:color w:val="000000"/>
                <w:sz w:val="24"/>
                <w:szCs w:val="24"/>
              </w:rPr>
              <w:t>4.92</w:t>
            </w:r>
          </w:p>
        </w:tc>
      </w:tr>
      <w:tr w:rsidR="009F692A" w:rsidRPr="00D07AF9">
        <w:trPr>
          <w:jc w:val="center"/>
        </w:trPr>
        <w:tc>
          <w:tcPr>
            <w:tcW w:w="855" w:type="dxa"/>
            <w:vAlign w:val="center"/>
          </w:tcPr>
          <w:p w:rsidR="009F692A" w:rsidRPr="00D07AF9" w:rsidRDefault="0021055F">
            <w:pPr>
              <w:jc w:val="center"/>
            </w:pPr>
            <w:r w:rsidRPr="00D07AF9">
              <w:rPr>
                <w:color w:val="000000"/>
                <w:sz w:val="24"/>
                <w:szCs w:val="24"/>
              </w:rPr>
              <w:t>8</w:t>
            </w:r>
          </w:p>
        </w:tc>
        <w:tc>
          <w:tcPr>
            <w:tcW w:w="1334" w:type="dxa"/>
            <w:vAlign w:val="center"/>
          </w:tcPr>
          <w:p w:rsidR="009F692A" w:rsidRPr="00D07AF9" w:rsidRDefault="0021055F">
            <w:pPr>
              <w:jc w:val="center"/>
            </w:pPr>
            <w:r w:rsidRPr="00D07AF9">
              <w:rPr>
                <w:color w:val="000000"/>
                <w:sz w:val="24"/>
                <w:szCs w:val="24"/>
              </w:rPr>
              <w:t>000895</w:t>
            </w:r>
          </w:p>
        </w:tc>
        <w:tc>
          <w:tcPr>
            <w:tcW w:w="1777" w:type="dxa"/>
            <w:vAlign w:val="center"/>
          </w:tcPr>
          <w:p w:rsidR="009F692A" w:rsidRPr="00D07AF9" w:rsidRDefault="0021055F">
            <w:pPr>
              <w:jc w:val="center"/>
            </w:pPr>
            <w:r w:rsidRPr="00D07AF9">
              <w:rPr>
                <w:color w:val="000000"/>
                <w:sz w:val="24"/>
                <w:szCs w:val="24"/>
              </w:rPr>
              <w:t>双汇发展</w:t>
            </w:r>
          </w:p>
        </w:tc>
        <w:tc>
          <w:tcPr>
            <w:tcW w:w="1334" w:type="dxa"/>
            <w:vAlign w:val="center"/>
          </w:tcPr>
          <w:p w:rsidR="009F692A" w:rsidRPr="00D07AF9" w:rsidRDefault="0021055F">
            <w:pPr>
              <w:jc w:val="right"/>
            </w:pPr>
            <w:r w:rsidRPr="00D07AF9">
              <w:rPr>
                <w:color w:val="000000"/>
                <w:sz w:val="24"/>
                <w:szCs w:val="24"/>
              </w:rPr>
              <w:t>1,405,784</w:t>
            </w:r>
          </w:p>
        </w:tc>
        <w:tc>
          <w:tcPr>
            <w:tcW w:w="1924" w:type="dxa"/>
            <w:vAlign w:val="center"/>
          </w:tcPr>
          <w:p w:rsidR="009F692A" w:rsidRPr="00D07AF9" w:rsidRDefault="0021055F">
            <w:pPr>
              <w:jc w:val="right"/>
            </w:pPr>
            <w:r w:rsidRPr="00D07AF9">
              <w:rPr>
                <w:color w:val="000000"/>
                <w:sz w:val="24"/>
                <w:szCs w:val="24"/>
              </w:rPr>
              <w:t>37,253,276.00</w:t>
            </w:r>
          </w:p>
        </w:tc>
        <w:tc>
          <w:tcPr>
            <w:tcW w:w="1644" w:type="dxa"/>
            <w:vAlign w:val="center"/>
          </w:tcPr>
          <w:p w:rsidR="009F692A" w:rsidRPr="00D07AF9" w:rsidRDefault="0021055F">
            <w:pPr>
              <w:jc w:val="right"/>
            </w:pPr>
            <w:r w:rsidRPr="00D07AF9">
              <w:rPr>
                <w:color w:val="000000"/>
                <w:sz w:val="24"/>
                <w:szCs w:val="24"/>
              </w:rPr>
              <w:t>4.92</w:t>
            </w:r>
          </w:p>
        </w:tc>
      </w:tr>
      <w:tr w:rsidR="009F692A" w:rsidRPr="00D07AF9">
        <w:trPr>
          <w:jc w:val="center"/>
        </w:trPr>
        <w:tc>
          <w:tcPr>
            <w:tcW w:w="855" w:type="dxa"/>
            <w:vAlign w:val="center"/>
          </w:tcPr>
          <w:p w:rsidR="009F692A" w:rsidRPr="00D07AF9" w:rsidRDefault="0021055F">
            <w:pPr>
              <w:jc w:val="center"/>
            </w:pPr>
            <w:r w:rsidRPr="00D07AF9">
              <w:rPr>
                <w:color w:val="000000"/>
                <w:sz w:val="24"/>
                <w:szCs w:val="24"/>
              </w:rPr>
              <w:t>9</w:t>
            </w:r>
          </w:p>
        </w:tc>
        <w:tc>
          <w:tcPr>
            <w:tcW w:w="1334" w:type="dxa"/>
            <w:vAlign w:val="center"/>
          </w:tcPr>
          <w:p w:rsidR="009F692A" w:rsidRPr="00D07AF9" w:rsidRDefault="0021055F">
            <w:pPr>
              <w:jc w:val="center"/>
            </w:pPr>
            <w:r w:rsidRPr="00D07AF9">
              <w:rPr>
                <w:color w:val="000000"/>
                <w:sz w:val="24"/>
                <w:szCs w:val="24"/>
              </w:rPr>
              <w:t>600519</w:t>
            </w:r>
          </w:p>
        </w:tc>
        <w:tc>
          <w:tcPr>
            <w:tcW w:w="1777" w:type="dxa"/>
            <w:vAlign w:val="center"/>
          </w:tcPr>
          <w:p w:rsidR="009F692A" w:rsidRPr="00D07AF9" w:rsidRDefault="0021055F">
            <w:pPr>
              <w:jc w:val="center"/>
            </w:pPr>
            <w:r w:rsidRPr="00D07AF9">
              <w:rPr>
                <w:color w:val="000000"/>
                <w:sz w:val="24"/>
                <w:szCs w:val="24"/>
              </w:rPr>
              <w:t>贵州茅台</w:t>
            </w:r>
          </w:p>
        </w:tc>
        <w:tc>
          <w:tcPr>
            <w:tcW w:w="1334" w:type="dxa"/>
            <w:vAlign w:val="center"/>
          </w:tcPr>
          <w:p w:rsidR="009F692A" w:rsidRPr="00D07AF9" w:rsidRDefault="0021055F">
            <w:pPr>
              <w:jc w:val="right"/>
            </w:pPr>
            <w:r w:rsidRPr="00D07AF9">
              <w:rPr>
                <w:color w:val="000000"/>
                <w:sz w:val="24"/>
                <w:szCs w:val="24"/>
              </w:rPr>
              <w:t>51,004</w:t>
            </w:r>
          </w:p>
        </w:tc>
        <w:tc>
          <w:tcPr>
            <w:tcW w:w="1924" w:type="dxa"/>
            <w:vAlign w:val="center"/>
          </w:tcPr>
          <w:p w:rsidR="009F692A" w:rsidRPr="00D07AF9" w:rsidRDefault="0021055F">
            <w:pPr>
              <w:jc w:val="right"/>
            </w:pPr>
            <w:r w:rsidRPr="00D07AF9">
              <w:rPr>
                <w:color w:val="000000"/>
                <w:sz w:val="24"/>
                <w:szCs w:val="24"/>
              </w:rPr>
              <w:t>35,574,779.96</w:t>
            </w:r>
          </w:p>
        </w:tc>
        <w:tc>
          <w:tcPr>
            <w:tcW w:w="1644" w:type="dxa"/>
            <w:vAlign w:val="center"/>
          </w:tcPr>
          <w:p w:rsidR="009F692A" w:rsidRPr="00D07AF9" w:rsidRDefault="0021055F">
            <w:pPr>
              <w:jc w:val="right"/>
            </w:pPr>
            <w:r w:rsidRPr="00D07AF9">
              <w:rPr>
                <w:color w:val="000000"/>
                <w:sz w:val="24"/>
                <w:szCs w:val="24"/>
              </w:rPr>
              <w:t>4.69</w:t>
            </w:r>
          </w:p>
        </w:tc>
      </w:tr>
      <w:tr w:rsidR="009F692A" w:rsidRPr="00D07AF9">
        <w:trPr>
          <w:jc w:val="center"/>
        </w:trPr>
        <w:tc>
          <w:tcPr>
            <w:tcW w:w="855" w:type="dxa"/>
            <w:vAlign w:val="center"/>
          </w:tcPr>
          <w:p w:rsidR="009F692A" w:rsidRPr="00D07AF9" w:rsidRDefault="0021055F">
            <w:pPr>
              <w:jc w:val="center"/>
            </w:pPr>
            <w:r w:rsidRPr="00D07AF9">
              <w:rPr>
                <w:color w:val="000000"/>
                <w:sz w:val="24"/>
                <w:szCs w:val="24"/>
              </w:rPr>
              <w:t>10</w:t>
            </w:r>
          </w:p>
        </w:tc>
        <w:tc>
          <w:tcPr>
            <w:tcW w:w="1334" w:type="dxa"/>
            <w:vAlign w:val="center"/>
          </w:tcPr>
          <w:p w:rsidR="009F692A" w:rsidRPr="00D07AF9" w:rsidRDefault="0021055F">
            <w:pPr>
              <w:jc w:val="center"/>
            </w:pPr>
            <w:r w:rsidRPr="00D07AF9">
              <w:rPr>
                <w:color w:val="000000"/>
                <w:sz w:val="24"/>
                <w:szCs w:val="24"/>
              </w:rPr>
              <w:t>601398</w:t>
            </w:r>
          </w:p>
        </w:tc>
        <w:tc>
          <w:tcPr>
            <w:tcW w:w="1777" w:type="dxa"/>
            <w:vAlign w:val="center"/>
          </w:tcPr>
          <w:p w:rsidR="009F692A" w:rsidRPr="00D07AF9" w:rsidRDefault="0021055F">
            <w:pPr>
              <w:jc w:val="center"/>
            </w:pPr>
            <w:r w:rsidRPr="00D07AF9">
              <w:rPr>
                <w:color w:val="000000"/>
                <w:sz w:val="24"/>
                <w:szCs w:val="24"/>
              </w:rPr>
              <w:t>工商银行</w:t>
            </w:r>
          </w:p>
        </w:tc>
        <w:tc>
          <w:tcPr>
            <w:tcW w:w="1334" w:type="dxa"/>
            <w:vAlign w:val="center"/>
          </w:tcPr>
          <w:p w:rsidR="009F692A" w:rsidRPr="00D07AF9" w:rsidRDefault="0021055F">
            <w:pPr>
              <w:jc w:val="right"/>
            </w:pPr>
            <w:r w:rsidRPr="00D07AF9">
              <w:rPr>
                <w:color w:val="000000"/>
                <w:sz w:val="24"/>
                <w:szCs w:val="24"/>
              </w:rPr>
              <w:t>3,787,665</w:t>
            </w:r>
          </w:p>
        </w:tc>
        <w:tc>
          <w:tcPr>
            <w:tcW w:w="1924" w:type="dxa"/>
            <w:vAlign w:val="center"/>
          </w:tcPr>
          <w:p w:rsidR="009F692A" w:rsidRPr="00D07AF9" w:rsidRDefault="0021055F">
            <w:pPr>
              <w:jc w:val="right"/>
            </w:pPr>
            <w:r w:rsidRPr="00D07AF9">
              <w:rPr>
                <w:color w:val="000000"/>
                <w:sz w:val="24"/>
                <w:szCs w:val="24"/>
              </w:rPr>
              <w:t>23,483,523.00</w:t>
            </w:r>
          </w:p>
        </w:tc>
        <w:tc>
          <w:tcPr>
            <w:tcW w:w="1644" w:type="dxa"/>
            <w:vAlign w:val="center"/>
          </w:tcPr>
          <w:p w:rsidR="009F692A" w:rsidRPr="00D07AF9" w:rsidRDefault="0021055F">
            <w:pPr>
              <w:jc w:val="right"/>
            </w:pPr>
            <w:r w:rsidRPr="00D07AF9">
              <w:rPr>
                <w:color w:val="000000"/>
                <w:sz w:val="24"/>
                <w:szCs w:val="24"/>
              </w:rPr>
              <w:t>3.10</w:t>
            </w:r>
          </w:p>
        </w:tc>
      </w:tr>
    </w:tbl>
    <w:p w:rsidR="004061AC" w:rsidRPr="00D07AF9" w:rsidRDefault="004061AC" w:rsidP="00C15CAC">
      <w:pPr>
        <w:autoSpaceDE w:val="0"/>
        <w:autoSpaceDN w:val="0"/>
        <w:adjustRightInd w:val="0"/>
        <w:spacing w:before="29" w:line="288" w:lineRule="auto"/>
        <w:jc w:val="left"/>
        <w:rPr>
          <w:b/>
          <w:bCs/>
          <w:color w:val="000000"/>
          <w:kern w:val="0"/>
          <w:sz w:val="24"/>
          <w:szCs w:val="24"/>
        </w:rPr>
      </w:pPr>
    </w:p>
    <w:p w:rsidR="004061AC" w:rsidRPr="00D07AF9" w:rsidRDefault="004061AC" w:rsidP="00C15CAC">
      <w:pPr>
        <w:autoSpaceDE w:val="0"/>
        <w:autoSpaceDN w:val="0"/>
        <w:adjustRightInd w:val="0"/>
        <w:spacing w:before="29" w:line="288" w:lineRule="auto"/>
        <w:jc w:val="left"/>
        <w:rPr>
          <w:b/>
          <w:bCs/>
          <w:color w:val="000000"/>
          <w:kern w:val="0"/>
          <w:sz w:val="24"/>
          <w:szCs w:val="24"/>
        </w:rPr>
      </w:pPr>
      <w:r w:rsidRPr="00D07AF9">
        <w:rPr>
          <w:b/>
          <w:bCs/>
          <w:color w:val="000000"/>
          <w:kern w:val="0"/>
          <w:sz w:val="24"/>
          <w:szCs w:val="24"/>
        </w:rPr>
        <w:t xml:space="preserve">5.4 </w:t>
      </w:r>
      <w:r w:rsidRPr="00D07AF9">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D07AF9" w:rsidTr="00F323FF">
        <w:trPr>
          <w:jc w:val="center"/>
        </w:trPr>
        <w:tc>
          <w:tcPr>
            <w:tcW w:w="828" w:type="dxa"/>
            <w:vAlign w:val="center"/>
          </w:tcPr>
          <w:p w:rsidR="00AC592E" w:rsidRPr="00D07AF9" w:rsidRDefault="00AC592E" w:rsidP="00C15CAC">
            <w:pPr>
              <w:spacing w:before="29" w:line="288" w:lineRule="auto"/>
              <w:ind w:left="17"/>
              <w:jc w:val="center"/>
              <w:rPr>
                <w:color w:val="000000"/>
                <w:sz w:val="24"/>
                <w:szCs w:val="24"/>
              </w:rPr>
            </w:pPr>
            <w:r w:rsidRPr="00D07AF9">
              <w:rPr>
                <w:color w:val="000000"/>
                <w:sz w:val="24"/>
                <w:szCs w:val="24"/>
              </w:rPr>
              <w:t>序号</w:t>
            </w:r>
          </w:p>
        </w:tc>
        <w:tc>
          <w:tcPr>
            <w:tcW w:w="3302" w:type="dxa"/>
            <w:vAlign w:val="center"/>
          </w:tcPr>
          <w:p w:rsidR="00AC592E" w:rsidRPr="00D07AF9" w:rsidRDefault="00AC592E" w:rsidP="00C15CAC">
            <w:pPr>
              <w:spacing w:before="29" w:line="288" w:lineRule="auto"/>
              <w:ind w:left="17"/>
              <w:jc w:val="center"/>
              <w:rPr>
                <w:color w:val="000000"/>
                <w:sz w:val="24"/>
                <w:szCs w:val="24"/>
              </w:rPr>
            </w:pPr>
            <w:r w:rsidRPr="00D07AF9">
              <w:rPr>
                <w:color w:val="000000"/>
                <w:sz w:val="24"/>
                <w:szCs w:val="24"/>
              </w:rPr>
              <w:t>债券品种</w:t>
            </w:r>
          </w:p>
        </w:tc>
        <w:tc>
          <w:tcPr>
            <w:tcW w:w="2987" w:type="dxa"/>
            <w:vAlign w:val="center"/>
          </w:tcPr>
          <w:p w:rsidR="00AC592E" w:rsidRPr="00D07AF9" w:rsidRDefault="00AC592E" w:rsidP="00C15CAC">
            <w:pPr>
              <w:spacing w:before="29" w:line="288" w:lineRule="auto"/>
              <w:ind w:left="17"/>
              <w:jc w:val="center"/>
              <w:rPr>
                <w:color w:val="000000"/>
                <w:sz w:val="24"/>
                <w:szCs w:val="24"/>
              </w:rPr>
            </w:pPr>
            <w:r w:rsidRPr="00D07AF9">
              <w:rPr>
                <w:color w:val="000000"/>
                <w:sz w:val="24"/>
                <w:szCs w:val="24"/>
              </w:rPr>
              <w:t>公允价值</w:t>
            </w:r>
            <w:r w:rsidR="00C47163" w:rsidRPr="00D07AF9">
              <w:rPr>
                <w:color w:val="000000"/>
                <w:sz w:val="24"/>
              </w:rPr>
              <w:t>（元）</w:t>
            </w:r>
          </w:p>
        </w:tc>
        <w:tc>
          <w:tcPr>
            <w:tcW w:w="1751" w:type="dxa"/>
            <w:vAlign w:val="center"/>
          </w:tcPr>
          <w:p w:rsidR="00AC592E" w:rsidRPr="00D07AF9" w:rsidRDefault="00AC592E" w:rsidP="00C15CAC">
            <w:pPr>
              <w:spacing w:before="29" w:line="288" w:lineRule="auto"/>
              <w:ind w:left="17"/>
              <w:jc w:val="center"/>
              <w:rPr>
                <w:color w:val="000000"/>
                <w:sz w:val="24"/>
                <w:szCs w:val="24"/>
              </w:rPr>
            </w:pPr>
            <w:r w:rsidRPr="00D07AF9">
              <w:rPr>
                <w:color w:val="000000"/>
                <w:sz w:val="24"/>
                <w:szCs w:val="24"/>
              </w:rPr>
              <w:t>占基金资产净值比例</w:t>
            </w:r>
            <w:r w:rsidR="00C47163" w:rsidRPr="00D07AF9">
              <w:rPr>
                <w:color w:val="000000"/>
                <w:sz w:val="24"/>
              </w:rPr>
              <w:t>（％）</w:t>
            </w:r>
          </w:p>
        </w:tc>
      </w:tr>
      <w:tr w:rsidR="00AC592E" w:rsidRPr="00D07AF9" w:rsidTr="00F323FF">
        <w:trPr>
          <w:jc w:val="center"/>
        </w:trPr>
        <w:tc>
          <w:tcPr>
            <w:tcW w:w="828" w:type="dxa"/>
            <w:vAlign w:val="center"/>
          </w:tcPr>
          <w:p w:rsidR="00AC592E" w:rsidRPr="00D07AF9" w:rsidRDefault="00AC592E" w:rsidP="00C15CAC">
            <w:pPr>
              <w:spacing w:before="29" w:line="288" w:lineRule="auto"/>
              <w:ind w:left="17"/>
              <w:jc w:val="center"/>
              <w:rPr>
                <w:color w:val="000000"/>
                <w:sz w:val="24"/>
                <w:szCs w:val="24"/>
              </w:rPr>
            </w:pPr>
            <w:r w:rsidRPr="00D07AF9">
              <w:rPr>
                <w:color w:val="000000"/>
                <w:sz w:val="24"/>
                <w:szCs w:val="24"/>
              </w:rPr>
              <w:t>1</w:t>
            </w:r>
          </w:p>
        </w:tc>
        <w:tc>
          <w:tcPr>
            <w:tcW w:w="3302" w:type="dxa"/>
            <w:vAlign w:val="center"/>
          </w:tcPr>
          <w:p w:rsidR="00AC592E" w:rsidRPr="00D07AF9" w:rsidRDefault="00AC592E" w:rsidP="00C15CAC">
            <w:pPr>
              <w:spacing w:before="29" w:line="288" w:lineRule="auto"/>
              <w:ind w:left="17"/>
              <w:jc w:val="left"/>
              <w:rPr>
                <w:color w:val="000000"/>
                <w:sz w:val="24"/>
                <w:szCs w:val="24"/>
              </w:rPr>
            </w:pPr>
            <w:r w:rsidRPr="00D07AF9">
              <w:rPr>
                <w:color w:val="000000"/>
                <w:sz w:val="24"/>
                <w:szCs w:val="24"/>
              </w:rPr>
              <w:t>国家债券</w:t>
            </w:r>
          </w:p>
        </w:tc>
        <w:tc>
          <w:tcPr>
            <w:tcW w:w="2987" w:type="dxa"/>
            <w:vAlign w:val="center"/>
          </w:tcPr>
          <w:p w:rsidR="00AC592E" w:rsidRPr="00D07AF9" w:rsidRDefault="00AC592E" w:rsidP="00C15CAC">
            <w:pPr>
              <w:spacing w:before="29" w:line="288" w:lineRule="auto"/>
              <w:ind w:left="17"/>
              <w:jc w:val="right"/>
              <w:rPr>
                <w:color w:val="000000"/>
                <w:sz w:val="24"/>
                <w:szCs w:val="24"/>
              </w:rPr>
            </w:pPr>
            <w:r w:rsidRPr="00D07AF9">
              <w:rPr>
                <w:color w:val="000000"/>
                <w:sz w:val="24"/>
                <w:szCs w:val="24"/>
              </w:rPr>
              <w:t>-</w:t>
            </w:r>
          </w:p>
        </w:tc>
        <w:tc>
          <w:tcPr>
            <w:tcW w:w="1751" w:type="dxa"/>
            <w:vAlign w:val="center"/>
          </w:tcPr>
          <w:p w:rsidR="00AC592E" w:rsidRPr="00D07AF9" w:rsidRDefault="00AC592E" w:rsidP="00C15CAC">
            <w:pPr>
              <w:spacing w:before="29" w:line="288" w:lineRule="auto"/>
              <w:ind w:left="17"/>
              <w:jc w:val="right"/>
              <w:rPr>
                <w:color w:val="000000"/>
                <w:sz w:val="24"/>
                <w:szCs w:val="24"/>
              </w:rPr>
            </w:pPr>
            <w:r w:rsidRPr="00D07AF9">
              <w:rPr>
                <w:color w:val="000000"/>
                <w:sz w:val="24"/>
                <w:szCs w:val="24"/>
              </w:rPr>
              <w:t>-</w:t>
            </w:r>
          </w:p>
        </w:tc>
      </w:tr>
      <w:tr w:rsidR="00AC592E" w:rsidRPr="00D07AF9" w:rsidTr="00F323FF">
        <w:trPr>
          <w:jc w:val="center"/>
        </w:trPr>
        <w:tc>
          <w:tcPr>
            <w:tcW w:w="828" w:type="dxa"/>
            <w:vAlign w:val="center"/>
          </w:tcPr>
          <w:p w:rsidR="00AC592E" w:rsidRPr="00D07AF9" w:rsidRDefault="00AC592E" w:rsidP="00C15CAC">
            <w:pPr>
              <w:spacing w:before="29" w:line="288" w:lineRule="auto"/>
              <w:ind w:left="17"/>
              <w:jc w:val="center"/>
              <w:rPr>
                <w:color w:val="000000"/>
                <w:sz w:val="24"/>
                <w:szCs w:val="24"/>
              </w:rPr>
            </w:pPr>
            <w:r w:rsidRPr="00D07AF9">
              <w:rPr>
                <w:color w:val="000000"/>
                <w:sz w:val="24"/>
                <w:szCs w:val="24"/>
              </w:rPr>
              <w:t>2</w:t>
            </w:r>
          </w:p>
        </w:tc>
        <w:tc>
          <w:tcPr>
            <w:tcW w:w="3302" w:type="dxa"/>
            <w:vAlign w:val="center"/>
          </w:tcPr>
          <w:p w:rsidR="00AC592E" w:rsidRPr="00D07AF9" w:rsidRDefault="00AC592E" w:rsidP="00C15CAC">
            <w:pPr>
              <w:spacing w:before="29" w:line="288" w:lineRule="auto"/>
              <w:ind w:left="17"/>
              <w:jc w:val="left"/>
              <w:rPr>
                <w:color w:val="000000"/>
                <w:sz w:val="24"/>
                <w:szCs w:val="24"/>
              </w:rPr>
            </w:pPr>
            <w:r w:rsidRPr="00D07AF9">
              <w:rPr>
                <w:color w:val="000000"/>
                <w:sz w:val="24"/>
                <w:szCs w:val="24"/>
              </w:rPr>
              <w:t>央行票据</w:t>
            </w:r>
          </w:p>
        </w:tc>
        <w:tc>
          <w:tcPr>
            <w:tcW w:w="2987" w:type="dxa"/>
            <w:vAlign w:val="center"/>
          </w:tcPr>
          <w:p w:rsidR="00AC592E" w:rsidRPr="00D07AF9" w:rsidRDefault="00AC592E" w:rsidP="00C15CAC">
            <w:pPr>
              <w:spacing w:before="29" w:line="288" w:lineRule="auto"/>
              <w:ind w:left="17"/>
              <w:jc w:val="right"/>
              <w:rPr>
                <w:color w:val="000000"/>
                <w:sz w:val="24"/>
                <w:szCs w:val="24"/>
              </w:rPr>
            </w:pPr>
            <w:r w:rsidRPr="00D07AF9">
              <w:rPr>
                <w:color w:val="000000"/>
                <w:sz w:val="24"/>
                <w:szCs w:val="24"/>
              </w:rPr>
              <w:t>-</w:t>
            </w:r>
          </w:p>
        </w:tc>
        <w:tc>
          <w:tcPr>
            <w:tcW w:w="1751" w:type="dxa"/>
            <w:vAlign w:val="center"/>
          </w:tcPr>
          <w:p w:rsidR="00AC592E" w:rsidRPr="00D07AF9" w:rsidRDefault="00AC592E" w:rsidP="00C15CAC">
            <w:pPr>
              <w:spacing w:before="29" w:line="288" w:lineRule="auto"/>
              <w:ind w:left="17"/>
              <w:jc w:val="right"/>
              <w:rPr>
                <w:color w:val="000000"/>
                <w:sz w:val="24"/>
                <w:szCs w:val="24"/>
              </w:rPr>
            </w:pPr>
            <w:r w:rsidRPr="00D07AF9">
              <w:rPr>
                <w:color w:val="000000"/>
                <w:sz w:val="24"/>
                <w:szCs w:val="24"/>
              </w:rPr>
              <w:t>-</w:t>
            </w:r>
          </w:p>
        </w:tc>
      </w:tr>
      <w:tr w:rsidR="00AC592E" w:rsidRPr="00D07AF9" w:rsidTr="00F323FF">
        <w:trPr>
          <w:jc w:val="center"/>
        </w:trPr>
        <w:tc>
          <w:tcPr>
            <w:tcW w:w="828" w:type="dxa"/>
            <w:vAlign w:val="center"/>
          </w:tcPr>
          <w:p w:rsidR="00AC592E" w:rsidRPr="00D07AF9" w:rsidRDefault="00AC592E" w:rsidP="00C15CAC">
            <w:pPr>
              <w:spacing w:before="29" w:line="288" w:lineRule="auto"/>
              <w:ind w:left="17"/>
              <w:jc w:val="center"/>
              <w:rPr>
                <w:color w:val="000000"/>
                <w:sz w:val="24"/>
                <w:szCs w:val="24"/>
              </w:rPr>
            </w:pPr>
            <w:r w:rsidRPr="00D07AF9">
              <w:rPr>
                <w:color w:val="000000"/>
                <w:sz w:val="24"/>
                <w:szCs w:val="24"/>
              </w:rPr>
              <w:t>3</w:t>
            </w:r>
          </w:p>
        </w:tc>
        <w:tc>
          <w:tcPr>
            <w:tcW w:w="3302" w:type="dxa"/>
            <w:vAlign w:val="center"/>
          </w:tcPr>
          <w:p w:rsidR="00AC592E" w:rsidRPr="00D07AF9" w:rsidRDefault="00AC592E" w:rsidP="00C15CAC">
            <w:pPr>
              <w:spacing w:before="29" w:line="288" w:lineRule="auto"/>
              <w:ind w:left="17"/>
              <w:jc w:val="left"/>
              <w:rPr>
                <w:color w:val="000000"/>
                <w:sz w:val="24"/>
                <w:szCs w:val="24"/>
              </w:rPr>
            </w:pPr>
            <w:r w:rsidRPr="00D07AF9">
              <w:rPr>
                <w:color w:val="000000"/>
                <w:sz w:val="24"/>
                <w:szCs w:val="24"/>
              </w:rPr>
              <w:t>金融债券</w:t>
            </w:r>
          </w:p>
        </w:tc>
        <w:tc>
          <w:tcPr>
            <w:tcW w:w="2987" w:type="dxa"/>
            <w:vAlign w:val="center"/>
          </w:tcPr>
          <w:p w:rsidR="00AC592E" w:rsidRPr="00D07AF9" w:rsidRDefault="00AC592E" w:rsidP="00C15CAC">
            <w:pPr>
              <w:spacing w:before="29" w:line="288" w:lineRule="auto"/>
              <w:ind w:left="17"/>
              <w:jc w:val="right"/>
              <w:rPr>
                <w:color w:val="000000"/>
                <w:sz w:val="24"/>
                <w:szCs w:val="24"/>
              </w:rPr>
            </w:pPr>
            <w:r w:rsidRPr="00D07AF9">
              <w:rPr>
                <w:color w:val="000000"/>
                <w:sz w:val="24"/>
                <w:szCs w:val="24"/>
              </w:rPr>
              <w:t>39,864,000.00</w:t>
            </w:r>
          </w:p>
        </w:tc>
        <w:tc>
          <w:tcPr>
            <w:tcW w:w="1751" w:type="dxa"/>
            <w:vAlign w:val="center"/>
          </w:tcPr>
          <w:p w:rsidR="00AC592E" w:rsidRPr="00D07AF9" w:rsidRDefault="00AC592E" w:rsidP="00C15CAC">
            <w:pPr>
              <w:spacing w:before="29" w:line="288" w:lineRule="auto"/>
              <w:ind w:left="17"/>
              <w:jc w:val="right"/>
              <w:rPr>
                <w:color w:val="000000"/>
                <w:sz w:val="24"/>
                <w:szCs w:val="24"/>
              </w:rPr>
            </w:pPr>
            <w:r w:rsidRPr="00D07AF9">
              <w:rPr>
                <w:color w:val="000000"/>
                <w:sz w:val="24"/>
                <w:szCs w:val="24"/>
              </w:rPr>
              <w:t>5.26</w:t>
            </w:r>
          </w:p>
        </w:tc>
      </w:tr>
      <w:tr w:rsidR="00AC592E" w:rsidRPr="00D07AF9" w:rsidTr="00F323FF">
        <w:trPr>
          <w:jc w:val="center"/>
        </w:trPr>
        <w:tc>
          <w:tcPr>
            <w:tcW w:w="828" w:type="dxa"/>
            <w:vAlign w:val="center"/>
          </w:tcPr>
          <w:p w:rsidR="00AC592E" w:rsidRPr="00D07AF9" w:rsidRDefault="00AC592E" w:rsidP="00C15CAC">
            <w:pPr>
              <w:spacing w:before="29" w:line="288" w:lineRule="auto"/>
              <w:ind w:left="17"/>
              <w:jc w:val="center"/>
              <w:rPr>
                <w:color w:val="000000"/>
                <w:sz w:val="24"/>
                <w:szCs w:val="24"/>
              </w:rPr>
            </w:pPr>
          </w:p>
        </w:tc>
        <w:tc>
          <w:tcPr>
            <w:tcW w:w="3302" w:type="dxa"/>
            <w:vAlign w:val="center"/>
          </w:tcPr>
          <w:p w:rsidR="00AC592E" w:rsidRPr="00D07AF9" w:rsidRDefault="00AC592E" w:rsidP="00C15CAC">
            <w:pPr>
              <w:spacing w:before="29" w:line="288" w:lineRule="auto"/>
              <w:ind w:left="17"/>
              <w:jc w:val="left"/>
              <w:rPr>
                <w:color w:val="000000"/>
                <w:sz w:val="24"/>
                <w:szCs w:val="24"/>
              </w:rPr>
            </w:pPr>
            <w:r w:rsidRPr="00D07AF9">
              <w:rPr>
                <w:color w:val="000000"/>
                <w:sz w:val="24"/>
                <w:szCs w:val="24"/>
              </w:rPr>
              <w:t>其中：政策性金融债</w:t>
            </w:r>
          </w:p>
        </w:tc>
        <w:tc>
          <w:tcPr>
            <w:tcW w:w="2987" w:type="dxa"/>
            <w:vAlign w:val="center"/>
          </w:tcPr>
          <w:p w:rsidR="00AC592E" w:rsidRPr="00D07AF9" w:rsidRDefault="00AC592E" w:rsidP="00C15CAC">
            <w:pPr>
              <w:spacing w:before="29" w:line="288" w:lineRule="auto"/>
              <w:ind w:left="17"/>
              <w:jc w:val="right"/>
              <w:rPr>
                <w:color w:val="000000"/>
                <w:sz w:val="24"/>
                <w:szCs w:val="24"/>
              </w:rPr>
            </w:pPr>
            <w:r w:rsidRPr="00D07AF9">
              <w:rPr>
                <w:color w:val="000000"/>
                <w:sz w:val="24"/>
                <w:szCs w:val="24"/>
              </w:rPr>
              <w:t>39,864,000.00</w:t>
            </w:r>
          </w:p>
        </w:tc>
        <w:tc>
          <w:tcPr>
            <w:tcW w:w="1751" w:type="dxa"/>
            <w:vAlign w:val="center"/>
          </w:tcPr>
          <w:p w:rsidR="00AC592E" w:rsidRPr="00D07AF9" w:rsidRDefault="00AC592E" w:rsidP="00C15CAC">
            <w:pPr>
              <w:spacing w:before="29" w:line="288" w:lineRule="auto"/>
              <w:ind w:left="17"/>
              <w:jc w:val="right"/>
              <w:rPr>
                <w:color w:val="000000"/>
                <w:sz w:val="24"/>
                <w:szCs w:val="24"/>
              </w:rPr>
            </w:pPr>
            <w:r w:rsidRPr="00D07AF9">
              <w:rPr>
                <w:color w:val="000000"/>
                <w:sz w:val="24"/>
                <w:szCs w:val="24"/>
              </w:rPr>
              <w:t>5.26</w:t>
            </w:r>
          </w:p>
        </w:tc>
      </w:tr>
      <w:tr w:rsidR="00AC592E" w:rsidRPr="00D07AF9" w:rsidTr="00F323FF">
        <w:trPr>
          <w:jc w:val="center"/>
        </w:trPr>
        <w:tc>
          <w:tcPr>
            <w:tcW w:w="828" w:type="dxa"/>
            <w:vAlign w:val="center"/>
          </w:tcPr>
          <w:p w:rsidR="00AC592E" w:rsidRPr="00D07AF9" w:rsidRDefault="00AC592E" w:rsidP="00C15CAC">
            <w:pPr>
              <w:spacing w:before="29" w:line="288" w:lineRule="auto"/>
              <w:ind w:left="17"/>
              <w:jc w:val="center"/>
              <w:rPr>
                <w:color w:val="000000"/>
                <w:sz w:val="24"/>
                <w:szCs w:val="24"/>
              </w:rPr>
            </w:pPr>
            <w:r w:rsidRPr="00D07AF9">
              <w:rPr>
                <w:color w:val="000000"/>
                <w:sz w:val="24"/>
                <w:szCs w:val="24"/>
              </w:rPr>
              <w:t>4</w:t>
            </w:r>
          </w:p>
        </w:tc>
        <w:tc>
          <w:tcPr>
            <w:tcW w:w="3302" w:type="dxa"/>
            <w:vAlign w:val="center"/>
          </w:tcPr>
          <w:p w:rsidR="00AC592E" w:rsidRPr="00D07AF9" w:rsidRDefault="00AC592E" w:rsidP="00C15CAC">
            <w:pPr>
              <w:spacing w:before="29" w:line="288" w:lineRule="auto"/>
              <w:ind w:left="17"/>
              <w:jc w:val="left"/>
              <w:rPr>
                <w:color w:val="000000"/>
                <w:sz w:val="24"/>
                <w:szCs w:val="24"/>
              </w:rPr>
            </w:pPr>
            <w:r w:rsidRPr="00D07AF9">
              <w:rPr>
                <w:color w:val="000000"/>
                <w:sz w:val="24"/>
                <w:szCs w:val="24"/>
              </w:rPr>
              <w:t>企业债券</w:t>
            </w:r>
          </w:p>
        </w:tc>
        <w:tc>
          <w:tcPr>
            <w:tcW w:w="2987" w:type="dxa"/>
            <w:vAlign w:val="center"/>
          </w:tcPr>
          <w:p w:rsidR="00AC592E" w:rsidRPr="00D07AF9" w:rsidRDefault="00AC592E" w:rsidP="00C15CAC">
            <w:pPr>
              <w:spacing w:before="29" w:line="288" w:lineRule="auto"/>
              <w:ind w:left="17"/>
              <w:jc w:val="right"/>
              <w:rPr>
                <w:color w:val="000000"/>
                <w:sz w:val="24"/>
                <w:szCs w:val="24"/>
              </w:rPr>
            </w:pPr>
            <w:r w:rsidRPr="00D07AF9">
              <w:rPr>
                <w:color w:val="000000"/>
                <w:sz w:val="24"/>
                <w:szCs w:val="24"/>
              </w:rPr>
              <w:t>-</w:t>
            </w:r>
          </w:p>
        </w:tc>
        <w:tc>
          <w:tcPr>
            <w:tcW w:w="1751" w:type="dxa"/>
            <w:vAlign w:val="center"/>
          </w:tcPr>
          <w:p w:rsidR="00AC592E" w:rsidRPr="00D07AF9" w:rsidRDefault="00AC592E" w:rsidP="00C15CAC">
            <w:pPr>
              <w:spacing w:before="29" w:line="288" w:lineRule="auto"/>
              <w:ind w:left="17"/>
              <w:jc w:val="right"/>
              <w:rPr>
                <w:color w:val="000000"/>
                <w:sz w:val="24"/>
                <w:szCs w:val="24"/>
              </w:rPr>
            </w:pPr>
            <w:r w:rsidRPr="00D07AF9">
              <w:rPr>
                <w:color w:val="000000"/>
                <w:sz w:val="24"/>
                <w:szCs w:val="24"/>
              </w:rPr>
              <w:t>-</w:t>
            </w:r>
          </w:p>
        </w:tc>
      </w:tr>
      <w:tr w:rsidR="00AC592E" w:rsidRPr="00D07AF9" w:rsidTr="00F323FF">
        <w:trPr>
          <w:jc w:val="center"/>
        </w:trPr>
        <w:tc>
          <w:tcPr>
            <w:tcW w:w="828" w:type="dxa"/>
            <w:vAlign w:val="center"/>
          </w:tcPr>
          <w:p w:rsidR="00AC592E" w:rsidRPr="00D07AF9" w:rsidRDefault="00AC592E" w:rsidP="00C15CAC">
            <w:pPr>
              <w:spacing w:before="29" w:line="288" w:lineRule="auto"/>
              <w:ind w:left="17"/>
              <w:jc w:val="center"/>
              <w:rPr>
                <w:color w:val="000000"/>
                <w:sz w:val="24"/>
                <w:szCs w:val="24"/>
              </w:rPr>
            </w:pPr>
            <w:r w:rsidRPr="00D07AF9">
              <w:rPr>
                <w:color w:val="000000"/>
                <w:sz w:val="24"/>
                <w:szCs w:val="24"/>
              </w:rPr>
              <w:t>5</w:t>
            </w:r>
          </w:p>
        </w:tc>
        <w:tc>
          <w:tcPr>
            <w:tcW w:w="3302" w:type="dxa"/>
            <w:vAlign w:val="center"/>
          </w:tcPr>
          <w:p w:rsidR="00AC592E" w:rsidRPr="00D07AF9" w:rsidRDefault="00AC592E" w:rsidP="00C15CAC">
            <w:pPr>
              <w:spacing w:before="29" w:line="288" w:lineRule="auto"/>
              <w:ind w:left="17"/>
              <w:jc w:val="left"/>
              <w:rPr>
                <w:color w:val="000000"/>
                <w:sz w:val="24"/>
                <w:szCs w:val="24"/>
              </w:rPr>
            </w:pPr>
            <w:r w:rsidRPr="00D07AF9">
              <w:rPr>
                <w:color w:val="000000"/>
                <w:sz w:val="24"/>
                <w:szCs w:val="24"/>
              </w:rPr>
              <w:t>企业短期融资</w:t>
            </w:r>
            <w:r w:rsidR="00963F40" w:rsidRPr="00D07AF9">
              <w:rPr>
                <w:color w:val="000000"/>
                <w:sz w:val="24"/>
                <w:szCs w:val="24"/>
              </w:rPr>
              <w:t>券</w:t>
            </w:r>
          </w:p>
        </w:tc>
        <w:tc>
          <w:tcPr>
            <w:tcW w:w="2987" w:type="dxa"/>
            <w:vAlign w:val="center"/>
          </w:tcPr>
          <w:p w:rsidR="00AC592E" w:rsidRPr="00D07AF9" w:rsidRDefault="00AC592E" w:rsidP="00C15CAC">
            <w:pPr>
              <w:spacing w:before="29" w:line="288" w:lineRule="auto"/>
              <w:ind w:left="17"/>
              <w:jc w:val="right"/>
              <w:rPr>
                <w:color w:val="000000"/>
                <w:sz w:val="24"/>
                <w:szCs w:val="24"/>
              </w:rPr>
            </w:pPr>
            <w:r w:rsidRPr="00D07AF9">
              <w:rPr>
                <w:color w:val="000000"/>
                <w:sz w:val="24"/>
                <w:szCs w:val="24"/>
              </w:rPr>
              <w:t>-</w:t>
            </w:r>
          </w:p>
        </w:tc>
        <w:tc>
          <w:tcPr>
            <w:tcW w:w="1751" w:type="dxa"/>
            <w:vAlign w:val="center"/>
          </w:tcPr>
          <w:p w:rsidR="00AC592E" w:rsidRPr="00D07AF9" w:rsidRDefault="00AC592E" w:rsidP="00C15CAC">
            <w:pPr>
              <w:spacing w:before="29" w:line="288" w:lineRule="auto"/>
              <w:ind w:left="17"/>
              <w:jc w:val="right"/>
              <w:rPr>
                <w:color w:val="000000"/>
                <w:sz w:val="24"/>
                <w:szCs w:val="24"/>
              </w:rPr>
            </w:pPr>
            <w:r w:rsidRPr="00D07AF9">
              <w:rPr>
                <w:color w:val="000000"/>
                <w:sz w:val="24"/>
                <w:szCs w:val="24"/>
              </w:rPr>
              <w:t>-</w:t>
            </w:r>
          </w:p>
        </w:tc>
      </w:tr>
      <w:tr w:rsidR="00FB41D3" w:rsidRPr="00D07AF9" w:rsidTr="00F323FF">
        <w:trPr>
          <w:jc w:val="center"/>
        </w:trPr>
        <w:tc>
          <w:tcPr>
            <w:tcW w:w="828" w:type="dxa"/>
            <w:vAlign w:val="center"/>
          </w:tcPr>
          <w:p w:rsidR="00FB41D3" w:rsidRPr="00D07AF9" w:rsidRDefault="00FB41D3" w:rsidP="00C15CAC">
            <w:pPr>
              <w:spacing w:before="29" w:line="288" w:lineRule="auto"/>
              <w:ind w:left="17"/>
              <w:jc w:val="center"/>
              <w:rPr>
                <w:color w:val="000000"/>
                <w:sz w:val="24"/>
                <w:szCs w:val="24"/>
              </w:rPr>
            </w:pPr>
            <w:r w:rsidRPr="00D07AF9">
              <w:rPr>
                <w:color w:val="000000"/>
                <w:sz w:val="24"/>
                <w:szCs w:val="24"/>
              </w:rPr>
              <w:t>6</w:t>
            </w:r>
          </w:p>
        </w:tc>
        <w:tc>
          <w:tcPr>
            <w:tcW w:w="3302" w:type="dxa"/>
            <w:vAlign w:val="center"/>
          </w:tcPr>
          <w:p w:rsidR="00FB41D3" w:rsidRPr="00D07AF9" w:rsidRDefault="00FB41D3" w:rsidP="00C15CAC">
            <w:pPr>
              <w:spacing w:before="29" w:line="288" w:lineRule="auto"/>
              <w:ind w:left="17"/>
              <w:jc w:val="left"/>
              <w:rPr>
                <w:color w:val="000000"/>
                <w:sz w:val="24"/>
                <w:szCs w:val="24"/>
              </w:rPr>
            </w:pPr>
            <w:r w:rsidRPr="00D07AF9">
              <w:rPr>
                <w:color w:val="000000"/>
                <w:sz w:val="24"/>
                <w:szCs w:val="24"/>
              </w:rPr>
              <w:t>中期票据</w:t>
            </w:r>
          </w:p>
        </w:tc>
        <w:tc>
          <w:tcPr>
            <w:tcW w:w="2987" w:type="dxa"/>
            <w:vAlign w:val="center"/>
          </w:tcPr>
          <w:p w:rsidR="00FB41D3" w:rsidRPr="00D07AF9" w:rsidRDefault="00FB41D3" w:rsidP="00C15CAC">
            <w:pPr>
              <w:spacing w:before="29" w:line="288" w:lineRule="auto"/>
              <w:ind w:left="17"/>
              <w:jc w:val="right"/>
              <w:rPr>
                <w:color w:val="000000"/>
                <w:sz w:val="24"/>
                <w:szCs w:val="24"/>
              </w:rPr>
            </w:pPr>
            <w:r w:rsidRPr="00D07AF9">
              <w:rPr>
                <w:color w:val="000000"/>
                <w:sz w:val="24"/>
                <w:szCs w:val="24"/>
              </w:rPr>
              <w:t>-</w:t>
            </w:r>
          </w:p>
        </w:tc>
        <w:tc>
          <w:tcPr>
            <w:tcW w:w="1751" w:type="dxa"/>
            <w:vAlign w:val="center"/>
          </w:tcPr>
          <w:p w:rsidR="00FB41D3" w:rsidRPr="00D07AF9" w:rsidRDefault="00FB41D3" w:rsidP="00C15CAC">
            <w:pPr>
              <w:spacing w:before="29" w:line="288" w:lineRule="auto"/>
              <w:ind w:left="17"/>
              <w:jc w:val="right"/>
              <w:rPr>
                <w:color w:val="000000"/>
                <w:sz w:val="24"/>
                <w:szCs w:val="24"/>
              </w:rPr>
            </w:pPr>
            <w:r w:rsidRPr="00D07AF9">
              <w:rPr>
                <w:color w:val="000000"/>
                <w:sz w:val="24"/>
                <w:szCs w:val="24"/>
              </w:rPr>
              <w:t>-</w:t>
            </w:r>
          </w:p>
        </w:tc>
      </w:tr>
      <w:tr w:rsidR="00AC592E" w:rsidRPr="00D07AF9" w:rsidTr="00F323FF">
        <w:trPr>
          <w:jc w:val="center"/>
        </w:trPr>
        <w:tc>
          <w:tcPr>
            <w:tcW w:w="828" w:type="dxa"/>
            <w:vAlign w:val="center"/>
          </w:tcPr>
          <w:p w:rsidR="00AC592E" w:rsidRPr="00D07AF9" w:rsidRDefault="00FB41D3" w:rsidP="00C15CAC">
            <w:pPr>
              <w:spacing w:before="29" w:line="288" w:lineRule="auto"/>
              <w:ind w:left="17"/>
              <w:jc w:val="center"/>
              <w:rPr>
                <w:color w:val="000000"/>
                <w:sz w:val="24"/>
                <w:szCs w:val="24"/>
              </w:rPr>
            </w:pPr>
            <w:r w:rsidRPr="00D07AF9">
              <w:rPr>
                <w:color w:val="000000"/>
                <w:sz w:val="24"/>
                <w:szCs w:val="24"/>
              </w:rPr>
              <w:t>7</w:t>
            </w:r>
          </w:p>
        </w:tc>
        <w:tc>
          <w:tcPr>
            <w:tcW w:w="3302" w:type="dxa"/>
            <w:vAlign w:val="center"/>
          </w:tcPr>
          <w:p w:rsidR="00AC592E" w:rsidRPr="00D07AF9" w:rsidRDefault="00AC592E" w:rsidP="00C15CAC">
            <w:pPr>
              <w:spacing w:before="29" w:line="288" w:lineRule="auto"/>
              <w:ind w:left="17"/>
              <w:jc w:val="left"/>
              <w:rPr>
                <w:color w:val="000000"/>
                <w:sz w:val="24"/>
                <w:szCs w:val="24"/>
              </w:rPr>
            </w:pPr>
            <w:r w:rsidRPr="00D07AF9">
              <w:rPr>
                <w:color w:val="000000"/>
                <w:sz w:val="24"/>
                <w:szCs w:val="24"/>
              </w:rPr>
              <w:t>可转债</w:t>
            </w:r>
            <w:r w:rsidR="00AB6E79" w:rsidRPr="00D07AF9">
              <w:rPr>
                <w:rFonts w:hint="eastAsia"/>
                <w:sz w:val="24"/>
              </w:rPr>
              <w:t>（可交换债）</w:t>
            </w:r>
          </w:p>
        </w:tc>
        <w:tc>
          <w:tcPr>
            <w:tcW w:w="2987" w:type="dxa"/>
            <w:vAlign w:val="center"/>
          </w:tcPr>
          <w:p w:rsidR="00AC592E" w:rsidRPr="00D07AF9" w:rsidRDefault="00AC592E" w:rsidP="00C15CAC">
            <w:pPr>
              <w:spacing w:before="29" w:line="288" w:lineRule="auto"/>
              <w:ind w:left="17"/>
              <w:jc w:val="right"/>
              <w:rPr>
                <w:color w:val="000000"/>
                <w:sz w:val="24"/>
                <w:szCs w:val="24"/>
              </w:rPr>
            </w:pPr>
            <w:r w:rsidRPr="00D07AF9">
              <w:rPr>
                <w:color w:val="000000"/>
                <w:sz w:val="24"/>
                <w:szCs w:val="24"/>
              </w:rPr>
              <w:t>-</w:t>
            </w:r>
          </w:p>
        </w:tc>
        <w:tc>
          <w:tcPr>
            <w:tcW w:w="1751" w:type="dxa"/>
            <w:vAlign w:val="center"/>
          </w:tcPr>
          <w:p w:rsidR="00AC592E" w:rsidRPr="00D07AF9" w:rsidRDefault="00AC592E" w:rsidP="00C15CAC">
            <w:pPr>
              <w:spacing w:before="29" w:line="288" w:lineRule="auto"/>
              <w:ind w:left="17"/>
              <w:jc w:val="right"/>
              <w:rPr>
                <w:color w:val="000000"/>
                <w:sz w:val="24"/>
                <w:szCs w:val="24"/>
              </w:rPr>
            </w:pPr>
            <w:r w:rsidRPr="00D07AF9">
              <w:rPr>
                <w:color w:val="000000"/>
                <w:sz w:val="24"/>
                <w:szCs w:val="24"/>
              </w:rPr>
              <w:t>-</w:t>
            </w:r>
          </w:p>
        </w:tc>
      </w:tr>
      <w:tr w:rsidR="00F323FF" w:rsidRPr="00D07AF9" w:rsidTr="0006711A">
        <w:trPr>
          <w:jc w:val="center"/>
        </w:trPr>
        <w:tc>
          <w:tcPr>
            <w:tcW w:w="828" w:type="dxa"/>
            <w:vAlign w:val="center"/>
          </w:tcPr>
          <w:p w:rsidR="00F323FF" w:rsidRPr="00D07AF9" w:rsidRDefault="00F323FF" w:rsidP="0006711A">
            <w:pPr>
              <w:spacing w:before="29" w:line="288" w:lineRule="auto"/>
              <w:ind w:left="17"/>
              <w:jc w:val="center"/>
              <w:rPr>
                <w:color w:val="000000"/>
                <w:sz w:val="24"/>
                <w:szCs w:val="24"/>
              </w:rPr>
            </w:pPr>
            <w:r w:rsidRPr="00D07AF9">
              <w:rPr>
                <w:rFonts w:hint="eastAsia"/>
                <w:color w:val="000000"/>
                <w:sz w:val="24"/>
                <w:szCs w:val="24"/>
              </w:rPr>
              <w:t>8</w:t>
            </w:r>
          </w:p>
        </w:tc>
        <w:tc>
          <w:tcPr>
            <w:tcW w:w="3302" w:type="dxa"/>
            <w:vAlign w:val="center"/>
          </w:tcPr>
          <w:p w:rsidR="00F323FF" w:rsidRPr="00D07AF9" w:rsidRDefault="00F323FF" w:rsidP="0006711A">
            <w:pPr>
              <w:spacing w:before="29" w:line="288" w:lineRule="auto"/>
              <w:ind w:left="17"/>
              <w:jc w:val="left"/>
              <w:rPr>
                <w:color w:val="000000"/>
                <w:sz w:val="24"/>
                <w:szCs w:val="24"/>
              </w:rPr>
            </w:pPr>
            <w:r w:rsidRPr="00D07AF9">
              <w:rPr>
                <w:rFonts w:hint="eastAsia"/>
                <w:color w:val="000000"/>
                <w:sz w:val="24"/>
                <w:szCs w:val="24"/>
              </w:rPr>
              <w:t>同业存单</w:t>
            </w:r>
          </w:p>
        </w:tc>
        <w:tc>
          <w:tcPr>
            <w:tcW w:w="2987" w:type="dxa"/>
            <w:vAlign w:val="center"/>
          </w:tcPr>
          <w:p w:rsidR="00F323FF" w:rsidRPr="00D07AF9" w:rsidRDefault="00F323FF" w:rsidP="0006711A">
            <w:pPr>
              <w:spacing w:before="29" w:line="288" w:lineRule="auto"/>
              <w:ind w:left="17"/>
              <w:jc w:val="right"/>
              <w:rPr>
                <w:color w:val="000000"/>
                <w:sz w:val="24"/>
                <w:szCs w:val="24"/>
              </w:rPr>
            </w:pPr>
            <w:r w:rsidRPr="00D07AF9">
              <w:rPr>
                <w:rFonts w:hint="eastAsia"/>
                <w:color w:val="000000"/>
                <w:sz w:val="24"/>
                <w:szCs w:val="24"/>
              </w:rPr>
              <w:t>-</w:t>
            </w:r>
          </w:p>
        </w:tc>
        <w:tc>
          <w:tcPr>
            <w:tcW w:w="1751" w:type="dxa"/>
            <w:vAlign w:val="center"/>
          </w:tcPr>
          <w:p w:rsidR="00F323FF" w:rsidRPr="00D07AF9" w:rsidRDefault="00F323FF" w:rsidP="0006711A">
            <w:pPr>
              <w:spacing w:before="29" w:line="288" w:lineRule="auto"/>
              <w:ind w:left="17"/>
              <w:jc w:val="right"/>
              <w:rPr>
                <w:color w:val="000000"/>
                <w:sz w:val="24"/>
                <w:szCs w:val="24"/>
              </w:rPr>
            </w:pPr>
            <w:r w:rsidRPr="00D07AF9">
              <w:rPr>
                <w:rFonts w:hint="eastAsia"/>
                <w:color w:val="000000"/>
                <w:sz w:val="24"/>
                <w:szCs w:val="24"/>
              </w:rPr>
              <w:t>-</w:t>
            </w:r>
          </w:p>
        </w:tc>
      </w:tr>
      <w:tr w:rsidR="00AC592E" w:rsidRPr="00D07AF9" w:rsidTr="00F323FF">
        <w:trPr>
          <w:jc w:val="center"/>
        </w:trPr>
        <w:tc>
          <w:tcPr>
            <w:tcW w:w="828" w:type="dxa"/>
            <w:vAlign w:val="center"/>
          </w:tcPr>
          <w:p w:rsidR="00AC592E" w:rsidRPr="00D07AF9" w:rsidRDefault="00AC592E" w:rsidP="00F323FF">
            <w:pPr>
              <w:spacing w:before="29" w:line="288" w:lineRule="auto"/>
              <w:ind w:left="17"/>
              <w:jc w:val="center"/>
              <w:rPr>
                <w:color w:val="000000"/>
                <w:sz w:val="24"/>
                <w:szCs w:val="24"/>
              </w:rPr>
            </w:pPr>
            <w:r w:rsidRPr="00D07AF9">
              <w:rPr>
                <w:color w:val="000000"/>
                <w:sz w:val="24"/>
                <w:szCs w:val="24"/>
              </w:rPr>
              <w:t>9</w:t>
            </w:r>
          </w:p>
        </w:tc>
        <w:tc>
          <w:tcPr>
            <w:tcW w:w="3302" w:type="dxa"/>
            <w:vAlign w:val="center"/>
          </w:tcPr>
          <w:p w:rsidR="00AC592E" w:rsidRPr="00D07AF9" w:rsidRDefault="00AC592E" w:rsidP="00C15CAC">
            <w:pPr>
              <w:spacing w:before="29" w:line="288" w:lineRule="auto"/>
              <w:ind w:left="17"/>
              <w:jc w:val="left"/>
              <w:rPr>
                <w:color w:val="000000"/>
                <w:sz w:val="24"/>
                <w:szCs w:val="24"/>
              </w:rPr>
            </w:pPr>
            <w:r w:rsidRPr="00D07AF9">
              <w:rPr>
                <w:color w:val="000000"/>
                <w:sz w:val="24"/>
                <w:szCs w:val="24"/>
              </w:rPr>
              <w:t>其他</w:t>
            </w:r>
          </w:p>
        </w:tc>
        <w:tc>
          <w:tcPr>
            <w:tcW w:w="2987" w:type="dxa"/>
            <w:vAlign w:val="center"/>
          </w:tcPr>
          <w:p w:rsidR="00AC592E" w:rsidRPr="00D07AF9" w:rsidRDefault="00AC592E" w:rsidP="00C15CAC">
            <w:pPr>
              <w:spacing w:before="29" w:line="288" w:lineRule="auto"/>
              <w:ind w:left="17"/>
              <w:jc w:val="right"/>
              <w:rPr>
                <w:color w:val="000000"/>
                <w:sz w:val="24"/>
                <w:szCs w:val="24"/>
              </w:rPr>
            </w:pPr>
            <w:r w:rsidRPr="00D07AF9">
              <w:rPr>
                <w:color w:val="000000"/>
                <w:sz w:val="24"/>
                <w:szCs w:val="24"/>
              </w:rPr>
              <w:t>-</w:t>
            </w:r>
          </w:p>
        </w:tc>
        <w:tc>
          <w:tcPr>
            <w:tcW w:w="1751" w:type="dxa"/>
            <w:vAlign w:val="center"/>
          </w:tcPr>
          <w:p w:rsidR="00AC592E" w:rsidRPr="00D07AF9" w:rsidRDefault="00AC592E" w:rsidP="00C15CAC">
            <w:pPr>
              <w:spacing w:before="29" w:line="288" w:lineRule="auto"/>
              <w:ind w:left="17"/>
              <w:jc w:val="right"/>
              <w:rPr>
                <w:color w:val="000000"/>
                <w:sz w:val="24"/>
                <w:szCs w:val="24"/>
              </w:rPr>
            </w:pPr>
            <w:r w:rsidRPr="00D07AF9">
              <w:rPr>
                <w:color w:val="000000"/>
                <w:sz w:val="24"/>
                <w:szCs w:val="24"/>
              </w:rPr>
              <w:t>-</w:t>
            </w:r>
          </w:p>
        </w:tc>
      </w:tr>
      <w:tr w:rsidR="00AC592E" w:rsidRPr="00D07AF9" w:rsidTr="00F323FF">
        <w:trPr>
          <w:jc w:val="center"/>
        </w:trPr>
        <w:tc>
          <w:tcPr>
            <w:tcW w:w="828" w:type="dxa"/>
            <w:vAlign w:val="center"/>
          </w:tcPr>
          <w:p w:rsidR="00AC592E" w:rsidRPr="00D07AF9" w:rsidRDefault="00AC592E" w:rsidP="00F323FF">
            <w:pPr>
              <w:spacing w:before="29" w:line="288" w:lineRule="auto"/>
              <w:ind w:left="17"/>
              <w:jc w:val="center"/>
              <w:rPr>
                <w:color w:val="000000"/>
                <w:sz w:val="24"/>
                <w:szCs w:val="24"/>
              </w:rPr>
            </w:pPr>
            <w:r w:rsidRPr="00D07AF9">
              <w:rPr>
                <w:color w:val="000000"/>
                <w:sz w:val="24"/>
                <w:szCs w:val="24"/>
              </w:rPr>
              <w:t>10</w:t>
            </w:r>
          </w:p>
        </w:tc>
        <w:tc>
          <w:tcPr>
            <w:tcW w:w="3302" w:type="dxa"/>
            <w:vAlign w:val="center"/>
          </w:tcPr>
          <w:p w:rsidR="00AC592E" w:rsidRPr="00D07AF9" w:rsidRDefault="00AC592E" w:rsidP="00C15CAC">
            <w:pPr>
              <w:spacing w:before="29" w:line="288" w:lineRule="auto"/>
              <w:ind w:left="17"/>
              <w:jc w:val="left"/>
              <w:rPr>
                <w:color w:val="000000"/>
                <w:sz w:val="24"/>
                <w:szCs w:val="24"/>
              </w:rPr>
            </w:pPr>
            <w:r w:rsidRPr="00D07AF9">
              <w:rPr>
                <w:color w:val="000000"/>
                <w:sz w:val="24"/>
                <w:szCs w:val="24"/>
              </w:rPr>
              <w:t>合计</w:t>
            </w:r>
          </w:p>
        </w:tc>
        <w:tc>
          <w:tcPr>
            <w:tcW w:w="2987" w:type="dxa"/>
            <w:vAlign w:val="center"/>
          </w:tcPr>
          <w:p w:rsidR="00AC592E" w:rsidRPr="00D07AF9" w:rsidRDefault="00AC592E" w:rsidP="00C15CAC">
            <w:pPr>
              <w:spacing w:before="29" w:line="288" w:lineRule="auto"/>
              <w:ind w:left="17"/>
              <w:jc w:val="right"/>
              <w:rPr>
                <w:color w:val="000000"/>
                <w:sz w:val="24"/>
                <w:szCs w:val="24"/>
              </w:rPr>
            </w:pPr>
            <w:r w:rsidRPr="00D07AF9">
              <w:rPr>
                <w:color w:val="000000"/>
                <w:sz w:val="24"/>
                <w:szCs w:val="24"/>
              </w:rPr>
              <w:t>39,864,000.00</w:t>
            </w:r>
          </w:p>
        </w:tc>
        <w:tc>
          <w:tcPr>
            <w:tcW w:w="1751" w:type="dxa"/>
            <w:vAlign w:val="center"/>
          </w:tcPr>
          <w:p w:rsidR="00AC592E" w:rsidRPr="00D07AF9" w:rsidRDefault="00AC592E" w:rsidP="00C15CAC">
            <w:pPr>
              <w:spacing w:before="29" w:line="288" w:lineRule="auto"/>
              <w:ind w:left="17"/>
              <w:jc w:val="right"/>
              <w:rPr>
                <w:color w:val="000000"/>
                <w:sz w:val="24"/>
                <w:szCs w:val="24"/>
              </w:rPr>
            </w:pPr>
            <w:r w:rsidRPr="00D07AF9">
              <w:rPr>
                <w:color w:val="000000"/>
                <w:sz w:val="24"/>
                <w:szCs w:val="24"/>
              </w:rPr>
              <w:t>5.26</w:t>
            </w:r>
          </w:p>
        </w:tc>
      </w:tr>
    </w:tbl>
    <w:p w:rsidR="004061AC" w:rsidRPr="00D07AF9" w:rsidRDefault="004061AC" w:rsidP="00C15CAC">
      <w:pPr>
        <w:autoSpaceDE w:val="0"/>
        <w:autoSpaceDN w:val="0"/>
        <w:adjustRightInd w:val="0"/>
        <w:spacing w:before="29" w:line="288" w:lineRule="auto"/>
        <w:jc w:val="left"/>
        <w:rPr>
          <w:color w:val="000000"/>
          <w:kern w:val="0"/>
          <w:sz w:val="24"/>
          <w:szCs w:val="24"/>
        </w:rPr>
      </w:pPr>
    </w:p>
    <w:p w:rsidR="004061AC" w:rsidRPr="00D07AF9" w:rsidRDefault="004061AC" w:rsidP="00C15CAC">
      <w:pPr>
        <w:autoSpaceDE w:val="0"/>
        <w:autoSpaceDN w:val="0"/>
        <w:adjustRightInd w:val="0"/>
        <w:spacing w:before="29" w:line="288" w:lineRule="auto"/>
        <w:jc w:val="left"/>
        <w:rPr>
          <w:b/>
          <w:bCs/>
          <w:color w:val="000000"/>
          <w:kern w:val="0"/>
          <w:sz w:val="24"/>
          <w:szCs w:val="24"/>
        </w:rPr>
      </w:pPr>
      <w:r w:rsidRPr="00D07AF9">
        <w:rPr>
          <w:b/>
          <w:bCs/>
          <w:color w:val="000000"/>
          <w:kern w:val="0"/>
          <w:sz w:val="24"/>
          <w:szCs w:val="24"/>
        </w:rPr>
        <w:t xml:space="preserve">5.5 </w:t>
      </w:r>
      <w:r w:rsidRPr="00D07AF9">
        <w:rPr>
          <w:b/>
          <w:bCs/>
          <w:color w:val="000000"/>
          <w:kern w:val="0"/>
          <w:sz w:val="24"/>
          <w:szCs w:val="24"/>
        </w:rPr>
        <w:t>报告期末按公允价值占基金资产净值比例大小排</w:t>
      </w:r>
      <w:r w:rsidR="00336EAF" w:rsidRPr="00D07AF9">
        <w:rPr>
          <w:b/>
          <w:bCs/>
          <w:color w:val="000000"/>
          <w:kern w:val="0"/>
          <w:sz w:val="24"/>
          <w:szCs w:val="24"/>
        </w:rPr>
        <w:t>序</w:t>
      </w:r>
      <w:r w:rsidRPr="00D07AF9">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D07AF9" w:rsidTr="00A324F4">
        <w:trPr>
          <w:jc w:val="center"/>
        </w:trPr>
        <w:tc>
          <w:tcPr>
            <w:tcW w:w="817" w:type="dxa"/>
            <w:vAlign w:val="center"/>
          </w:tcPr>
          <w:p w:rsidR="003E62FB" w:rsidRPr="00D07AF9" w:rsidRDefault="003E62FB" w:rsidP="00C15CAC">
            <w:pPr>
              <w:spacing w:before="29" w:line="288" w:lineRule="auto"/>
              <w:ind w:left="17"/>
              <w:jc w:val="center"/>
              <w:rPr>
                <w:color w:val="000000"/>
                <w:sz w:val="24"/>
                <w:szCs w:val="24"/>
              </w:rPr>
            </w:pPr>
            <w:r w:rsidRPr="00D07AF9">
              <w:rPr>
                <w:color w:val="000000"/>
                <w:sz w:val="24"/>
                <w:szCs w:val="24"/>
              </w:rPr>
              <w:t>序号</w:t>
            </w:r>
          </w:p>
        </w:tc>
        <w:tc>
          <w:tcPr>
            <w:tcW w:w="1418" w:type="dxa"/>
            <w:vAlign w:val="center"/>
          </w:tcPr>
          <w:p w:rsidR="003E62FB" w:rsidRPr="00D07AF9" w:rsidRDefault="003E62FB" w:rsidP="00C15CAC">
            <w:pPr>
              <w:spacing w:before="29" w:line="288" w:lineRule="auto"/>
              <w:ind w:left="17"/>
              <w:jc w:val="center"/>
              <w:rPr>
                <w:color w:val="000000"/>
                <w:sz w:val="24"/>
                <w:szCs w:val="24"/>
              </w:rPr>
            </w:pPr>
            <w:r w:rsidRPr="00D07AF9">
              <w:rPr>
                <w:color w:val="000000"/>
                <w:sz w:val="24"/>
                <w:szCs w:val="24"/>
              </w:rPr>
              <w:t>债券代码</w:t>
            </w:r>
          </w:p>
        </w:tc>
        <w:tc>
          <w:tcPr>
            <w:tcW w:w="1701" w:type="dxa"/>
            <w:vAlign w:val="center"/>
          </w:tcPr>
          <w:p w:rsidR="003E62FB" w:rsidRPr="00D07AF9" w:rsidRDefault="003E62FB" w:rsidP="00C15CAC">
            <w:pPr>
              <w:spacing w:before="29" w:line="288" w:lineRule="auto"/>
              <w:ind w:left="17"/>
              <w:jc w:val="center"/>
              <w:rPr>
                <w:color w:val="000000"/>
                <w:sz w:val="24"/>
                <w:szCs w:val="24"/>
              </w:rPr>
            </w:pPr>
            <w:r w:rsidRPr="00D07AF9">
              <w:rPr>
                <w:color w:val="000000"/>
                <w:sz w:val="24"/>
                <w:szCs w:val="24"/>
              </w:rPr>
              <w:t>债券名称</w:t>
            </w:r>
          </w:p>
        </w:tc>
        <w:tc>
          <w:tcPr>
            <w:tcW w:w="1334" w:type="dxa"/>
            <w:vAlign w:val="center"/>
          </w:tcPr>
          <w:p w:rsidR="003E62FB" w:rsidRPr="00D07AF9" w:rsidRDefault="003E62FB" w:rsidP="00C15CAC">
            <w:pPr>
              <w:spacing w:before="29" w:line="288" w:lineRule="auto"/>
              <w:ind w:left="17"/>
              <w:jc w:val="center"/>
              <w:rPr>
                <w:color w:val="000000"/>
                <w:sz w:val="24"/>
                <w:szCs w:val="24"/>
              </w:rPr>
            </w:pPr>
            <w:r w:rsidRPr="00D07AF9">
              <w:rPr>
                <w:color w:val="000000"/>
                <w:sz w:val="24"/>
                <w:szCs w:val="24"/>
              </w:rPr>
              <w:t>数量</w:t>
            </w:r>
            <w:r w:rsidR="00D2061C" w:rsidRPr="00D07AF9">
              <w:rPr>
                <w:color w:val="000000"/>
                <w:sz w:val="24"/>
              </w:rPr>
              <w:t>（张）</w:t>
            </w:r>
          </w:p>
        </w:tc>
        <w:tc>
          <w:tcPr>
            <w:tcW w:w="2068" w:type="dxa"/>
            <w:vAlign w:val="center"/>
          </w:tcPr>
          <w:p w:rsidR="003E62FB" w:rsidRPr="00D07AF9" w:rsidRDefault="003E62FB" w:rsidP="00C15CAC">
            <w:pPr>
              <w:spacing w:before="29" w:line="288" w:lineRule="auto"/>
              <w:ind w:left="17"/>
              <w:jc w:val="center"/>
              <w:rPr>
                <w:color w:val="000000"/>
                <w:sz w:val="24"/>
                <w:szCs w:val="24"/>
              </w:rPr>
            </w:pPr>
            <w:r w:rsidRPr="00D07AF9">
              <w:rPr>
                <w:color w:val="000000"/>
                <w:sz w:val="24"/>
                <w:szCs w:val="24"/>
              </w:rPr>
              <w:t>公允价值</w:t>
            </w:r>
            <w:r w:rsidRPr="00D07AF9">
              <w:rPr>
                <w:color w:val="000000"/>
                <w:sz w:val="24"/>
                <w:szCs w:val="24"/>
              </w:rPr>
              <w:t>(</w:t>
            </w:r>
            <w:r w:rsidRPr="00D07AF9">
              <w:rPr>
                <w:color w:val="000000"/>
                <w:sz w:val="24"/>
                <w:szCs w:val="24"/>
              </w:rPr>
              <w:t>元</w:t>
            </w:r>
            <w:r w:rsidRPr="00D07AF9">
              <w:rPr>
                <w:color w:val="000000"/>
                <w:sz w:val="24"/>
                <w:szCs w:val="24"/>
              </w:rPr>
              <w:t>)</w:t>
            </w:r>
          </w:p>
        </w:tc>
        <w:tc>
          <w:tcPr>
            <w:tcW w:w="1190" w:type="dxa"/>
            <w:vAlign w:val="center"/>
          </w:tcPr>
          <w:p w:rsidR="003E62FB" w:rsidRPr="00D07AF9" w:rsidRDefault="003E62FB" w:rsidP="00C15CAC">
            <w:pPr>
              <w:spacing w:before="29" w:line="288" w:lineRule="auto"/>
              <w:ind w:left="17"/>
              <w:jc w:val="center"/>
              <w:rPr>
                <w:color w:val="000000"/>
                <w:sz w:val="24"/>
                <w:szCs w:val="24"/>
              </w:rPr>
            </w:pPr>
            <w:r w:rsidRPr="00D07AF9">
              <w:rPr>
                <w:color w:val="000000"/>
                <w:sz w:val="24"/>
                <w:szCs w:val="24"/>
              </w:rPr>
              <w:t>占基金资产净值比例</w:t>
            </w:r>
            <w:r w:rsidR="003B3494" w:rsidRPr="00D07AF9">
              <w:rPr>
                <w:color w:val="000000"/>
                <w:sz w:val="24"/>
              </w:rPr>
              <w:t>（％）</w:t>
            </w:r>
          </w:p>
        </w:tc>
      </w:tr>
      <w:tr w:rsidR="009F692A" w:rsidRPr="00D07AF9">
        <w:trPr>
          <w:jc w:val="center"/>
        </w:trPr>
        <w:tc>
          <w:tcPr>
            <w:tcW w:w="850" w:type="dxa"/>
            <w:vAlign w:val="center"/>
          </w:tcPr>
          <w:p w:rsidR="009F692A" w:rsidRPr="00D07AF9" w:rsidRDefault="0021055F">
            <w:pPr>
              <w:jc w:val="center"/>
            </w:pPr>
            <w:r w:rsidRPr="00D07AF9">
              <w:rPr>
                <w:color w:val="000000"/>
                <w:sz w:val="24"/>
                <w:szCs w:val="24"/>
              </w:rPr>
              <w:t>1</w:t>
            </w:r>
          </w:p>
        </w:tc>
        <w:tc>
          <w:tcPr>
            <w:tcW w:w="1475" w:type="dxa"/>
            <w:vAlign w:val="center"/>
          </w:tcPr>
          <w:p w:rsidR="009F692A" w:rsidRPr="00D07AF9" w:rsidRDefault="0021055F">
            <w:pPr>
              <w:jc w:val="center"/>
            </w:pPr>
            <w:r w:rsidRPr="00D07AF9">
              <w:rPr>
                <w:color w:val="000000"/>
                <w:sz w:val="24"/>
                <w:szCs w:val="24"/>
              </w:rPr>
              <w:t>170308</w:t>
            </w:r>
          </w:p>
        </w:tc>
        <w:tc>
          <w:tcPr>
            <w:tcW w:w="1769" w:type="dxa"/>
            <w:vAlign w:val="center"/>
          </w:tcPr>
          <w:p w:rsidR="009F692A" w:rsidRPr="00D07AF9" w:rsidRDefault="0021055F">
            <w:pPr>
              <w:jc w:val="center"/>
            </w:pPr>
            <w:r w:rsidRPr="00D07AF9">
              <w:rPr>
                <w:color w:val="000000"/>
                <w:sz w:val="24"/>
                <w:szCs w:val="24"/>
              </w:rPr>
              <w:t>17</w:t>
            </w:r>
            <w:r w:rsidRPr="00D07AF9">
              <w:rPr>
                <w:color w:val="000000"/>
                <w:sz w:val="24"/>
                <w:szCs w:val="24"/>
              </w:rPr>
              <w:t>进出</w:t>
            </w:r>
            <w:r w:rsidRPr="00D07AF9">
              <w:rPr>
                <w:color w:val="000000"/>
                <w:sz w:val="24"/>
                <w:szCs w:val="24"/>
              </w:rPr>
              <w:t>08</w:t>
            </w:r>
          </w:p>
        </w:tc>
        <w:tc>
          <w:tcPr>
            <w:tcW w:w="1387" w:type="dxa"/>
            <w:vAlign w:val="center"/>
          </w:tcPr>
          <w:p w:rsidR="009F692A" w:rsidRPr="00D07AF9" w:rsidRDefault="0021055F">
            <w:pPr>
              <w:jc w:val="right"/>
            </w:pPr>
            <w:r w:rsidRPr="00D07AF9">
              <w:rPr>
                <w:color w:val="000000"/>
                <w:sz w:val="24"/>
                <w:szCs w:val="24"/>
              </w:rPr>
              <w:t>400,000</w:t>
            </w:r>
          </w:p>
        </w:tc>
        <w:tc>
          <w:tcPr>
            <w:tcW w:w="2150" w:type="dxa"/>
            <w:vAlign w:val="center"/>
          </w:tcPr>
          <w:p w:rsidR="009F692A" w:rsidRPr="00D07AF9" w:rsidRDefault="0021055F">
            <w:pPr>
              <w:jc w:val="right"/>
            </w:pPr>
            <w:r w:rsidRPr="00D07AF9">
              <w:rPr>
                <w:color w:val="000000"/>
                <w:sz w:val="24"/>
                <w:szCs w:val="24"/>
              </w:rPr>
              <w:t>39,864,000.00</w:t>
            </w:r>
          </w:p>
        </w:tc>
        <w:tc>
          <w:tcPr>
            <w:tcW w:w="1237" w:type="dxa"/>
            <w:vAlign w:val="center"/>
          </w:tcPr>
          <w:p w:rsidR="009F692A" w:rsidRPr="00D07AF9" w:rsidRDefault="0021055F">
            <w:pPr>
              <w:jc w:val="right"/>
            </w:pPr>
            <w:r w:rsidRPr="00D07AF9">
              <w:rPr>
                <w:color w:val="000000"/>
                <w:sz w:val="24"/>
                <w:szCs w:val="24"/>
              </w:rPr>
              <w:t>5.26</w:t>
            </w:r>
          </w:p>
        </w:tc>
      </w:tr>
    </w:tbl>
    <w:p w:rsidR="004061AC" w:rsidRPr="00D07AF9" w:rsidRDefault="004061AC" w:rsidP="00C15CAC">
      <w:pPr>
        <w:autoSpaceDE w:val="0"/>
        <w:autoSpaceDN w:val="0"/>
        <w:adjustRightInd w:val="0"/>
        <w:spacing w:before="29" w:line="288" w:lineRule="auto"/>
        <w:jc w:val="left"/>
        <w:rPr>
          <w:b/>
          <w:bCs/>
          <w:color w:val="000000"/>
          <w:kern w:val="0"/>
          <w:sz w:val="24"/>
          <w:szCs w:val="24"/>
        </w:rPr>
      </w:pPr>
    </w:p>
    <w:p w:rsidR="004061AC" w:rsidRPr="00D07AF9" w:rsidRDefault="004061AC" w:rsidP="00C15CAC">
      <w:pPr>
        <w:autoSpaceDE w:val="0"/>
        <w:autoSpaceDN w:val="0"/>
        <w:adjustRightInd w:val="0"/>
        <w:spacing w:before="29" w:line="288" w:lineRule="auto"/>
        <w:jc w:val="left"/>
        <w:rPr>
          <w:b/>
          <w:bCs/>
          <w:color w:val="000000"/>
          <w:kern w:val="0"/>
          <w:sz w:val="24"/>
          <w:szCs w:val="24"/>
        </w:rPr>
      </w:pPr>
      <w:r w:rsidRPr="00D07AF9">
        <w:rPr>
          <w:b/>
          <w:bCs/>
          <w:color w:val="000000"/>
          <w:kern w:val="0"/>
          <w:sz w:val="24"/>
          <w:szCs w:val="24"/>
        </w:rPr>
        <w:lastRenderedPageBreak/>
        <w:t xml:space="preserve">5.6 </w:t>
      </w:r>
      <w:r w:rsidRPr="00D07AF9">
        <w:rPr>
          <w:b/>
          <w:bCs/>
          <w:color w:val="000000"/>
          <w:kern w:val="0"/>
          <w:sz w:val="24"/>
          <w:szCs w:val="24"/>
        </w:rPr>
        <w:t>报告期末按公允价值占基金资产净值比例大小排</w:t>
      </w:r>
      <w:r w:rsidR="00336EAF" w:rsidRPr="00D07AF9">
        <w:rPr>
          <w:b/>
          <w:bCs/>
          <w:color w:val="000000"/>
          <w:kern w:val="0"/>
          <w:sz w:val="24"/>
          <w:szCs w:val="24"/>
        </w:rPr>
        <w:t>序</w:t>
      </w:r>
      <w:r w:rsidRPr="00D07AF9">
        <w:rPr>
          <w:b/>
          <w:bCs/>
          <w:color w:val="000000"/>
          <w:kern w:val="0"/>
          <w:sz w:val="24"/>
          <w:szCs w:val="24"/>
        </w:rPr>
        <w:t>的前十名资产支持证券投资明细</w:t>
      </w:r>
    </w:p>
    <w:p w:rsidR="004061AC" w:rsidRPr="00D07AF9" w:rsidRDefault="004061AC" w:rsidP="00C15CAC">
      <w:pPr>
        <w:autoSpaceDE w:val="0"/>
        <w:autoSpaceDN w:val="0"/>
        <w:adjustRightInd w:val="0"/>
        <w:spacing w:before="29" w:line="288" w:lineRule="auto"/>
        <w:jc w:val="left"/>
        <w:rPr>
          <w:color w:val="000000"/>
          <w:sz w:val="24"/>
          <w:szCs w:val="24"/>
        </w:rPr>
      </w:pPr>
      <w:r w:rsidRPr="00D07AF9">
        <w:rPr>
          <w:color w:val="000000"/>
          <w:sz w:val="24"/>
          <w:szCs w:val="24"/>
        </w:rPr>
        <w:t>本基金本报告期末未持有资产支持证券。</w:t>
      </w:r>
    </w:p>
    <w:p w:rsidR="00A54C7D" w:rsidRPr="00D07AF9" w:rsidRDefault="00A54C7D" w:rsidP="00C15CAC">
      <w:pPr>
        <w:autoSpaceDE w:val="0"/>
        <w:autoSpaceDN w:val="0"/>
        <w:adjustRightInd w:val="0"/>
        <w:spacing w:before="29" w:line="288" w:lineRule="auto"/>
        <w:jc w:val="left"/>
        <w:rPr>
          <w:color w:val="000000"/>
          <w:sz w:val="24"/>
          <w:szCs w:val="24"/>
        </w:rPr>
      </w:pPr>
    </w:p>
    <w:p w:rsidR="00A54C7D" w:rsidRPr="00D07AF9" w:rsidRDefault="00A54C7D" w:rsidP="00C15CAC">
      <w:pPr>
        <w:autoSpaceDE w:val="0"/>
        <w:autoSpaceDN w:val="0"/>
        <w:adjustRightInd w:val="0"/>
        <w:spacing w:before="29" w:line="288" w:lineRule="auto"/>
        <w:jc w:val="left"/>
        <w:rPr>
          <w:color w:val="000000"/>
          <w:kern w:val="0"/>
          <w:sz w:val="24"/>
          <w:szCs w:val="24"/>
        </w:rPr>
      </w:pPr>
      <w:r w:rsidRPr="00D07AF9">
        <w:rPr>
          <w:b/>
          <w:bCs/>
          <w:color w:val="000000"/>
          <w:kern w:val="0"/>
          <w:sz w:val="24"/>
          <w:szCs w:val="24"/>
        </w:rPr>
        <w:t>5.7</w:t>
      </w:r>
      <w:r w:rsidRPr="00D07AF9">
        <w:rPr>
          <w:rFonts w:hAnsi="宋体"/>
          <w:b/>
          <w:bCs/>
          <w:color w:val="000000"/>
          <w:kern w:val="0"/>
          <w:sz w:val="24"/>
          <w:szCs w:val="24"/>
        </w:rPr>
        <w:t>报告期末按公允价值占基金资产净值比例大小排序的前五名贵金属投资明细</w:t>
      </w:r>
    </w:p>
    <w:p w:rsidR="00632B0F" w:rsidRPr="00D07AF9" w:rsidRDefault="00632B0F" w:rsidP="00C15CAC">
      <w:pPr>
        <w:widowControl/>
        <w:spacing w:line="288" w:lineRule="auto"/>
        <w:jc w:val="left"/>
        <w:rPr>
          <w:sz w:val="24"/>
          <w:szCs w:val="24"/>
        </w:rPr>
      </w:pPr>
      <w:r w:rsidRPr="00D07AF9">
        <w:rPr>
          <w:sz w:val="24"/>
          <w:szCs w:val="24"/>
        </w:rPr>
        <w:t>本基金本报告期末未持有贵金属。</w:t>
      </w:r>
    </w:p>
    <w:p w:rsidR="004061AC" w:rsidRPr="00D07AF9" w:rsidRDefault="004061AC" w:rsidP="00C15CAC">
      <w:pPr>
        <w:autoSpaceDE w:val="0"/>
        <w:autoSpaceDN w:val="0"/>
        <w:adjustRightInd w:val="0"/>
        <w:spacing w:before="29" w:line="288" w:lineRule="auto"/>
        <w:jc w:val="left"/>
        <w:rPr>
          <w:color w:val="000000"/>
          <w:kern w:val="0"/>
          <w:sz w:val="24"/>
          <w:szCs w:val="24"/>
        </w:rPr>
      </w:pPr>
    </w:p>
    <w:p w:rsidR="004061AC" w:rsidRPr="00D07AF9" w:rsidRDefault="00A917BF" w:rsidP="00C15CAC">
      <w:pPr>
        <w:autoSpaceDE w:val="0"/>
        <w:autoSpaceDN w:val="0"/>
        <w:adjustRightInd w:val="0"/>
        <w:spacing w:before="29" w:line="288" w:lineRule="auto"/>
        <w:jc w:val="left"/>
        <w:rPr>
          <w:b/>
          <w:bCs/>
          <w:color w:val="000000"/>
          <w:kern w:val="0"/>
          <w:sz w:val="24"/>
          <w:szCs w:val="24"/>
        </w:rPr>
      </w:pPr>
      <w:r w:rsidRPr="00D07AF9">
        <w:rPr>
          <w:b/>
          <w:bCs/>
          <w:color w:val="000000"/>
          <w:kern w:val="0"/>
          <w:sz w:val="24"/>
          <w:szCs w:val="24"/>
        </w:rPr>
        <w:t>5.8</w:t>
      </w:r>
      <w:r w:rsidR="004061AC" w:rsidRPr="00D07AF9">
        <w:rPr>
          <w:b/>
          <w:bCs/>
          <w:color w:val="000000"/>
          <w:kern w:val="0"/>
          <w:sz w:val="24"/>
          <w:szCs w:val="24"/>
        </w:rPr>
        <w:t>报告期末按公允价值占基金资产净值比例大小排</w:t>
      </w:r>
      <w:r w:rsidR="00336EAF" w:rsidRPr="00D07AF9">
        <w:rPr>
          <w:b/>
          <w:bCs/>
          <w:color w:val="000000"/>
          <w:kern w:val="0"/>
          <w:sz w:val="24"/>
          <w:szCs w:val="24"/>
        </w:rPr>
        <w:t>序</w:t>
      </w:r>
      <w:r w:rsidR="004061AC" w:rsidRPr="00D07AF9">
        <w:rPr>
          <w:b/>
          <w:bCs/>
          <w:color w:val="000000"/>
          <w:kern w:val="0"/>
          <w:sz w:val="24"/>
          <w:szCs w:val="24"/>
        </w:rPr>
        <w:t>的前五名权证投资明细</w:t>
      </w:r>
    </w:p>
    <w:p w:rsidR="004061AC" w:rsidRPr="00D07AF9" w:rsidRDefault="004061AC" w:rsidP="00C15CAC">
      <w:pPr>
        <w:autoSpaceDE w:val="0"/>
        <w:autoSpaceDN w:val="0"/>
        <w:adjustRightInd w:val="0"/>
        <w:spacing w:before="29" w:line="288" w:lineRule="auto"/>
        <w:jc w:val="left"/>
        <w:rPr>
          <w:color w:val="000000"/>
          <w:sz w:val="24"/>
          <w:szCs w:val="24"/>
        </w:rPr>
      </w:pPr>
      <w:r w:rsidRPr="00D07AF9">
        <w:rPr>
          <w:color w:val="000000"/>
          <w:sz w:val="24"/>
          <w:szCs w:val="24"/>
        </w:rPr>
        <w:t>本基金本报告期末未持有权证。</w:t>
      </w:r>
    </w:p>
    <w:p w:rsidR="004061AC" w:rsidRPr="00D07AF9" w:rsidRDefault="004061AC" w:rsidP="00C15CAC">
      <w:pPr>
        <w:autoSpaceDE w:val="0"/>
        <w:autoSpaceDN w:val="0"/>
        <w:adjustRightInd w:val="0"/>
        <w:spacing w:before="29" w:line="288" w:lineRule="auto"/>
        <w:jc w:val="left"/>
        <w:rPr>
          <w:color w:val="000000"/>
          <w:kern w:val="0"/>
          <w:sz w:val="24"/>
          <w:szCs w:val="24"/>
        </w:rPr>
      </w:pPr>
    </w:p>
    <w:p w:rsidR="00275745" w:rsidRPr="00D07AF9" w:rsidRDefault="003259C8" w:rsidP="00C15CAC">
      <w:pPr>
        <w:autoSpaceDE w:val="0"/>
        <w:autoSpaceDN w:val="0"/>
        <w:adjustRightInd w:val="0"/>
        <w:spacing w:before="29" w:line="288" w:lineRule="auto"/>
        <w:jc w:val="left"/>
        <w:rPr>
          <w:b/>
          <w:bCs/>
          <w:color w:val="000000"/>
          <w:kern w:val="0"/>
          <w:sz w:val="24"/>
          <w:szCs w:val="24"/>
        </w:rPr>
      </w:pPr>
      <w:r w:rsidRPr="00D07AF9">
        <w:rPr>
          <w:b/>
          <w:bCs/>
          <w:color w:val="000000"/>
          <w:kern w:val="0"/>
          <w:sz w:val="24"/>
          <w:szCs w:val="24"/>
        </w:rPr>
        <w:t>5</w:t>
      </w:r>
      <w:r w:rsidR="00A917BF" w:rsidRPr="00D07AF9">
        <w:rPr>
          <w:b/>
          <w:bCs/>
          <w:color w:val="000000"/>
          <w:kern w:val="0"/>
          <w:sz w:val="24"/>
          <w:szCs w:val="24"/>
        </w:rPr>
        <w:t>.</w:t>
      </w:r>
      <w:r w:rsidR="0059076B" w:rsidRPr="00D07AF9">
        <w:rPr>
          <w:b/>
          <w:bCs/>
          <w:color w:val="000000"/>
          <w:kern w:val="0"/>
          <w:sz w:val="24"/>
          <w:szCs w:val="24"/>
        </w:rPr>
        <w:t>9</w:t>
      </w:r>
      <w:r w:rsidR="00275745" w:rsidRPr="00D07AF9">
        <w:rPr>
          <w:b/>
          <w:bCs/>
          <w:color w:val="000000"/>
          <w:kern w:val="0"/>
          <w:sz w:val="24"/>
          <w:szCs w:val="24"/>
        </w:rPr>
        <w:t>报告期末本基金投资的股指期货交易情况说明</w:t>
      </w:r>
    </w:p>
    <w:p w:rsidR="00275745" w:rsidRPr="00D07AF9" w:rsidRDefault="00AA3A38" w:rsidP="00C15CAC">
      <w:pPr>
        <w:autoSpaceDE w:val="0"/>
        <w:autoSpaceDN w:val="0"/>
        <w:adjustRightInd w:val="0"/>
        <w:spacing w:before="29" w:line="288" w:lineRule="auto"/>
        <w:jc w:val="left"/>
        <w:rPr>
          <w:color w:val="000000"/>
          <w:sz w:val="24"/>
          <w:szCs w:val="24"/>
        </w:rPr>
      </w:pPr>
      <w:r w:rsidRPr="00D07AF9">
        <w:rPr>
          <w:color w:val="000000"/>
          <w:sz w:val="24"/>
          <w:szCs w:val="24"/>
        </w:rPr>
        <w:t>本基金本报告期末未持有股指期货。</w:t>
      </w:r>
    </w:p>
    <w:p w:rsidR="00AA3A38" w:rsidRPr="00D07AF9" w:rsidRDefault="00AA3A38" w:rsidP="00C15CAC">
      <w:pPr>
        <w:adjustRightInd w:val="0"/>
        <w:snapToGrid w:val="0"/>
        <w:spacing w:before="29" w:line="288" w:lineRule="auto"/>
        <w:rPr>
          <w:sz w:val="24"/>
          <w:szCs w:val="24"/>
        </w:rPr>
      </w:pPr>
    </w:p>
    <w:p w:rsidR="00A669FC" w:rsidRPr="00D07AF9" w:rsidRDefault="00312A9F" w:rsidP="00C15CAC">
      <w:pPr>
        <w:autoSpaceDE w:val="0"/>
        <w:autoSpaceDN w:val="0"/>
        <w:adjustRightInd w:val="0"/>
        <w:spacing w:before="29" w:line="288" w:lineRule="auto"/>
        <w:jc w:val="left"/>
        <w:rPr>
          <w:b/>
          <w:bCs/>
          <w:color w:val="000000"/>
          <w:kern w:val="0"/>
          <w:sz w:val="24"/>
          <w:szCs w:val="24"/>
        </w:rPr>
      </w:pPr>
      <w:r w:rsidRPr="00D07AF9">
        <w:rPr>
          <w:b/>
          <w:bCs/>
          <w:color w:val="000000"/>
          <w:kern w:val="0"/>
          <w:sz w:val="24"/>
          <w:szCs w:val="24"/>
        </w:rPr>
        <w:t>5.10</w:t>
      </w:r>
      <w:r w:rsidRPr="00D07AF9">
        <w:rPr>
          <w:b/>
          <w:bCs/>
          <w:color w:val="000000"/>
          <w:kern w:val="0"/>
          <w:sz w:val="24"/>
          <w:szCs w:val="24"/>
        </w:rPr>
        <w:t>报告期末本基金投资的国债期货交易情况说明</w:t>
      </w:r>
    </w:p>
    <w:p w:rsidR="00312A9F" w:rsidRPr="00D07AF9" w:rsidRDefault="00312A9F" w:rsidP="00C15CAC">
      <w:pPr>
        <w:autoSpaceDE w:val="0"/>
        <w:autoSpaceDN w:val="0"/>
        <w:adjustRightInd w:val="0"/>
        <w:spacing w:before="29" w:line="288" w:lineRule="auto"/>
        <w:jc w:val="left"/>
        <w:rPr>
          <w:color w:val="000000"/>
          <w:sz w:val="24"/>
          <w:szCs w:val="24"/>
        </w:rPr>
      </w:pPr>
      <w:r w:rsidRPr="00D07AF9">
        <w:rPr>
          <w:color w:val="000000"/>
          <w:sz w:val="24"/>
          <w:szCs w:val="24"/>
        </w:rPr>
        <w:t>本基金本报告期末未持有国债期货。</w:t>
      </w:r>
    </w:p>
    <w:p w:rsidR="00426096" w:rsidRPr="00D07AF9" w:rsidRDefault="00426096" w:rsidP="00C15CAC">
      <w:pPr>
        <w:autoSpaceDE w:val="0"/>
        <w:autoSpaceDN w:val="0"/>
        <w:adjustRightInd w:val="0"/>
        <w:spacing w:before="29" w:line="288" w:lineRule="auto"/>
        <w:jc w:val="left"/>
        <w:rPr>
          <w:color w:val="000000"/>
          <w:sz w:val="24"/>
          <w:szCs w:val="24"/>
        </w:rPr>
      </w:pPr>
    </w:p>
    <w:p w:rsidR="004061AC" w:rsidRPr="00D07AF9" w:rsidRDefault="003259C8" w:rsidP="00C15CAC">
      <w:pPr>
        <w:autoSpaceDE w:val="0"/>
        <w:autoSpaceDN w:val="0"/>
        <w:adjustRightInd w:val="0"/>
        <w:spacing w:before="29" w:line="288" w:lineRule="auto"/>
        <w:jc w:val="left"/>
        <w:rPr>
          <w:b/>
          <w:bCs/>
          <w:color w:val="000000"/>
          <w:kern w:val="0"/>
          <w:sz w:val="24"/>
          <w:szCs w:val="24"/>
        </w:rPr>
      </w:pPr>
      <w:r w:rsidRPr="00D07AF9">
        <w:rPr>
          <w:b/>
          <w:bCs/>
          <w:color w:val="000000"/>
          <w:kern w:val="0"/>
          <w:sz w:val="24"/>
          <w:szCs w:val="24"/>
        </w:rPr>
        <w:t>5</w:t>
      </w:r>
      <w:r w:rsidR="00275745" w:rsidRPr="00D07AF9">
        <w:rPr>
          <w:b/>
          <w:bCs/>
          <w:color w:val="000000"/>
          <w:kern w:val="0"/>
          <w:sz w:val="24"/>
          <w:szCs w:val="24"/>
        </w:rPr>
        <w:t>.</w:t>
      </w:r>
      <w:r w:rsidR="0059076B" w:rsidRPr="00D07AF9">
        <w:rPr>
          <w:b/>
          <w:bCs/>
          <w:color w:val="000000"/>
          <w:kern w:val="0"/>
          <w:sz w:val="24"/>
          <w:szCs w:val="24"/>
        </w:rPr>
        <w:t>11</w:t>
      </w:r>
      <w:r w:rsidR="004061AC" w:rsidRPr="00D07AF9">
        <w:rPr>
          <w:b/>
          <w:bCs/>
          <w:color w:val="000000"/>
          <w:kern w:val="0"/>
          <w:sz w:val="24"/>
          <w:szCs w:val="24"/>
        </w:rPr>
        <w:t>投资组合报告附注</w:t>
      </w:r>
    </w:p>
    <w:p w:rsidR="00BE5388" w:rsidRPr="00D07AF9" w:rsidRDefault="00BE5388" w:rsidP="00E40D31">
      <w:pPr>
        <w:autoSpaceDE w:val="0"/>
        <w:autoSpaceDN w:val="0"/>
        <w:adjustRightInd w:val="0"/>
        <w:spacing w:before="29" w:line="288" w:lineRule="auto"/>
        <w:jc w:val="left"/>
        <w:rPr>
          <w:bCs/>
          <w:color w:val="000000"/>
          <w:kern w:val="0"/>
          <w:sz w:val="24"/>
          <w:szCs w:val="24"/>
        </w:rPr>
      </w:pPr>
      <w:r w:rsidRPr="00D07AF9">
        <w:rPr>
          <w:bCs/>
          <w:color w:val="000000"/>
          <w:kern w:val="0"/>
          <w:sz w:val="24"/>
          <w:szCs w:val="24"/>
        </w:rPr>
        <w:t>5.11.1</w:t>
      </w:r>
      <w:r w:rsidRPr="00D07AF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D07AF9" w:rsidRDefault="00BE5388" w:rsidP="00E40D31">
      <w:pPr>
        <w:autoSpaceDE w:val="0"/>
        <w:autoSpaceDN w:val="0"/>
        <w:adjustRightInd w:val="0"/>
        <w:spacing w:before="29" w:line="288" w:lineRule="auto"/>
        <w:jc w:val="left"/>
        <w:rPr>
          <w:bCs/>
          <w:color w:val="000000"/>
          <w:kern w:val="0"/>
          <w:sz w:val="24"/>
          <w:szCs w:val="24"/>
        </w:rPr>
      </w:pPr>
      <w:r w:rsidRPr="00D07AF9">
        <w:rPr>
          <w:bCs/>
          <w:color w:val="000000"/>
          <w:kern w:val="0"/>
          <w:sz w:val="24"/>
          <w:szCs w:val="24"/>
        </w:rPr>
        <w:t>5.11.2</w:t>
      </w:r>
      <w:r w:rsidRPr="00D07AF9">
        <w:rPr>
          <w:bCs/>
          <w:color w:val="000000"/>
          <w:kern w:val="0"/>
          <w:sz w:val="24"/>
          <w:szCs w:val="24"/>
        </w:rPr>
        <w:t>本基金投资的前十名股票中，没有超出基金合同规定的备选股票库之外的股票。</w:t>
      </w:r>
    </w:p>
    <w:p w:rsidR="004061AC" w:rsidRPr="00D07AF9" w:rsidRDefault="003259C8" w:rsidP="00C15CAC">
      <w:pPr>
        <w:autoSpaceDE w:val="0"/>
        <w:autoSpaceDN w:val="0"/>
        <w:adjustRightInd w:val="0"/>
        <w:spacing w:before="29" w:line="288" w:lineRule="auto"/>
        <w:jc w:val="left"/>
        <w:rPr>
          <w:bCs/>
          <w:color w:val="000000"/>
          <w:kern w:val="0"/>
          <w:sz w:val="24"/>
          <w:szCs w:val="24"/>
        </w:rPr>
      </w:pPr>
      <w:r w:rsidRPr="00D07AF9">
        <w:rPr>
          <w:bCs/>
          <w:color w:val="000000"/>
          <w:kern w:val="0"/>
          <w:sz w:val="24"/>
          <w:szCs w:val="24"/>
        </w:rPr>
        <w:t>5</w:t>
      </w:r>
      <w:r w:rsidR="00275745" w:rsidRPr="00D07AF9">
        <w:rPr>
          <w:bCs/>
          <w:color w:val="000000"/>
          <w:kern w:val="0"/>
          <w:sz w:val="24"/>
          <w:szCs w:val="24"/>
        </w:rPr>
        <w:t>.</w:t>
      </w:r>
      <w:r w:rsidR="0059076B" w:rsidRPr="00D07AF9">
        <w:rPr>
          <w:bCs/>
          <w:color w:val="000000"/>
          <w:kern w:val="0"/>
          <w:sz w:val="24"/>
          <w:szCs w:val="24"/>
        </w:rPr>
        <w:t>11.3</w:t>
      </w:r>
      <w:r w:rsidR="0035383E" w:rsidRPr="00D07AF9">
        <w:rPr>
          <w:bCs/>
          <w:color w:val="000000"/>
          <w:kern w:val="0"/>
          <w:sz w:val="24"/>
          <w:szCs w:val="24"/>
        </w:rPr>
        <w:t>其他</w:t>
      </w:r>
      <w:r w:rsidR="004061AC" w:rsidRPr="00D07AF9">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D07AF9" w:rsidTr="000243BD">
        <w:trPr>
          <w:jc w:val="center"/>
        </w:trPr>
        <w:tc>
          <w:tcPr>
            <w:tcW w:w="1235" w:type="dxa"/>
            <w:vAlign w:val="center"/>
          </w:tcPr>
          <w:p w:rsidR="004C0914" w:rsidRPr="00D07AF9" w:rsidRDefault="004C0914" w:rsidP="00C15CAC">
            <w:pPr>
              <w:autoSpaceDE w:val="0"/>
              <w:autoSpaceDN w:val="0"/>
              <w:adjustRightInd w:val="0"/>
              <w:spacing w:before="29" w:line="288" w:lineRule="auto"/>
              <w:ind w:left="17"/>
              <w:jc w:val="center"/>
              <w:rPr>
                <w:color w:val="000000"/>
                <w:sz w:val="24"/>
                <w:szCs w:val="24"/>
              </w:rPr>
            </w:pPr>
            <w:r w:rsidRPr="00D07AF9">
              <w:rPr>
                <w:color w:val="000000"/>
                <w:sz w:val="24"/>
                <w:szCs w:val="24"/>
              </w:rPr>
              <w:t>序号</w:t>
            </w:r>
          </w:p>
        </w:tc>
        <w:tc>
          <w:tcPr>
            <w:tcW w:w="2470" w:type="dxa"/>
            <w:vAlign w:val="center"/>
          </w:tcPr>
          <w:p w:rsidR="004C0914" w:rsidRPr="00D07AF9" w:rsidRDefault="004C0914" w:rsidP="00C15CAC">
            <w:pPr>
              <w:autoSpaceDE w:val="0"/>
              <w:autoSpaceDN w:val="0"/>
              <w:adjustRightInd w:val="0"/>
              <w:spacing w:before="29" w:line="288" w:lineRule="auto"/>
              <w:ind w:left="17"/>
              <w:jc w:val="center"/>
              <w:rPr>
                <w:color w:val="000000"/>
                <w:sz w:val="24"/>
                <w:szCs w:val="24"/>
              </w:rPr>
            </w:pPr>
            <w:r w:rsidRPr="00D07AF9">
              <w:rPr>
                <w:color w:val="000000"/>
                <w:sz w:val="24"/>
                <w:szCs w:val="24"/>
              </w:rPr>
              <w:t>名称</w:t>
            </w:r>
          </w:p>
        </w:tc>
        <w:tc>
          <w:tcPr>
            <w:tcW w:w="4808" w:type="dxa"/>
            <w:vAlign w:val="center"/>
          </w:tcPr>
          <w:p w:rsidR="004C0914" w:rsidRPr="00D07AF9" w:rsidRDefault="004C0914" w:rsidP="00C15CAC">
            <w:pPr>
              <w:autoSpaceDE w:val="0"/>
              <w:autoSpaceDN w:val="0"/>
              <w:adjustRightInd w:val="0"/>
              <w:spacing w:before="29" w:line="288" w:lineRule="auto"/>
              <w:ind w:left="17"/>
              <w:jc w:val="center"/>
              <w:rPr>
                <w:color w:val="000000"/>
                <w:sz w:val="24"/>
                <w:szCs w:val="24"/>
              </w:rPr>
            </w:pPr>
            <w:r w:rsidRPr="00D07AF9">
              <w:rPr>
                <w:color w:val="000000"/>
                <w:sz w:val="24"/>
                <w:szCs w:val="24"/>
              </w:rPr>
              <w:t>金额</w:t>
            </w:r>
            <w:r w:rsidRPr="00D07AF9">
              <w:rPr>
                <w:color w:val="000000"/>
                <w:sz w:val="24"/>
              </w:rPr>
              <w:t>（元）</w:t>
            </w:r>
          </w:p>
        </w:tc>
      </w:tr>
      <w:tr w:rsidR="004C0914" w:rsidRPr="00D07AF9" w:rsidTr="000243BD">
        <w:trPr>
          <w:jc w:val="center"/>
        </w:trPr>
        <w:tc>
          <w:tcPr>
            <w:tcW w:w="1235" w:type="dxa"/>
            <w:vAlign w:val="center"/>
          </w:tcPr>
          <w:p w:rsidR="004C0914" w:rsidRPr="00D07AF9" w:rsidRDefault="004C0914" w:rsidP="00C15CAC">
            <w:pPr>
              <w:autoSpaceDE w:val="0"/>
              <w:autoSpaceDN w:val="0"/>
              <w:adjustRightInd w:val="0"/>
              <w:spacing w:before="29" w:line="288" w:lineRule="auto"/>
              <w:ind w:left="15"/>
              <w:jc w:val="center"/>
              <w:rPr>
                <w:color w:val="000000"/>
                <w:sz w:val="24"/>
                <w:szCs w:val="24"/>
              </w:rPr>
            </w:pPr>
            <w:r w:rsidRPr="00D07AF9">
              <w:rPr>
                <w:color w:val="000000"/>
                <w:sz w:val="24"/>
                <w:szCs w:val="24"/>
              </w:rPr>
              <w:t>1</w:t>
            </w:r>
          </w:p>
        </w:tc>
        <w:tc>
          <w:tcPr>
            <w:tcW w:w="2470" w:type="dxa"/>
            <w:vAlign w:val="center"/>
          </w:tcPr>
          <w:p w:rsidR="004C0914" w:rsidRPr="00D07AF9" w:rsidRDefault="004C0914" w:rsidP="00C15CAC">
            <w:pPr>
              <w:autoSpaceDE w:val="0"/>
              <w:autoSpaceDN w:val="0"/>
              <w:adjustRightInd w:val="0"/>
              <w:spacing w:before="29" w:line="288" w:lineRule="auto"/>
              <w:ind w:left="15"/>
              <w:jc w:val="left"/>
              <w:rPr>
                <w:color w:val="000000"/>
                <w:sz w:val="24"/>
                <w:szCs w:val="24"/>
              </w:rPr>
            </w:pPr>
            <w:r w:rsidRPr="00D07AF9">
              <w:rPr>
                <w:color w:val="000000"/>
                <w:sz w:val="24"/>
                <w:szCs w:val="24"/>
              </w:rPr>
              <w:t>存出保证金</w:t>
            </w:r>
          </w:p>
        </w:tc>
        <w:tc>
          <w:tcPr>
            <w:tcW w:w="4808" w:type="dxa"/>
            <w:vAlign w:val="center"/>
          </w:tcPr>
          <w:p w:rsidR="004C0914" w:rsidRPr="00D07AF9" w:rsidRDefault="004C0914" w:rsidP="00C15CAC">
            <w:pPr>
              <w:autoSpaceDE w:val="0"/>
              <w:autoSpaceDN w:val="0"/>
              <w:adjustRightInd w:val="0"/>
              <w:spacing w:before="29" w:line="288" w:lineRule="auto"/>
              <w:ind w:left="15"/>
              <w:jc w:val="right"/>
              <w:rPr>
                <w:color w:val="000000"/>
                <w:sz w:val="24"/>
                <w:szCs w:val="24"/>
              </w:rPr>
            </w:pPr>
            <w:r w:rsidRPr="00D07AF9">
              <w:rPr>
                <w:color w:val="000000"/>
                <w:sz w:val="24"/>
                <w:szCs w:val="24"/>
              </w:rPr>
              <w:t>525,146.26</w:t>
            </w:r>
          </w:p>
        </w:tc>
      </w:tr>
      <w:tr w:rsidR="004C0914" w:rsidRPr="00D07AF9" w:rsidTr="000243BD">
        <w:trPr>
          <w:jc w:val="center"/>
        </w:trPr>
        <w:tc>
          <w:tcPr>
            <w:tcW w:w="1235" w:type="dxa"/>
            <w:vAlign w:val="center"/>
          </w:tcPr>
          <w:p w:rsidR="004C0914" w:rsidRPr="00D07AF9" w:rsidRDefault="004C0914" w:rsidP="00C15CAC">
            <w:pPr>
              <w:autoSpaceDE w:val="0"/>
              <w:autoSpaceDN w:val="0"/>
              <w:adjustRightInd w:val="0"/>
              <w:spacing w:before="29" w:line="288" w:lineRule="auto"/>
              <w:ind w:left="15"/>
              <w:jc w:val="center"/>
              <w:rPr>
                <w:color w:val="000000"/>
                <w:sz w:val="24"/>
                <w:szCs w:val="24"/>
              </w:rPr>
            </w:pPr>
            <w:r w:rsidRPr="00D07AF9">
              <w:rPr>
                <w:color w:val="000000"/>
                <w:sz w:val="24"/>
                <w:szCs w:val="24"/>
              </w:rPr>
              <w:t>2</w:t>
            </w:r>
          </w:p>
        </w:tc>
        <w:tc>
          <w:tcPr>
            <w:tcW w:w="2470" w:type="dxa"/>
            <w:vAlign w:val="center"/>
          </w:tcPr>
          <w:p w:rsidR="004C0914" w:rsidRPr="00D07AF9" w:rsidRDefault="004C0914" w:rsidP="00C15CAC">
            <w:pPr>
              <w:autoSpaceDE w:val="0"/>
              <w:autoSpaceDN w:val="0"/>
              <w:adjustRightInd w:val="0"/>
              <w:spacing w:before="29" w:line="288" w:lineRule="auto"/>
              <w:ind w:left="15"/>
              <w:jc w:val="left"/>
              <w:rPr>
                <w:color w:val="000000"/>
                <w:sz w:val="24"/>
                <w:szCs w:val="24"/>
              </w:rPr>
            </w:pPr>
            <w:r w:rsidRPr="00D07AF9">
              <w:rPr>
                <w:color w:val="000000"/>
                <w:sz w:val="24"/>
                <w:szCs w:val="24"/>
              </w:rPr>
              <w:t>应收证券清算款</w:t>
            </w:r>
          </w:p>
        </w:tc>
        <w:tc>
          <w:tcPr>
            <w:tcW w:w="4808" w:type="dxa"/>
            <w:vAlign w:val="center"/>
          </w:tcPr>
          <w:p w:rsidR="004C0914" w:rsidRPr="00D07AF9" w:rsidRDefault="004C0914" w:rsidP="00C15CAC">
            <w:pPr>
              <w:autoSpaceDE w:val="0"/>
              <w:autoSpaceDN w:val="0"/>
              <w:adjustRightInd w:val="0"/>
              <w:spacing w:before="29" w:line="288" w:lineRule="auto"/>
              <w:ind w:left="15"/>
              <w:jc w:val="right"/>
              <w:rPr>
                <w:color w:val="000000"/>
                <w:sz w:val="24"/>
                <w:szCs w:val="24"/>
              </w:rPr>
            </w:pPr>
            <w:r w:rsidRPr="00D07AF9">
              <w:rPr>
                <w:color w:val="000000"/>
                <w:sz w:val="24"/>
                <w:szCs w:val="24"/>
              </w:rPr>
              <w:t>5,487,084.89</w:t>
            </w:r>
          </w:p>
        </w:tc>
      </w:tr>
      <w:tr w:rsidR="004C0914" w:rsidRPr="00D07AF9" w:rsidTr="000243BD">
        <w:trPr>
          <w:jc w:val="center"/>
        </w:trPr>
        <w:tc>
          <w:tcPr>
            <w:tcW w:w="1235" w:type="dxa"/>
            <w:vAlign w:val="center"/>
          </w:tcPr>
          <w:p w:rsidR="004C0914" w:rsidRPr="00D07AF9" w:rsidRDefault="004C0914" w:rsidP="00C15CAC">
            <w:pPr>
              <w:autoSpaceDE w:val="0"/>
              <w:autoSpaceDN w:val="0"/>
              <w:adjustRightInd w:val="0"/>
              <w:spacing w:before="29" w:line="288" w:lineRule="auto"/>
              <w:ind w:left="15"/>
              <w:jc w:val="center"/>
              <w:rPr>
                <w:color w:val="000000"/>
                <w:sz w:val="24"/>
                <w:szCs w:val="24"/>
              </w:rPr>
            </w:pPr>
            <w:r w:rsidRPr="00D07AF9">
              <w:rPr>
                <w:color w:val="000000"/>
                <w:sz w:val="24"/>
                <w:szCs w:val="24"/>
              </w:rPr>
              <w:t>3</w:t>
            </w:r>
          </w:p>
        </w:tc>
        <w:tc>
          <w:tcPr>
            <w:tcW w:w="2470" w:type="dxa"/>
            <w:vAlign w:val="center"/>
          </w:tcPr>
          <w:p w:rsidR="004C0914" w:rsidRPr="00D07AF9" w:rsidRDefault="004C0914" w:rsidP="00C15CAC">
            <w:pPr>
              <w:autoSpaceDE w:val="0"/>
              <w:autoSpaceDN w:val="0"/>
              <w:adjustRightInd w:val="0"/>
              <w:spacing w:before="29" w:line="288" w:lineRule="auto"/>
              <w:ind w:left="15"/>
              <w:jc w:val="left"/>
              <w:rPr>
                <w:color w:val="000000"/>
                <w:sz w:val="24"/>
                <w:szCs w:val="24"/>
              </w:rPr>
            </w:pPr>
            <w:r w:rsidRPr="00D07AF9">
              <w:rPr>
                <w:color w:val="000000"/>
                <w:sz w:val="24"/>
                <w:szCs w:val="24"/>
              </w:rPr>
              <w:t>应收股利</w:t>
            </w:r>
          </w:p>
        </w:tc>
        <w:tc>
          <w:tcPr>
            <w:tcW w:w="4808" w:type="dxa"/>
            <w:vAlign w:val="center"/>
          </w:tcPr>
          <w:p w:rsidR="004C0914" w:rsidRPr="00D07AF9" w:rsidRDefault="004C0914" w:rsidP="00C15CAC">
            <w:pPr>
              <w:autoSpaceDE w:val="0"/>
              <w:autoSpaceDN w:val="0"/>
              <w:adjustRightInd w:val="0"/>
              <w:spacing w:before="29" w:line="288" w:lineRule="auto"/>
              <w:ind w:left="15"/>
              <w:jc w:val="right"/>
              <w:rPr>
                <w:color w:val="000000"/>
                <w:sz w:val="24"/>
                <w:szCs w:val="24"/>
              </w:rPr>
            </w:pPr>
            <w:r w:rsidRPr="00D07AF9">
              <w:rPr>
                <w:color w:val="000000"/>
                <w:sz w:val="24"/>
                <w:szCs w:val="24"/>
              </w:rPr>
              <w:t>-</w:t>
            </w:r>
          </w:p>
        </w:tc>
      </w:tr>
      <w:tr w:rsidR="004C0914" w:rsidRPr="00D07AF9" w:rsidTr="000243BD">
        <w:trPr>
          <w:jc w:val="center"/>
        </w:trPr>
        <w:tc>
          <w:tcPr>
            <w:tcW w:w="1235" w:type="dxa"/>
            <w:vAlign w:val="center"/>
          </w:tcPr>
          <w:p w:rsidR="004C0914" w:rsidRPr="00D07AF9" w:rsidRDefault="004C0914" w:rsidP="00C15CAC">
            <w:pPr>
              <w:autoSpaceDE w:val="0"/>
              <w:autoSpaceDN w:val="0"/>
              <w:adjustRightInd w:val="0"/>
              <w:spacing w:before="29" w:line="288" w:lineRule="auto"/>
              <w:ind w:left="15"/>
              <w:jc w:val="center"/>
              <w:rPr>
                <w:color w:val="000000"/>
                <w:sz w:val="24"/>
                <w:szCs w:val="24"/>
              </w:rPr>
            </w:pPr>
            <w:r w:rsidRPr="00D07AF9">
              <w:rPr>
                <w:color w:val="000000"/>
                <w:sz w:val="24"/>
                <w:szCs w:val="24"/>
              </w:rPr>
              <w:t>4</w:t>
            </w:r>
          </w:p>
        </w:tc>
        <w:tc>
          <w:tcPr>
            <w:tcW w:w="2470" w:type="dxa"/>
            <w:vAlign w:val="center"/>
          </w:tcPr>
          <w:p w:rsidR="004C0914" w:rsidRPr="00D07AF9" w:rsidRDefault="004C0914" w:rsidP="00C15CAC">
            <w:pPr>
              <w:autoSpaceDE w:val="0"/>
              <w:autoSpaceDN w:val="0"/>
              <w:adjustRightInd w:val="0"/>
              <w:spacing w:before="29" w:line="288" w:lineRule="auto"/>
              <w:ind w:left="15"/>
              <w:jc w:val="left"/>
              <w:rPr>
                <w:color w:val="000000"/>
                <w:sz w:val="24"/>
                <w:szCs w:val="24"/>
              </w:rPr>
            </w:pPr>
            <w:r w:rsidRPr="00D07AF9">
              <w:rPr>
                <w:color w:val="000000"/>
                <w:sz w:val="24"/>
                <w:szCs w:val="24"/>
              </w:rPr>
              <w:t>应收利息</w:t>
            </w:r>
          </w:p>
        </w:tc>
        <w:tc>
          <w:tcPr>
            <w:tcW w:w="4808" w:type="dxa"/>
            <w:vAlign w:val="center"/>
          </w:tcPr>
          <w:p w:rsidR="004C0914" w:rsidRPr="00D07AF9" w:rsidRDefault="004C0914" w:rsidP="00C15CAC">
            <w:pPr>
              <w:autoSpaceDE w:val="0"/>
              <w:autoSpaceDN w:val="0"/>
              <w:adjustRightInd w:val="0"/>
              <w:spacing w:before="29" w:line="288" w:lineRule="auto"/>
              <w:ind w:left="15"/>
              <w:jc w:val="right"/>
              <w:rPr>
                <w:color w:val="000000"/>
                <w:sz w:val="24"/>
                <w:szCs w:val="24"/>
              </w:rPr>
            </w:pPr>
            <w:r w:rsidRPr="00D07AF9">
              <w:rPr>
                <w:color w:val="000000"/>
                <w:sz w:val="24"/>
                <w:szCs w:val="24"/>
              </w:rPr>
              <w:t>811,269.88</w:t>
            </w:r>
          </w:p>
        </w:tc>
      </w:tr>
      <w:tr w:rsidR="004C0914" w:rsidRPr="00D07AF9" w:rsidTr="000243BD">
        <w:trPr>
          <w:jc w:val="center"/>
        </w:trPr>
        <w:tc>
          <w:tcPr>
            <w:tcW w:w="1235" w:type="dxa"/>
            <w:vAlign w:val="center"/>
          </w:tcPr>
          <w:p w:rsidR="004C0914" w:rsidRPr="00D07AF9" w:rsidRDefault="004C0914" w:rsidP="00C15CAC">
            <w:pPr>
              <w:autoSpaceDE w:val="0"/>
              <w:autoSpaceDN w:val="0"/>
              <w:adjustRightInd w:val="0"/>
              <w:spacing w:before="29" w:line="288" w:lineRule="auto"/>
              <w:ind w:left="15"/>
              <w:jc w:val="center"/>
              <w:rPr>
                <w:color w:val="000000"/>
                <w:sz w:val="24"/>
                <w:szCs w:val="24"/>
              </w:rPr>
            </w:pPr>
            <w:r w:rsidRPr="00D07AF9">
              <w:rPr>
                <w:color w:val="000000"/>
                <w:sz w:val="24"/>
                <w:szCs w:val="24"/>
              </w:rPr>
              <w:t>5</w:t>
            </w:r>
          </w:p>
        </w:tc>
        <w:tc>
          <w:tcPr>
            <w:tcW w:w="2470" w:type="dxa"/>
            <w:vAlign w:val="center"/>
          </w:tcPr>
          <w:p w:rsidR="004C0914" w:rsidRPr="00D07AF9" w:rsidRDefault="004C0914" w:rsidP="00C15CAC">
            <w:pPr>
              <w:autoSpaceDE w:val="0"/>
              <w:autoSpaceDN w:val="0"/>
              <w:adjustRightInd w:val="0"/>
              <w:spacing w:before="29" w:line="288" w:lineRule="auto"/>
              <w:ind w:left="15"/>
              <w:jc w:val="left"/>
              <w:rPr>
                <w:color w:val="000000"/>
                <w:sz w:val="24"/>
                <w:szCs w:val="24"/>
              </w:rPr>
            </w:pPr>
            <w:r w:rsidRPr="00D07AF9">
              <w:rPr>
                <w:color w:val="000000"/>
                <w:sz w:val="24"/>
                <w:szCs w:val="24"/>
              </w:rPr>
              <w:t>应收申购款</w:t>
            </w:r>
          </w:p>
        </w:tc>
        <w:tc>
          <w:tcPr>
            <w:tcW w:w="4808" w:type="dxa"/>
            <w:vAlign w:val="center"/>
          </w:tcPr>
          <w:p w:rsidR="004C0914" w:rsidRPr="00D07AF9" w:rsidRDefault="004C0914" w:rsidP="00C15CAC">
            <w:pPr>
              <w:autoSpaceDE w:val="0"/>
              <w:autoSpaceDN w:val="0"/>
              <w:adjustRightInd w:val="0"/>
              <w:spacing w:before="29" w:line="288" w:lineRule="auto"/>
              <w:ind w:left="15"/>
              <w:jc w:val="right"/>
              <w:rPr>
                <w:color w:val="000000"/>
                <w:sz w:val="24"/>
                <w:szCs w:val="24"/>
              </w:rPr>
            </w:pPr>
            <w:r w:rsidRPr="00D07AF9">
              <w:rPr>
                <w:color w:val="000000"/>
                <w:sz w:val="24"/>
                <w:szCs w:val="24"/>
              </w:rPr>
              <w:t>3,027,983.72</w:t>
            </w:r>
          </w:p>
        </w:tc>
      </w:tr>
      <w:tr w:rsidR="004C0914" w:rsidRPr="00D07AF9" w:rsidTr="000243BD">
        <w:trPr>
          <w:jc w:val="center"/>
        </w:trPr>
        <w:tc>
          <w:tcPr>
            <w:tcW w:w="1235" w:type="dxa"/>
            <w:vAlign w:val="center"/>
          </w:tcPr>
          <w:p w:rsidR="004C0914" w:rsidRPr="00D07AF9" w:rsidRDefault="004C0914" w:rsidP="00C15CAC">
            <w:pPr>
              <w:autoSpaceDE w:val="0"/>
              <w:autoSpaceDN w:val="0"/>
              <w:adjustRightInd w:val="0"/>
              <w:spacing w:before="29" w:line="288" w:lineRule="auto"/>
              <w:ind w:left="15"/>
              <w:jc w:val="center"/>
              <w:rPr>
                <w:color w:val="000000"/>
                <w:sz w:val="24"/>
                <w:szCs w:val="24"/>
              </w:rPr>
            </w:pPr>
            <w:r w:rsidRPr="00D07AF9">
              <w:rPr>
                <w:color w:val="000000"/>
                <w:sz w:val="24"/>
                <w:szCs w:val="24"/>
              </w:rPr>
              <w:t>6</w:t>
            </w:r>
          </w:p>
        </w:tc>
        <w:tc>
          <w:tcPr>
            <w:tcW w:w="2470" w:type="dxa"/>
            <w:vAlign w:val="center"/>
          </w:tcPr>
          <w:p w:rsidR="004C0914" w:rsidRPr="00D07AF9" w:rsidRDefault="004C0914" w:rsidP="00C15CAC">
            <w:pPr>
              <w:autoSpaceDE w:val="0"/>
              <w:autoSpaceDN w:val="0"/>
              <w:adjustRightInd w:val="0"/>
              <w:spacing w:before="29" w:line="288" w:lineRule="auto"/>
              <w:ind w:left="15"/>
              <w:jc w:val="left"/>
              <w:rPr>
                <w:color w:val="000000"/>
                <w:sz w:val="24"/>
                <w:szCs w:val="24"/>
              </w:rPr>
            </w:pPr>
            <w:r w:rsidRPr="00D07AF9">
              <w:rPr>
                <w:color w:val="000000"/>
                <w:sz w:val="24"/>
                <w:szCs w:val="24"/>
              </w:rPr>
              <w:t>其他应收款</w:t>
            </w:r>
          </w:p>
        </w:tc>
        <w:tc>
          <w:tcPr>
            <w:tcW w:w="4808" w:type="dxa"/>
            <w:vAlign w:val="center"/>
          </w:tcPr>
          <w:p w:rsidR="004C0914" w:rsidRPr="00D07AF9" w:rsidRDefault="004C0914" w:rsidP="00C15CAC">
            <w:pPr>
              <w:autoSpaceDE w:val="0"/>
              <w:autoSpaceDN w:val="0"/>
              <w:adjustRightInd w:val="0"/>
              <w:spacing w:before="29" w:line="288" w:lineRule="auto"/>
              <w:ind w:left="15"/>
              <w:jc w:val="right"/>
              <w:rPr>
                <w:color w:val="000000"/>
                <w:sz w:val="24"/>
                <w:szCs w:val="24"/>
              </w:rPr>
            </w:pPr>
            <w:r w:rsidRPr="00D07AF9">
              <w:rPr>
                <w:color w:val="000000"/>
                <w:sz w:val="24"/>
                <w:szCs w:val="24"/>
              </w:rPr>
              <w:t>-</w:t>
            </w:r>
          </w:p>
        </w:tc>
      </w:tr>
      <w:tr w:rsidR="004C0914" w:rsidRPr="00D07AF9" w:rsidTr="000243BD">
        <w:trPr>
          <w:jc w:val="center"/>
        </w:trPr>
        <w:tc>
          <w:tcPr>
            <w:tcW w:w="1235" w:type="dxa"/>
            <w:vAlign w:val="center"/>
          </w:tcPr>
          <w:p w:rsidR="004C0914" w:rsidRPr="00D07AF9" w:rsidRDefault="004C0914" w:rsidP="00C15CAC">
            <w:pPr>
              <w:autoSpaceDE w:val="0"/>
              <w:autoSpaceDN w:val="0"/>
              <w:adjustRightInd w:val="0"/>
              <w:spacing w:before="29" w:line="288" w:lineRule="auto"/>
              <w:ind w:left="15"/>
              <w:jc w:val="center"/>
              <w:rPr>
                <w:color w:val="000000"/>
                <w:sz w:val="24"/>
                <w:szCs w:val="24"/>
              </w:rPr>
            </w:pPr>
            <w:r w:rsidRPr="00D07AF9">
              <w:rPr>
                <w:color w:val="000000"/>
                <w:sz w:val="24"/>
                <w:szCs w:val="24"/>
              </w:rPr>
              <w:t>7</w:t>
            </w:r>
          </w:p>
        </w:tc>
        <w:tc>
          <w:tcPr>
            <w:tcW w:w="2470" w:type="dxa"/>
            <w:vAlign w:val="center"/>
          </w:tcPr>
          <w:p w:rsidR="004C0914" w:rsidRPr="00D07AF9" w:rsidRDefault="004C0914" w:rsidP="00C15CAC">
            <w:pPr>
              <w:autoSpaceDE w:val="0"/>
              <w:autoSpaceDN w:val="0"/>
              <w:adjustRightInd w:val="0"/>
              <w:spacing w:before="29" w:line="288" w:lineRule="auto"/>
              <w:ind w:left="15"/>
              <w:jc w:val="left"/>
              <w:rPr>
                <w:color w:val="000000"/>
                <w:sz w:val="24"/>
                <w:szCs w:val="24"/>
              </w:rPr>
            </w:pPr>
            <w:r w:rsidRPr="00D07AF9">
              <w:rPr>
                <w:color w:val="000000"/>
                <w:sz w:val="24"/>
                <w:szCs w:val="24"/>
              </w:rPr>
              <w:t>待摊费用</w:t>
            </w:r>
          </w:p>
        </w:tc>
        <w:tc>
          <w:tcPr>
            <w:tcW w:w="4808" w:type="dxa"/>
            <w:vAlign w:val="center"/>
          </w:tcPr>
          <w:p w:rsidR="004C0914" w:rsidRPr="00D07AF9" w:rsidRDefault="004C0914" w:rsidP="00C15CAC">
            <w:pPr>
              <w:autoSpaceDE w:val="0"/>
              <w:autoSpaceDN w:val="0"/>
              <w:adjustRightInd w:val="0"/>
              <w:spacing w:before="29" w:line="288" w:lineRule="auto"/>
              <w:ind w:left="15"/>
              <w:jc w:val="right"/>
              <w:rPr>
                <w:color w:val="000000"/>
                <w:sz w:val="24"/>
                <w:szCs w:val="24"/>
              </w:rPr>
            </w:pPr>
            <w:r w:rsidRPr="00D07AF9">
              <w:rPr>
                <w:color w:val="000000"/>
                <w:sz w:val="24"/>
                <w:szCs w:val="24"/>
              </w:rPr>
              <w:t>-</w:t>
            </w:r>
          </w:p>
        </w:tc>
      </w:tr>
      <w:tr w:rsidR="004C0914" w:rsidRPr="00D07AF9" w:rsidTr="000243BD">
        <w:trPr>
          <w:jc w:val="center"/>
        </w:trPr>
        <w:tc>
          <w:tcPr>
            <w:tcW w:w="1235" w:type="dxa"/>
            <w:vAlign w:val="center"/>
          </w:tcPr>
          <w:p w:rsidR="004C0914" w:rsidRPr="00D07AF9" w:rsidRDefault="004C0914" w:rsidP="00C15CAC">
            <w:pPr>
              <w:autoSpaceDE w:val="0"/>
              <w:autoSpaceDN w:val="0"/>
              <w:adjustRightInd w:val="0"/>
              <w:spacing w:before="29" w:line="288" w:lineRule="auto"/>
              <w:ind w:left="15"/>
              <w:jc w:val="center"/>
              <w:rPr>
                <w:color w:val="000000"/>
                <w:sz w:val="24"/>
                <w:szCs w:val="24"/>
              </w:rPr>
            </w:pPr>
            <w:r w:rsidRPr="00D07AF9">
              <w:rPr>
                <w:color w:val="000000"/>
                <w:sz w:val="24"/>
                <w:szCs w:val="24"/>
              </w:rPr>
              <w:t>8</w:t>
            </w:r>
          </w:p>
        </w:tc>
        <w:tc>
          <w:tcPr>
            <w:tcW w:w="2470" w:type="dxa"/>
            <w:vAlign w:val="center"/>
          </w:tcPr>
          <w:p w:rsidR="004C0914" w:rsidRPr="00D07AF9" w:rsidRDefault="004C0914" w:rsidP="00C15CAC">
            <w:pPr>
              <w:autoSpaceDE w:val="0"/>
              <w:autoSpaceDN w:val="0"/>
              <w:adjustRightInd w:val="0"/>
              <w:spacing w:before="29" w:line="288" w:lineRule="auto"/>
              <w:ind w:left="15"/>
              <w:jc w:val="left"/>
              <w:rPr>
                <w:color w:val="000000"/>
                <w:sz w:val="24"/>
                <w:szCs w:val="24"/>
              </w:rPr>
            </w:pPr>
            <w:r w:rsidRPr="00D07AF9">
              <w:rPr>
                <w:color w:val="000000"/>
                <w:sz w:val="24"/>
                <w:szCs w:val="24"/>
              </w:rPr>
              <w:t>其他</w:t>
            </w:r>
          </w:p>
        </w:tc>
        <w:tc>
          <w:tcPr>
            <w:tcW w:w="4808" w:type="dxa"/>
            <w:vAlign w:val="center"/>
          </w:tcPr>
          <w:p w:rsidR="004C0914" w:rsidRPr="00D07AF9" w:rsidRDefault="004C0914" w:rsidP="00C15CAC">
            <w:pPr>
              <w:autoSpaceDE w:val="0"/>
              <w:autoSpaceDN w:val="0"/>
              <w:adjustRightInd w:val="0"/>
              <w:spacing w:before="29" w:line="288" w:lineRule="auto"/>
              <w:ind w:left="15"/>
              <w:jc w:val="right"/>
              <w:rPr>
                <w:color w:val="000000"/>
                <w:sz w:val="24"/>
                <w:szCs w:val="24"/>
              </w:rPr>
            </w:pPr>
            <w:r w:rsidRPr="00D07AF9">
              <w:rPr>
                <w:color w:val="000000"/>
                <w:sz w:val="24"/>
                <w:szCs w:val="24"/>
              </w:rPr>
              <w:t>-</w:t>
            </w:r>
          </w:p>
        </w:tc>
      </w:tr>
      <w:tr w:rsidR="004C0914" w:rsidRPr="00D07AF9" w:rsidTr="000243BD">
        <w:trPr>
          <w:jc w:val="center"/>
        </w:trPr>
        <w:tc>
          <w:tcPr>
            <w:tcW w:w="1235" w:type="dxa"/>
            <w:vAlign w:val="center"/>
          </w:tcPr>
          <w:p w:rsidR="004C0914" w:rsidRPr="00D07AF9" w:rsidRDefault="004C0914" w:rsidP="00C15CAC">
            <w:pPr>
              <w:autoSpaceDE w:val="0"/>
              <w:autoSpaceDN w:val="0"/>
              <w:adjustRightInd w:val="0"/>
              <w:spacing w:before="29" w:line="288" w:lineRule="auto"/>
              <w:ind w:left="15"/>
              <w:jc w:val="center"/>
              <w:rPr>
                <w:color w:val="000000"/>
                <w:sz w:val="24"/>
                <w:szCs w:val="24"/>
              </w:rPr>
            </w:pPr>
            <w:r w:rsidRPr="00D07AF9">
              <w:rPr>
                <w:color w:val="000000"/>
                <w:sz w:val="24"/>
                <w:szCs w:val="24"/>
              </w:rPr>
              <w:t>9</w:t>
            </w:r>
          </w:p>
        </w:tc>
        <w:tc>
          <w:tcPr>
            <w:tcW w:w="2470" w:type="dxa"/>
            <w:vAlign w:val="center"/>
          </w:tcPr>
          <w:p w:rsidR="004C0914" w:rsidRPr="00D07AF9" w:rsidRDefault="004C0914" w:rsidP="00C15CAC">
            <w:pPr>
              <w:autoSpaceDE w:val="0"/>
              <w:autoSpaceDN w:val="0"/>
              <w:adjustRightInd w:val="0"/>
              <w:spacing w:before="29" w:line="288" w:lineRule="auto"/>
              <w:ind w:left="15"/>
              <w:jc w:val="left"/>
              <w:rPr>
                <w:color w:val="000000"/>
                <w:sz w:val="24"/>
                <w:szCs w:val="24"/>
              </w:rPr>
            </w:pPr>
            <w:r w:rsidRPr="00D07AF9">
              <w:rPr>
                <w:color w:val="000000"/>
                <w:sz w:val="24"/>
                <w:szCs w:val="24"/>
              </w:rPr>
              <w:t>合计</w:t>
            </w:r>
          </w:p>
        </w:tc>
        <w:tc>
          <w:tcPr>
            <w:tcW w:w="4808" w:type="dxa"/>
            <w:vAlign w:val="center"/>
          </w:tcPr>
          <w:p w:rsidR="004C0914" w:rsidRPr="00D07AF9" w:rsidRDefault="004C0914" w:rsidP="00C15CAC">
            <w:pPr>
              <w:autoSpaceDE w:val="0"/>
              <w:autoSpaceDN w:val="0"/>
              <w:adjustRightInd w:val="0"/>
              <w:spacing w:before="29" w:line="288" w:lineRule="auto"/>
              <w:ind w:left="15"/>
              <w:jc w:val="right"/>
              <w:rPr>
                <w:color w:val="000000"/>
                <w:sz w:val="24"/>
                <w:szCs w:val="24"/>
              </w:rPr>
            </w:pPr>
            <w:r w:rsidRPr="00D07AF9">
              <w:rPr>
                <w:color w:val="000000"/>
                <w:sz w:val="24"/>
                <w:szCs w:val="24"/>
              </w:rPr>
              <w:t>9,851,484.75</w:t>
            </w:r>
          </w:p>
        </w:tc>
      </w:tr>
    </w:tbl>
    <w:p w:rsidR="002918E3" w:rsidRPr="00D07AF9" w:rsidRDefault="002918E3" w:rsidP="00C15CAC">
      <w:pPr>
        <w:autoSpaceDE w:val="0"/>
        <w:autoSpaceDN w:val="0"/>
        <w:adjustRightInd w:val="0"/>
        <w:spacing w:before="29" w:line="288" w:lineRule="auto"/>
        <w:rPr>
          <w:color w:val="000000"/>
          <w:sz w:val="24"/>
          <w:szCs w:val="24"/>
        </w:rPr>
      </w:pPr>
    </w:p>
    <w:p w:rsidR="004061AC" w:rsidRPr="00D07AF9" w:rsidRDefault="003259C8" w:rsidP="00C15CAC">
      <w:pPr>
        <w:autoSpaceDE w:val="0"/>
        <w:autoSpaceDN w:val="0"/>
        <w:adjustRightInd w:val="0"/>
        <w:spacing w:before="29" w:line="288" w:lineRule="auto"/>
        <w:jc w:val="left"/>
        <w:rPr>
          <w:bCs/>
          <w:color w:val="000000"/>
          <w:kern w:val="0"/>
          <w:sz w:val="24"/>
          <w:szCs w:val="24"/>
        </w:rPr>
      </w:pPr>
      <w:r w:rsidRPr="00D07AF9">
        <w:rPr>
          <w:bCs/>
          <w:color w:val="000000"/>
          <w:kern w:val="0"/>
          <w:sz w:val="24"/>
          <w:szCs w:val="24"/>
        </w:rPr>
        <w:t>5</w:t>
      </w:r>
      <w:r w:rsidR="00275745" w:rsidRPr="00D07AF9">
        <w:rPr>
          <w:bCs/>
          <w:color w:val="000000"/>
          <w:kern w:val="0"/>
          <w:sz w:val="24"/>
          <w:szCs w:val="24"/>
        </w:rPr>
        <w:t>.</w:t>
      </w:r>
      <w:r w:rsidR="0059076B" w:rsidRPr="00D07AF9">
        <w:rPr>
          <w:bCs/>
          <w:color w:val="000000"/>
          <w:kern w:val="0"/>
          <w:sz w:val="24"/>
          <w:szCs w:val="24"/>
        </w:rPr>
        <w:t>11.4</w:t>
      </w:r>
      <w:r w:rsidR="004061AC" w:rsidRPr="00D07AF9">
        <w:rPr>
          <w:bCs/>
          <w:color w:val="000000"/>
          <w:kern w:val="0"/>
          <w:sz w:val="24"/>
          <w:szCs w:val="24"/>
        </w:rPr>
        <w:t>报告期末持有的处于转股期的可转换债券明细</w:t>
      </w:r>
    </w:p>
    <w:p w:rsidR="004061AC" w:rsidRPr="00D07AF9" w:rsidRDefault="004061AC" w:rsidP="00C15CAC">
      <w:pPr>
        <w:autoSpaceDE w:val="0"/>
        <w:autoSpaceDN w:val="0"/>
        <w:adjustRightInd w:val="0"/>
        <w:spacing w:before="29" w:line="288" w:lineRule="auto"/>
        <w:jc w:val="left"/>
        <w:rPr>
          <w:color w:val="000000"/>
          <w:sz w:val="24"/>
          <w:szCs w:val="24"/>
        </w:rPr>
      </w:pPr>
      <w:r w:rsidRPr="00D07AF9">
        <w:rPr>
          <w:color w:val="000000"/>
          <w:sz w:val="24"/>
          <w:szCs w:val="24"/>
        </w:rPr>
        <w:t>本基金本报告期末未持有处于转股期的可转换债券。</w:t>
      </w:r>
    </w:p>
    <w:p w:rsidR="002918E3" w:rsidRPr="00D07AF9" w:rsidRDefault="002918E3" w:rsidP="00C15CAC">
      <w:pPr>
        <w:autoSpaceDE w:val="0"/>
        <w:autoSpaceDN w:val="0"/>
        <w:adjustRightInd w:val="0"/>
        <w:spacing w:before="29" w:line="288" w:lineRule="auto"/>
        <w:rPr>
          <w:color w:val="000000"/>
          <w:sz w:val="24"/>
          <w:szCs w:val="24"/>
        </w:rPr>
      </w:pPr>
    </w:p>
    <w:p w:rsidR="004061AC" w:rsidRPr="00D07AF9" w:rsidRDefault="003259C8" w:rsidP="00C15CAC">
      <w:pPr>
        <w:autoSpaceDE w:val="0"/>
        <w:autoSpaceDN w:val="0"/>
        <w:adjustRightInd w:val="0"/>
        <w:spacing w:before="29" w:line="288" w:lineRule="auto"/>
        <w:jc w:val="left"/>
        <w:rPr>
          <w:bCs/>
          <w:color w:val="000000"/>
          <w:kern w:val="0"/>
          <w:sz w:val="24"/>
          <w:szCs w:val="24"/>
        </w:rPr>
      </w:pPr>
      <w:r w:rsidRPr="00D07AF9">
        <w:rPr>
          <w:bCs/>
          <w:color w:val="000000"/>
          <w:kern w:val="0"/>
          <w:sz w:val="24"/>
          <w:szCs w:val="24"/>
        </w:rPr>
        <w:t>5</w:t>
      </w:r>
      <w:r w:rsidR="004061AC" w:rsidRPr="00D07AF9">
        <w:rPr>
          <w:bCs/>
          <w:color w:val="000000"/>
          <w:kern w:val="0"/>
          <w:sz w:val="24"/>
          <w:szCs w:val="24"/>
        </w:rPr>
        <w:t>.</w:t>
      </w:r>
      <w:r w:rsidR="0059076B" w:rsidRPr="00D07AF9">
        <w:rPr>
          <w:bCs/>
          <w:color w:val="000000"/>
          <w:kern w:val="0"/>
          <w:sz w:val="24"/>
          <w:szCs w:val="24"/>
        </w:rPr>
        <w:t>11.5</w:t>
      </w:r>
      <w:r w:rsidR="004061AC" w:rsidRPr="00D07AF9">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D07AF9" w:rsidTr="00BC216C">
        <w:trPr>
          <w:jc w:val="center"/>
        </w:trPr>
        <w:tc>
          <w:tcPr>
            <w:tcW w:w="1083" w:type="dxa"/>
            <w:vAlign w:val="center"/>
          </w:tcPr>
          <w:p w:rsidR="003E62FB" w:rsidRPr="00D07AF9" w:rsidRDefault="003E62FB" w:rsidP="00C15CAC">
            <w:pPr>
              <w:spacing w:before="29" w:line="288" w:lineRule="auto"/>
              <w:ind w:left="17"/>
              <w:jc w:val="center"/>
              <w:rPr>
                <w:color w:val="000000"/>
                <w:sz w:val="24"/>
                <w:szCs w:val="24"/>
              </w:rPr>
            </w:pPr>
            <w:r w:rsidRPr="00D07AF9">
              <w:rPr>
                <w:color w:val="000000"/>
                <w:sz w:val="24"/>
                <w:szCs w:val="24"/>
              </w:rPr>
              <w:t>序号</w:t>
            </w:r>
          </w:p>
        </w:tc>
        <w:tc>
          <w:tcPr>
            <w:tcW w:w="1302" w:type="dxa"/>
            <w:vAlign w:val="center"/>
          </w:tcPr>
          <w:p w:rsidR="003E62FB" w:rsidRPr="00D07AF9" w:rsidRDefault="003E62FB" w:rsidP="00C15CAC">
            <w:pPr>
              <w:spacing w:before="29" w:line="288" w:lineRule="auto"/>
              <w:ind w:left="17"/>
              <w:jc w:val="center"/>
              <w:rPr>
                <w:color w:val="000000"/>
                <w:sz w:val="24"/>
                <w:szCs w:val="24"/>
              </w:rPr>
            </w:pPr>
            <w:r w:rsidRPr="00D07AF9">
              <w:rPr>
                <w:color w:val="000000"/>
                <w:sz w:val="24"/>
                <w:szCs w:val="24"/>
              </w:rPr>
              <w:t>股票代码</w:t>
            </w:r>
          </w:p>
        </w:tc>
        <w:tc>
          <w:tcPr>
            <w:tcW w:w="1301" w:type="dxa"/>
            <w:vAlign w:val="center"/>
          </w:tcPr>
          <w:p w:rsidR="003E62FB" w:rsidRPr="00D07AF9" w:rsidRDefault="003E62FB" w:rsidP="00C15CAC">
            <w:pPr>
              <w:spacing w:before="29" w:line="288" w:lineRule="auto"/>
              <w:ind w:left="17"/>
              <w:jc w:val="center"/>
              <w:rPr>
                <w:color w:val="000000"/>
                <w:sz w:val="24"/>
                <w:szCs w:val="24"/>
              </w:rPr>
            </w:pPr>
            <w:r w:rsidRPr="00D07AF9">
              <w:rPr>
                <w:color w:val="000000"/>
                <w:sz w:val="24"/>
                <w:szCs w:val="24"/>
              </w:rPr>
              <w:t>股票名称</w:t>
            </w:r>
          </w:p>
        </w:tc>
        <w:tc>
          <w:tcPr>
            <w:tcW w:w="1805" w:type="dxa"/>
            <w:vAlign w:val="center"/>
          </w:tcPr>
          <w:p w:rsidR="003E62FB" w:rsidRPr="00D07AF9" w:rsidRDefault="003E62FB" w:rsidP="00C15CAC">
            <w:pPr>
              <w:spacing w:before="29" w:line="288" w:lineRule="auto"/>
              <w:ind w:left="17"/>
              <w:jc w:val="center"/>
              <w:rPr>
                <w:color w:val="000000"/>
                <w:sz w:val="24"/>
                <w:szCs w:val="24"/>
              </w:rPr>
            </w:pPr>
            <w:r w:rsidRPr="00D07AF9">
              <w:rPr>
                <w:color w:val="000000"/>
                <w:sz w:val="24"/>
                <w:szCs w:val="24"/>
              </w:rPr>
              <w:t>流通受限部分的公允价值</w:t>
            </w:r>
            <w:r w:rsidRPr="00D07AF9">
              <w:rPr>
                <w:color w:val="000000"/>
                <w:sz w:val="24"/>
                <w:szCs w:val="24"/>
              </w:rPr>
              <w:t>(</w:t>
            </w:r>
            <w:r w:rsidRPr="00D07AF9">
              <w:rPr>
                <w:color w:val="000000"/>
                <w:sz w:val="24"/>
                <w:szCs w:val="24"/>
              </w:rPr>
              <w:t>元</w:t>
            </w:r>
            <w:r w:rsidRPr="00D07AF9">
              <w:rPr>
                <w:color w:val="000000"/>
                <w:sz w:val="24"/>
                <w:szCs w:val="24"/>
              </w:rPr>
              <w:t>)</w:t>
            </w:r>
          </w:p>
        </w:tc>
        <w:tc>
          <w:tcPr>
            <w:tcW w:w="1655" w:type="dxa"/>
            <w:vAlign w:val="center"/>
          </w:tcPr>
          <w:p w:rsidR="003E62FB" w:rsidRPr="00D07AF9" w:rsidRDefault="003E62FB" w:rsidP="00C15CAC">
            <w:pPr>
              <w:spacing w:before="29" w:line="288" w:lineRule="auto"/>
              <w:ind w:left="17"/>
              <w:jc w:val="center"/>
              <w:rPr>
                <w:color w:val="000000"/>
                <w:sz w:val="24"/>
                <w:szCs w:val="24"/>
              </w:rPr>
            </w:pPr>
            <w:r w:rsidRPr="00D07AF9">
              <w:rPr>
                <w:color w:val="000000"/>
                <w:sz w:val="24"/>
                <w:szCs w:val="24"/>
              </w:rPr>
              <w:t>占基金资产净值比例</w:t>
            </w:r>
            <w:r w:rsidR="00AC063D" w:rsidRPr="00D07AF9">
              <w:rPr>
                <w:color w:val="000000"/>
                <w:sz w:val="24"/>
                <w:szCs w:val="24"/>
              </w:rPr>
              <w:t>(</w:t>
            </w:r>
            <w:r w:rsidR="00AC063D" w:rsidRPr="00D07AF9">
              <w:rPr>
                <w:color w:val="000000"/>
                <w:sz w:val="24"/>
                <w:szCs w:val="24"/>
              </w:rPr>
              <w:t>％</w:t>
            </w:r>
            <w:r w:rsidR="00AC063D" w:rsidRPr="00D07AF9">
              <w:rPr>
                <w:color w:val="000000"/>
                <w:sz w:val="24"/>
                <w:szCs w:val="24"/>
              </w:rPr>
              <w:t>)</w:t>
            </w:r>
          </w:p>
        </w:tc>
        <w:tc>
          <w:tcPr>
            <w:tcW w:w="1367" w:type="dxa"/>
            <w:vAlign w:val="center"/>
          </w:tcPr>
          <w:p w:rsidR="003E62FB" w:rsidRPr="00D07AF9" w:rsidRDefault="003E62FB" w:rsidP="00C15CAC">
            <w:pPr>
              <w:spacing w:before="29" w:line="288" w:lineRule="auto"/>
              <w:ind w:left="17"/>
              <w:jc w:val="center"/>
              <w:rPr>
                <w:color w:val="000000"/>
                <w:sz w:val="24"/>
                <w:szCs w:val="24"/>
              </w:rPr>
            </w:pPr>
            <w:r w:rsidRPr="00D07AF9">
              <w:rPr>
                <w:color w:val="000000"/>
                <w:sz w:val="24"/>
                <w:szCs w:val="24"/>
              </w:rPr>
              <w:t>流通受限情况说明</w:t>
            </w:r>
          </w:p>
        </w:tc>
      </w:tr>
      <w:tr w:rsidR="009F692A" w:rsidRPr="00D07AF9">
        <w:trPr>
          <w:jc w:val="center"/>
        </w:trPr>
        <w:tc>
          <w:tcPr>
            <w:tcW w:w="1129" w:type="dxa"/>
            <w:vAlign w:val="center"/>
          </w:tcPr>
          <w:p w:rsidR="009F692A" w:rsidRPr="00D07AF9" w:rsidRDefault="0021055F">
            <w:pPr>
              <w:jc w:val="center"/>
            </w:pPr>
            <w:r w:rsidRPr="00D07AF9">
              <w:rPr>
                <w:color w:val="000000"/>
                <w:sz w:val="24"/>
                <w:szCs w:val="24"/>
              </w:rPr>
              <w:t>1</w:t>
            </w:r>
          </w:p>
        </w:tc>
        <w:tc>
          <w:tcPr>
            <w:tcW w:w="1356" w:type="dxa"/>
            <w:vAlign w:val="center"/>
          </w:tcPr>
          <w:p w:rsidR="009F692A" w:rsidRPr="00D07AF9" w:rsidRDefault="0021055F">
            <w:pPr>
              <w:jc w:val="center"/>
            </w:pPr>
            <w:r w:rsidRPr="00D07AF9">
              <w:rPr>
                <w:color w:val="000000"/>
                <w:sz w:val="24"/>
                <w:szCs w:val="24"/>
              </w:rPr>
              <w:t>002027</w:t>
            </w:r>
          </w:p>
        </w:tc>
        <w:tc>
          <w:tcPr>
            <w:tcW w:w="1355" w:type="dxa"/>
            <w:vAlign w:val="center"/>
          </w:tcPr>
          <w:p w:rsidR="009F692A" w:rsidRPr="00D07AF9" w:rsidRDefault="0021055F">
            <w:pPr>
              <w:jc w:val="center"/>
            </w:pPr>
            <w:r w:rsidRPr="00D07AF9">
              <w:rPr>
                <w:color w:val="000000"/>
                <w:sz w:val="24"/>
                <w:szCs w:val="24"/>
              </w:rPr>
              <w:t>分众传媒</w:t>
            </w:r>
          </w:p>
        </w:tc>
        <w:tc>
          <w:tcPr>
            <w:tcW w:w="1880" w:type="dxa"/>
            <w:vAlign w:val="center"/>
          </w:tcPr>
          <w:p w:rsidR="009F692A" w:rsidRPr="00D07AF9" w:rsidRDefault="0021055F">
            <w:pPr>
              <w:jc w:val="right"/>
            </w:pPr>
            <w:r w:rsidRPr="00D07AF9">
              <w:rPr>
                <w:color w:val="000000"/>
                <w:sz w:val="24"/>
                <w:szCs w:val="24"/>
              </w:rPr>
              <w:t>25,282,400.00</w:t>
            </w:r>
          </w:p>
        </w:tc>
        <w:tc>
          <w:tcPr>
            <w:tcW w:w="1724" w:type="dxa"/>
            <w:vAlign w:val="center"/>
          </w:tcPr>
          <w:p w:rsidR="009F692A" w:rsidRPr="00D07AF9" w:rsidRDefault="0021055F">
            <w:pPr>
              <w:jc w:val="right"/>
            </w:pPr>
            <w:r w:rsidRPr="00D07AF9">
              <w:rPr>
                <w:color w:val="000000"/>
                <w:sz w:val="24"/>
                <w:szCs w:val="24"/>
              </w:rPr>
              <w:t>3.34</w:t>
            </w:r>
          </w:p>
        </w:tc>
        <w:tc>
          <w:tcPr>
            <w:tcW w:w="1424" w:type="dxa"/>
            <w:vAlign w:val="center"/>
          </w:tcPr>
          <w:p w:rsidR="009F692A" w:rsidRPr="00D07AF9" w:rsidRDefault="0021055F" w:rsidP="0021055F">
            <w:pPr>
              <w:jc w:val="center"/>
              <w:rPr>
                <w:color w:val="000000"/>
                <w:sz w:val="24"/>
                <w:szCs w:val="24"/>
              </w:rPr>
            </w:pPr>
            <w:r w:rsidRPr="00D07AF9">
              <w:rPr>
                <w:rFonts w:hint="eastAsia"/>
                <w:color w:val="000000"/>
                <w:sz w:val="24"/>
                <w:szCs w:val="24"/>
              </w:rPr>
              <w:t>限售股</w:t>
            </w:r>
          </w:p>
        </w:tc>
      </w:tr>
    </w:tbl>
    <w:p w:rsidR="002918E3" w:rsidRPr="00D07AF9" w:rsidRDefault="002918E3" w:rsidP="00C15CAC">
      <w:pPr>
        <w:autoSpaceDE w:val="0"/>
        <w:autoSpaceDN w:val="0"/>
        <w:adjustRightInd w:val="0"/>
        <w:spacing w:before="29" w:line="288" w:lineRule="auto"/>
        <w:rPr>
          <w:color w:val="000000"/>
          <w:sz w:val="24"/>
          <w:szCs w:val="24"/>
        </w:rPr>
      </w:pPr>
    </w:p>
    <w:p w:rsidR="004061AC" w:rsidRPr="00D07AF9" w:rsidRDefault="003259C8" w:rsidP="00C15CAC">
      <w:pPr>
        <w:autoSpaceDE w:val="0"/>
        <w:autoSpaceDN w:val="0"/>
        <w:adjustRightInd w:val="0"/>
        <w:spacing w:before="29" w:line="288" w:lineRule="auto"/>
        <w:jc w:val="left"/>
        <w:rPr>
          <w:bCs/>
          <w:color w:val="000000"/>
          <w:kern w:val="0"/>
          <w:sz w:val="24"/>
          <w:szCs w:val="24"/>
        </w:rPr>
      </w:pPr>
      <w:r w:rsidRPr="00D07AF9">
        <w:rPr>
          <w:bCs/>
          <w:color w:val="000000"/>
          <w:kern w:val="0"/>
          <w:sz w:val="24"/>
          <w:szCs w:val="24"/>
        </w:rPr>
        <w:t>5</w:t>
      </w:r>
      <w:r w:rsidR="004061AC" w:rsidRPr="00D07AF9">
        <w:rPr>
          <w:bCs/>
          <w:color w:val="000000"/>
          <w:kern w:val="0"/>
          <w:sz w:val="24"/>
          <w:szCs w:val="24"/>
        </w:rPr>
        <w:t>.</w:t>
      </w:r>
      <w:r w:rsidR="0059076B" w:rsidRPr="00D07AF9">
        <w:rPr>
          <w:bCs/>
          <w:color w:val="000000"/>
          <w:kern w:val="0"/>
          <w:sz w:val="24"/>
          <w:szCs w:val="24"/>
        </w:rPr>
        <w:t>11.6</w:t>
      </w:r>
      <w:r w:rsidR="001675CD" w:rsidRPr="00D07AF9">
        <w:rPr>
          <w:bCs/>
          <w:color w:val="000000"/>
          <w:kern w:val="0"/>
          <w:sz w:val="24"/>
          <w:szCs w:val="24"/>
        </w:rPr>
        <w:t>投资组合报告附注的其他文字描述部分</w:t>
      </w:r>
    </w:p>
    <w:p w:rsidR="006B2FF6" w:rsidRPr="00D07AF9" w:rsidRDefault="004061AC" w:rsidP="00E40D31">
      <w:pPr>
        <w:spacing w:before="29" w:line="288" w:lineRule="auto"/>
        <w:rPr>
          <w:color w:val="000000"/>
          <w:sz w:val="24"/>
          <w:szCs w:val="24"/>
        </w:rPr>
      </w:pPr>
      <w:r w:rsidRPr="00D07AF9">
        <w:rPr>
          <w:color w:val="000000"/>
          <w:sz w:val="24"/>
          <w:szCs w:val="24"/>
        </w:rPr>
        <w:t>由于四舍五入的原因，分项之和与合计项之间可能存在尾差。</w:t>
      </w:r>
    </w:p>
    <w:p w:rsidR="006B2FF6" w:rsidRPr="00D07AF9" w:rsidRDefault="006B2FF6" w:rsidP="00C15CAC">
      <w:pPr>
        <w:spacing w:before="29" w:line="288" w:lineRule="auto"/>
        <w:ind w:firstLineChars="200" w:firstLine="480"/>
        <w:rPr>
          <w:color w:val="000000"/>
          <w:sz w:val="24"/>
          <w:szCs w:val="24"/>
        </w:rPr>
      </w:pPr>
    </w:p>
    <w:p w:rsidR="004061AC" w:rsidRPr="00D07AF9" w:rsidRDefault="004061AC" w:rsidP="00C15CAC">
      <w:pPr>
        <w:spacing w:before="29" w:line="288" w:lineRule="auto"/>
        <w:ind w:firstLineChars="200" w:firstLine="482"/>
        <w:jc w:val="center"/>
        <w:rPr>
          <w:b/>
          <w:color w:val="000000"/>
          <w:sz w:val="24"/>
          <w:szCs w:val="24"/>
        </w:rPr>
      </w:pPr>
      <w:r w:rsidRPr="00D07AF9">
        <w:rPr>
          <w:b/>
          <w:color w:val="000000"/>
          <w:kern w:val="0"/>
          <w:sz w:val="24"/>
          <w:szCs w:val="24"/>
        </w:rPr>
        <w:t xml:space="preserve">§6  </w:t>
      </w:r>
      <w:r w:rsidRPr="00D07AF9">
        <w:rPr>
          <w:b/>
          <w:color w:val="000000"/>
          <w:kern w:val="0"/>
          <w:sz w:val="24"/>
          <w:szCs w:val="24"/>
        </w:rPr>
        <w:t>开放式基金份额变动</w:t>
      </w:r>
    </w:p>
    <w:p w:rsidR="004061AC" w:rsidRPr="00D07AF9" w:rsidRDefault="004061AC" w:rsidP="00C15CAC">
      <w:pPr>
        <w:autoSpaceDE w:val="0"/>
        <w:autoSpaceDN w:val="0"/>
        <w:adjustRightInd w:val="0"/>
        <w:spacing w:before="29" w:line="288" w:lineRule="auto"/>
        <w:ind w:left="15"/>
        <w:jc w:val="right"/>
        <w:rPr>
          <w:color w:val="000000"/>
          <w:kern w:val="0"/>
          <w:sz w:val="24"/>
          <w:szCs w:val="24"/>
        </w:rPr>
      </w:pPr>
      <w:r w:rsidRPr="00D07AF9">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D07AF9"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D07AF9" w:rsidRDefault="004061AC" w:rsidP="00C15CAC">
            <w:pPr>
              <w:autoSpaceDE w:val="0"/>
              <w:autoSpaceDN w:val="0"/>
              <w:adjustRightInd w:val="0"/>
              <w:spacing w:before="29" w:line="288" w:lineRule="auto"/>
              <w:ind w:left="17"/>
              <w:jc w:val="left"/>
              <w:rPr>
                <w:color w:val="000000"/>
                <w:kern w:val="0"/>
                <w:sz w:val="24"/>
                <w:szCs w:val="24"/>
              </w:rPr>
            </w:pPr>
            <w:r w:rsidRPr="00D07AF9">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D07AF9" w:rsidRDefault="006D7FF8" w:rsidP="00C15CAC">
            <w:pPr>
              <w:autoSpaceDE w:val="0"/>
              <w:autoSpaceDN w:val="0"/>
              <w:adjustRightInd w:val="0"/>
              <w:spacing w:before="29" w:line="288" w:lineRule="auto"/>
              <w:ind w:left="17"/>
              <w:jc w:val="right"/>
              <w:rPr>
                <w:color w:val="000000"/>
                <w:sz w:val="24"/>
                <w:szCs w:val="24"/>
              </w:rPr>
            </w:pPr>
            <w:r w:rsidRPr="00D07AF9">
              <w:rPr>
                <w:color w:val="000000"/>
                <w:sz w:val="24"/>
                <w:szCs w:val="24"/>
              </w:rPr>
              <w:t>744,516,223.64</w:t>
            </w:r>
          </w:p>
        </w:tc>
      </w:tr>
      <w:tr w:rsidR="004061AC" w:rsidRPr="00D07AF9"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D07AF9" w:rsidRDefault="00FE179F" w:rsidP="00C15CAC">
            <w:pPr>
              <w:autoSpaceDE w:val="0"/>
              <w:autoSpaceDN w:val="0"/>
              <w:adjustRightInd w:val="0"/>
              <w:spacing w:before="29" w:line="288" w:lineRule="auto"/>
              <w:ind w:left="17"/>
              <w:jc w:val="left"/>
              <w:rPr>
                <w:color w:val="000000"/>
                <w:kern w:val="0"/>
                <w:sz w:val="24"/>
                <w:szCs w:val="24"/>
              </w:rPr>
            </w:pPr>
            <w:r w:rsidRPr="00D07AF9">
              <w:rPr>
                <w:color w:val="000000"/>
                <w:kern w:val="0"/>
                <w:sz w:val="24"/>
                <w:szCs w:val="24"/>
              </w:rPr>
              <w:t>本报告期</w:t>
            </w:r>
            <w:r w:rsidR="00F31B0C" w:rsidRPr="00D07AF9">
              <w:rPr>
                <w:rFonts w:hint="eastAsia"/>
                <w:color w:val="000000"/>
                <w:kern w:val="0"/>
                <w:sz w:val="24"/>
                <w:szCs w:val="24"/>
              </w:rPr>
              <w:t>期间</w:t>
            </w:r>
            <w:r w:rsidR="004061AC" w:rsidRPr="00D07AF9">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D07AF9" w:rsidRDefault="004061AC" w:rsidP="00C15CAC">
            <w:pPr>
              <w:autoSpaceDE w:val="0"/>
              <w:autoSpaceDN w:val="0"/>
              <w:adjustRightInd w:val="0"/>
              <w:spacing w:before="29" w:line="288" w:lineRule="auto"/>
              <w:ind w:left="17"/>
              <w:jc w:val="right"/>
              <w:rPr>
                <w:color w:val="000000"/>
                <w:sz w:val="24"/>
                <w:szCs w:val="24"/>
              </w:rPr>
            </w:pPr>
            <w:r w:rsidRPr="00D07AF9">
              <w:rPr>
                <w:color w:val="000000"/>
                <w:sz w:val="24"/>
                <w:szCs w:val="24"/>
              </w:rPr>
              <w:t>255,878,578.72</w:t>
            </w:r>
          </w:p>
        </w:tc>
      </w:tr>
      <w:tr w:rsidR="004061AC" w:rsidRPr="00D07AF9"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D07AF9" w:rsidRDefault="004061AC" w:rsidP="00C15CAC">
            <w:pPr>
              <w:autoSpaceDE w:val="0"/>
              <w:autoSpaceDN w:val="0"/>
              <w:adjustRightInd w:val="0"/>
              <w:spacing w:before="29" w:line="288" w:lineRule="auto"/>
              <w:ind w:left="17"/>
              <w:jc w:val="left"/>
              <w:rPr>
                <w:color w:val="000000"/>
                <w:kern w:val="0"/>
                <w:sz w:val="24"/>
                <w:szCs w:val="24"/>
              </w:rPr>
            </w:pPr>
            <w:r w:rsidRPr="00D07AF9">
              <w:rPr>
                <w:color w:val="000000"/>
                <w:kern w:val="0"/>
                <w:sz w:val="24"/>
                <w:szCs w:val="24"/>
              </w:rPr>
              <w:t>减：</w:t>
            </w:r>
            <w:r w:rsidR="00FE179F" w:rsidRPr="00D07AF9">
              <w:rPr>
                <w:color w:val="000000"/>
                <w:kern w:val="0"/>
                <w:sz w:val="24"/>
                <w:szCs w:val="24"/>
              </w:rPr>
              <w:t>本报告期</w:t>
            </w:r>
            <w:r w:rsidR="00F31B0C" w:rsidRPr="00D07AF9">
              <w:rPr>
                <w:rFonts w:hint="eastAsia"/>
                <w:color w:val="000000"/>
                <w:kern w:val="0"/>
                <w:sz w:val="24"/>
                <w:szCs w:val="24"/>
              </w:rPr>
              <w:t>期间</w:t>
            </w:r>
            <w:r w:rsidRPr="00D07AF9">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D07AF9" w:rsidRDefault="004061AC" w:rsidP="00C15CAC">
            <w:pPr>
              <w:autoSpaceDE w:val="0"/>
              <w:autoSpaceDN w:val="0"/>
              <w:adjustRightInd w:val="0"/>
              <w:spacing w:before="29" w:line="288" w:lineRule="auto"/>
              <w:ind w:left="17"/>
              <w:jc w:val="right"/>
              <w:rPr>
                <w:color w:val="000000"/>
                <w:sz w:val="24"/>
                <w:szCs w:val="24"/>
              </w:rPr>
            </w:pPr>
            <w:r w:rsidRPr="00D07AF9">
              <w:rPr>
                <w:color w:val="000000"/>
                <w:sz w:val="24"/>
                <w:szCs w:val="24"/>
              </w:rPr>
              <w:t>453,410,384.79</w:t>
            </w:r>
          </w:p>
        </w:tc>
      </w:tr>
      <w:tr w:rsidR="004061AC" w:rsidRPr="00D07AF9"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D07AF9" w:rsidRDefault="00FE179F" w:rsidP="0035076C">
            <w:pPr>
              <w:autoSpaceDE w:val="0"/>
              <w:autoSpaceDN w:val="0"/>
              <w:adjustRightInd w:val="0"/>
              <w:spacing w:before="29" w:line="288" w:lineRule="auto"/>
              <w:ind w:left="17"/>
              <w:jc w:val="left"/>
              <w:rPr>
                <w:color w:val="000000"/>
                <w:kern w:val="0"/>
                <w:sz w:val="24"/>
                <w:szCs w:val="24"/>
              </w:rPr>
            </w:pPr>
            <w:r w:rsidRPr="00D07AF9">
              <w:rPr>
                <w:color w:val="000000"/>
                <w:kern w:val="0"/>
                <w:sz w:val="24"/>
                <w:szCs w:val="24"/>
              </w:rPr>
              <w:t>本报告期</w:t>
            </w:r>
            <w:r w:rsidR="00F31B0C" w:rsidRPr="00D07AF9">
              <w:rPr>
                <w:rFonts w:hint="eastAsia"/>
                <w:color w:val="000000"/>
                <w:kern w:val="0"/>
                <w:sz w:val="24"/>
                <w:szCs w:val="24"/>
              </w:rPr>
              <w:t>期间</w:t>
            </w:r>
            <w:r w:rsidR="004061AC" w:rsidRPr="00D07AF9">
              <w:rPr>
                <w:color w:val="000000"/>
                <w:kern w:val="0"/>
                <w:sz w:val="24"/>
                <w:szCs w:val="24"/>
              </w:rPr>
              <w:t>基金拆分变动份额</w:t>
            </w:r>
            <w:r w:rsidR="00F31B0C" w:rsidRPr="00D07AF9">
              <w:rPr>
                <w:rFonts w:hint="eastAsia"/>
                <w:color w:val="000000"/>
                <w:kern w:val="0"/>
                <w:sz w:val="24"/>
              </w:rPr>
              <w:t>（份额减少以</w:t>
            </w:r>
            <w:r w:rsidR="00F31B0C" w:rsidRPr="00D07AF9">
              <w:rPr>
                <w:color w:val="000000"/>
              </w:rPr>
              <w:t>“-”</w:t>
            </w:r>
            <w:r w:rsidR="00F31B0C" w:rsidRPr="00D07AF9">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D07AF9" w:rsidRDefault="004061AC" w:rsidP="00C15CAC">
            <w:pPr>
              <w:autoSpaceDE w:val="0"/>
              <w:autoSpaceDN w:val="0"/>
              <w:adjustRightInd w:val="0"/>
              <w:spacing w:before="29" w:line="288" w:lineRule="auto"/>
              <w:ind w:left="17"/>
              <w:jc w:val="right"/>
              <w:rPr>
                <w:color w:val="000000"/>
                <w:sz w:val="24"/>
                <w:szCs w:val="24"/>
              </w:rPr>
            </w:pPr>
            <w:r w:rsidRPr="00D07AF9">
              <w:rPr>
                <w:color w:val="000000"/>
                <w:sz w:val="24"/>
                <w:szCs w:val="24"/>
              </w:rPr>
              <w:t>-</w:t>
            </w:r>
          </w:p>
        </w:tc>
      </w:tr>
      <w:tr w:rsidR="006D7FF8" w:rsidRPr="00D07AF9"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D07AF9" w:rsidRDefault="006D7FF8" w:rsidP="00C15CAC">
            <w:pPr>
              <w:autoSpaceDE w:val="0"/>
              <w:autoSpaceDN w:val="0"/>
              <w:adjustRightInd w:val="0"/>
              <w:spacing w:before="29" w:line="288" w:lineRule="auto"/>
              <w:ind w:left="17"/>
              <w:jc w:val="left"/>
              <w:rPr>
                <w:color w:val="000000"/>
                <w:kern w:val="0"/>
                <w:sz w:val="24"/>
                <w:szCs w:val="24"/>
              </w:rPr>
            </w:pPr>
            <w:r w:rsidRPr="00D07AF9">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D07AF9" w:rsidRDefault="006D7FF8" w:rsidP="00C15CAC">
            <w:pPr>
              <w:autoSpaceDE w:val="0"/>
              <w:autoSpaceDN w:val="0"/>
              <w:adjustRightInd w:val="0"/>
              <w:spacing w:before="29" w:line="288" w:lineRule="auto"/>
              <w:ind w:left="17"/>
              <w:jc w:val="right"/>
              <w:rPr>
                <w:color w:val="000000"/>
                <w:sz w:val="24"/>
                <w:szCs w:val="24"/>
              </w:rPr>
            </w:pPr>
            <w:r w:rsidRPr="00D07AF9">
              <w:rPr>
                <w:color w:val="000000"/>
                <w:sz w:val="24"/>
                <w:szCs w:val="24"/>
              </w:rPr>
              <w:t>546,984,417.57</w:t>
            </w:r>
          </w:p>
        </w:tc>
      </w:tr>
    </w:tbl>
    <w:p w:rsidR="009F692A" w:rsidRPr="00D07AF9" w:rsidRDefault="0021055F">
      <w:pPr>
        <w:autoSpaceDE w:val="0"/>
        <w:autoSpaceDN w:val="0"/>
        <w:adjustRightInd w:val="0"/>
        <w:spacing w:before="29" w:line="288" w:lineRule="auto"/>
        <w:jc w:val="left"/>
        <w:rPr>
          <w:color w:val="000000"/>
          <w:sz w:val="24"/>
          <w:szCs w:val="24"/>
        </w:rPr>
      </w:pPr>
      <w:r w:rsidRPr="00D07AF9">
        <w:rPr>
          <w:color w:val="000000"/>
          <w:sz w:val="24"/>
          <w:szCs w:val="24"/>
        </w:rPr>
        <w:t>注：</w:t>
      </w:r>
      <w:r w:rsidRPr="00D07AF9">
        <w:rPr>
          <w:color w:val="000000"/>
          <w:sz w:val="24"/>
          <w:szCs w:val="24"/>
        </w:rPr>
        <w:t>1</w:t>
      </w:r>
      <w:r w:rsidRPr="00D07AF9">
        <w:rPr>
          <w:color w:val="000000"/>
          <w:sz w:val="24"/>
          <w:szCs w:val="24"/>
        </w:rPr>
        <w:t>、如果本报告期间发生转换入、红利再投业务，则总申购份额中包含该业务；</w:t>
      </w:r>
    </w:p>
    <w:p w:rsidR="004061AC" w:rsidRPr="00D07AF9" w:rsidRDefault="004061AC" w:rsidP="00C15CAC">
      <w:pPr>
        <w:autoSpaceDE w:val="0"/>
        <w:autoSpaceDN w:val="0"/>
        <w:adjustRightInd w:val="0"/>
        <w:spacing w:before="29" w:line="288" w:lineRule="auto"/>
        <w:jc w:val="left"/>
        <w:rPr>
          <w:color w:val="000000"/>
          <w:sz w:val="24"/>
          <w:szCs w:val="24"/>
        </w:rPr>
      </w:pPr>
      <w:r w:rsidRPr="00D07AF9">
        <w:rPr>
          <w:color w:val="000000"/>
          <w:sz w:val="24"/>
          <w:szCs w:val="24"/>
        </w:rPr>
        <w:t xml:space="preserve">　　</w:t>
      </w:r>
      <w:r w:rsidRPr="00D07AF9">
        <w:rPr>
          <w:color w:val="000000"/>
          <w:sz w:val="24"/>
          <w:szCs w:val="24"/>
        </w:rPr>
        <w:t>2</w:t>
      </w:r>
      <w:r w:rsidRPr="00D07AF9">
        <w:rPr>
          <w:color w:val="000000"/>
          <w:sz w:val="24"/>
          <w:szCs w:val="24"/>
        </w:rPr>
        <w:t>、如果本报告期间发生转换出业务，则总赎回份额中包含该业务。</w:t>
      </w:r>
    </w:p>
    <w:p w:rsidR="00320E90" w:rsidRPr="00D07AF9" w:rsidRDefault="00320E90" w:rsidP="00C15CAC">
      <w:pPr>
        <w:autoSpaceDE w:val="0"/>
        <w:autoSpaceDN w:val="0"/>
        <w:adjustRightInd w:val="0"/>
        <w:spacing w:before="29" w:line="288" w:lineRule="auto"/>
        <w:jc w:val="left"/>
        <w:rPr>
          <w:color w:val="000000"/>
          <w:sz w:val="24"/>
          <w:szCs w:val="24"/>
        </w:rPr>
      </w:pPr>
    </w:p>
    <w:p w:rsidR="00ED2620" w:rsidRPr="00D07AF9" w:rsidRDefault="000A2FC0" w:rsidP="00EE49FE">
      <w:pPr>
        <w:pStyle w:val="1"/>
        <w:tabs>
          <w:tab w:val="center" w:pos="4156"/>
          <w:tab w:val="right" w:pos="8312"/>
        </w:tabs>
        <w:spacing w:beforeLines="100" w:before="312" w:afterLines="100" w:after="312" w:line="288" w:lineRule="auto"/>
        <w:jc w:val="center"/>
        <w:rPr>
          <w:sz w:val="24"/>
          <w:szCs w:val="24"/>
        </w:rPr>
      </w:pPr>
      <w:r w:rsidRPr="00D07AF9">
        <w:rPr>
          <w:color w:val="000000"/>
          <w:kern w:val="0"/>
          <w:sz w:val="24"/>
          <w:szCs w:val="24"/>
        </w:rPr>
        <w:t>§</w:t>
      </w:r>
      <w:r w:rsidR="00ED2620" w:rsidRPr="00D07AF9">
        <w:rPr>
          <w:rFonts w:eastAsiaTheme="minorEastAsia"/>
          <w:color w:val="000000"/>
          <w:kern w:val="0"/>
          <w:sz w:val="24"/>
          <w:szCs w:val="24"/>
        </w:rPr>
        <w:t xml:space="preserve">7  </w:t>
      </w:r>
      <w:r w:rsidR="00ED2620" w:rsidRPr="00D07AF9">
        <w:rPr>
          <w:sz w:val="24"/>
          <w:szCs w:val="24"/>
        </w:rPr>
        <w:t>基金管理人运用固有资金投资本基金情况</w:t>
      </w:r>
    </w:p>
    <w:p w:rsidR="00ED2620" w:rsidRPr="00D07AF9" w:rsidRDefault="00ED2620" w:rsidP="00C15CAC">
      <w:pPr>
        <w:spacing w:line="288" w:lineRule="auto"/>
        <w:jc w:val="left"/>
        <w:rPr>
          <w:sz w:val="24"/>
          <w:szCs w:val="24"/>
        </w:rPr>
      </w:pPr>
      <w:r w:rsidRPr="00D07AF9">
        <w:rPr>
          <w:b/>
          <w:sz w:val="24"/>
        </w:rPr>
        <w:t xml:space="preserve">7.1 </w:t>
      </w:r>
      <w:r w:rsidRPr="00D07AF9">
        <w:rPr>
          <w:b/>
          <w:sz w:val="24"/>
        </w:rPr>
        <w:t>基金管理人持有本基金份额变动情况</w:t>
      </w:r>
    </w:p>
    <w:p w:rsidR="00410630" w:rsidRPr="00D07AF9" w:rsidRDefault="00ED2620" w:rsidP="00C15CAC">
      <w:pPr>
        <w:autoSpaceDE w:val="0"/>
        <w:autoSpaceDN w:val="0"/>
        <w:adjustRightInd w:val="0"/>
        <w:spacing w:before="29" w:line="288" w:lineRule="auto"/>
        <w:jc w:val="left"/>
        <w:rPr>
          <w:rFonts w:eastAsiaTheme="minorEastAsia"/>
          <w:color w:val="000000"/>
          <w:sz w:val="24"/>
        </w:rPr>
      </w:pPr>
      <w:r w:rsidRPr="00D07AF9">
        <w:rPr>
          <w:rFonts w:eastAsiaTheme="minorEastAsia"/>
          <w:color w:val="000000"/>
          <w:sz w:val="24"/>
        </w:rPr>
        <w:t>本报告期内未发生基金管理人运用固有资金投资本基金的情况。</w:t>
      </w:r>
    </w:p>
    <w:p w:rsidR="00410630" w:rsidRPr="00D07AF9" w:rsidRDefault="00410630" w:rsidP="00C15CAC">
      <w:pPr>
        <w:autoSpaceDE w:val="0"/>
        <w:autoSpaceDN w:val="0"/>
        <w:adjustRightInd w:val="0"/>
        <w:spacing w:before="29" w:line="288" w:lineRule="auto"/>
        <w:jc w:val="left"/>
        <w:rPr>
          <w:rFonts w:eastAsiaTheme="minorEastAsia"/>
          <w:color w:val="000000"/>
          <w:sz w:val="24"/>
        </w:rPr>
      </w:pPr>
    </w:p>
    <w:p w:rsidR="00410630" w:rsidRPr="00D07AF9" w:rsidRDefault="00410630" w:rsidP="00BB5E0E">
      <w:pPr>
        <w:spacing w:line="288" w:lineRule="auto"/>
        <w:jc w:val="left"/>
        <w:rPr>
          <w:b/>
          <w:sz w:val="24"/>
        </w:rPr>
      </w:pPr>
      <w:r w:rsidRPr="00D07AF9">
        <w:rPr>
          <w:b/>
          <w:sz w:val="24"/>
        </w:rPr>
        <w:t>7.2</w:t>
      </w:r>
      <w:r w:rsidRPr="00D07AF9">
        <w:rPr>
          <w:rFonts w:hint="eastAsia"/>
          <w:b/>
          <w:sz w:val="24"/>
        </w:rPr>
        <w:t>基金管理人运用固有资金投资本基金交易明细</w:t>
      </w:r>
    </w:p>
    <w:p w:rsidR="00320300" w:rsidRPr="00D07AF9" w:rsidRDefault="00320300" w:rsidP="00C15CAC">
      <w:pPr>
        <w:autoSpaceDE w:val="0"/>
        <w:autoSpaceDN w:val="0"/>
        <w:adjustRightInd w:val="0"/>
        <w:spacing w:before="29" w:line="288" w:lineRule="auto"/>
        <w:jc w:val="left"/>
        <w:rPr>
          <w:color w:val="000000"/>
          <w:sz w:val="24"/>
        </w:rPr>
      </w:pPr>
      <w:r w:rsidRPr="00D07AF9">
        <w:rPr>
          <w:color w:val="000000"/>
          <w:sz w:val="24"/>
        </w:rPr>
        <w:t>本基金管理人本报告期内未进行本基金的申购、赎回、红利再投等。</w:t>
      </w:r>
    </w:p>
    <w:p w:rsidR="00480B35" w:rsidRPr="00D07AF9" w:rsidRDefault="00480B35" w:rsidP="00C15CAC">
      <w:pPr>
        <w:autoSpaceDE w:val="0"/>
        <w:autoSpaceDN w:val="0"/>
        <w:adjustRightInd w:val="0"/>
        <w:spacing w:before="29" w:line="288" w:lineRule="auto"/>
        <w:jc w:val="left"/>
        <w:rPr>
          <w:color w:val="000000"/>
          <w:sz w:val="24"/>
        </w:rPr>
      </w:pPr>
    </w:p>
    <w:p w:rsidR="003C50AD" w:rsidRPr="00D07AF9" w:rsidRDefault="003C50AD" w:rsidP="00EE49FE">
      <w:pPr>
        <w:pStyle w:val="1"/>
        <w:spacing w:beforeLines="100" w:before="312" w:afterLines="100" w:after="312" w:line="360" w:lineRule="auto"/>
        <w:jc w:val="center"/>
        <w:rPr>
          <w:rFonts w:eastAsiaTheme="minorEastAsia"/>
          <w:color w:val="000000" w:themeColor="text1"/>
          <w:kern w:val="0"/>
          <w:sz w:val="24"/>
          <w:szCs w:val="24"/>
        </w:rPr>
      </w:pPr>
      <w:r w:rsidRPr="00D07AF9">
        <w:rPr>
          <w:rFonts w:asciiTheme="minorEastAsia" w:eastAsiaTheme="minorEastAsia" w:hAnsiTheme="minorEastAsia" w:hint="eastAsia"/>
          <w:color w:val="000000" w:themeColor="text1"/>
          <w:kern w:val="0"/>
          <w:sz w:val="24"/>
          <w:szCs w:val="24"/>
        </w:rPr>
        <w:t>§</w:t>
      </w:r>
      <w:r w:rsidRPr="00D07AF9">
        <w:rPr>
          <w:rFonts w:eastAsiaTheme="minorEastAsia"/>
          <w:color w:val="000000" w:themeColor="text1"/>
          <w:kern w:val="0"/>
          <w:sz w:val="24"/>
          <w:szCs w:val="24"/>
        </w:rPr>
        <w:t>8</w:t>
      </w:r>
      <w:r w:rsidRPr="00D07AF9">
        <w:rPr>
          <w:rFonts w:asciiTheme="minorEastAsia" w:eastAsiaTheme="minorEastAsia" w:hAnsiTheme="minorEastAsia"/>
          <w:color w:val="000000" w:themeColor="text1"/>
          <w:kern w:val="0"/>
          <w:sz w:val="24"/>
          <w:szCs w:val="24"/>
        </w:rPr>
        <w:t xml:space="preserve">  </w:t>
      </w:r>
      <w:r w:rsidRPr="00D07AF9">
        <w:rPr>
          <w:rFonts w:eastAsiaTheme="minorEastAsia"/>
          <w:color w:val="000000" w:themeColor="text1"/>
          <w:kern w:val="0"/>
          <w:sz w:val="24"/>
          <w:szCs w:val="24"/>
        </w:rPr>
        <w:t>影响投资者决策的其他重要信息</w:t>
      </w:r>
    </w:p>
    <w:p w:rsidR="003C50AD" w:rsidRPr="00D07AF9" w:rsidRDefault="003C50AD" w:rsidP="003C50AD">
      <w:pPr>
        <w:autoSpaceDE w:val="0"/>
        <w:autoSpaceDN w:val="0"/>
        <w:adjustRightInd w:val="0"/>
        <w:spacing w:line="360" w:lineRule="auto"/>
        <w:jc w:val="left"/>
        <w:rPr>
          <w:b/>
          <w:bCs/>
          <w:color w:val="000000"/>
          <w:kern w:val="0"/>
          <w:sz w:val="24"/>
          <w:szCs w:val="24"/>
        </w:rPr>
      </w:pPr>
      <w:r w:rsidRPr="00D07AF9">
        <w:rPr>
          <w:b/>
          <w:bCs/>
          <w:color w:val="000000"/>
          <w:kern w:val="0"/>
          <w:sz w:val="24"/>
          <w:szCs w:val="24"/>
        </w:rPr>
        <w:t xml:space="preserve">8.1 </w:t>
      </w:r>
      <w:r w:rsidRPr="00D07AF9">
        <w:rPr>
          <w:b/>
          <w:bCs/>
          <w:color w:val="000000"/>
          <w:kern w:val="0"/>
          <w:sz w:val="24"/>
          <w:szCs w:val="24"/>
        </w:rPr>
        <w:t>报告期内单一投资者持有基金份额比例达到或超过</w:t>
      </w:r>
      <w:r w:rsidRPr="00D07AF9">
        <w:rPr>
          <w:b/>
          <w:bCs/>
          <w:color w:val="000000"/>
          <w:kern w:val="0"/>
          <w:sz w:val="24"/>
          <w:szCs w:val="24"/>
        </w:rPr>
        <w:t>20%</w:t>
      </w:r>
      <w:r w:rsidRPr="00D07AF9">
        <w:rPr>
          <w:b/>
          <w:bCs/>
          <w:color w:val="000000"/>
          <w:kern w:val="0"/>
          <w:sz w:val="24"/>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D07AF9" w:rsidTr="00424D30">
        <w:tc>
          <w:tcPr>
            <w:tcW w:w="993" w:type="dxa"/>
            <w:vMerge w:val="restart"/>
            <w:vAlign w:val="center"/>
          </w:tcPr>
          <w:p w:rsidR="003C50AD" w:rsidRPr="00D07AF9" w:rsidRDefault="003C50AD" w:rsidP="00424D30">
            <w:pPr>
              <w:autoSpaceDE w:val="0"/>
              <w:autoSpaceDN w:val="0"/>
              <w:adjustRightInd w:val="0"/>
              <w:jc w:val="center"/>
              <w:rPr>
                <w:b/>
                <w:bCs/>
                <w:color w:val="000000"/>
                <w:kern w:val="0"/>
                <w:sz w:val="24"/>
                <w:szCs w:val="24"/>
              </w:rPr>
            </w:pPr>
            <w:r w:rsidRPr="00D07AF9">
              <w:rPr>
                <w:color w:val="000000"/>
                <w:kern w:val="0"/>
                <w:sz w:val="24"/>
                <w:szCs w:val="24"/>
              </w:rPr>
              <w:t>投资者类别</w:t>
            </w:r>
            <w:r w:rsidRPr="00D07AF9">
              <w:rPr>
                <w:color w:val="000000"/>
                <w:kern w:val="0"/>
                <w:sz w:val="24"/>
                <w:szCs w:val="24"/>
              </w:rPr>
              <w:t xml:space="preserve">  </w:t>
            </w:r>
          </w:p>
        </w:tc>
        <w:tc>
          <w:tcPr>
            <w:tcW w:w="5670" w:type="dxa"/>
            <w:gridSpan w:val="5"/>
            <w:vAlign w:val="center"/>
          </w:tcPr>
          <w:p w:rsidR="003C50AD" w:rsidRPr="00D07AF9" w:rsidRDefault="003C50AD" w:rsidP="00424D30">
            <w:pPr>
              <w:autoSpaceDE w:val="0"/>
              <w:autoSpaceDN w:val="0"/>
              <w:adjustRightInd w:val="0"/>
              <w:jc w:val="center"/>
              <w:rPr>
                <w:b/>
                <w:bCs/>
                <w:color w:val="000000"/>
                <w:kern w:val="0"/>
                <w:sz w:val="24"/>
                <w:szCs w:val="24"/>
              </w:rPr>
            </w:pPr>
            <w:r w:rsidRPr="00D07AF9">
              <w:rPr>
                <w:color w:val="000000"/>
                <w:kern w:val="0"/>
                <w:sz w:val="24"/>
                <w:szCs w:val="24"/>
              </w:rPr>
              <w:t>报告期内持有基金份额变化情况</w:t>
            </w:r>
          </w:p>
        </w:tc>
        <w:tc>
          <w:tcPr>
            <w:tcW w:w="2549" w:type="dxa"/>
            <w:gridSpan w:val="2"/>
            <w:vAlign w:val="center"/>
          </w:tcPr>
          <w:p w:rsidR="003C50AD" w:rsidRPr="00D07AF9" w:rsidRDefault="003C50AD" w:rsidP="00424D30">
            <w:pPr>
              <w:autoSpaceDE w:val="0"/>
              <w:autoSpaceDN w:val="0"/>
              <w:adjustRightInd w:val="0"/>
              <w:jc w:val="center"/>
              <w:rPr>
                <w:b/>
                <w:bCs/>
                <w:color w:val="000000"/>
                <w:kern w:val="0"/>
                <w:sz w:val="24"/>
                <w:szCs w:val="24"/>
              </w:rPr>
            </w:pPr>
            <w:r w:rsidRPr="00D07AF9">
              <w:rPr>
                <w:color w:val="000000"/>
                <w:kern w:val="0"/>
                <w:sz w:val="24"/>
                <w:szCs w:val="24"/>
              </w:rPr>
              <w:t>报告期末持有基金情况</w:t>
            </w:r>
          </w:p>
        </w:tc>
      </w:tr>
      <w:tr w:rsidR="003C50AD" w:rsidRPr="00D07AF9" w:rsidTr="00424D30">
        <w:tc>
          <w:tcPr>
            <w:tcW w:w="993" w:type="dxa"/>
            <w:vMerge/>
            <w:vAlign w:val="center"/>
          </w:tcPr>
          <w:p w:rsidR="003C50AD" w:rsidRPr="00D07AF9" w:rsidRDefault="003C50AD" w:rsidP="00424D30">
            <w:pPr>
              <w:autoSpaceDE w:val="0"/>
              <w:autoSpaceDN w:val="0"/>
              <w:adjustRightInd w:val="0"/>
              <w:jc w:val="center"/>
              <w:rPr>
                <w:b/>
                <w:bCs/>
                <w:color w:val="000000"/>
                <w:kern w:val="0"/>
                <w:sz w:val="24"/>
                <w:szCs w:val="24"/>
              </w:rPr>
            </w:pPr>
          </w:p>
        </w:tc>
        <w:tc>
          <w:tcPr>
            <w:tcW w:w="992" w:type="dxa"/>
            <w:vAlign w:val="center"/>
          </w:tcPr>
          <w:p w:rsidR="003C50AD" w:rsidRPr="00D07AF9" w:rsidRDefault="003C50AD" w:rsidP="00424D30">
            <w:pPr>
              <w:autoSpaceDE w:val="0"/>
              <w:autoSpaceDN w:val="0"/>
              <w:adjustRightInd w:val="0"/>
              <w:jc w:val="center"/>
              <w:rPr>
                <w:b/>
                <w:bCs/>
                <w:color w:val="000000"/>
                <w:kern w:val="0"/>
                <w:sz w:val="24"/>
                <w:szCs w:val="24"/>
              </w:rPr>
            </w:pPr>
            <w:r w:rsidRPr="00D07AF9">
              <w:rPr>
                <w:color w:val="000000"/>
                <w:kern w:val="0"/>
                <w:sz w:val="24"/>
                <w:szCs w:val="24"/>
              </w:rPr>
              <w:t>序号</w:t>
            </w:r>
          </w:p>
        </w:tc>
        <w:tc>
          <w:tcPr>
            <w:tcW w:w="1843" w:type="dxa"/>
            <w:vAlign w:val="center"/>
          </w:tcPr>
          <w:p w:rsidR="003C50AD" w:rsidRPr="00D07AF9" w:rsidRDefault="003C50AD" w:rsidP="00424D30">
            <w:pPr>
              <w:autoSpaceDE w:val="0"/>
              <w:autoSpaceDN w:val="0"/>
              <w:adjustRightInd w:val="0"/>
              <w:jc w:val="center"/>
              <w:rPr>
                <w:b/>
                <w:bCs/>
                <w:color w:val="000000"/>
                <w:kern w:val="0"/>
                <w:sz w:val="24"/>
                <w:szCs w:val="24"/>
              </w:rPr>
            </w:pPr>
            <w:r w:rsidRPr="00D07AF9">
              <w:rPr>
                <w:color w:val="000000"/>
                <w:kern w:val="0"/>
                <w:sz w:val="24"/>
                <w:szCs w:val="24"/>
              </w:rPr>
              <w:t>持有基金份额比例达到或者超过</w:t>
            </w:r>
            <w:r w:rsidRPr="00D07AF9">
              <w:rPr>
                <w:color w:val="000000"/>
                <w:kern w:val="0"/>
                <w:sz w:val="24"/>
                <w:szCs w:val="24"/>
              </w:rPr>
              <w:t>20%</w:t>
            </w:r>
            <w:r w:rsidRPr="00D07AF9">
              <w:rPr>
                <w:color w:val="000000"/>
                <w:kern w:val="0"/>
                <w:sz w:val="24"/>
                <w:szCs w:val="24"/>
              </w:rPr>
              <w:t>的时间区间</w:t>
            </w:r>
          </w:p>
        </w:tc>
        <w:tc>
          <w:tcPr>
            <w:tcW w:w="851" w:type="dxa"/>
            <w:vAlign w:val="center"/>
          </w:tcPr>
          <w:p w:rsidR="003C50AD" w:rsidRPr="00D07AF9" w:rsidRDefault="003C50AD" w:rsidP="00424D30">
            <w:pPr>
              <w:widowControl/>
              <w:jc w:val="center"/>
              <w:rPr>
                <w:b/>
                <w:bCs/>
                <w:color w:val="000000"/>
                <w:kern w:val="0"/>
                <w:sz w:val="24"/>
                <w:szCs w:val="24"/>
              </w:rPr>
            </w:pPr>
            <w:r w:rsidRPr="00D07AF9">
              <w:rPr>
                <w:color w:val="000000"/>
                <w:kern w:val="0"/>
                <w:sz w:val="24"/>
                <w:szCs w:val="24"/>
              </w:rPr>
              <w:t>期初份额</w:t>
            </w:r>
          </w:p>
        </w:tc>
        <w:tc>
          <w:tcPr>
            <w:tcW w:w="850" w:type="dxa"/>
            <w:vAlign w:val="center"/>
          </w:tcPr>
          <w:p w:rsidR="003C50AD" w:rsidRPr="00D07AF9" w:rsidRDefault="003C50AD" w:rsidP="00424D30">
            <w:pPr>
              <w:widowControl/>
              <w:jc w:val="center"/>
              <w:rPr>
                <w:b/>
                <w:bCs/>
                <w:color w:val="000000"/>
                <w:kern w:val="0"/>
                <w:sz w:val="24"/>
                <w:szCs w:val="24"/>
              </w:rPr>
            </w:pPr>
            <w:r w:rsidRPr="00D07AF9">
              <w:rPr>
                <w:color w:val="000000"/>
                <w:kern w:val="0"/>
                <w:sz w:val="24"/>
                <w:szCs w:val="24"/>
              </w:rPr>
              <w:t>申购份额</w:t>
            </w:r>
          </w:p>
        </w:tc>
        <w:tc>
          <w:tcPr>
            <w:tcW w:w="1134" w:type="dxa"/>
            <w:vAlign w:val="center"/>
          </w:tcPr>
          <w:p w:rsidR="003C50AD" w:rsidRPr="00D07AF9" w:rsidRDefault="003C50AD" w:rsidP="00424D30">
            <w:pPr>
              <w:widowControl/>
              <w:jc w:val="center"/>
              <w:rPr>
                <w:b/>
                <w:bCs/>
                <w:color w:val="000000"/>
                <w:kern w:val="0"/>
                <w:sz w:val="24"/>
                <w:szCs w:val="24"/>
              </w:rPr>
            </w:pPr>
            <w:r w:rsidRPr="00D07AF9">
              <w:rPr>
                <w:color w:val="000000"/>
                <w:kern w:val="0"/>
                <w:sz w:val="24"/>
                <w:szCs w:val="24"/>
              </w:rPr>
              <w:t>赎回份额</w:t>
            </w:r>
          </w:p>
        </w:tc>
        <w:tc>
          <w:tcPr>
            <w:tcW w:w="1419" w:type="dxa"/>
            <w:vAlign w:val="center"/>
          </w:tcPr>
          <w:p w:rsidR="003C50AD" w:rsidRPr="00D07AF9" w:rsidRDefault="003C50AD" w:rsidP="00424D30">
            <w:pPr>
              <w:autoSpaceDE w:val="0"/>
              <w:autoSpaceDN w:val="0"/>
              <w:adjustRightInd w:val="0"/>
              <w:jc w:val="center"/>
              <w:rPr>
                <w:b/>
                <w:bCs/>
                <w:color w:val="000000"/>
                <w:kern w:val="0"/>
                <w:sz w:val="24"/>
                <w:szCs w:val="24"/>
              </w:rPr>
            </w:pPr>
            <w:r w:rsidRPr="00D07AF9">
              <w:rPr>
                <w:color w:val="000000"/>
                <w:kern w:val="0"/>
                <w:sz w:val="24"/>
                <w:szCs w:val="24"/>
              </w:rPr>
              <w:t>持有份额</w:t>
            </w:r>
          </w:p>
        </w:tc>
        <w:tc>
          <w:tcPr>
            <w:tcW w:w="1130" w:type="dxa"/>
            <w:vAlign w:val="center"/>
          </w:tcPr>
          <w:p w:rsidR="003C50AD" w:rsidRPr="00D07AF9" w:rsidRDefault="003C50AD" w:rsidP="00424D30">
            <w:pPr>
              <w:autoSpaceDE w:val="0"/>
              <w:autoSpaceDN w:val="0"/>
              <w:adjustRightInd w:val="0"/>
              <w:jc w:val="center"/>
              <w:rPr>
                <w:b/>
                <w:bCs/>
                <w:color w:val="000000"/>
                <w:kern w:val="0"/>
                <w:sz w:val="24"/>
                <w:szCs w:val="24"/>
              </w:rPr>
            </w:pPr>
            <w:r w:rsidRPr="00D07AF9">
              <w:rPr>
                <w:color w:val="000000"/>
                <w:kern w:val="0"/>
                <w:sz w:val="24"/>
                <w:szCs w:val="24"/>
              </w:rPr>
              <w:t>份额占比</w:t>
            </w:r>
          </w:p>
        </w:tc>
      </w:tr>
      <w:tr w:rsidR="009F692A" w:rsidRPr="00D07AF9">
        <w:tc>
          <w:tcPr>
            <w:tcW w:w="993" w:type="dxa"/>
          </w:tcPr>
          <w:p w:rsidR="009F692A" w:rsidRPr="00D07AF9" w:rsidRDefault="009F692A">
            <w:pPr>
              <w:rPr>
                <w:sz w:val="24"/>
                <w:szCs w:val="24"/>
              </w:rPr>
            </w:pPr>
          </w:p>
          <w:p w:rsidR="009F692A" w:rsidRPr="00D07AF9" w:rsidRDefault="0021055F">
            <w:pPr>
              <w:rPr>
                <w:sz w:val="24"/>
                <w:szCs w:val="24"/>
              </w:rPr>
            </w:pPr>
            <w:r w:rsidRPr="00D07AF9">
              <w:rPr>
                <w:bCs/>
                <w:color w:val="000000"/>
                <w:kern w:val="0"/>
                <w:sz w:val="24"/>
                <w:szCs w:val="24"/>
              </w:rPr>
              <w:t>机构</w:t>
            </w:r>
          </w:p>
        </w:tc>
        <w:tc>
          <w:tcPr>
            <w:tcW w:w="992" w:type="dxa"/>
            <w:vAlign w:val="center"/>
          </w:tcPr>
          <w:p w:rsidR="009F692A" w:rsidRPr="00D07AF9" w:rsidRDefault="0021055F">
            <w:pPr>
              <w:jc w:val="center"/>
              <w:rPr>
                <w:sz w:val="24"/>
                <w:szCs w:val="24"/>
              </w:rPr>
            </w:pPr>
            <w:r w:rsidRPr="00D07AF9">
              <w:rPr>
                <w:color w:val="000000"/>
                <w:kern w:val="0"/>
                <w:sz w:val="24"/>
                <w:szCs w:val="24"/>
              </w:rPr>
              <w:t>1</w:t>
            </w:r>
          </w:p>
        </w:tc>
        <w:tc>
          <w:tcPr>
            <w:tcW w:w="1843" w:type="dxa"/>
            <w:vAlign w:val="center"/>
          </w:tcPr>
          <w:p w:rsidR="009F692A" w:rsidRPr="00D07AF9" w:rsidRDefault="0021055F">
            <w:pPr>
              <w:jc w:val="center"/>
              <w:rPr>
                <w:sz w:val="24"/>
                <w:szCs w:val="24"/>
              </w:rPr>
            </w:pPr>
            <w:r w:rsidRPr="00D07AF9">
              <w:rPr>
                <w:color w:val="000000"/>
                <w:kern w:val="0"/>
                <w:sz w:val="24"/>
                <w:szCs w:val="24"/>
              </w:rPr>
              <w:t>2017/10/1-2017/12/31</w:t>
            </w:r>
          </w:p>
        </w:tc>
        <w:tc>
          <w:tcPr>
            <w:tcW w:w="851" w:type="dxa"/>
            <w:vAlign w:val="center"/>
          </w:tcPr>
          <w:p w:rsidR="009F692A" w:rsidRPr="00D07AF9" w:rsidRDefault="0021055F">
            <w:pPr>
              <w:jc w:val="center"/>
              <w:rPr>
                <w:sz w:val="24"/>
                <w:szCs w:val="24"/>
              </w:rPr>
            </w:pPr>
            <w:r w:rsidRPr="00D07AF9">
              <w:rPr>
                <w:color w:val="000000"/>
                <w:kern w:val="0"/>
                <w:sz w:val="24"/>
                <w:szCs w:val="24"/>
              </w:rPr>
              <w:t>211,297,689.69</w:t>
            </w:r>
          </w:p>
        </w:tc>
        <w:tc>
          <w:tcPr>
            <w:tcW w:w="850" w:type="dxa"/>
            <w:vAlign w:val="center"/>
          </w:tcPr>
          <w:p w:rsidR="009F692A" w:rsidRPr="00D07AF9" w:rsidRDefault="0021055F">
            <w:pPr>
              <w:jc w:val="center"/>
              <w:rPr>
                <w:sz w:val="24"/>
                <w:szCs w:val="24"/>
              </w:rPr>
            </w:pPr>
            <w:r w:rsidRPr="00D07AF9">
              <w:rPr>
                <w:color w:val="000000"/>
                <w:kern w:val="0"/>
                <w:sz w:val="24"/>
                <w:szCs w:val="24"/>
              </w:rPr>
              <w:t>-</w:t>
            </w:r>
          </w:p>
        </w:tc>
        <w:tc>
          <w:tcPr>
            <w:tcW w:w="1134" w:type="dxa"/>
            <w:vAlign w:val="center"/>
          </w:tcPr>
          <w:p w:rsidR="009F692A" w:rsidRPr="00D07AF9" w:rsidRDefault="0021055F">
            <w:pPr>
              <w:jc w:val="center"/>
              <w:rPr>
                <w:sz w:val="24"/>
                <w:szCs w:val="24"/>
              </w:rPr>
            </w:pPr>
            <w:r w:rsidRPr="00D07AF9">
              <w:rPr>
                <w:color w:val="000000"/>
                <w:kern w:val="0"/>
                <w:sz w:val="24"/>
                <w:szCs w:val="24"/>
              </w:rPr>
              <w:t>211,297,689.69</w:t>
            </w:r>
          </w:p>
        </w:tc>
        <w:tc>
          <w:tcPr>
            <w:tcW w:w="1419" w:type="dxa"/>
            <w:vAlign w:val="center"/>
          </w:tcPr>
          <w:p w:rsidR="009F692A" w:rsidRPr="00D07AF9" w:rsidRDefault="0021055F">
            <w:pPr>
              <w:jc w:val="center"/>
              <w:rPr>
                <w:sz w:val="24"/>
                <w:szCs w:val="24"/>
              </w:rPr>
            </w:pPr>
            <w:r w:rsidRPr="00D07AF9">
              <w:rPr>
                <w:color w:val="000000"/>
                <w:kern w:val="0"/>
                <w:sz w:val="24"/>
                <w:szCs w:val="24"/>
              </w:rPr>
              <w:t>-</w:t>
            </w:r>
          </w:p>
        </w:tc>
        <w:tc>
          <w:tcPr>
            <w:tcW w:w="1130" w:type="dxa"/>
            <w:vAlign w:val="center"/>
          </w:tcPr>
          <w:p w:rsidR="009F692A" w:rsidRPr="00D07AF9" w:rsidRDefault="0021055F">
            <w:pPr>
              <w:jc w:val="center"/>
              <w:rPr>
                <w:sz w:val="24"/>
                <w:szCs w:val="24"/>
              </w:rPr>
            </w:pPr>
            <w:r w:rsidRPr="00D07AF9">
              <w:rPr>
                <w:color w:val="000000"/>
                <w:kern w:val="0"/>
                <w:sz w:val="24"/>
                <w:szCs w:val="24"/>
              </w:rPr>
              <w:t>-</w:t>
            </w:r>
          </w:p>
        </w:tc>
      </w:tr>
      <w:tr w:rsidR="003C50AD" w:rsidRPr="00D07AF9" w:rsidTr="00424D30">
        <w:tc>
          <w:tcPr>
            <w:tcW w:w="9212" w:type="dxa"/>
            <w:gridSpan w:val="8"/>
            <w:vAlign w:val="center"/>
          </w:tcPr>
          <w:p w:rsidR="003C50AD" w:rsidRPr="00D07AF9" w:rsidRDefault="003C50AD" w:rsidP="00424D30">
            <w:pPr>
              <w:autoSpaceDE w:val="0"/>
              <w:autoSpaceDN w:val="0"/>
              <w:adjustRightInd w:val="0"/>
              <w:jc w:val="center"/>
              <w:rPr>
                <w:kern w:val="0"/>
                <w:sz w:val="24"/>
                <w:szCs w:val="24"/>
              </w:rPr>
            </w:pPr>
            <w:r w:rsidRPr="00D07AF9">
              <w:rPr>
                <w:color w:val="000000"/>
                <w:kern w:val="0"/>
                <w:sz w:val="24"/>
                <w:szCs w:val="24"/>
              </w:rPr>
              <w:t>产品特有风险</w:t>
            </w:r>
          </w:p>
        </w:tc>
      </w:tr>
      <w:tr w:rsidR="003C50AD" w:rsidRPr="00D07AF9" w:rsidTr="00424D30">
        <w:tc>
          <w:tcPr>
            <w:tcW w:w="9212" w:type="dxa"/>
            <w:gridSpan w:val="8"/>
            <w:vAlign w:val="center"/>
          </w:tcPr>
          <w:p w:rsidR="003C50AD" w:rsidRPr="00D07AF9" w:rsidRDefault="003C50AD" w:rsidP="00424D30">
            <w:pPr>
              <w:autoSpaceDE w:val="0"/>
              <w:autoSpaceDN w:val="0"/>
              <w:adjustRightInd w:val="0"/>
              <w:jc w:val="left"/>
              <w:rPr>
                <w:kern w:val="0"/>
                <w:sz w:val="24"/>
                <w:szCs w:val="24"/>
              </w:rPr>
            </w:pPr>
            <w:r w:rsidRPr="00D07AF9">
              <w:rPr>
                <w:kern w:val="0"/>
                <w:sz w:val="24"/>
                <w:szCs w:val="24"/>
              </w:rPr>
              <w:t>本基金本报告期内出现单一投资者持有基金份额比例超过基金总份额</w:t>
            </w:r>
            <w:r w:rsidRPr="00D07AF9">
              <w:rPr>
                <w:kern w:val="0"/>
                <w:sz w:val="24"/>
                <w:szCs w:val="24"/>
              </w:rPr>
              <w:t>20%</w:t>
            </w:r>
            <w:r w:rsidRPr="00D07AF9">
              <w:rPr>
                <w:kern w:val="0"/>
                <w:sz w:val="24"/>
                <w:szCs w:val="24"/>
              </w:rPr>
              <w:t>的情况。如该类投资者集中赎回，可能会对本基金带来流动性冲击，从而影响基金的投资运作和收益水平。基金管理人将加强流动性管理，防范相关风险，保护持有人利益。</w:t>
            </w:r>
          </w:p>
        </w:tc>
      </w:tr>
    </w:tbl>
    <w:p w:rsidR="00B22DEE" w:rsidRPr="00D07AF9" w:rsidRDefault="004061AC" w:rsidP="00EE49FE">
      <w:pPr>
        <w:pStyle w:val="1"/>
        <w:spacing w:beforeLines="100" w:before="312" w:afterLines="100" w:after="312" w:line="288" w:lineRule="auto"/>
        <w:jc w:val="center"/>
        <w:rPr>
          <w:color w:val="000000"/>
          <w:kern w:val="0"/>
          <w:sz w:val="24"/>
          <w:szCs w:val="24"/>
        </w:rPr>
      </w:pPr>
      <w:r w:rsidRPr="00D07AF9">
        <w:rPr>
          <w:color w:val="000000"/>
          <w:kern w:val="0"/>
          <w:sz w:val="24"/>
          <w:szCs w:val="24"/>
        </w:rPr>
        <w:t>§</w:t>
      </w:r>
      <w:r w:rsidR="00D02347" w:rsidRPr="00D07AF9">
        <w:rPr>
          <w:color w:val="000000"/>
          <w:kern w:val="0"/>
          <w:sz w:val="24"/>
          <w:szCs w:val="24"/>
        </w:rPr>
        <w:t>9</w:t>
      </w:r>
      <w:r w:rsidRPr="00D07AF9">
        <w:rPr>
          <w:color w:val="000000"/>
          <w:kern w:val="0"/>
          <w:sz w:val="24"/>
          <w:szCs w:val="24"/>
        </w:rPr>
        <w:t>备查文件目录</w:t>
      </w:r>
    </w:p>
    <w:p w:rsidR="004061AC" w:rsidRPr="00D07AF9" w:rsidRDefault="00D02347" w:rsidP="00C15CAC">
      <w:pPr>
        <w:autoSpaceDE w:val="0"/>
        <w:autoSpaceDN w:val="0"/>
        <w:adjustRightInd w:val="0"/>
        <w:spacing w:before="29" w:line="288" w:lineRule="auto"/>
        <w:jc w:val="left"/>
        <w:rPr>
          <w:b/>
          <w:bCs/>
          <w:color w:val="000000"/>
          <w:kern w:val="0"/>
          <w:sz w:val="24"/>
          <w:szCs w:val="24"/>
        </w:rPr>
      </w:pPr>
      <w:r w:rsidRPr="00D07AF9">
        <w:rPr>
          <w:b/>
          <w:bCs/>
          <w:color w:val="000000"/>
          <w:kern w:val="0"/>
          <w:sz w:val="24"/>
          <w:szCs w:val="24"/>
        </w:rPr>
        <w:t>9</w:t>
      </w:r>
      <w:r w:rsidR="004061AC" w:rsidRPr="00D07AF9">
        <w:rPr>
          <w:b/>
          <w:bCs/>
          <w:color w:val="000000"/>
          <w:kern w:val="0"/>
          <w:sz w:val="24"/>
          <w:szCs w:val="24"/>
        </w:rPr>
        <w:t>.</w:t>
      </w:r>
      <w:r w:rsidR="00676095" w:rsidRPr="00D07AF9">
        <w:rPr>
          <w:b/>
          <w:bCs/>
          <w:color w:val="000000"/>
          <w:kern w:val="0"/>
          <w:sz w:val="24"/>
          <w:szCs w:val="24"/>
        </w:rPr>
        <w:t>1</w:t>
      </w:r>
      <w:r w:rsidR="004061AC" w:rsidRPr="00D07AF9">
        <w:rPr>
          <w:b/>
          <w:bCs/>
          <w:color w:val="000000"/>
          <w:kern w:val="0"/>
          <w:sz w:val="24"/>
          <w:szCs w:val="24"/>
        </w:rPr>
        <w:t>备查文件目录</w:t>
      </w:r>
    </w:p>
    <w:p w:rsidR="009F692A" w:rsidRPr="00D07AF9" w:rsidRDefault="0021055F">
      <w:pPr>
        <w:spacing w:before="29" w:line="288" w:lineRule="auto"/>
        <w:ind w:firstLineChars="200" w:firstLine="480"/>
        <w:rPr>
          <w:color w:val="000000"/>
          <w:sz w:val="24"/>
          <w:szCs w:val="24"/>
        </w:rPr>
      </w:pPr>
      <w:r w:rsidRPr="00D07AF9">
        <w:rPr>
          <w:color w:val="000000"/>
          <w:sz w:val="24"/>
          <w:szCs w:val="24"/>
        </w:rPr>
        <w:t>1</w:t>
      </w:r>
      <w:r w:rsidRPr="00D07AF9">
        <w:rPr>
          <w:color w:val="000000"/>
          <w:sz w:val="24"/>
          <w:szCs w:val="24"/>
        </w:rPr>
        <w:t>、中国证监会批准交银施罗德荣安保本混合型证券投资基金募集的文件；</w:t>
      </w:r>
    </w:p>
    <w:p w:rsidR="009F692A" w:rsidRPr="00D07AF9" w:rsidRDefault="0021055F">
      <w:pPr>
        <w:spacing w:before="29" w:line="288" w:lineRule="auto"/>
        <w:ind w:firstLineChars="200" w:firstLine="480"/>
        <w:rPr>
          <w:color w:val="000000"/>
          <w:sz w:val="24"/>
          <w:szCs w:val="24"/>
        </w:rPr>
      </w:pPr>
      <w:r w:rsidRPr="00D07AF9">
        <w:rPr>
          <w:color w:val="000000"/>
          <w:sz w:val="24"/>
          <w:szCs w:val="24"/>
        </w:rPr>
        <w:t>2</w:t>
      </w:r>
      <w:r w:rsidRPr="00D07AF9">
        <w:rPr>
          <w:color w:val="000000"/>
          <w:sz w:val="24"/>
          <w:szCs w:val="24"/>
        </w:rPr>
        <w:t>、《交银施罗德策略回报灵活配置混合型证券投资基金基金合同》；</w:t>
      </w:r>
    </w:p>
    <w:p w:rsidR="009F692A" w:rsidRPr="00D07AF9" w:rsidRDefault="0021055F">
      <w:pPr>
        <w:spacing w:before="29" w:line="288" w:lineRule="auto"/>
        <w:ind w:firstLineChars="200" w:firstLine="480"/>
        <w:rPr>
          <w:color w:val="000000"/>
          <w:sz w:val="24"/>
          <w:szCs w:val="24"/>
        </w:rPr>
      </w:pPr>
      <w:r w:rsidRPr="00D07AF9">
        <w:rPr>
          <w:color w:val="000000"/>
          <w:sz w:val="24"/>
          <w:szCs w:val="24"/>
        </w:rPr>
        <w:t>3</w:t>
      </w:r>
      <w:r w:rsidRPr="00D07AF9">
        <w:rPr>
          <w:color w:val="000000"/>
          <w:sz w:val="24"/>
          <w:szCs w:val="24"/>
        </w:rPr>
        <w:t>、《交银施罗德策略回报灵活配置混合型证券投资基金招募说明书》；</w:t>
      </w:r>
    </w:p>
    <w:p w:rsidR="009F692A" w:rsidRPr="00D07AF9" w:rsidRDefault="0021055F">
      <w:pPr>
        <w:spacing w:before="29" w:line="288" w:lineRule="auto"/>
        <w:ind w:firstLineChars="200" w:firstLine="480"/>
        <w:rPr>
          <w:color w:val="000000"/>
          <w:sz w:val="24"/>
          <w:szCs w:val="24"/>
        </w:rPr>
      </w:pPr>
      <w:r w:rsidRPr="00D07AF9">
        <w:rPr>
          <w:color w:val="000000"/>
          <w:sz w:val="24"/>
          <w:szCs w:val="24"/>
        </w:rPr>
        <w:t>4</w:t>
      </w:r>
      <w:r w:rsidRPr="00D07AF9">
        <w:rPr>
          <w:color w:val="000000"/>
          <w:sz w:val="24"/>
          <w:szCs w:val="24"/>
        </w:rPr>
        <w:t>、《交银施罗德策略回报灵活配置混合型证券投资基金托管协议》；</w:t>
      </w:r>
    </w:p>
    <w:p w:rsidR="009F692A" w:rsidRPr="00D07AF9" w:rsidRDefault="0021055F">
      <w:pPr>
        <w:spacing w:before="29" w:line="288" w:lineRule="auto"/>
        <w:ind w:firstLineChars="200" w:firstLine="480"/>
        <w:rPr>
          <w:color w:val="000000"/>
          <w:sz w:val="24"/>
          <w:szCs w:val="24"/>
        </w:rPr>
      </w:pPr>
      <w:r w:rsidRPr="00D07AF9">
        <w:rPr>
          <w:color w:val="000000"/>
          <w:sz w:val="24"/>
          <w:szCs w:val="24"/>
        </w:rPr>
        <w:t>5</w:t>
      </w:r>
      <w:r w:rsidRPr="00D07AF9">
        <w:rPr>
          <w:color w:val="000000"/>
          <w:sz w:val="24"/>
          <w:szCs w:val="24"/>
        </w:rPr>
        <w:t>、《交银施罗德荣安保本混合型证券投资基金基金合同》；</w:t>
      </w:r>
    </w:p>
    <w:p w:rsidR="009F692A" w:rsidRPr="00D07AF9" w:rsidRDefault="0021055F">
      <w:pPr>
        <w:spacing w:before="29" w:line="288" w:lineRule="auto"/>
        <w:ind w:firstLineChars="200" w:firstLine="480"/>
        <w:rPr>
          <w:color w:val="000000"/>
          <w:sz w:val="24"/>
          <w:szCs w:val="24"/>
        </w:rPr>
      </w:pPr>
      <w:r w:rsidRPr="00D07AF9">
        <w:rPr>
          <w:color w:val="000000"/>
          <w:sz w:val="24"/>
          <w:szCs w:val="24"/>
        </w:rPr>
        <w:t>6</w:t>
      </w:r>
      <w:r w:rsidRPr="00D07AF9">
        <w:rPr>
          <w:color w:val="000000"/>
          <w:sz w:val="24"/>
          <w:szCs w:val="24"/>
        </w:rPr>
        <w:t>、《交银施罗德荣安保本混合型证券投资基金招募说明书》；</w:t>
      </w:r>
    </w:p>
    <w:p w:rsidR="009F692A" w:rsidRPr="00D07AF9" w:rsidRDefault="0021055F">
      <w:pPr>
        <w:spacing w:before="29" w:line="288" w:lineRule="auto"/>
        <w:ind w:firstLineChars="200" w:firstLine="480"/>
        <w:rPr>
          <w:color w:val="000000"/>
          <w:sz w:val="24"/>
          <w:szCs w:val="24"/>
        </w:rPr>
      </w:pPr>
      <w:r w:rsidRPr="00D07AF9">
        <w:rPr>
          <w:color w:val="000000"/>
          <w:sz w:val="24"/>
          <w:szCs w:val="24"/>
        </w:rPr>
        <w:t>7</w:t>
      </w:r>
      <w:r w:rsidRPr="00D07AF9">
        <w:rPr>
          <w:color w:val="000000"/>
          <w:sz w:val="24"/>
          <w:szCs w:val="24"/>
        </w:rPr>
        <w:t>、《交银施罗德荣安保本混合型证券投资基金托管协议》；</w:t>
      </w:r>
    </w:p>
    <w:p w:rsidR="009F692A" w:rsidRPr="00D07AF9" w:rsidRDefault="0021055F">
      <w:pPr>
        <w:spacing w:before="29" w:line="288" w:lineRule="auto"/>
        <w:ind w:firstLineChars="200" w:firstLine="480"/>
        <w:rPr>
          <w:color w:val="000000"/>
          <w:sz w:val="24"/>
          <w:szCs w:val="24"/>
        </w:rPr>
      </w:pPr>
      <w:r w:rsidRPr="00D07AF9">
        <w:rPr>
          <w:color w:val="000000"/>
          <w:sz w:val="24"/>
          <w:szCs w:val="24"/>
        </w:rPr>
        <w:t>8</w:t>
      </w:r>
      <w:r w:rsidRPr="00D07AF9">
        <w:rPr>
          <w:color w:val="000000"/>
          <w:sz w:val="24"/>
          <w:szCs w:val="24"/>
        </w:rPr>
        <w:t>、《交银施罗德荣安保本混合型证券投资基金保证合同》；</w:t>
      </w:r>
      <w:r w:rsidRPr="00D07AF9">
        <w:rPr>
          <w:color w:val="000000"/>
          <w:sz w:val="24"/>
          <w:szCs w:val="24"/>
        </w:rPr>
        <w:t xml:space="preserve"> </w:t>
      </w:r>
    </w:p>
    <w:p w:rsidR="009F692A" w:rsidRPr="00D07AF9" w:rsidRDefault="0021055F">
      <w:pPr>
        <w:spacing w:before="29" w:line="288" w:lineRule="auto"/>
        <w:ind w:firstLineChars="200" w:firstLine="480"/>
        <w:rPr>
          <w:color w:val="000000"/>
          <w:sz w:val="24"/>
          <w:szCs w:val="24"/>
        </w:rPr>
      </w:pPr>
      <w:r w:rsidRPr="00D07AF9">
        <w:rPr>
          <w:color w:val="000000"/>
          <w:sz w:val="24"/>
          <w:szCs w:val="24"/>
        </w:rPr>
        <w:t>9</w:t>
      </w:r>
      <w:r w:rsidRPr="00D07AF9">
        <w:rPr>
          <w:color w:val="000000"/>
          <w:sz w:val="24"/>
          <w:szCs w:val="24"/>
        </w:rPr>
        <w:t>、基金管理人业务资格批件、营业执照；</w:t>
      </w:r>
    </w:p>
    <w:p w:rsidR="009F692A" w:rsidRPr="00D07AF9" w:rsidRDefault="0021055F">
      <w:pPr>
        <w:spacing w:before="29" w:line="288" w:lineRule="auto"/>
        <w:ind w:firstLineChars="200" w:firstLine="480"/>
        <w:rPr>
          <w:color w:val="000000"/>
          <w:sz w:val="24"/>
          <w:szCs w:val="24"/>
        </w:rPr>
      </w:pPr>
      <w:r w:rsidRPr="00D07AF9">
        <w:rPr>
          <w:color w:val="000000"/>
          <w:sz w:val="24"/>
          <w:szCs w:val="24"/>
        </w:rPr>
        <w:t>10</w:t>
      </w:r>
      <w:r w:rsidRPr="00D07AF9">
        <w:rPr>
          <w:color w:val="000000"/>
          <w:sz w:val="24"/>
          <w:szCs w:val="24"/>
        </w:rPr>
        <w:t>、基金托管人业务资格批件、营业执照；</w:t>
      </w:r>
    </w:p>
    <w:p w:rsidR="009F692A" w:rsidRPr="00D07AF9" w:rsidRDefault="0021055F">
      <w:pPr>
        <w:spacing w:before="29" w:line="288" w:lineRule="auto"/>
        <w:ind w:firstLineChars="200" w:firstLine="480"/>
        <w:rPr>
          <w:color w:val="000000"/>
          <w:sz w:val="24"/>
          <w:szCs w:val="24"/>
        </w:rPr>
      </w:pPr>
      <w:r w:rsidRPr="00D07AF9">
        <w:rPr>
          <w:color w:val="000000"/>
          <w:sz w:val="24"/>
          <w:szCs w:val="24"/>
        </w:rPr>
        <w:t>11</w:t>
      </w:r>
      <w:r w:rsidRPr="00D07AF9">
        <w:rPr>
          <w:color w:val="000000"/>
          <w:sz w:val="24"/>
          <w:szCs w:val="24"/>
        </w:rPr>
        <w:t>、关于申请募集交银施罗德荣安保本混合型证券投资基金之法律意见书；</w:t>
      </w:r>
    </w:p>
    <w:p w:rsidR="009F692A" w:rsidRPr="00D07AF9" w:rsidRDefault="0021055F">
      <w:pPr>
        <w:spacing w:before="29" w:line="288" w:lineRule="auto"/>
        <w:ind w:firstLineChars="200" w:firstLine="480"/>
        <w:rPr>
          <w:color w:val="000000"/>
          <w:sz w:val="24"/>
          <w:szCs w:val="24"/>
        </w:rPr>
      </w:pPr>
      <w:r w:rsidRPr="00D07AF9">
        <w:rPr>
          <w:color w:val="000000"/>
          <w:sz w:val="24"/>
          <w:szCs w:val="24"/>
        </w:rPr>
        <w:t>12</w:t>
      </w:r>
      <w:r w:rsidRPr="00D07AF9">
        <w:rPr>
          <w:color w:val="000000"/>
          <w:sz w:val="24"/>
          <w:szCs w:val="24"/>
        </w:rPr>
        <w:t>、关于修改《交银施罗德荣安保本混合型证券投资基金基金合同》的法律意见；</w:t>
      </w:r>
    </w:p>
    <w:p w:rsidR="004061AC" w:rsidRPr="00D07AF9" w:rsidRDefault="006D7FF8" w:rsidP="00C15CAC">
      <w:pPr>
        <w:spacing w:before="29" w:line="288" w:lineRule="auto"/>
        <w:ind w:firstLineChars="200" w:firstLine="480"/>
        <w:rPr>
          <w:color w:val="000000"/>
          <w:sz w:val="24"/>
          <w:szCs w:val="24"/>
        </w:rPr>
      </w:pPr>
      <w:r w:rsidRPr="00D07AF9">
        <w:rPr>
          <w:color w:val="000000"/>
          <w:sz w:val="24"/>
          <w:szCs w:val="24"/>
        </w:rPr>
        <w:t>13</w:t>
      </w:r>
      <w:r w:rsidRPr="00D07AF9">
        <w:rPr>
          <w:color w:val="000000"/>
          <w:sz w:val="24"/>
          <w:szCs w:val="24"/>
        </w:rPr>
        <w:t>、报告期内交银施罗德策略回报灵活配置混合型证券投资基金在指定报刊上各项公告的原稿。</w:t>
      </w:r>
    </w:p>
    <w:p w:rsidR="006A48FD" w:rsidRPr="00D07AF9" w:rsidRDefault="006A48FD" w:rsidP="00C15CAC">
      <w:pPr>
        <w:spacing w:before="29" w:line="288" w:lineRule="auto"/>
        <w:ind w:firstLineChars="200" w:firstLine="480"/>
        <w:rPr>
          <w:color w:val="000000"/>
          <w:sz w:val="24"/>
          <w:szCs w:val="24"/>
        </w:rPr>
      </w:pPr>
    </w:p>
    <w:p w:rsidR="004061AC" w:rsidRPr="00D07AF9" w:rsidRDefault="00D02347" w:rsidP="00C15CAC">
      <w:pPr>
        <w:autoSpaceDE w:val="0"/>
        <w:autoSpaceDN w:val="0"/>
        <w:adjustRightInd w:val="0"/>
        <w:spacing w:before="29" w:line="288" w:lineRule="auto"/>
        <w:jc w:val="left"/>
        <w:rPr>
          <w:b/>
          <w:bCs/>
          <w:color w:val="000000"/>
          <w:kern w:val="0"/>
          <w:sz w:val="24"/>
          <w:szCs w:val="24"/>
        </w:rPr>
      </w:pPr>
      <w:r w:rsidRPr="00D07AF9">
        <w:rPr>
          <w:b/>
          <w:bCs/>
          <w:color w:val="000000"/>
          <w:kern w:val="0"/>
          <w:sz w:val="24"/>
          <w:szCs w:val="24"/>
        </w:rPr>
        <w:t>9</w:t>
      </w:r>
      <w:r w:rsidR="004061AC" w:rsidRPr="00D07AF9">
        <w:rPr>
          <w:b/>
          <w:bCs/>
          <w:color w:val="000000"/>
          <w:kern w:val="0"/>
          <w:sz w:val="24"/>
          <w:szCs w:val="24"/>
        </w:rPr>
        <w:t>.</w:t>
      </w:r>
      <w:r w:rsidR="00676095" w:rsidRPr="00D07AF9">
        <w:rPr>
          <w:b/>
          <w:bCs/>
          <w:color w:val="000000"/>
          <w:kern w:val="0"/>
          <w:sz w:val="24"/>
          <w:szCs w:val="24"/>
        </w:rPr>
        <w:t>2</w:t>
      </w:r>
      <w:r w:rsidR="004061AC" w:rsidRPr="00D07AF9">
        <w:rPr>
          <w:b/>
          <w:bCs/>
          <w:color w:val="000000"/>
          <w:kern w:val="0"/>
          <w:sz w:val="24"/>
          <w:szCs w:val="24"/>
        </w:rPr>
        <w:t>存放地点</w:t>
      </w:r>
    </w:p>
    <w:p w:rsidR="004061AC" w:rsidRPr="00D07AF9" w:rsidRDefault="006D7FF8" w:rsidP="00C15CAC">
      <w:pPr>
        <w:spacing w:before="29" w:line="288" w:lineRule="auto"/>
        <w:ind w:firstLineChars="200" w:firstLine="480"/>
        <w:rPr>
          <w:color w:val="000000"/>
          <w:sz w:val="24"/>
          <w:szCs w:val="24"/>
        </w:rPr>
      </w:pPr>
      <w:r w:rsidRPr="00D07AF9">
        <w:rPr>
          <w:color w:val="000000"/>
          <w:sz w:val="24"/>
          <w:szCs w:val="24"/>
        </w:rPr>
        <w:t>备查文件存放于基金管理人的办公场所。</w:t>
      </w:r>
    </w:p>
    <w:p w:rsidR="006A48FD" w:rsidRPr="00D07AF9" w:rsidRDefault="006A48FD" w:rsidP="00C15CAC">
      <w:pPr>
        <w:spacing w:before="29" w:line="288" w:lineRule="auto"/>
        <w:ind w:firstLineChars="200" w:firstLine="480"/>
        <w:rPr>
          <w:color w:val="000000"/>
          <w:sz w:val="24"/>
          <w:szCs w:val="24"/>
        </w:rPr>
      </w:pPr>
    </w:p>
    <w:p w:rsidR="004061AC" w:rsidRPr="00D07AF9" w:rsidRDefault="00D02347" w:rsidP="00C15CAC">
      <w:pPr>
        <w:autoSpaceDE w:val="0"/>
        <w:autoSpaceDN w:val="0"/>
        <w:adjustRightInd w:val="0"/>
        <w:spacing w:before="29" w:line="288" w:lineRule="auto"/>
        <w:jc w:val="left"/>
        <w:rPr>
          <w:b/>
          <w:bCs/>
          <w:color w:val="000000"/>
          <w:kern w:val="0"/>
          <w:sz w:val="24"/>
          <w:szCs w:val="24"/>
        </w:rPr>
      </w:pPr>
      <w:r w:rsidRPr="00D07AF9">
        <w:rPr>
          <w:b/>
          <w:bCs/>
          <w:color w:val="000000"/>
          <w:kern w:val="0"/>
          <w:sz w:val="24"/>
          <w:szCs w:val="24"/>
        </w:rPr>
        <w:t>9</w:t>
      </w:r>
      <w:r w:rsidR="004061AC" w:rsidRPr="00D07AF9">
        <w:rPr>
          <w:b/>
          <w:bCs/>
          <w:color w:val="000000"/>
          <w:kern w:val="0"/>
          <w:sz w:val="24"/>
          <w:szCs w:val="24"/>
        </w:rPr>
        <w:t>.</w:t>
      </w:r>
      <w:r w:rsidR="00676095" w:rsidRPr="00D07AF9">
        <w:rPr>
          <w:b/>
          <w:bCs/>
          <w:color w:val="000000"/>
          <w:kern w:val="0"/>
          <w:sz w:val="24"/>
          <w:szCs w:val="24"/>
        </w:rPr>
        <w:t>3</w:t>
      </w:r>
      <w:r w:rsidR="004061AC" w:rsidRPr="00D07AF9">
        <w:rPr>
          <w:b/>
          <w:bCs/>
          <w:color w:val="000000"/>
          <w:kern w:val="0"/>
          <w:sz w:val="24"/>
          <w:szCs w:val="24"/>
        </w:rPr>
        <w:t>查阅方式</w:t>
      </w:r>
    </w:p>
    <w:p w:rsidR="009F692A" w:rsidRPr="00D07AF9" w:rsidRDefault="0021055F">
      <w:pPr>
        <w:spacing w:before="29" w:line="288" w:lineRule="auto"/>
        <w:ind w:firstLineChars="200" w:firstLine="480"/>
        <w:rPr>
          <w:color w:val="000000"/>
          <w:sz w:val="24"/>
          <w:szCs w:val="24"/>
        </w:rPr>
      </w:pPr>
      <w:r w:rsidRPr="00D07AF9">
        <w:rPr>
          <w:color w:val="000000"/>
          <w:sz w:val="24"/>
          <w:szCs w:val="24"/>
        </w:rPr>
        <w:t>投资者可在办公时间内至基金管理人的办公场所免费查阅备查文件，或者登录基金管理人的网站</w:t>
      </w:r>
      <w:r w:rsidRPr="00D07AF9">
        <w:rPr>
          <w:color w:val="000000"/>
          <w:sz w:val="24"/>
          <w:szCs w:val="24"/>
        </w:rPr>
        <w:t>(www.fund001.com</w:t>
      </w:r>
      <w:r w:rsidRPr="00D07AF9">
        <w:rPr>
          <w:color w:val="000000"/>
          <w:sz w:val="24"/>
          <w:szCs w:val="24"/>
        </w:rPr>
        <w:t>，</w:t>
      </w:r>
      <w:r w:rsidRPr="00D07AF9">
        <w:rPr>
          <w:color w:val="000000"/>
          <w:sz w:val="24"/>
          <w:szCs w:val="24"/>
        </w:rPr>
        <w:t>www.bocomschroder.com)</w:t>
      </w:r>
      <w:r w:rsidRPr="00D07AF9">
        <w:rPr>
          <w:color w:val="000000"/>
          <w:sz w:val="24"/>
          <w:szCs w:val="24"/>
        </w:rPr>
        <w:t>查阅。在支付工本费后，投资者可在合理时间内取得上述文件的复制件或复印件。</w:t>
      </w:r>
      <w:r w:rsidRPr="00D07AF9">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D07AF9">
        <w:rPr>
          <w:color w:val="000000"/>
          <w:sz w:val="24"/>
          <w:szCs w:val="24"/>
        </w:rPr>
        <w:lastRenderedPageBreak/>
        <w:t>投资者对本报告书如有疑问，可咨询本基金管理人交银施罗德基金管理有限公司。本公司客户服务中心电话：</w:t>
      </w:r>
      <w:r w:rsidRPr="00D07AF9">
        <w:rPr>
          <w:color w:val="000000"/>
          <w:sz w:val="24"/>
          <w:szCs w:val="24"/>
        </w:rPr>
        <w:t>400-700-5000</w:t>
      </w:r>
      <w:r w:rsidRPr="00D07AF9">
        <w:rPr>
          <w:color w:val="000000"/>
          <w:sz w:val="24"/>
          <w:szCs w:val="24"/>
        </w:rPr>
        <w:t>（免长途话费），</w:t>
      </w:r>
      <w:r w:rsidRPr="00D07AF9">
        <w:rPr>
          <w:color w:val="000000"/>
          <w:sz w:val="24"/>
          <w:szCs w:val="24"/>
        </w:rPr>
        <w:t>021-61055000</w:t>
      </w:r>
      <w:r w:rsidRPr="00D07AF9">
        <w:rPr>
          <w:color w:val="000000"/>
          <w:sz w:val="24"/>
          <w:szCs w:val="24"/>
        </w:rPr>
        <w:t>，电子邮件：</w:t>
      </w:r>
      <w:r w:rsidRPr="00D07AF9">
        <w:rPr>
          <w:color w:val="000000"/>
          <w:sz w:val="24"/>
          <w:szCs w:val="24"/>
        </w:rPr>
        <w:t>services@jysld.com</w:t>
      </w:r>
      <w:r w:rsidRPr="00D07AF9">
        <w:rPr>
          <w:color w:val="000000"/>
          <w:sz w:val="24"/>
          <w:szCs w:val="24"/>
        </w:rPr>
        <w:t>。</w:t>
      </w:r>
      <w:bookmarkStart w:id="0" w:name="_GoBack"/>
      <w:bookmarkEnd w:id="0"/>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236" w:rsidRDefault="006B0236" w:rsidP="00876D65">
      <w:r>
        <w:separator/>
      </w:r>
    </w:p>
  </w:endnote>
  <w:endnote w:type="continuationSeparator" w:id="0">
    <w:p w:rsidR="006B0236" w:rsidRDefault="006B023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D07AF9">
      <w:rPr>
        <w:noProof/>
        <w:kern w:val="0"/>
        <w:szCs w:val="21"/>
      </w:rPr>
      <w:t>8</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D07AF9">
      <w:rPr>
        <w:noProof/>
        <w:kern w:val="0"/>
        <w:szCs w:val="21"/>
      </w:rPr>
      <w:t>13</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236" w:rsidRDefault="006B0236" w:rsidP="00876D65">
      <w:r>
        <w:separator/>
      </w:r>
    </w:p>
  </w:footnote>
  <w:footnote w:type="continuationSeparator" w:id="0">
    <w:p w:rsidR="006B0236" w:rsidRDefault="006B0236"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1F04"/>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055F"/>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A6D22"/>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1FD4"/>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236"/>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692A"/>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07AF9"/>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6FF"/>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20B62D-4016-42D9-99F6-D63EEE98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F0A1B-09EE-4F5A-AFD5-C5A828354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1792</TotalTime>
  <Pages>13</Pages>
  <Words>1162</Words>
  <Characters>6630</Characters>
  <Application>Microsoft Office Word</Application>
  <DocSecurity>0</DocSecurity>
  <Lines>55</Lines>
  <Paragraphs>15</Paragraphs>
  <ScaleCrop>false</ScaleCrop>
  <Company/>
  <LinksUpToDate>false</LinksUpToDate>
  <CharactersWithSpaces>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569</cp:revision>
  <dcterms:created xsi:type="dcterms:W3CDTF">2012-10-16T06:07:00Z</dcterms:created>
  <dcterms:modified xsi:type="dcterms:W3CDTF">2018-01-18T04:31:00Z</dcterms:modified>
</cp:coreProperties>
</file>