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交银施罗德成长混合型证券投资基金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二〇一八年一月二十二日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52BDA" w:rsidRDefault="00DC621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52BDA" w:rsidRDefault="00DC621A">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52BDA" w:rsidRDefault="00DC621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52BDA" w:rsidRDefault="00DC621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52BDA" w:rsidRDefault="00DC621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交银成长混合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519692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2006</w:t>
            </w:r>
            <w:r w:rsidRPr="007F52FA">
              <w:rPr>
                <w:color w:val="000000"/>
                <w:kern w:val="0"/>
                <w:sz w:val="24"/>
              </w:rPr>
              <w:t>年</w:t>
            </w:r>
            <w:r w:rsidRPr="007F52FA">
              <w:rPr>
                <w:color w:val="000000"/>
                <w:kern w:val="0"/>
                <w:sz w:val="24"/>
              </w:rPr>
              <w:t>10</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711,378,306.47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75%×</w:t>
            </w:r>
            <w:r w:rsidRPr="007F52FA">
              <w:rPr>
                <w:color w:val="000000"/>
                <w:kern w:val="0"/>
                <w:sz w:val="24"/>
              </w:rPr>
              <w:t>富时中国</w:t>
            </w:r>
            <w:r w:rsidRPr="007F52FA">
              <w:rPr>
                <w:color w:val="000000"/>
                <w:kern w:val="0"/>
                <w:sz w:val="24"/>
              </w:rPr>
              <w:t>A600</w:t>
            </w:r>
            <w:r w:rsidRPr="007F52FA">
              <w:rPr>
                <w:color w:val="000000"/>
                <w:kern w:val="0"/>
                <w:sz w:val="24"/>
              </w:rPr>
              <w:t>成长指数＋</w:t>
            </w:r>
            <w:r w:rsidRPr="007F52FA">
              <w:rPr>
                <w:color w:val="000000"/>
                <w:kern w:val="0"/>
                <w:sz w:val="24"/>
              </w:rPr>
              <w:t>25%×</w:t>
            </w:r>
            <w:r w:rsidRPr="007F52FA">
              <w:rPr>
                <w:color w:val="000000"/>
                <w:kern w:val="0"/>
                <w:sz w:val="24"/>
              </w:rPr>
              <w:t>富时中国国债指数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本基金是一只混合型基金，以具有良好成长性的公司为</w:t>
            </w:r>
            <w:r w:rsidRPr="007F52FA">
              <w:rPr>
                <w:color w:val="000000"/>
                <w:kern w:val="0"/>
                <w:sz w:val="24"/>
              </w:rPr>
              <w:lastRenderedPageBreak/>
              <w:t>主要投资对象，追求超额收益，其风险和预期收益高于债券型基金和货币市场基金，低于股票型基金。属于承担较高风险、预期收益较高的证券投资基金品种。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H</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519692</w:t>
            </w:r>
            <w:r w:rsidRPr="007F52FA">
              <w:rPr>
                <w:color w:val="000000" w:themeColor="text1"/>
                <w:sz w:val="24"/>
              </w:rPr>
              <w:t>（前端）、</w:t>
            </w:r>
            <w:r w:rsidRPr="007F52FA">
              <w:rPr>
                <w:color w:val="000000" w:themeColor="text1"/>
                <w:sz w:val="24"/>
              </w:rPr>
              <w:t>519693</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960016</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711,065,152.35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313,154.12</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交银成长混合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交银成长混合</w:t>
            </w:r>
            <w:r w:rsidRPr="007F52FA">
              <w:rPr>
                <w:sz w:val="24"/>
              </w:rPr>
              <w:t>H</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-43,613,071.02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-20,082.10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-325,331,476.99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-140,914.50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-0.4460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-0.4500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2,807,195,759.22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1,243,659.09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3.9479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3.9714</w:t>
            </w:r>
          </w:p>
        </w:tc>
      </w:tr>
    </w:tbl>
    <w:p w:rsidR="00A52BDA" w:rsidRDefault="00DC621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交银成长混合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52BDA">
        <w:trPr>
          <w:jc w:val="center"/>
        </w:trPr>
        <w:tc>
          <w:tcPr>
            <w:tcW w:w="1266" w:type="dxa"/>
            <w:vAlign w:val="center"/>
          </w:tcPr>
          <w:p w:rsidR="00A52BDA" w:rsidRDefault="00DC621A">
            <w:pPr>
              <w:jc w:val="left"/>
            </w:pPr>
            <w:r>
              <w:rPr>
                <w:color w:val="000000"/>
                <w:sz w:val="24"/>
              </w:rPr>
              <w:t>过去三个月</w:t>
            </w:r>
          </w:p>
        </w:tc>
        <w:tc>
          <w:tcPr>
            <w:tcW w:w="1267" w:type="dxa"/>
            <w:vAlign w:val="center"/>
          </w:tcPr>
          <w:p w:rsidR="00A52BDA" w:rsidRDefault="00DC621A">
            <w:pPr>
              <w:jc w:val="center"/>
            </w:pPr>
            <w:r>
              <w:rPr>
                <w:color w:val="000000"/>
                <w:sz w:val="24"/>
              </w:rPr>
              <w:t>-10.17%</w:t>
            </w:r>
          </w:p>
        </w:tc>
        <w:tc>
          <w:tcPr>
            <w:tcW w:w="1267" w:type="dxa"/>
            <w:vAlign w:val="center"/>
          </w:tcPr>
          <w:p w:rsidR="00A52BDA" w:rsidRDefault="00DC621A">
            <w:pPr>
              <w:jc w:val="center"/>
            </w:pPr>
            <w:r>
              <w:rPr>
                <w:color w:val="000000"/>
                <w:sz w:val="24"/>
              </w:rPr>
              <w:t>0.98%</w:t>
            </w:r>
          </w:p>
        </w:tc>
        <w:tc>
          <w:tcPr>
            <w:tcW w:w="1267" w:type="dxa"/>
            <w:vAlign w:val="center"/>
          </w:tcPr>
          <w:p w:rsidR="00A52BDA" w:rsidRDefault="00DC621A">
            <w:pPr>
              <w:jc w:val="center"/>
            </w:pPr>
            <w:r>
              <w:rPr>
                <w:color w:val="000000"/>
                <w:sz w:val="24"/>
              </w:rPr>
              <w:t>2.06%</w:t>
            </w:r>
          </w:p>
        </w:tc>
        <w:tc>
          <w:tcPr>
            <w:tcW w:w="1267" w:type="dxa"/>
            <w:vAlign w:val="center"/>
          </w:tcPr>
          <w:p w:rsidR="00A52BDA" w:rsidRDefault="00DC621A">
            <w:pPr>
              <w:jc w:val="center"/>
            </w:pPr>
            <w:r>
              <w:rPr>
                <w:color w:val="000000"/>
                <w:sz w:val="24"/>
              </w:rPr>
              <w:t>0.71%</w:t>
            </w:r>
          </w:p>
        </w:tc>
        <w:tc>
          <w:tcPr>
            <w:tcW w:w="1267" w:type="dxa"/>
            <w:vAlign w:val="center"/>
          </w:tcPr>
          <w:p w:rsidR="00A52BDA" w:rsidRDefault="00DC621A">
            <w:pPr>
              <w:jc w:val="center"/>
            </w:pPr>
            <w:r>
              <w:rPr>
                <w:color w:val="000000"/>
                <w:sz w:val="24"/>
              </w:rPr>
              <w:t>-12.23%</w:t>
            </w:r>
          </w:p>
        </w:tc>
        <w:tc>
          <w:tcPr>
            <w:tcW w:w="1267" w:type="dxa"/>
            <w:vAlign w:val="center"/>
          </w:tcPr>
          <w:p w:rsidR="00A52BDA" w:rsidRDefault="00DC621A">
            <w:pPr>
              <w:jc w:val="center"/>
            </w:pPr>
            <w:r>
              <w:rPr>
                <w:color w:val="000000"/>
                <w:sz w:val="24"/>
              </w:rPr>
              <w:t>0.27%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交银成长混合</w:t>
      </w:r>
      <w:r w:rsidR="00FE7FBD" w:rsidRPr="007F52FA">
        <w:rPr>
          <w:b/>
          <w:color w:val="000000"/>
          <w:kern w:val="0"/>
          <w:sz w:val="24"/>
        </w:rPr>
        <w:t>H</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52BDA">
        <w:trPr>
          <w:jc w:val="center"/>
        </w:trPr>
        <w:tc>
          <w:tcPr>
            <w:tcW w:w="1266" w:type="dxa"/>
            <w:vAlign w:val="center"/>
          </w:tcPr>
          <w:p w:rsidR="00A52BDA" w:rsidRDefault="00DC621A">
            <w:pPr>
              <w:jc w:val="left"/>
            </w:pPr>
            <w:r>
              <w:rPr>
                <w:color w:val="000000"/>
                <w:sz w:val="24"/>
              </w:rPr>
              <w:t>过去三个月</w:t>
            </w:r>
          </w:p>
        </w:tc>
        <w:tc>
          <w:tcPr>
            <w:tcW w:w="1267" w:type="dxa"/>
            <w:vAlign w:val="center"/>
          </w:tcPr>
          <w:p w:rsidR="00A52BDA" w:rsidRDefault="00DC621A">
            <w:pPr>
              <w:jc w:val="center"/>
            </w:pPr>
            <w:r>
              <w:rPr>
                <w:color w:val="000000"/>
                <w:sz w:val="24"/>
              </w:rPr>
              <w:t>-10.18%</w:t>
            </w:r>
          </w:p>
        </w:tc>
        <w:tc>
          <w:tcPr>
            <w:tcW w:w="1267" w:type="dxa"/>
            <w:vAlign w:val="center"/>
          </w:tcPr>
          <w:p w:rsidR="00A52BDA" w:rsidRDefault="00DC621A">
            <w:pPr>
              <w:jc w:val="center"/>
            </w:pPr>
            <w:r>
              <w:rPr>
                <w:color w:val="000000"/>
                <w:sz w:val="24"/>
              </w:rPr>
              <w:t>0.98%</w:t>
            </w:r>
          </w:p>
        </w:tc>
        <w:tc>
          <w:tcPr>
            <w:tcW w:w="1267" w:type="dxa"/>
            <w:vAlign w:val="center"/>
          </w:tcPr>
          <w:p w:rsidR="00A52BDA" w:rsidRDefault="00DC621A">
            <w:pPr>
              <w:jc w:val="center"/>
            </w:pPr>
            <w:r>
              <w:rPr>
                <w:color w:val="000000"/>
                <w:sz w:val="24"/>
              </w:rPr>
              <w:t>2.06%</w:t>
            </w:r>
          </w:p>
        </w:tc>
        <w:tc>
          <w:tcPr>
            <w:tcW w:w="1267" w:type="dxa"/>
            <w:vAlign w:val="center"/>
          </w:tcPr>
          <w:p w:rsidR="00A52BDA" w:rsidRDefault="00DC621A">
            <w:pPr>
              <w:jc w:val="center"/>
            </w:pPr>
            <w:r>
              <w:rPr>
                <w:color w:val="000000"/>
                <w:sz w:val="24"/>
              </w:rPr>
              <w:t>0.71%</w:t>
            </w:r>
          </w:p>
        </w:tc>
        <w:tc>
          <w:tcPr>
            <w:tcW w:w="1267" w:type="dxa"/>
            <w:vAlign w:val="center"/>
          </w:tcPr>
          <w:p w:rsidR="00A52BDA" w:rsidRDefault="00DC621A">
            <w:pPr>
              <w:jc w:val="center"/>
            </w:pPr>
            <w:r>
              <w:rPr>
                <w:color w:val="000000"/>
                <w:sz w:val="24"/>
              </w:rPr>
              <w:t>-12.24%</w:t>
            </w:r>
          </w:p>
        </w:tc>
        <w:tc>
          <w:tcPr>
            <w:tcW w:w="1267" w:type="dxa"/>
            <w:vAlign w:val="center"/>
          </w:tcPr>
          <w:p w:rsidR="00A52BDA" w:rsidRDefault="00DC621A">
            <w:pPr>
              <w:jc w:val="center"/>
            </w:pPr>
            <w:r>
              <w:rPr>
                <w:color w:val="000000"/>
                <w:sz w:val="24"/>
              </w:rPr>
              <w:t>0.27%</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交银施罗德成长混合型证券投资基金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2006</w:t>
      </w:r>
      <w:r w:rsidR="00D04410" w:rsidRPr="007F52FA">
        <w:rPr>
          <w:rFonts w:ascii="Times New Roman" w:hAnsi="Times New Roman"/>
          <w:sz w:val="24"/>
          <w:szCs w:val="24"/>
        </w:rPr>
        <w:t>年</w:t>
      </w:r>
      <w:r w:rsidR="00D04410" w:rsidRPr="007F52FA">
        <w:rPr>
          <w:rFonts w:ascii="Times New Roman" w:hAnsi="Times New Roman"/>
          <w:sz w:val="24"/>
          <w:szCs w:val="24"/>
        </w:rPr>
        <w:t>10</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交银成长混合</w:t>
      </w:r>
      <w:r w:rsidR="0042785F" w:rsidRPr="007F52FA">
        <w:rPr>
          <w:color w:val="000000"/>
          <w:sz w:val="24"/>
        </w:rPr>
        <w:t>A</w:t>
      </w:r>
    </w:p>
    <w:p w:rsidR="00297A1A" w:rsidRDefault="00297A1A" w:rsidP="00297A1A">
      <w:r>
        <w:rPr>
          <w:noProof/>
        </w:rPr>
        <w:drawing>
          <wp:inline distT="0" distB="0" distL="0" distR="0" wp14:anchorId="4B163D6C" wp14:editId="2F3F25B6">
            <wp:extent cx="5274310" cy="3083982"/>
            <wp:effectExtent l="0" t="0" r="2540" b="2540"/>
            <wp:docPr id="2"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走势图1.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274310" cy="3083982"/>
                    </a:xfrm>
                    <a:prstGeom prst="rect">
                      <a:avLst/>
                    </a:prstGeom>
                    <a:noFill/>
                    <a:ln>
                      <a:noFill/>
                    </a:ln>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2006</w:t>
      </w:r>
      <w:r w:rsidRPr="007F52FA">
        <w:rPr>
          <w:color w:val="000000"/>
          <w:sz w:val="24"/>
        </w:rPr>
        <w:t>年</w:t>
      </w:r>
      <w:r w:rsidRPr="007F52FA">
        <w:rPr>
          <w:color w:val="000000"/>
          <w:sz w:val="24"/>
        </w:rPr>
        <w:t>10</w:t>
      </w:r>
      <w:r w:rsidRPr="007F52FA">
        <w:rPr>
          <w:color w:val="000000"/>
          <w:sz w:val="24"/>
        </w:rPr>
        <w:t>月</w:t>
      </w:r>
      <w:r w:rsidRPr="007F52FA">
        <w:rPr>
          <w:color w:val="000000"/>
          <w:sz w:val="24"/>
        </w:rPr>
        <w:t>23</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交银成长混合</w:t>
      </w:r>
      <w:r w:rsidR="00FE7FBD" w:rsidRPr="007F52FA">
        <w:rPr>
          <w:color w:val="000000"/>
          <w:sz w:val="24"/>
        </w:rPr>
        <w:t>H</w:t>
      </w:r>
    </w:p>
    <w:p w:rsidR="00297A1A" w:rsidRDefault="00297A1A" w:rsidP="00297A1A">
      <w:r>
        <w:rPr>
          <w:noProof/>
        </w:rPr>
        <w:drawing>
          <wp:inline distT="0" distB="0" distL="0" distR="0" wp14:anchorId="3E35A4D5" wp14:editId="2B015C84">
            <wp:extent cx="5274310" cy="3083982"/>
            <wp:effectExtent l="0" t="0" r="2540" b="2540"/>
            <wp:docPr id="3"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走势图2.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274310" cy="3083982"/>
                    </a:xfrm>
                    <a:prstGeom prst="rect">
                      <a:avLst/>
                    </a:prstGeom>
                    <a:noFill/>
                    <a:ln>
                      <a:noFill/>
                    </a:ln>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7</w:t>
      </w:r>
      <w:r w:rsidRPr="007F52FA">
        <w:rPr>
          <w:color w:val="000000"/>
          <w:sz w:val="24"/>
        </w:rPr>
        <w:t>日起，开始销售</w:t>
      </w:r>
      <w:r w:rsidRPr="007F52FA">
        <w:rPr>
          <w:color w:val="000000"/>
          <w:sz w:val="24"/>
        </w:rPr>
        <w:t>H</w:t>
      </w:r>
      <w:r w:rsidRPr="007F52FA">
        <w:rPr>
          <w:color w:val="000000"/>
          <w:sz w:val="24"/>
        </w:rPr>
        <w:t>类份额，当日投资者提交的申购申请于</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52BDA">
        <w:trPr>
          <w:jc w:val="center"/>
        </w:trPr>
        <w:tc>
          <w:tcPr>
            <w:tcW w:w="946" w:type="dxa"/>
            <w:vAlign w:val="center"/>
          </w:tcPr>
          <w:p w:rsidR="00A52BDA" w:rsidRDefault="00DC621A">
            <w:pPr>
              <w:jc w:val="center"/>
            </w:pPr>
            <w:r>
              <w:rPr>
                <w:color w:val="000000"/>
                <w:sz w:val="24"/>
              </w:rPr>
              <w:t>王少成</w:t>
            </w:r>
          </w:p>
        </w:tc>
        <w:tc>
          <w:tcPr>
            <w:tcW w:w="924" w:type="dxa"/>
            <w:vAlign w:val="center"/>
          </w:tcPr>
          <w:p w:rsidR="00A52BDA" w:rsidRDefault="00DC621A">
            <w:pPr>
              <w:jc w:val="center"/>
            </w:pPr>
            <w:r>
              <w:rPr>
                <w:color w:val="000000"/>
                <w:sz w:val="24"/>
              </w:rPr>
              <w:t>交银成长混合、交银策略回报灵活配置混合、交银成长</w:t>
            </w:r>
            <w:r>
              <w:rPr>
                <w:color w:val="000000"/>
                <w:sz w:val="24"/>
              </w:rPr>
              <w:lastRenderedPageBreak/>
              <w:t>30</w:t>
            </w:r>
            <w:r>
              <w:rPr>
                <w:color w:val="000000"/>
                <w:sz w:val="24"/>
              </w:rPr>
              <w:t>混合、交银荣和保本混合的基金经理，公司权益投资总监</w:t>
            </w:r>
          </w:p>
        </w:tc>
        <w:tc>
          <w:tcPr>
            <w:tcW w:w="1202" w:type="dxa"/>
            <w:vAlign w:val="center"/>
          </w:tcPr>
          <w:p w:rsidR="00A52BDA" w:rsidRDefault="00DC621A">
            <w:pPr>
              <w:jc w:val="center"/>
            </w:pPr>
            <w:r>
              <w:rPr>
                <w:color w:val="000000"/>
                <w:sz w:val="24"/>
              </w:rPr>
              <w:lastRenderedPageBreak/>
              <w:t>2015-03-24</w:t>
            </w:r>
          </w:p>
        </w:tc>
        <w:tc>
          <w:tcPr>
            <w:tcW w:w="1300" w:type="dxa"/>
            <w:vAlign w:val="center"/>
          </w:tcPr>
          <w:p w:rsidR="00A52BDA" w:rsidRDefault="00DC621A">
            <w:pPr>
              <w:jc w:val="center"/>
            </w:pPr>
            <w:r>
              <w:rPr>
                <w:color w:val="000000"/>
                <w:sz w:val="24"/>
              </w:rPr>
              <w:t>-</w:t>
            </w:r>
          </w:p>
        </w:tc>
        <w:tc>
          <w:tcPr>
            <w:tcW w:w="1245" w:type="dxa"/>
            <w:vAlign w:val="center"/>
          </w:tcPr>
          <w:p w:rsidR="00A52BDA" w:rsidRDefault="00DC621A">
            <w:pPr>
              <w:jc w:val="center"/>
            </w:pPr>
            <w:r>
              <w:rPr>
                <w:color w:val="000000"/>
                <w:sz w:val="24"/>
              </w:rPr>
              <w:t>13</w:t>
            </w:r>
            <w:r>
              <w:rPr>
                <w:color w:val="000000"/>
                <w:sz w:val="24"/>
              </w:rPr>
              <w:t>年</w:t>
            </w:r>
          </w:p>
        </w:tc>
        <w:tc>
          <w:tcPr>
            <w:tcW w:w="3251" w:type="dxa"/>
            <w:vAlign w:val="center"/>
          </w:tcPr>
          <w:p w:rsidR="00A52BDA" w:rsidRDefault="00DC621A">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w:t>
            </w:r>
            <w:r>
              <w:rPr>
                <w:color w:val="000000"/>
                <w:sz w:val="24"/>
              </w:rPr>
              <w:lastRenderedPageBreak/>
              <w:t>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A52BDA" w:rsidRDefault="00DC621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52BDA" w:rsidRDefault="00DC621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52BDA" w:rsidRDefault="00DC621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rPr>
        <w:lastRenderedPageBreak/>
        <w:t>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52BDA" w:rsidRDefault="00DC621A">
      <w:pPr>
        <w:spacing w:before="29" w:line="288" w:lineRule="auto"/>
        <w:ind w:firstLineChars="200" w:firstLine="480"/>
        <w:rPr>
          <w:color w:val="000000"/>
          <w:sz w:val="24"/>
        </w:rPr>
      </w:pPr>
      <w:r>
        <w:rPr>
          <w:color w:val="000000"/>
          <w:sz w:val="24"/>
        </w:rPr>
        <w:t>2017</w:t>
      </w:r>
      <w:r>
        <w:rPr>
          <w:color w:val="000000"/>
          <w:sz w:val="24"/>
        </w:rPr>
        <w:t>年四季度中国经济平稳运行，但长端利率居高不下，其对经济的影响尚需观察。临近季末银行同业存单利率和银行短期理财产品收益率已上升至两年新高，央行的表述中仍提示市场流动性充足，一定程度上激化了投资对短期窖藏流动性的恐慌情绪。中央经济会议的召开，传递了相当积极的政策信号，预示着未来政策取向将继续从</w:t>
      </w:r>
      <w:r>
        <w:rPr>
          <w:color w:val="000000"/>
          <w:sz w:val="24"/>
        </w:rPr>
        <w:t xml:space="preserve"> “</w:t>
      </w:r>
      <w:r>
        <w:rPr>
          <w:color w:val="000000"/>
          <w:sz w:val="24"/>
        </w:rPr>
        <w:t>稳增长</w:t>
      </w:r>
      <w:r>
        <w:rPr>
          <w:color w:val="000000"/>
          <w:sz w:val="24"/>
        </w:rPr>
        <w:t>”</w:t>
      </w:r>
      <w:r>
        <w:rPr>
          <w:color w:val="000000"/>
          <w:sz w:val="24"/>
        </w:rPr>
        <w:t>到</w:t>
      </w:r>
      <w:r>
        <w:rPr>
          <w:color w:val="000000"/>
          <w:sz w:val="24"/>
        </w:rPr>
        <w:t>“</w:t>
      </w:r>
      <w:r>
        <w:rPr>
          <w:color w:val="000000"/>
          <w:sz w:val="24"/>
        </w:rPr>
        <w:t>调结构</w:t>
      </w:r>
      <w:r>
        <w:rPr>
          <w:color w:val="000000"/>
          <w:sz w:val="24"/>
        </w:rPr>
        <w:t>”</w:t>
      </w:r>
      <w:r>
        <w:rPr>
          <w:color w:val="000000"/>
          <w:sz w:val="24"/>
        </w:rPr>
        <w:t>。</w:t>
      </w:r>
    </w:p>
    <w:p w:rsidR="00A52BDA" w:rsidRDefault="00DC621A">
      <w:pPr>
        <w:spacing w:before="29" w:line="288" w:lineRule="auto"/>
        <w:ind w:firstLineChars="200" w:firstLine="480"/>
        <w:rPr>
          <w:color w:val="000000"/>
          <w:sz w:val="24"/>
        </w:rPr>
      </w:pPr>
      <w:r>
        <w:rPr>
          <w:color w:val="000000"/>
          <w:sz w:val="24"/>
        </w:rPr>
        <w:t>四季度本基金保持中性偏高的仓位水平。考虑到Ａ股市场板块和个股的投资价值形成过程中，预期差的重要性正让位于当下估值合理性的研判，未来契合宏观景气和政策导向的行业龙头将持续受益，龙头的消费和先进制造相关上市公司有望产生持续的超额收益。</w:t>
      </w:r>
    </w:p>
    <w:p w:rsidR="00952A72" w:rsidRPr="007F52FA" w:rsidRDefault="00323F25" w:rsidP="007C14DF">
      <w:pPr>
        <w:spacing w:before="29" w:line="288" w:lineRule="auto"/>
        <w:ind w:firstLineChars="200" w:firstLine="480"/>
        <w:rPr>
          <w:color w:val="000000"/>
          <w:sz w:val="24"/>
        </w:rPr>
      </w:pPr>
      <w:r w:rsidRPr="007F52FA">
        <w:rPr>
          <w:color w:val="000000"/>
          <w:sz w:val="24"/>
        </w:rPr>
        <w:t>我们预计</w:t>
      </w:r>
      <w:r w:rsidRPr="007F52FA">
        <w:rPr>
          <w:color w:val="000000"/>
          <w:sz w:val="24"/>
        </w:rPr>
        <w:t>2018</w:t>
      </w:r>
      <w:r w:rsidRPr="007F52FA">
        <w:rPr>
          <w:color w:val="000000"/>
          <w:sz w:val="24"/>
        </w:rPr>
        <w:t>年一季度国内宏观经济尾部风险将持续下降，经济正在实现降速换挡的可喜变化。部分中观行业景气程度已经一定程度地脱离以往的宏观背景预设。去产能、环保在过去两年曾经改变了周期行业以往的轮动规律，创新和结构升级有望接力前者成为中观行业景气变化的新线索。</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本报告期末，交银成长混合</w:t>
      </w:r>
      <w:r w:rsidRPr="007F52FA">
        <w:rPr>
          <w:color w:val="000000"/>
          <w:sz w:val="24"/>
        </w:rPr>
        <w:t>A</w:t>
      </w:r>
      <w:r w:rsidRPr="007F52FA">
        <w:rPr>
          <w:color w:val="000000"/>
          <w:sz w:val="24"/>
        </w:rPr>
        <w:t>份额净值为</w:t>
      </w:r>
      <w:r w:rsidRPr="007F52FA">
        <w:rPr>
          <w:color w:val="000000"/>
          <w:sz w:val="24"/>
        </w:rPr>
        <w:t>3.9479</w:t>
      </w:r>
      <w:r w:rsidRPr="007F52FA">
        <w:rPr>
          <w:color w:val="000000"/>
          <w:sz w:val="24"/>
        </w:rPr>
        <w:t>元，本报告期份额净值增长率为</w:t>
      </w:r>
      <w:r w:rsidRPr="007F52FA">
        <w:rPr>
          <w:color w:val="000000"/>
          <w:sz w:val="24"/>
        </w:rPr>
        <w:t>-10.17%</w:t>
      </w:r>
      <w:r w:rsidRPr="007F52FA">
        <w:rPr>
          <w:color w:val="000000"/>
          <w:sz w:val="24"/>
        </w:rPr>
        <w:t>，同期业绩比较基准增长率为</w:t>
      </w:r>
      <w:r w:rsidRPr="007F52FA">
        <w:rPr>
          <w:color w:val="000000"/>
          <w:sz w:val="24"/>
        </w:rPr>
        <w:t>2.06%</w:t>
      </w:r>
      <w:r w:rsidRPr="007F52FA">
        <w:rPr>
          <w:color w:val="000000"/>
          <w:sz w:val="24"/>
        </w:rPr>
        <w:t>；交银成长混合</w:t>
      </w:r>
      <w:r w:rsidRPr="007F52FA">
        <w:rPr>
          <w:color w:val="000000"/>
          <w:sz w:val="24"/>
        </w:rPr>
        <w:t>H</w:t>
      </w:r>
      <w:r w:rsidRPr="007F52FA">
        <w:rPr>
          <w:color w:val="000000"/>
          <w:sz w:val="24"/>
        </w:rPr>
        <w:t>份额净值为</w:t>
      </w:r>
      <w:r w:rsidRPr="007F52FA">
        <w:rPr>
          <w:color w:val="000000"/>
          <w:sz w:val="24"/>
        </w:rPr>
        <w:t>3.9714</w:t>
      </w:r>
      <w:r w:rsidRPr="007F52FA">
        <w:rPr>
          <w:color w:val="000000"/>
          <w:sz w:val="24"/>
        </w:rPr>
        <w:t>元，本报告期份额净值增长率为</w:t>
      </w:r>
      <w:r w:rsidRPr="007F52FA">
        <w:rPr>
          <w:color w:val="000000"/>
          <w:sz w:val="24"/>
        </w:rPr>
        <w:t>-10.18%</w:t>
      </w:r>
      <w:r w:rsidRPr="007F52FA">
        <w:rPr>
          <w:color w:val="000000"/>
          <w:sz w:val="24"/>
        </w:rPr>
        <w:t>，同期业绩比较基准增长率为</w:t>
      </w:r>
      <w:r w:rsidRPr="007F52FA">
        <w:rPr>
          <w:color w:val="000000"/>
          <w:sz w:val="24"/>
        </w:rPr>
        <w:t>2.06%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lastRenderedPageBreak/>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2,541,303,420.68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90.06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2,541,303,420.68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90.06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149,535,000.00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5.30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149,535,000.00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5.30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46,500,143.25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79,056,618.94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2.80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5,360,370.63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0.19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2,821,755,553.50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1,741,330,558.07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62.00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16,143.20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106,603,569.86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3.80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439,403,532.56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15.65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168,752,515.91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67,490,280.00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2.40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7,958,048.28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lastRenderedPageBreak/>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9,716,449.60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32,323.20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2,541,303,420.68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90.49</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A52BDA">
        <w:trPr>
          <w:jc w:val="center"/>
        </w:trPr>
        <w:tc>
          <w:tcPr>
            <w:tcW w:w="850" w:type="dxa"/>
            <w:vAlign w:val="center"/>
          </w:tcPr>
          <w:p w:rsidR="00A52BDA" w:rsidRDefault="00DC621A">
            <w:pPr>
              <w:jc w:val="center"/>
            </w:pPr>
            <w:r>
              <w:rPr>
                <w:color w:val="000000"/>
                <w:sz w:val="24"/>
              </w:rPr>
              <w:t>1</w:t>
            </w:r>
          </w:p>
        </w:tc>
        <w:tc>
          <w:tcPr>
            <w:tcW w:w="1327" w:type="dxa"/>
            <w:vAlign w:val="center"/>
          </w:tcPr>
          <w:p w:rsidR="00A52BDA" w:rsidRDefault="00DC621A">
            <w:pPr>
              <w:jc w:val="center"/>
            </w:pPr>
            <w:r>
              <w:rPr>
                <w:color w:val="000000"/>
                <w:sz w:val="24"/>
              </w:rPr>
              <w:t>600389</w:t>
            </w:r>
          </w:p>
        </w:tc>
        <w:tc>
          <w:tcPr>
            <w:tcW w:w="1769" w:type="dxa"/>
            <w:vAlign w:val="center"/>
          </w:tcPr>
          <w:p w:rsidR="00A52BDA" w:rsidRDefault="00DC621A">
            <w:pPr>
              <w:jc w:val="center"/>
            </w:pPr>
            <w:r>
              <w:rPr>
                <w:color w:val="000000"/>
                <w:sz w:val="24"/>
              </w:rPr>
              <w:t>江山股份</w:t>
            </w:r>
          </w:p>
        </w:tc>
        <w:tc>
          <w:tcPr>
            <w:tcW w:w="1327" w:type="dxa"/>
            <w:vAlign w:val="center"/>
          </w:tcPr>
          <w:p w:rsidR="00A52BDA" w:rsidRDefault="00DC621A">
            <w:pPr>
              <w:jc w:val="right"/>
            </w:pPr>
            <w:r>
              <w:rPr>
                <w:color w:val="000000"/>
                <w:sz w:val="24"/>
              </w:rPr>
              <w:t>14,552,945</w:t>
            </w:r>
          </w:p>
        </w:tc>
        <w:tc>
          <w:tcPr>
            <w:tcW w:w="1915" w:type="dxa"/>
            <w:vAlign w:val="center"/>
          </w:tcPr>
          <w:p w:rsidR="00A52BDA" w:rsidRDefault="00DC621A">
            <w:pPr>
              <w:jc w:val="right"/>
            </w:pPr>
            <w:r>
              <w:rPr>
                <w:color w:val="000000"/>
                <w:sz w:val="24"/>
              </w:rPr>
              <w:t>253,075,713.55</w:t>
            </w:r>
          </w:p>
        </w:tc>
        <w:tc>
          <w:tcPr>
            <w:tcW w:w="1680" w:type="dxa"/>
            <w:vAlign w:val="center"/>
          </w:tcPr>
          <w:p w:rsidR="00A52BDA" w:rsidRDefault="00DC621A">
            <w:pPr>
              <w:jc w:val="right"/>
            </w:pPr>
            <w:r>
              <w:rPr>
                <w:color w:val="000000"/>
                <w:sz w:val="24"/>
              </w:rPr>
              <w:t>9.01</w:t>
            </w:r>
          </w:p>
        </w:tc>
      </w:tr>
      <w:tr w:rsidR="00A52BDA">
        <w:trPr>
          <w:jc w:val="center"/>
        </w:trPr>
        <w:tc>
          <w:tcPr>
            <w:tcW w:w="850" w:type="dxa"/>
            <w:vAlign w:val="center"/>
          </w:tcPr>
          <w:p w:rsidR="00A52BDA" w:rsidRDefault="00DC621A">
            <w:pPr>
              <w:jc w:val="center"/>
            </w:pPr>
            <w:r>
              <w:rPr>
                <w:color w:val="000000"/>
                <w:sz w:val="24"/>
              </w:rPr>
              <w:t>2</w:t>
            </w:r>
          </w:p>
        </w:tc>
        <w:tc>
          <w:tcPr>
            <w:tcW w:w="1327" w:type="dxa"/>
            <w:vAlign w:val="center"/>
          </w:tcPr>
          <w:p w:rsidR="00A52BDA" w:rsidRDefault="00DC621A">
            <w:pPr>
              <w:jc w:val="center"/>
            </w:pPr>
            <w:r>
              <w:rPr>
                <w:color w:val="000000"/>
                <w:sz w:val="24"/>
              </w:rPr>
              <w:t>002180</w:t>
            </w:r>
          </w:p>
        </w:tc>
        <w:tc>
          <w:tcPr>
            <w:tcW w:w="1769" w:type="dxa"/>
            <w:vAlign w:val="center"/>
          </w:tcPr>
          <w:p w:rsidR="00A52BDA" w:rsidRDefault="00DC621A">
            <w:pPr>
              <w:jc w:val="center"/>
            </w:pPr>
            <w:r>
              <w:rPr>
                <w:color w:val="000000"/>
                <w:sz w:val="24"/>
              </w:rPr>
              <w:t>纳思达</w:t>
            </w:r>
          </w:p>
        </w:tc>
        <w:tc>
          <w:tcPr>
            <w:tcW w:w="1327" w:type="dxa"/>
            <w:vAlign w:val="center"/>
          </w:tcPr>
          <w:p w:rsidR="00A52BDA" w:rsidRDefault="00DC621A">
            <w:pPr>
              <w:jc w:val="right"/>
            </w:pPr>
            <w:r>
              <w:rPr>
                <w:color w:val="000000"/>
                <w:sz w:val="24"/>
              </w:rPr>
              <w:t>8,670,493</w:t>
            </w:r>
          </w:p>
        </w:tc>
        <w:tc>
          <w:tcPr>
            <w:tcW w:w="1915" w:type="dxa"/>
            <w:vAlign w:val="center"/>
          </w:tcPr>
          <w:p w:rsidR="00A52BDA" w:rsidRDefault="00DC621A">
            <w:pPr>
              <w:jc w:val="right"/>
            </w:pPr>
            <w:r>
              <w:rPr>
                <w:color w:val="000000"/>
                <w:sz w:val="24"/>
              </w:rPr>
              <w:t>236,791,163.83</w:t>
            </w:r>
          </w:p>
        </w:tc>
        <w:tc>
          <w:tcPr>
            <w:tcW w:w="1680" w:type="dxa"/>
            <w:vAlign w:val="center"/>
          </w:tcPr>
          <w:p w:rsidR="00A52BDA" w:rsidRDefault="00DC621A">
            <w:pPr>
              <w:jc w:val="right"/>
            </w:pPr>
            <w:r>
              <w:rPr>
                <w:color w:val="000000"/>
                <w:sz w:val="24"/>
              </w:rPr>
              <w:t>8.43</w:t>
            </w:r>
          </w:p>
        </w:tc>
      </w:tr>
      <w:tr w:rsidR="00A52BDA">
        <w:trPr>
          <w:jc w:val="center"/>
        </w:trPr>
        <w:tc>
          <w:tcPr>
            <w:tcW w:w="850" w:type="dxa"/>
            <w:vAlign w:val="center"/>
          </w:tcPr>
          <w:p w:rsidR="00A52BDA" w:rsidRDefault="00DC621A">
            <w:pPr>
              <w:jc w:val="center"/>
            </w:pPr>
            <w:r>
              <w:rPr>
                <w:color w:val="000000"/>
                <w:sz w:val="24"/>
              </w:rPr>
              <w:t>3</w:t>
            </w:r>
          </w:p>
        </w:tc>
        <w:tc>
          <w:tcPr>
            <w:tcW w:w="1327" w:type="dxa"/>
            <w:vAlign w:val="center"/>
          </w:tcPr>
          <w:p w:rsidR="00A52BDA" w:rsidRDefault="00DC621A">
            <w:pPr>
              <w:jc w:val="center"/>
            </w:pPr>
            <w:r>
              <w:rPr>
                <w:color w:val="000000"/>
                <w:sz w:val="24"/>
              </w:rPr>
              <w:t>000538</w:t>
            </w:r>
          </w:p>
        </w:tc>
        <w:tc>
          <w:tcPr>
            <w:tcW w:w="1769" w:type="dxa"/>
            <w:vAlign w:val="center"/>
          </w:tcPr>
          <w:p w:rsidR="00A52BDA" w:rsidRDefault="00DC621A">
            <w:pPr>
              <w:jc w:val="center"/>
            </w:pPr>
            <w:r>
              <w:rPr>
                <w:color w:val="000000"/>
                <w:sz w:val="24"/>
              </w:rPr>
              <w:t>云南白药</w:t>
            </w:r>
          </w:p>
        </w:tc>
        <w:tc>
          <w:tcPr>
            <w:tcW w:w="1327" w:type="dxa"/>
            <w:vAlign w:val="center"/>
          </w:tcPr>
          <w:p w:rsidR="00A52BDA" w:rsidRDefault="00DC621A">
            <w:pPr>
              <w:jc w:val="right"/>
            </w:pPr>
            <w:r>
              <w:rPr>
                <w:color w:val="000000"/>
                <w:sz w:val="24"/>
              </w:rPr>
              <w:t>2,086,856</w:t>
            </w:r>
          </w:p>
        </w:tc>
        <w:tc>
          <w:tcPr>
            <w:tcW w:w="1915" w:type="dxa"/>
            <w:vAlign w:val="center"/>
          </w:tcPr>
          <w:p w:rsidR="00A52BDA" w:rsidRDefault="00DC621A">
            <w:pPr>
              <w:jc w:val="right"/>
            </w:pPr>
            <w:r>
              <w:rPr>
                <w:color w:val="000000"/>
                <w:sz w:val="24"/>
              </w:rPr>
              <w:t>212,421,072.24</w:t>
            </w:r>
          </w:p>
        </w:tc>
        <w:tc>
          <w:tcPr>
            <w:tcW w:w="1680" w:type="dxa"/>
            <w:vAlign w:val="center"/>
          </w:tcPr>
          <w:p w:rsidR="00A52BDA" w:rsidRDefault="00DC621A">
            <w:pPr>
              <w:jc w:val="right"/>
            </w:pPr>
            <w:r>
              <w:rPr>
                <w:color w:val="000000"/>
                <w:sz w:val="24"/>
              </w:rPr>
              <w:t>7.56</w:t>
            </w:r>
          </w:p>
        </w:tc>
      </w:tr>
      <w:tr w:rsidR="00A52BDA">
        <w:trPr>
          <w:jc w:val="center"/>
        </w:trPr>
        <w:tc>
          <w:tcPr>
            <w:tcW w:w="850" w:type="dxa"/>
            <w:vAlign w:val="center"/>
          </w:tcPr>
          <w:p w:rsidR="00A52BDA" w:rsidRDefault="00DC621A">
            <w:pPr>
              <w:jc w:val="center"/>
            </w:pPr>
            <w:r>
              <w:rPr>
                <w:color w:val="000000"/>
                <w:sz w:val="24"/>
              </w:rPr>
              <w:t>4</w:t>
            </w:r>
          </w:p>
        </w:tc>
        <w:tc>
          <w:tcPr>
            <w:tcW w:w="1327" w:type="dxa"/>
            <w:vAlign w:val="center"/>
          </w:tcPr>
          <w:p w:rsidR="00A52BDA" w:rsidRDefault="00DC621A">
            <w:pPr>
              <w:jc w:val="center"/>
            </w:pPr>
            <w:r>
              <w:rPr>
                <w:color w:val="000000"/>
                <w:sz w:val="24"/>
              </w:rPr>
              <w:t>002120</w:t>
            </w:r>
          </w:p>
        </w:tc>
        <w:tc>
          <w:tcPr>
            <w:tcW w:w="1769" w:type="dxa"/>
            <w:vAlign w:val="center"/>
          </w:tcPr>
          <w:p w:rsidR="00A52BDA" w:rsidRDefault="00DC621A">
            <w:pPr>
              <w:jc w:val="center"/>
            </w:pPr>
            <w:r>
              <w:rPr>
                <w:color w:val="000000"/>
                <w:sz w:val="24"/>
              </w:rPr>
              <w:t>韵达股份</w:t>
            </w:r>
          </w:p>
        </w:tc>
        <w:tc>
          <w:tcPr>
            <w:tcW w:w="1327" w:type="dxa"/>
            <w:vAlign w:val="center"/>
          </w:tcPr>
          <w:p w:rsidR="00A52BDA" w:rsidRDefault="00DC621A">
            <w:pPr>
              <w:jc w:val="right"/>
            </w:pPr>
            <w:r>
              <w:rPr>
                <w:color w:val="000000"/>
                <w:sz w:val="24"/>
              </w:rPr>
              <w:t>4,002,893</w:t>
            </w:r>
          </w:p>
        </w:tc>
        <w:tc>
          <w:tcPr>
            <w:tcW w:w="1915" w:type="dxa"/>
            <w:vAlign w:val="center"/>
          </w:tcPr>
          <w:p w:rsidR="00A52BDA" w:rsidRDefault="00DC621A">
            <w:pPr>
              <w:jc w:val="right"/>
            </w:pPr>
            <w:r>
              <w:rPr>
                <w:color w:val="000000"/>
                <w:sz w:val="24"/>
              </w:rPr>
              <w:t>183,252,441.54</w:t>
            </w:r>
          </w:p>
        </w:tc>
        <w:tc>
          <w:tcPr>
            <w:tcW w:w="1680" w:type="dxa"/>
            <w:vAlign w:val="center"/>
          </w:tcPr>
          <w:p w:rsidR="00A52BDA" w:rsidRDefault="00DC621A">
            <w:pPr>
              <w:jc w:val="right"/>
            </w:pPr>
            <w:r>
              <w:rPr>
                <w:color w:val="000000"/>
                <w:sz w:val="24"/>
              </w:rPr>
              <w:t>6.53</w:t>
            </w:r>
          </w:p>
        </w:tc>
      </w:tr>
      <w:tr w:rsidR="00A52BDA">
        <w:trPr>
          <w:jc w:val="center"/>
        </w:trPr>
        <w:tc>
          <w:tcPr>
            <w:tcW w:w="850" w:type="dxa"/>
            <w:vAlign w:val="center"/>
          </w:tcPr>
          <w:p w:rsidR="00A52BDA" w:rsidRDefault="00DC621A">
            <w:pPr>
              <w:jc w:val="center"/>
            </w:pPr>
            <w:r>
              <w:rPr>
                <w:color w:val="000000"/>
                <w:sz w:val="24"/>
              </w:rPr>
              <w:t>5</w:t>
            </w:r>
          </w:p>
        </w:tc>
        <w:tc>
          <w:tcPr>
            <w:tcW w:w="1327" w:type="dxa"/>
            <w:vAlign w:val="center"/>
          </w:tcPr>
          <w:p w:rsidR="00A52BDA" w:rsidRDefault="00DC621A">
            <w:pPr>
              <w:jc w:val="center"/>
            </w:pPr>
            <w:r>
              <w:rPr>
                <w:color w:val="000000"/>
                <w:sz w:val="24"/>
              </w:rPr>
              <w:t>600066</w:t>
            </w:r>
          </w:p>
        </w:tc>
        <w:tc>
          <w:tcPr>
            <w:tcW w:w="1769" w:type="dxa"/>
            <w:vAlign w:val="center"/>
          </w:tcPr>
          <w:p w:rsidR="00A52BDA" w:rsidRDefault="00DC621A">
            <w:pPr>
              <w:jc w:val="center"/>
            </w:pPr>
            <w:r>
              <w:rPr>
                <w:color w:val="000000"/>
                <w:sz w:val="24"/>
              </w:rPr>
              <w:t>宇通客车</w:t>
            </w:r>
          </w:p>
        </w:tc>
        <w:tc>
          <w:tcPr>
            <w:tcW w:w="1327" w:type="dxa"/>
            <w:vAlign w:val="center"/>
          </w:tcPr>
          <w:p w:rsidR="00A52BDA" w:rsidRDefault="00DC621A">
            <w:pPr>
              <w:jc w:val="right"/>
            </w:pPr>
            <w:r>
              <w:rPr>
                <w:color w:val="000000"/>
                <w:sz w:val="24"/>
              </w:rPr>
              <w:t>7,157,758</w:t>
            </w:r>
          </w:p>
        </w:tc>
        <w:tc>
          <w:tcPr>
            <w:tcW w:w="1915" w:type="dxa"/>
            <w:vAlign w:val="center"/>
          </w:tcPr>
          <w:p w:rsidR="00A52BDA" w:rsidRDefault="00DC621A">
            <w:pPr>
              <w:jc w:val="right"/>
            </w:pPr>
            <w:r>
              <w:rPr>
                <w:color w:val="000000"/>
                <w:sz w:val="24"/>
              </w:rPr>
              <w:t>172,287,235.06</w:t>
            </w:r>
          </w:p>
        </w:tc>
        <w:tc>
          <w:tcPr>
            <w:tcW w:w="1680" w:type="dxa"/>
            <w:vAlign w:val="center"/>
          </w:tcPr>
          <w:p w:rsidR="00A52BDA" w:rsidRDefault="00DC621A">
            <w:pPr>
              <w:jc w:val="right"/>
            </w:pPr>
            <w:r>
              <w:rPr>
                <w:color w:val="000000"/>
                <w:sz w:val="24"/>
              </w:rPr>
              <w:t>6.13</w:t>
            </w:r>
          </w:p>
        </w:tc>
      </w:tr>
      <w:tr w:rsidR="00A52BDA">
        <w:trPr>
          <w:jc w:val="center"/>
        </w:trPr>
        <w:tc>
          <w:tcPr>
            <w:tcW w:w="850" w:type="dxa"/>
            <w:vAlign w:val="center"/>
          </w:tcPr>
          <w:p w:rsidR="00A52BDA" w:rsidRDefault="00DC621A">
            <w:pPr>
              <w:jc w:val="center"/>
            </w:pPr>
            <w:r>
              <w:rPr>
                <w:color w:val="000000"/>
                <w:sz w:val="24"/>
              </w:rPr>
              <w:t>6</w:t>
            </w:r>
          </w:p>
        </w:tc>
        <w:tc>
          <w:tcPr>
            <w:tcW w:w="1327" w:type="dxa"/>
            <w:vAlign w:val="center"/>
          </w:tcPr>
          <w:p w:rsidR="00A52BDA" w:rsidRDefault="00DC621A">
            <w:pPr>
              <w:jc w:val="center"/>
            </w:pPr>
            <w:r>
              <w:rPr>
                <w:color w:val="000000"/>
                <w:sz w:val="24"/>
              </w:rPr>
              <w:t>600233</w:t>
            </w:r>
          </w:p>
        </w:tc>
        <w:tc>
          <w:tcPr>
            <w:tcW w:w="1769" w:type="dxa"/>
            <w:vAlign w:val="center"/>
          </w:tcPr>
          <w:p w:rsidR="00A52BDA" w:rsidRDefault="00DC621A">
            <w:pPr>
              <w:jc w:val="center"/>
            </w:pPr>
            <w:r>
              <w:rPr>
                <w:color w:val="000000"/>
                <w:sz w:val="24"/>
              </w:rPr>
              <w:t>圆通速递</w:t>
            </w:r>
          </w:p>
        </w:tc>
        <w:tc>
          <w:tcPr>
            <w:tcW w:w="1327" w:type="dxa"/>
            <w:vAlign w:val="center"/>
          </w:tcPr>
          <w:p w:rsidR="00A52BDA" w:rsidRDefault="00DC621A">
            <w:pPr>
              <w:jc w:val="right"/>
            </w:pPr>
            <w:r>
              <w:rPr>
                <w:color w:val="000000"/>
                <w:sz w:val="24"/>
              </w:rPr>
              <w:t>10,181,465</w:t>
            </w:r>
          </w:p>
        </w:tc>
        <w:tc>
          <w:tcPr>
            <w:tcW w:w="1915" w:type="dxa"/>
            <w:vAlign w:val="center"/>
          </w:tcPr>
          <w:p w:rsidR="00A52BDA" w:rsidRDefault="00DC621A">
            <w:pPr>
              <w:jc w:val="right"/>
            </w:pPr>
            <w:r>
              <w:rPr>
                <w:color w:val="000000"/>
                <w:sz w:val="24"/>
              </w:rPr>
              <w:t>170,539,538.75</w:t>
            </w:r>
          </w:p>
        </w:tc>
        <w:tc>
          <w:tcPr>
            <w:tcW w:w="1680" w:type="dxa"/>
            <w:vAlign w:val="center"/>
          </w:tcPr>
          <w:p w:rsidR="00A52BDA" w:rsidRDefault="00DC621A">
            <w:pPr>
              <w:jc w:val="right"/>
            </w:pPr>
            <w:r>
              <w:rPr>
                <w:color w:val="000000"/>
                <w:sz w:val="24"/>
              </w:rPr>
              <w:t>6.07</w:t>
            </w:r>
          </w:p>
        </w:tc>
      </w:tr>
      <w:tr w:rsidR="00A52BDA">
        <w:trPr>
          <w:jc w:val="center"/>
        </w:trPr>
        <w:tc>
          <w:tcPr>
            <w:tcW w:w="850" w:type="dxa"/>
            <w:vAlign w:val="center"/>
          </w:tcPr>
          <w:p w:rsidR="00A52BDA" w:rsidRDefault="00DC621A">
            <w:pPr>
              <w:jc w:val="center"/>
            </w:pPr>
            <w:r>
              <w:rPr>
                <w:color w:val="000000"/>
                <w:sz w:val="24"/>
              </w:rPr>
              <w:t>7</w:t>
            </w:r>
          </w:p>
        </w:tc>
        <w:tc>
          <w:tcPr>
            <w:tcW w:w="1327" w:type="dxa"/>
            <w:vAlign w:val="center"/>
          </w:tcPr>
          <w:p w:rsidR="00A52BDA" w:rsidRDefault="00DC621A">
            <w:pPr>
              <w:jc w:val="center"/>
            </w:pPr>
            <w:r>
              <w:rPr>
                <w:color w:val="000000"/>
                <w:sz w:val="24"/>
              </w:rPr>
              <w:t>601600</w:t>
            </w:r>
          </w:p>
        </w:tc>
        <w:tc>
          <w:tcPr>
            <w:tcW w:w="1769" w:type="dxa"/>
            <w:vAlign w:val="center"/>
          </w:tcPr>
          <w:p w:rsidR="00A52BDA" w:rsidRDefault="00DC621A">
            <w:pPr>
              <w:jc w:val="center"/>
            </w:pPr>
            <w:r>
              <w:rPr>
                <w:color w:val="000000"/>
                <w:sz w:val="24"/>
              </w:rPr>
              <w:t>中国铝业</w:t>
            </w:r>
          </w:p>
        </w:tc>
        <w:tc>
          <w:tcPr>
            <w:tcW w:w="1327" w:type="dxa"/>
            <w:vAlign w:val="center"/>
          </w:tcPr>
          <w:p w:rsidR="00A52BDA" w:rsidRDefault="00DC621A">
            <w:pPr>
              <w:jc w:val="right"/>
            </w:pPr>
            <w:r>
              <w:rPr>
                <w:color w:val="000000"/>
                <w:sz w:val="24"/>
              </w:rPr>
              <w:t>24,202,272</w:t>
            </w:r>
          </w:p>
        </w:tc>
        <w:tc>
          <w:tcPr>
            <w:tcW w:w="1915" w:type="dxa"/>
            <w:vAlign w:val="center"/>
          </w:tcPr>
          <w:p w:rsidR="00A52BDA" w:rsidRDefault="00DC621A">
            <w:pPr>
              <w:jc w:val="right"/>
            </w:pPr>
            <w:r>
              <w:rPr>
                <w:color w:val="000000"/>
                <w:sz w:val="24"/>
              </w:rPr>
              <w:t>161,429,154.24</w:t>
            </w:r>
          </w:p>
        </w:tc>
        <w:tc>
          <w:tcPr>
            <w:tcW w:w="1680" w:type="dxa"/>
            <w:vAlign w:val="center"/>
          </w:tcPr>
          <w:p w:rsidR="00A52BDA" w:rsidRDefault="00DC621A">
            <w:pPr>
              <w:jc w:val="right"/>
            </w:pPr>
            <w:r>
              <w:rPr>
                <w:color w:val="000000"/>
                <w:sz w:val="24"/>
              </w:rPr>
              <w:t>5.75</w:t>
            </w:r>
          </w:p>
        </w:tc>
      </w:tr>
      <w:tr w:rsidR="00A52BDA">
        <w:trPr>
          <w:jc w:val="center"/>
        </w:trPr>
        <w:tc>
          <w:tcPr>
            <w:tcW w:w="850" w:type="dxa"/>
            <w:vAlign w:val="center"/>
          </w:tcPr>
          <w:p w:rsidR="00A52BDA" w:rsidRDefault="00DC621A">
            <w:pPr>
              <w:jc w:val="center"/>
            </w:pPr>
            <w:r>
              <w:rPr>
                <w:color w:val="000000"/>
                <w:sz w:val="24"/>
              </w:rPr>
              <w:t>8</w:t>
            </w:r>
          </w:p>
        </w:tc>
        <w:tc>
          <w:tcPr>
            <w:tcW w:w="1327" w:type="dxa"/>
            <w:vAlign w:val="center"/>
          </w:tcPr>
          <w:p w:rsidR="00A52BDA" w:rsidRDefault="00DC621A">
            <w:pPr>
              <w:jc w:val="center"/>
            </w:pPr>
            <w:r>
              <w:rPr>
                <w:color w:val="000000"/>
                <w:sz w:val="24"/>
              </w:rPr>
              <w:t>601100</w:t>
            </w:r>
          </w:p>
        </w:tc>
        <w:tc>
          <w:tcPr>
            <w:tcW w:w="1769" w:type="dxa"/>
            <w:vAlign w:val="center"/>
          </w:tcPr>
          <w:p w:rsidR="00A52BDA" w:rsidRDefault="00DC621A">
            <w:pPr>
              <w:jc w:val="center"/>
            </w:pPr>
            <w:r>
              <w:rPr>
                <w:color w:val="000000"/>
                <w:sz w:val="24"/>
              </w:rPr>
              <w:t>恒立液压</w:t>
            </w:r>
          </w:p>
        </w:tc>
        <w:tc>
          <w:tcPr>
            <w:tcW w:w="1327" w:type="dxa"/>
            <w:vAlign w:val="center"/>
          </w:tcPr>
          <w:p w:rsidR="00A52BDA" w:rsidRDefault="00DC621A">
            <w:pPr>
              <w:jc w:val="right"/>
            </w:pPr>
            <w:r>
              <w:rPr>
                <w:color w:val="000000"/>
                <w:sz w:val="24"/>
              </w:rPr>
              <w:t>5,369,139</w:t>
            </w:r>
          </w:p>
        </w:tc>
        <w:tc>
          <w:tcPr>
            <w:tcW w:w="1915" w:type="dxa"/>
            <w:vAlign w:val="center"/>
          </w:tcPr>
          <w:p w:rsidR="00A52BDA" w:rsidRDefault="00DC621A">
            <w:pPr>
              <w:jc w:val="right"/>
            </w:pPr>
            <w:r>
              <w:rPr>
                <w:color w:val="000000"/>
                <w:sz w:val="24"/>
              </w:rPr>
              <w:t>147,329,174.16</w:t>
            </w:r>
          </w:p>
        </w:tc>
        <w:tc>
          <w:tcPr>
            <w:tcW w:w="1680" w:type="dxa"/>
            <w:vAlign w:val="center"/>
          </w:tcPr>
          <w:p w:rsidR="00A52BDA" w:rsidRDefault="00DC621A">
            <w:pPr>
              <w:jc w:val="right"/>
            </w:pPr>
            <w:r>
              <w:rPr>
                <w:color w:val="000000"/>
                <w:sz w:val="24"/>
              </w:rPr>
              <w:t>5.25</w:t>
            </w:r>
          </w:p>
        </w:tc>
      </w:tr>
      <w:tr w:rsidR="00A52BDA">
        <w:trPr>
          <w:jc w:val="center"/>
        </w:trPr>
        <w:tc>
          <w:tcPr>
            <w:tcW w:w="850" w:type="dxa"/>
            <w:vAlign w:val="center"/>
          </w:tcPr>
          <w:p w:rsidR="00A52BDA" w:rsidRDefault="00DC621A">
            <w:pPr>
              <w:jc w:val="center"/>
            </w:pPr>
            <w:r>
              <w:rPr>
                <w:color w:val="000000"/>
                <w:sz w:val="24"/>
              </w:rPr>
              <w:t>9</w:t>
            </w:r>
          </w:p>
        </w:tc>
        <w:tc>
          <w:tcPr>
            <w:tcW w:w="1327" w:type="dxa"/>
            <w:vAlign w:val="center"/>
          </w:tcPr>
          <w:p w:rsidR="00A52BDA" w:rsidRDefault="00DC621A">
            <w:pPr>
              <w:jc w:val="center"/>
            </w:pPr>
            <w:r>
              <w:rPr>
                <w:color w:val="000000"/>
                <w:sz w:val="24"/>
              </w:rPr>
              <w:t>600500</w:t>
            </w:r>
          </w:p>
        </w:tc>
        <w:tc>
          <w:tcPr>
            <w:tcW w:w="1769" w:type="dxa"/>
            <w:vAlign w:val="center"/>
          </w:tcPr>
          <w:p w:rsidR="00A52BDA" w:rsidRDefault="00DC621A">
            <w:pPr>
              <w:jc w:val="center"/>
            </w:pPr>
            <w:r>
              <w:rPr>
                <w:color w:val="000000"/>
                <w:sz w:val="24"/>
              </w:rPr>
              <w:t>中化国际</w:t>
            </w:r>
          </w:p>
        </w:tc>
        <w:tc>
          <w:tcPr>
            <w:tcW w:w="1327" w:type="dxa"/>
            <w:vAlign w:val="center"/>
          </w:tcPr>
          <w:p w:rsidR="00A52BDA" w:rsidRDefault="00DC621A">
            <w:pPr>
              <w:jc w:val="right"/>
            </w:pPr>
            <w:r>
              <w:rPr>
                <w:color w:val="000000"/>
                <w:sz w:val="24"/>
              </w:rPr>
              <w:t>17,339,376</w:t>
            </w:r>
          </w:p>
        </w:tc>
        <w:tc>
          <w:tcPr>
            <w:tcW w:w="1915" w:type="dxa"/>
            <w:vAlign w:val="center"/>
          </w:tcPr>
          <w:p w:rsidR="00A52BDA" w:rsidRDefault="00DC621A">
            <w:pPr>
              <w:jc w:val="right"/>
            </w:pPr>
            <w:r>
              <w:rPr>
                <w:color w:val="000000"/>
                <w:sz w:val="24"/>
              </w:rPr>
              <w:t>146,691,120.96</w:t>
            </w:r>
          </w:p>
        </w:tc>
        <w:tc>
          <w:tcPr>
            <w:tcW w:w="1680" w:type="dxa"/>
            <w:vAlign w:val="center"/>
          </w:tcPr>
          <w:p w:rsidR="00A52BDA" w:rsidRDefault="00DC621A">
            <w:pPr>
              <w:jc w:val="right"/>
            </w:pPr>
            <w:r>
              <w:rPr>
                <w:color w:val="000000"/>
                <w:sz w:val="24"/>
              </w:rPr>
              <w:t>5.22</w:t>
            </w:r>
          </w:p>
        </w:tc>
      </w:tr>
      <w:tr w:rsidR="00A52BDA">
        <w:trPr>
          <w:jc w:val="center"/>
        </w:trPr>
        <w:tc>
          <w:tcPr>
            <w:tcW w:w="850" w:type="dxa"/>
            <w:vAlign w:val="center"/>
          </w:tcPr>
          <w:p w:rsidR="00A52BDA" w:rsidRDefault="00DC621A">
            <w:pPr>
              <w:jc w:val="center"/>
            </w:pPr>
            <w:r>
              <w:rPr>
                <w:color w:val="000000"/>
                <w:sz w:val="24"/>
              </w:rPr>
              <w:t>10</w:t>
            </w:r>
          </w:p>
        </w:tc>
        <w:tc>
          <w:tcPr>
            <w:tcW w:w="1327" w:type="dxa"/>
            <w:vAlign w:val="center"/>
          </w:tcPr>
          <w:p w:rsidR="00A52BDA" w:rsidRDefault="00DC621A">
            <w:pPr>
              <w:jc w:val="center"/>
            </w:pPr>
            <w:r>
              <w:rPr>
                <w:color w:val="000000"/>
                <w:sz w:val="24"/>
              </w:rPr>
              <w:t>002624</w:t>
            </w:r>
          </w:p>
        </w:tc>
        <w:tc>
          <w:tcPr>
            <w:tcW w:w="1769" w:type="dxa"/>
            <w:vAlign w:val="center"/>
          </w:tcPr>
          <w:p w:rsidR="00A52BDA" w:rsidRDefault="00DC621A">
            <w:pPr>
              <w:jc w:val="center"/>
            </w:pPr>
            <w:r>
              <w:rPr>
                <w:color w:val="000000"/>
                <w:sz w:val="24"/>
              </w:rPr>
              <w:t>完美世界</w:t>
            </w:r>
          </w:p>
        </w:tc>
        <w:tc>
          <w:tcPr>
            <w:tcW w:w="1327" w:type="dxa"/>
            <w:vAlign w:val="center"/>
          </w:tcPr>
          <w:p w:rsidR="00A52BDA" w:rsidRDefault="00DC621A">
            <w:pPr>
              <w:jc w:val="right"/>
            </w:pPr>
            <w:r>
              <w:rPr>
                <w:color w:val="000000"/>
                <w:sz w:val="24"/>
              </w:rPr>
              <w:t>2,631,776</w:t>
            </w:r>
          </w:p>
        </w:tc>
        <w:tc>
          <w:tcPr>
            <w:tcW w:w="1915" w:type="dxa"/>
            <w:vAlign w:val="center"/>
          </w:tcPr>
          <w:p w:rsidR="00A52BDA" w:rsidRDefault="00DC621A">
            <w:pPr>
              <w:jc w:val="right"/>
            </w:pPr>
            <w:r>
              <w:rPr>
                <w:color w:val="000000"/>
                <w:sz w:val="24"/>
              </w:rPr>
              <w:t>88,059,224.96</w:t>
            </w:r>
          </w:p>
        </w:tc>
        <w:tc>
          <w:tcPr>
            <w:tcW w:w="1680" w:type="dxa"/>
            <w:vAlign w:val="center"/>
          </w:tcPr>
          <w:p w:rsidR="00A52BDA" w:rsidRDefault="00DC621A">
            <w:pPr>
              <w:jc w:val="right"/>
            </w:pPr>
            <w:r>
              <w:rPr>
                <w:color w:val="000000"/>
                <w:sz w:val="24"/>
              </w:rPr>
              <w:t>3.14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149,535,000.00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149,535,000.00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149,535,000.00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5.32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52BDA">
        <w:trPr>
          <w:jc w:val="center"/>
        </w:trPr>
        <w:tc>
          <w:tcPr>
            <w:tcW w:w="1075" w:type="dxa"/>
            <w:vAlign w:val="center"/>
          </w:tcPr>
          <w:p w:rsidR="00A52BDA" w:rsidRDefault="00DC621A">
            <w:pPr>
              <w:jc w:val="center"/>
            </w:pPr>
            <w:r>
              <w:rPr>
                <w:color w:val="000000"/>
                <w:sz w:val="24"/>
              </w:rPr>
              <w:t>1</w:t>
            </w:r>
          </w:p>
        </w:tc>
        <w:tc>
          <w:tcPr>
            <w:tcW w:w="1533" w:type="dxa"/>
            <w:vAlign w:val="center"/>
          </w:tcPr>
          <w:p w:rsidR="00A52BDA" w:rsidRDefault="00DC621A">
            <w:pPr>
              <w:jc w:val="center"/>
            </w:pPr>
            <w:r>
              <w:rPr>
                <w:color w:val="000000"/>
                <w:sz w:val="24"/>
              </w:rPr>
              <w:t>170204</w:t>
            </w:r>
          </w:p>
        </w:tc>
        <w:tc>
          <w:tcPr>
            <w:tcW w:w="1533" w:type="dxa"/>
            <w:vAlign w:val="center"/>
          </w:tcPr>
          <w:p w:rsidR="00A52BDA" w:rsidRDefault="00DC621A">
            <w:pPr>
              <w:jc w:val="center"/>
            </w:pPr>
            <w:r>
              <w:rPr>
                <w:color w:val="000000"/>
                <w:sz w:val="24"/>
              </w:rPr>
              <w:t>17</w:t>
            </w:r>
            <w:r>
              <w:rPr>
                <w:color w:val="000000"/>
                <w:sz w:val="24"/>
              </w:rPr>
              <w:t>国开</w:t>
            </w:r>
            <w:r>
              <w:rPr>
                <w:color w:val="000000"/>
                <w:sz w:val="24"/>
              </w:rPr>
              <w:t>04</w:t>
            </w:r>
          </w:p>
        </w:tc>
        <w:tc>
          <w:tcPr>
            <w:tcW w:w="1394" w:type="dxa"/>
            <w:vAlign w:val="center"/>
          </w:tcPr>
          <w:p w:rsidR="00A52BDA" w:rsidRDefault="00DC621A">
            <w:pPr>
              <w:jc w:val="right"/>
            </w:pPr>
            <w:r>
              <w:rPr>
                <w:color w:val="000000"/>
                <w:sz w:val="24"/>
              </w:rPr>
              <w:t>1,000,000</w:t>
            </w:r>
          </w:p>
        </w:tc>
        <w:tc>
          <w:tcPr>
            <w:tcW w:w="1944" w:type="dxa"/>
            <w:vAlign w:val="center"/>
          </w:tcPr>
          <w:p w:rsidR="00A52BDA" w:rsidRDefault="00DC621A">
            <w:pPr>
              <w:jc w:val="right"/>
            </w:pPr>
            <w:r>
              <w:rPr>
                <w:color w:val="000000"/>
                <w:sz w:val="24"/>
              </w:rPr>
              <w:t>99,800,000.00</w:t>
            </w:r>
          </w:p>
        </w:tc>
        <w:tc>
          <w:tcPr>
            <w:tcW w:w="1389" w:type="dxa"/>
            <w:vAlign w:val="center"/>
          </w:tcPr>
          <w:p w:rsidR="00A52BDA" w:rsidRDefault="00DC621A">
            <w:pPr>
              <w:jc w:val="right"/>
            </w:pPr>
            <w:r>
              <w:rPr>
                <w:color w:val="000000"/>
                <w:sz w:val="24"/>
              </w:rPr>
              <w:t>3.55</w:t>
            </w:r>
          </w:p>
        </w:tc>
      </w:tr>
      <w:tr w:rsidR="00A52BDA">
        <w:trPr>
          <w:jc w:val="center"/>
        </w:trPr>
        <w:tc>
          <w:tcPr>
            <w:tcW w:w="1075" w:type="dxa"/>
            <w:vAlign w:val="center"/>
          </w:tcPr>
          <w:p w:rsidR="00A52BDA" w:rsidRDefault="00DC621A">
            <w:pPr>
              <w:jc w:val="center"/>
            </w:pPr>
            <w:r>
              <w:rPr>
                <w:color w:val="000000"/>
                <w:sz w:val="24"/>
              </w:rPr>
              <w:t>2</w:t>
            </w:r>
          </w:p>
        </w:tc>
        <w:tc>
          <w:tcPr>
            <w:tcW w:w="1533" w:type="dxa"/>
            <w:vAlign w:val="center"/>
          </w:tcPr>
          <w:p w:rsidR="00A52BDA" w:rsidRDefault="00DC621A">
            <w:pPr>
              <w:jc w:val="center"/>
            </w:pPr>
            <w:r>
              <w:rPr>
                <w:color w:val="000000"/>
                <w:sz w:val="24"/>
              </w:rPr>
              <w:t>170410</w:t>
            </w:r>
          </w:p>
        </w:tc>
        <w:tc>
          <w:tcPr>
            <w:tcW w:w="1533" w:type="dxa"/>
            <w:vAlign w:val="center"/>
          </w:tcPr>
          <w:p w:rsidR="00A52BDA" w:rsidRDefault="00DC621A">
            <w:pPr>
              <w:jc w:val="center"/>
            </w:pPr>
            <w:r>
              <w:rPr>
                <w:color w:val="000000"/>
                <w:sz w:val="24"/>
              </w:rPr>
              <w:t>17</w:t>
            </w:r>
            <w:r>
              <w:rPr>
                <w:color w:val="000000"/>
                <w:sz w:val="24"/>
              </w:rPr>
              <w:t>农发</w:t>
            </w:r>
            <w:r>
              <w:rPr>
                <w:color w:val="000000"/>
                <w:sz w:val="24"/>
              </w:rPr>
              <w:t>10</w:t>
            </w:r>
          </w:p>
        </w:tc>
        <w:tc>
          <w:tcPr>
            <w:tcW w:w="1394" w:type="dxa"/>
            <w:vAlign w:val="center"/>
          </w:tcPr>
          <w:p w:rsidR="00A52BDA" w:rsidRDefault="00DC621A">
            <w:pPr>
              <w:jc w:val="right"/>
            </w:pPr>
            <w:r>
              <w:rPr>
                <w:color w:val="000000"/>
                <w:sz w:val="24"/>
              </w:rPr>
              <w:t>500,000</w:t>
            </w:r>
          </w:p>
        </w:tc>
        <w:tc>
          <w:tcPr>
            <w:tcW w:w="1944" w:type="dxa"/>
            <w:vAlign w:val="center"/>
          </w:tcPr>
          <w:p w:rsidR="00A52BDA" w:rsidRDefault="00DC621A">
            <w:pPr>
              <w:jc w:val="right"/>
            </w:pPr>
            <w:r>
              <w:rPr>
                <w:color w:val="000000"/>
                <w:sz w:val="24"/>
              </w:rPr>
              <w:t>49,735,000.00</w:t>
            </w:r>
          </w:p>
        </w:tc>
        <w:tc>
          <w:tcPr>
            <w:tcW w:w="1389" w:type="dxa"/>
            <w:vAlign w:val="center"/>
          </w:tcPr>
          <w:p w:rsidR="00A52BDA" w:rsidRDefault="00DC621A">
            <w:pPr>
              <w:jc w:val="right"/>
            </w:pPr>
            <w:r>
              <w:rPr>
                <w:color w:val="000000"/>
                <w:sz w:val="24"/>
              </w:rPr>
              <w:t>1.77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lastRenderedPageBreak/>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955,186.40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3,394,782.84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1,010,401.39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5,360,370.63</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A52BDA">
        <w:trPr>
          <w:jc w:val="center"/>
        </w:trPr>
        <w:tc>
          <w:tcPr>
            <w:tcW w:w="1129" w:type="dxa"/>
            <w:vAlign w:val="center"/>
          </w:tcPr>
          <w:p w:rsidR="00A52BDA" w:rsidRDefault="00DC621A">
            <w:pPr>
              <w:jc w:val="center"/>
            </w:pPr>
            <w:r>
              <w:rPr>
                <w:rFonts w:eastAsiaTheme="minorEastAsia"/>
                <w:color w:val="000000"/>
                <w:sz w:val="24"/>
              </w:rPr>
              <w:t>1</w:t>
            </w:r>
          </w:p>
        </w:tc>
        <w:tc>
          <w:tcPr>
            <w:tcW w:w="1356" w:type="dxa"/>
            <w:vAlign w:val="center"/>
          </w:tcPr>
          <w:p w:rsidR="00A52BDA" w:rsidRDefault="00DC621A">
            <w:pPr>
              <w:jc w:val="center"/>
            </w:pPr>
            <w:r>
              <w:rPr>
                <w:rFonts w:eastAsiaTheme="minorEastAsia"/>
                <w:color w:val="000000"/>
                <w:sz w:val="24"/>
              </w:rPr>
              <w:t>601600</w:t>
            </w:r>
          </w:p>
        </w:tc>
        <w:tc>
          <w:tcPr>
            <w:tcW w:w="1355" w:type="dxa"/>
            <w:vAlign w:val="center"/>
          </w:tcPr>
          <w:p w:rsidR="00A52BDA" w:rsidRDefault="00DC621A">
            <w:pPr>
              <w:jc w:val="center"/>
            </w:pPr>
            <w:r>
              <w:rPr>
                <w:rFonts w:eastAsiaTheme="minorEastAsia"/>
                <w:color w:val="000000"/>
                <w:sz w:val="24"/>
              </w:rPr>
              <w:t>中国铝业</w:t>
            </w:r>
          </w:p>
        </w:tc>
        <w:tc>
          <w:tcPr>
            <w:tcW w:w="1880" w:type="dxa"/>
            <w:vAlign w:val="center"/>
          </w:tcPr>
          <w:p w:rsidR="00A52BDA" w:rsidRDefault="00DC621A">
            <w:pPr>
              <w:jc w:val="right"/>
            </w:pPr>
            <w:r>
              <w:rPr>
                <w:rFonts w:eastAsiaTheme="minorEastAsia"/>
                <w:color w:val="000000"/>
                <w:sz w:val="24"/>
              </w:rPr>
              <w:t>161,429,154.24</w:t>
            </w:r>
          </w:p>
        </w:tc>
        <w:tc>
          <w:tcPr>
            <w:tcW w:w="1724" w:type="dxa"/>
            <w:vAlign w:val="center"/>
          </w:tcPr>
          <w:p w:rsidR="00A52BDA" w:rsidRDefault="00DC621A">
            <w:pPr>
              <w:jc w:val="right"/>
            </w:pPr>
            <w:r>
              <w:rPr>
                <w:rFonts w:eastAsiaTheme="minorEastAsia"/>
                <w:color w:val="000000"/>
                <w:sz w:val="24"/>
              </w:rPr>
              <w:t>5.75</w:t>
            </w:r>
          </w:p>
        </w:tc>
        <w:tc>
          <w:tcPr>
            <w:tcW w:w="1424" w:type="dxa"/>
            <w:vAlign w:val="center"/>
          </w:tcPr>
          <w:p w:rsidR="00A52BDA" w:rsidRDefault="00DC621A">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H</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757,485,762.13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313,154.12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15,588,363.81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62,008,973.59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711,065,152.35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313,154.12</w:t>
            </w:r>
          </w:p>
        </w:tc>
      </w:tr>
    </w:tbl>
    <w:p w:rsidR="00A52BDA" w:rsidRDefault="00DC621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52BDA" w:rsidRDefault="00DC621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、中国证监会批准交银施罗德成长股票证券投资基金募集的文件；</w:t>
      </w:r>
      <w:r>
        <w:rPr>
          <w:rFonts w:eastAsiaTheme="minorEastAsia"/>
          <w:color w:val="000000"/>
          <w:sz w:val="24"/>
        </w:rPr>
        <w:t xml:space="preserve"> </w:t>
      </w:r>
    </w:p>
    <w:p w:rsidR="00A52BDA" w:rsidRDefault="00DC621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、《交银施罗德成长混合型证券投资基金基金合同》；</w:t>
      </w:r>
      <w:r>
        <w:rPr>
          <w:rFonts w:eastAsiaTheme="minorEastAsia"/>
          <w:color w:val="000000"/>
          <w:sz w:val="24"/>
        </w:rPr>
        <w:t xml:space="preserve"> </w:t>
      </w:r>
    </w:p>
    <w:p w:rsidR="00A52BDA" w:rsidRDefault="00DC621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、《交银施罗德成长混合型证券投资基金招募说明书》；</w:t>
      </w:r>
      <w:r>
        <w:rPr>
          <w:rFonts w:eastAsiaTheme="minorEastAsia"/>
          <w:color w:val="000000"/>
          <w:sz w:val="24"/>
        </w:rPr>
        <w:t xml:space="preserve"> </w:t>
      </w:r>
    </w:p>
    <w:p w:rsidR="00A52BDA" w:rsidRDefault="00DC621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、《交银施罗德成长混合型证券投资基金托管协议》；</w:t>
      </w:r>
      <w:r>
        <w:rPr>
          <w:rFonts w:eastAsiaTheme="minorEastAsia"/>
          <w:color w:val="000000"/>
          <w:sz w:val="24"/>
        </w:rPr>
        <w:t xml:space="preserve"> </w:t>
      </w:r>
    </w:p>
    <w:p w:rsidR="00A52BDA" w:rsidRDefault="00DC621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、关于募集交银施罗德成长股票证券投资基金之法律意见书；</w:t>
      </w:r>
      <w:r>
        <w:rPr>
          <w:rFonts w:eastAsiaTheme="minorEastAsia"/>
          <w:color w:val="000000"/>
          <w:sz w:val="24"/>
        </w:rPr>
        <w:t xml:space="preserve"> </w:t>
      </w:r>
    </w:p>
    <w:p w:rsidR="00A52BDA" w:rsidRDefault="00DC621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52BDA" w:rsidRDefault="00DC621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、报告期内交银施罗德成长混合型证券投资基金在指定报刊上各项公告的原稿。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A52BDA" w:rsidRDefault="00DC621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w:t>
      </w:r>
      <w:r>
        <w:rPr>
          <w:rFonts w:eastAsiaTheme="minorEastAsia"/>
          <w:color w:val="000000"/>
          <w:sz w:val="24"/>
        </w:rPr>
        <w:lastRenderedPageBreak/>
        <w:t>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4"/>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5E8" w:rsidRDefault="007F45E8">
      <w:r>
        <w:separator/>
      </w:r>
    </w:p>
  </w:endnote>
  <w:endnote w:type="continuationSeparator" w:id="0">
    <w:p w:rsidR="007F45E8" w:rsidRDefault="007F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603705">
      <w:rPr>
        <w:noProof/>
        <w:kern w:val="0"/>
        <w:szCs w:val="21"/>
      </w:rPr>
      <w:t>1</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603705">
      <w:rPr>
        <w:noProof/>
        <w:kern w:val="0"/>
        <w:szCs w:val="21"/>
      </w:rPr>
      <w:t>13</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5E8" w:rsidRDefault="007F45E8">
      <w:r>
        <w:separator/>
      </w:r>
    </w:p>
  </w:footnote>
  <w:footnote w:type="continuationSeparator" w:id="0">
    <w:p w:rsidR="007F45E8" w:rsidRDefault="007F4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7F45E8"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97A1A"/>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5A3"/>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3705"/>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45E8"/>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BDA"/>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01BE"/>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21A"/>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B0D4B544-F618-4C5F-ACC6-21C08B4C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cid:image008.png@01D38EFA.883ACF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38EFA.883ACF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51FF9-B787-4D85-B654-81EA7B7A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197</TotalTime>
  <Pages>13</Pages>
  <Words>1133</Words>
  <Characters>6464</Characters>
  <Application>Microsoft Office Word</Application>
  <DocSecurity>0</DocSecurity>
  <Lines>53</Lines>
  <Paragraphs>15</Paragraphs>
  <ScaleCrop>false</ScaleCrop>
  <Company>TRT. Ltd. Co.</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372</cp:revision>
  <cp:lastPrinted>2007-07-19T00:46:00Z</cp:lastPrinted>
  <dcterms:created xsi:type="dcterms:W3CDTF">2014-01-17T06:19:00Z</dcterms:created>
  <dcterms:modified xsi:type="dcterms:W3CDTF">2018-01-18T05:34:00Z</dcterms:modified>
</cp:coreProperties>
</file>