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交银施罗德中证海外中国互联网指数型证券投资基金</w:t>
      </w:r>
      <w:r w:rsidRPr="006A23FB">
        <w:rPr>
          <w:b/>
          <w:sz w:val="36"/>
          <w:szCs w:val="36"/>
        </w:rPr>
        <w:t>(LOF)</w:t>
      </w:r>
    </w:p>
    <w:p w:rsidR="00F22F00" w:rsidRPr="006A23FB" w:rsidRDefault="00F22F00" w:rsidP="005546C0">
      <w:pPr>
        <w:spacing w:before="29" w:line="288" w:lineRule="auto"/>
        <w:jc w:val="center"/>
        <w:rPr>
          <w:b/>
          <w:sz w:val="36"/>
          <w:szCs w:val="36"/>
        </w:rPr>
      </w:pPr>
      <w:r w:rsidRPr="006A23FB">
        <w:rPr>
          <w:b/>
          <w:sz w:val="36"/>
          <w:szCs w:val="36"/>
        </w:rPr>
        <w:t>2017</w:t>
      </w:r>
      <w:r w:rsidRPr="006A23FB">
        <w:rPr>
          <w:b/>
          <w:sz w:val="36"/>
          <w:szCs w:val="36"/>
        </w:rPr>
        <w:t>年第</w:t>
      </w:r>
      <w:r w:rsidRPr="006A23FB">
        <w:rPr>
          <w:b/>
          <w:sz w:val="36"/>
          <w:szCs w:val="36"/>
        </w:rPr>
        <w:t>4</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2017</w:t>
      </w:r>
      <w:r w:rsidRPr="006A23FB">
        <w:rPr>
          <w:b/>
          <w:sz w:val="36"/>
          <w:szCs w:val="36"/>
        </w:rPr>
        <w:t>年</w:t>
      </w:r>
      <w:r w:rsidRPr="006A23FB">
        <w:rPr>
          <w:b/>
          <w:sz w:val="36"/>
          <w:szCs w:val="36"/>
        </w:rPr>
        <w:t>12</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基金托管人：中国农业银行股份有限公司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二〇一八年一月二十二日</w:t>
      </w:r>
    </w:p>
    <w:p w:rsidR="00CC4CB4" w:rsidRPr="008640AE" w:rsidRDefault="00CC4CB4" w:rsidP="005546C0">
      <w:pPr>
        <w:spacing w:before="29" w:line="288" w:lineRule="auto"/>
        <w:ind w:firstLineChars="900" w:firstLine="2168"/>
        <w:rPr>
          <w:b/>
          <w:color w:val="000000"/>
          <w:sz w:val="24"/>
        </w:rPr>
        <w:sectPr w:rsidR="00CC4CB4" w:rsidRPr="008640AE" w:rsidSect="002537A4">
          <w:headerReference w:type="default" r:id="rId7"/>
          <w:footerReference w:type="default" r:id="rId8"/>
          <w:pgSz w:w="11926" w:h="15840"/>
          <w:pgMar w:top="1418" w:right="1440" w:bottom="851" w:left="1440" w:header="851" w:footer="992" w:gutter="0"/>
          <w:cols w:space="720"/>
          <w:noEndnote/>
        </w:sectPr>
      </w:pPr>
    </w:p>
    <w:p w:rsidR="0076518F" w:rsidRPr="008640AE" w:rsidRDefault="0076518F" w:rsidP="00735D08">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300E65" w:rsidRDefault="00A539E6">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300E65" w:rsidRDefault="00A539E6">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1</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300E65" w:rsidRDefault="00A539E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300E65" w:rsidRDefault="00A539E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w:t>
      </w:r>
      <w:r>
        <w:rPr>
          <w:color w:val="000000"/>
          <w:sz w:val="24"/>
        </w:rPr>
        <w:t>金的招募说明书。</w:t>
      </w:r>
      <w:r>
        <w:rPr>
          <w:color w:val="000000"/>
          <w:sz w:val="24"/>
        </w:rPr>
        <w:t xml:space="preserve"> </w:t>
      </w:r>
    </w:p>
    <w:p w:rsidR="00300E65" w:rsidRDefault="00A539E6">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2017</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12</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735D0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交银中证海外中国互联网指数</w:t>
            </w:r>
            <w:r w:rsidRPr="008640AE">
              <w:rPr>
                <w:color w:val="000000"/>
                <w:kern w:val="0"/>
                <w:sz w:val="24"/>
              </w:rPr>
              <w:t>(QDII-LOF)</w:t>
            </w:r>
          </w:p>
        </w:tc>
      </w:tr>
      <w:tr w:rsidR="0010282F" w:rsidRPr="008640AE" w:rsidTr="0010282F">
        <w:trPr>
          <w:jc w:val="center"/>
        </w:trPr>
        <w:tc>
          <w:tcPr>
            <w:tcW w:w="3135" w:type="dxa"/>
            <w:vAlign w:val="center"/>
          </w:tcPr>
          <w:p w:rsidR="0010282F" w:rsidRDefault="0010282F">
            <w:pPr>
              <w:adjustRightInd w:val="0"/>
              <w:spacing w:before="29" w:line="288" w:lineRule="auto"/>
              <w:ind w:left="17"/>
              <w:jc w:val="left"/>
              <w:rPr>
                <w:kern w:val="0"/>
                <w:sz w:val="24"/>
              </w:rPr>
            </w:pPr>
            <w:r>
              <w:rPr>
                <w:rFonts w:hint="eastAsia"/>
                <w:kern w:val="0"/>
                <w:sz w:val="24"/>
              </w:rPr>
              <w:t>场内简称</w:t>
            </w:r>
          </w:p>
        </w:tc>
        <w:tc>
          <w:tcPr>
            <w:tcW w:w="5733" w:type="dxa"/>
            <w:vAlign w:val="center"/>
          </w:tcPr>
          <w:p w:rsidR="0010282F" w:rsidRDefault="0010282F">
            <w:pPr>
              <w:adjustRightInd w:val="0"/>
              <w:spacing w:before="29" w:line="288" w:lineRule="auto"/>
              <w:ind w:left="17"/>
              <w:jc w:val="left"/>
              <w:rPr>
                <w:color w:val="000000"/>
                <w:kern w:val="0"/>
                <w:sz w:val="24"/>
              </w:rPr>
            </w:pPr>
            <w:r>
              <w:rPr>
                <w:color w:val="000000"/>
                <w:kern w:val="0"/>
                <w:sz w:val="24"/>
              </w:rPr>
              <w:t>中国互联</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164906</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164906</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上市契约型开放式</w:t>
            </w:r>
            <w:r w:rsidRPr="008640AE">
              <w:rPr>
                <w:color w:val="000000"/>
                <w:kern w:val="0"/>
                <w:sz w:val="24"/>
              </w:rPr>
              <w:t>(LOF)</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2015</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27</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781,928,105.32</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本基金紧密跟踪标的指数，追求跟踪偏离度与跟踪误差最小化。本基金力争控制本基金日均跟踪偏离度的绝对值不超过</w:t>
            </w:r>
            <w:r w:rsidRPr="008640AE">
              <w:rPr>
                <w:color w:val="000000"/>
                <w:kern w:val="0"/>
                <w:sz w:val="24"/>
              </w:rPr>
              <w:t>0.5%</w:t>
            </w:r>
            <w:r w:rsidRPr="008640AE">
              <w:rPr>
                <w:color w:val="000000"/>
                <w:kern w:val="0"/>
                <w:sz w:val="24"/>
              </w:rPr>
              <w:t>，年跟踪误差不超过</w:t>
            </w:r>
            <w:r w:rsidRPr="008640AE">
              <w:rPr>
                <w:color w:val="000000"/>
                <w:kern w:val="0"/>
                <w:sz w:val="24"/>
              </w:rPr>
              <w:t>5%</w:t>
            </w:r>
            <w:r w:rsidRPr="008640AE">
              <w:rPr>
                <w:color w:val="000000"/>
                <w:kern w:val="0"/>
                <w:sz w:val="24"/>
              </w:rPr>
              <w:t>。</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中证海外中国互联网指数收益率</w:t>
            </w:r>
            <w:r w:rsidRPr="008640AE">
              <w:rPr>
                <w:color w:val="000000"/>
                <w:kern w:val="0"/>
                <w:sz w:val="24"/>
              </w:rPr>
              <w:t>×95%</w:t>
            </w:r>
            <w:r w:rsidRPr="008640AE">
              <w:rPr>
                <w:color w:val="000000"/>
                <w:kern w:val="0"/>
                <w:sz w:val="24"/>
              </w:rPr>
              <w:t>＋银行活期存款利率（税后）</w:t>
            </w:r>
            <w:r w:rsidRPr="008640AE">
              <w:rPr>
                <w:color w:val="000000"/>
                <w:kern w:val="0"/>
                <w:sz w:val="24"/>
              </w:rPr>
              <w:t>×5%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本基金是一只股票型基金，其预期风险与预期收益高于混合型基金、债券型基金和货币市场基金，属于承</w:t>
            </w:r>
            <w:r w:rsidRPr="008640AE">
              <w:rPr>
                <w:color w:val="000000"/>
                <w:kern w:val="0"/>
                <w:sz w:val="24"/>
              </w:rPr>
              <w:lastRenderedPageBreak/>
              <w:t>担较高风险、预期收益较高的证券投资基金品种。同时本基金为指数型基金，具有与标的指数相似的风险收益特征。</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中国农业银行股份有限公司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 National Association HONG KONG BRANCH</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摩根大通银行香港分行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735D0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A539E6" w:rsidRPr="008640AE" w:rsidTr="00A539E6">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(2017</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w:t>
            </w:r>
            <w:r w:rsidRPr="008640AE">
              <w:rPr>
                <w:color w:val="000000"/>
                <w:sz w:val="24"/>
              </w:rPr>
              <w:t>-2017</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A539E6" w:rsidRPr="008640AE" w:rsidTr="00A539E6">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46,326,536.02</w:t>
            </w:r>
          </w:p>
        </w:tc>
      </w:tr>
      <w:tr w:rsidR="00A539E6" w:rsidRPr="008640AE" w:rsidTr="00A539E6">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13,470,453.55</w:t>
            </w:r>
          </w:p>
        </w:tc>
      </w:tr>
      <w:tr w:rsidR="00A539E6" w:rsidRPr="008640AE" w:rsidTr="00A539E6">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0.0173</w:t>
            </w:r>
          </w:p>
        </w:tc>
      </w:tr>
      <w:tr w:rsidR="00A539E6" w:rsidRPr="008640AE" w:rsidTr="00A539E6">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1,089,756,176.03</w:t>
            </w:r>
          </w:p>
        </w:tc>
      </w:tr>
      <w:tr w:rsidR="00A539E6" w:rsidRPr="008640AE" w:rsidTr="00A539E6">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1.394</w:t>
            </w:r>
          </w:p>
        </w:tc>
      </w:tr>
    </w:tbl>
    <w:p w:rsidR="00300E65" w:rsidRDefault="00A539E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A539E6">
        <w:trPr>
          <w:jc w:val="center"/>
        </w:trPr>
        <w:tc>
          <w:tcPr>
            <w:tcW w:w="1701"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9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9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9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343"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9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1048"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A539E6" w:rsidTr="00650B6B">
        <w:trPr>
          <w:jc w:val="center"/>
        </w:trPr>
        <w:tc>
          <w:tcPr>
            <w:tcW w:w="1701" w:type="dxa"/>
            <w:vAlign w:val="center"/>
          </w:tcPr>
          <w:p w:rsidR="00A539E6" w:rsidRDefault="00A539E6" w:rsidP="00A539E6">
            <w:pPr>
              <w:jc w:val="left"/>
            </w:pPr>
            <w:bookmarkStart w:id="0" w:name="_GoBack"/>
            <w:bookmarkEnd w:id="0"/>
            <w:r>
              <w:rPr>
                <w:color w:val="000000"/>
                <w:sz w:val="24"/>
              </w:rPr>
              <w:t>过去三个月</w:t>
            </w:r>
          </w:p>
        </w:tc>
        <w:tc>
          <w:tcPr>
            <w:tcW w:w="1194" w:type="dxa"/>
          </w:tcPr>
          <w:p w:rsidR="00A539E6" w:rsidRPr="00835889" w:rsidRDefault="00A539E6" w:rsidP="00A539E6">
            <w:r w:rsidRPr="00835889">
              <w:t>1.01%</w:t>
            </w:r>
          </w:p>
        </w:tc>
        <w:tc>
          <w:tcPr>
            <w:tcW w:w="1194" w:type="dxa"/>
          </w:tcPr>
          <w:p w:rsidR="00A539E6" w:rsidRPr="00835889" w:rsidRDefault="00A539E6" w:rsidP="00A539E6">
            <w:r w:rsidRPr="00835889">
              <w:t>1.17%</w:t>
            </w:r>
          </w:p>
        </w:tc>
        <w:tc>
          <w:tcPr>
            <w:tcW w:w="1194" w:type="dxa"/>
          </w:tcPr>
          <w:p w:rsidR="00A539E6" w:rsidRPr="00835889" w:rsidRDefault="00A539E6" w:rsidP="00A539E6">
            <w:r w:rsidRPr="00835889">
              <w:t>4.14%</w:t>
            </w:r>
          </w:p>
        </w:tc>
        <w:tc>
          <w:tcPr>
            <w:tcW w:w="1343" w:type="dxa"/>
          </w:tcPr>
          <w:p w:rsidR="00A539E6" w:rsidRPr="00835889" w:rsidRDefault="00A539E6" w:rsidP="00A539E6">
            <w:r w:rsidRPr="00835889">
              <w:t>1.18%</w:t>
            </w:r>
          </w:p>
        </w:tc>
        <w:tc>
          <w:tcPr>
            <w:tcW w:w="1194" w:type="dxa"/>
          </w:tcPr>
          <w:p w:rsidR="00A539E6" w:rsidRPr="00835889" w:rsidRDefault="00A539E6" w:rsidP="00A539E6">
            <w:r w:rsidRPr="00835889">
              <w:t>-3.13%</w:t>
            </w:r>
          </w:p>
        </w:tc>
        <w:tc>
          <w:tcPr>
            <w:tcW w:w="1048" w:type="dxa"/>
          </w:tcPr>
          <w:p w:rsidR="00A539E6" w:rsidRDefault="00A539E6" w:rsidP="00A539E6">
            <w:r w:rsidRPr="00835889">
              <w:t>-0.01%</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w:t>
      </w:r>
      <w:r w:rsidR="006A3F7F" w:rsidRPr="008640AE">
        <w:rPr>
          <w:b/>
          <w:color w:val="000000"/>
          <w:kern w:val="0"/>
          <w:sz w:val="24"/>
        </w:rPr>
        <w:lastRenderedPageBreak/>
        <w:t>率变动的比较</w:t>
      </w:r>
    </w:p>
    <w:p w:rsidR="00A96FD9" w:rsidRPr="008640AE" w:rsidRDefault="00A96FD9" w:rsidP="005546C0">
      <w:pPr>
        <w:spacing w:before="29" w:line="288" w:lineRule="auto"/>
        <w:jc w:val="center"/>
        <w:rPr>
          <w:sz w:val="24"/>
        </w:rPr>
      </w:pPr>
      <w:r w:rsidRPr="008640AE">
        <w:rPr>
          <w:sz w:val="24"/>
        </w:rPr>
        <w:t>交银施罗德中证海外中国互联网指数型证券投资基金</w:t>
      </w:r>
      <w:r w:rsidRPr="008640AE">
        <w:rPr>
          <w:sz w:val="24"/>
        </w:rPr>
        <w:t>(LOF)</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2015</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27</w:t>
      </w:r>
      <w:r w:rsidR="00623556" w:rsidRPr="008640AE">
        <w:rPr>
          <w:color w:val="000000"/>
          <w:kern w:val="0"/>
          <w:sz w:val="24"/>
        </w:rPr>
        <w:t>日</w:t>
      </w:r>
      <w:r w:rsidRPr="008640AE">
        <w:rPr>
          <w:color w:val="000000"/>
          <w:kern w:val="0"/>
          <w:sz w:val="24"/>
        </w:rPr>
        <w:t>至</w:t>
      </w:r>
      <w:r w:rsidRPr="008640AE">
        <w:rPr>
          <w:color w:val="000000"/>
          <w:kern w:val="0"/>
          <w:sz w:val="24"/>
        </w:rPr>
        <w:t>2017</w:t>
      </w:r>
      <w:r w:rsidRPr="008640AE">
        <w:rPr>
          <w:color w:val="000000"/>
          <w:kern w:val="0"/>
          <w:sz w:val="24"/>
        </w:rPr>
        <w:t>年</w:t>
      </w:r>
      <w:r w:rsidRPr="008640AE">
        <w:rPr>
          <w:color w:val="000000"/>
          <w:kern w:val="0"/>
          <w:sz w:val="24"/>
        </w:rPr>
        <w:t>12</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9"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735D0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300E65">
        <w:trPr>
          <w:jc w:val="center"/>
        </w:trPr>
        <w:tc>
          <w:tcPr>
            <w:tcW w:w="846" w:type="dxa"/>
            <w:vAlign w:val="center"/>
          </w:tcPr>
          <w:p w:rsidR="00300E65" w:rsidRDefault="00A539E6">
            <w:pPr>
              <w:jc w:val="center"/>
            </w:pPr>
            <w:r>
              <w:rPr>
                <w:color w:val="000000"/>
                <w:sz w:val="24"/>
              </w:rPr>
              <w:t>蔡铮</w:t>
            </w:r>
          </w:p>
        </w:tc>
        <w:tc>
          <w:tcPr>
            <w:tcW w:w="845" w:type="dxa"/>
            <w:vAlign w:val="center"/>
          </w:tcPr>
          <w:p w:rsidR="00300E65" w:rsidRDefault="00A539E6">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lastRenderedPageBreak/>
              <w:t>300</w:t>
            </w:r>
            <w:r>
              <w:rPr>
                <w:color w:val="000000"/>
                <w:sz w:val="24"/>
              </w:rPr>
              <w:t>价值</w:t>
            </w:r>
            <w:r>
              <w:rPr>
                <w:color w:val="000000"/>
                <w:sz w:val="24"/>
              </w:rPr>
              <w:t>ETF</w:t>
            </w:r>
            <w:r>
              <w:rPr>
                <w:color w:val="000000"/>
                <w:sz w:val="24"/>
              </w:rPr>
              <w:t>及其联接、交银国证新能源指数分级、交银中证海外中国互联网指数（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）的基金经理，公司量化投资副总监兼多元资产管理副总</w:t>
            </w:r>
            <w:r>
              <w:rPr>
                <w:color w:val="000000"/>
                <w:sz w:val="24"/>
              </w:rPr>
              <w:lastRenderedPageBreak/>
              <w:t>监</w:t>
            </w:r>
          </w:p>
        </w:tc>
        <w:tc>
          <w:tcPr>
            <w:tcW w:w="1549" w:type="dxa"/>
            <w:vAlign w:val="center"/>
          </w:tcPr>
          <w:p w:rsidR="00300E65" w:rsidRDefault="00A539E6">
            <w:pPr>
              <w:jc w:val="center"/>
            </w:pPr>
            <w:r>
              <w:rPr>
                <w:color w:val="000000"/>
                <w:sz w:val="24"/>
              </w:rPr>
              <w:lastRenderedPageBreak/>
              <w:t>2015-05-27</w:t>
            </w:r>
          </w:p>
        </w:tc>
        <w:tc>
          <w:tcPr>
            <w:tcW w:w="1548" w:type="dxa"/>
            <w:vAlign w:val="center"/>
          </w:tcPr>
          <w:p w:rsidR="00300E65" w:rsidRDefault="00A539E6">
            <w:pPr>
              <w:jc w:val="center"/>
            </w:pPr>
            <w:r>
              <w:rPr>
                <w:color w:val="000000"/>
                <w:sz w:val="24"/>
              </w:rPr>
              <w:t>-</w:t>
            </w:r>
          </w:p>
        </w:tc>
        <w:tc>
          <w:tcPr>
            <w:tcW w:w="1407" w:type="dxa"/>
            <w:vAlign w:val="center"/>
          </w:tcPr>
          <w:p w:rsidR="00300E65" w:rsidRDefault="00A539E6">
            <w:pPr>
              <w:jc w:val="center"/>
            </w:pPr>
            <w:r>
              <w:rPr>
                <w:color w:val="000000"/>
                <w:sz w:val="24"/>
              </w:rPr>
              <w:t>8</w:t>
            </w:r>
            <w:r>
              <w:rPr>
                <w:color w:val="000000"/>
                <w:sz w:val="24"/>
              </w:rPr>
              <w:t>年</w:t>
            </w:r>
          </w:p>
        </w:tc>
        <w:tc>
          <w:tcPr>
            <w:tcW w:w="2673" w:type="dxa"/>
            <w:vAlign w:val="center"/>
          </w:tcPr>
          <w:p w:rsidR="00300E65" w:rsidRDefault="00A539E6">
            <w:pPr>
              <w:jc w:val="left"/>
            </w:pPr>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lastRenderedPageBreak/>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lastRenderedPageBreak/>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2</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3.1</w:t>
      </w:r>
      <w:r w:rsidRPr="008640AE">
        <w:rPr>
          <w:sz w:val="24"/>
        </w:rPr>
        <w:t>公平交易制度的执行情况</w:t>
      </w:r>
    </w:p>
    <w:p w:rsidR="00300E65" w:rsidRDefault="00A539E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00E65" w:rsidRDefault="00A539E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300E65" w:rsidRDefault="00A539E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3</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4.4</w:t>
      </w:r>
      <w:r w:rsidRPr="008640AE">
        <w:rPr>
          <w:b/>
          <w:color w:val="000000"/>
          <w:kern w:val="0"/>
          <w:sz w:val="24"/>
        </w:rPr>
        <w:t>报告期内基金的投资策略和业绩表现说明</w:t>
      </w:r>
    </w:p>
    <w:p w:rsidR="00300E65" w:rsidRDefault="00A539E6">
      <w:pPr>
        <w:spacing w:before="29" w:line="288" w:lineRule="auto"/>
        <w:ind w:firstLineChars="200" w:firstLine="480"/>
        <w:rPr>
          <w:color w:val="000000"/>
          <w:sz w:val="24"/>
        </w:rPr>
      </w:pPr>
      <w:r>
        <w:rPr>
          <w:color w:val="000000"/>
          <w:sz w:val="24"/>
        </w:rPr>
        <w:t>2017</w:t>
      </w:r>
      <w:r>
        <w:rPr>
          <w:color w:val="000000"/>
          <w:sz w:val="24"/>
        </w:rPr>
        <w:t>年四季度国内经济受环保限产影响阶段性承压，供给和需求端均现收缩，人</w:t>
      </w:r>
      <w:r>
        <w:rPr>
          <w:color w:val="000000"/>
          <w:sz w:val="24"/>
        </w:rPr>
        <w:lastRenderedPageBreak/>
        <w:t>民币汇率受益于美元疲软而持续升值。全球主要经济体景气继续改善，海外主要资本市场均有一定上扬，美股及纳斯达克表现出震荡向上走势，港股受到腾讯及大金融板块的推动也震荡上行。作为跟踪中证</w:t>
      </w:r>
      <w:r>
        <w:rPr>
          <w:color w:val="000000"/>
          <w:sz w:val="24"/>
        </w:rPr>
        <w:t>海外中国互联网指数的指数基金，四季度基金净值走势总体呈现宽幅震荡。</w:t>
      </w:r>
    </w:p>
    <w:p w:rsidR="00B0116D" w:rsidRPr="008640AE" w:rsidRDefault="00B0116D" w:rsidP="005546C0">
      <w:pPr>
        <w:spacing w:before="29" w:line="288" w:lineRule="auto"/>
        <w:ind w:firstLineChars="200" w:firstLine="480"/>
        <w:rPr>
          <w:color w:val="000000"/>
          <w:sz w:val="24"/>
        </w:rPr>
      </w:pPr>
      <w:r w:rsidRPr="008640AE">
        <w:rPr>
          <w:color w:val="000000"/>
          <w:sz w:val="24"/>
        </w:rPr>
        <w:t>展望下一季度，国家对创新驱动战略的强调程度在不断提升，伴随国务院、科技部、工信部相继推出对人工智能、互联网、大数据的产业扶持政策，预计未来鼓励互联网公司与实体经济融合将成为一条主线，相关个股的基本面向上变化值得期待。市场情绪上，伴随特朗普减税法案推出，美股科技股板块的慢牛行情持续性概率上升，我们对于下一季度中国海外互联网板块的表现保持乐观。</w:t>
      </w:r>
    </w:p>
    <w:p w:rsidR="00FD7298" w:rsidRPr="008640AE" w:rsidRDefault="00B0116D" w:rsidP="005546C0">
      <w:pPr>
        <w:spacing w:before="29" w:line="288" w:lineRule="auto"/>
        <w:ind w:firstLineChars="200" w:firstLine="480"/>
        <w:rPr>
          <w:color w:val="000000"/>
          <w:sz w:val="24"/>
        </w:rPr>
      </w:pPr>
      <w:r w:rsidRPr="008640AE">
        <w:rPr>
          <w:color w:val="000000"/>
          <w:sz w:val="24"/>
        </w:rPr>
        <w:t>截至</w:t>
      </w:r>
      <w:r w:rsidRPr="008640AE">
        <w:rPr>
          <w:color w:val="000000"/>
          <w:sz w:val="24"/>
        </w:rPr>
        <w:t>2017</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日，本基金份额净值为</w:t>
      </w:r>
      <w:r w:rsidRPr="008640AE">
        <w:rPr>
          <w:color w:val="000000"/>
          <w:sz w:val="24"/>
        </w:rPr>
        <w:t>1.394</w:t>
      </w:r>
      <w:r w:rsidRPr="008640AE">
        <w:rPr>
          <w:color w:val="000000"/>
          <w:sz w:val="24"/>
        </w:rPr>
        <w:t>元，本报告期份额净值增长率为</w:t>
      </w:r>
      <w:r w:rsidRPr="008640AE">
        <w:rPr>
          <w:color w:val="000000"/>
          <w:sz w:val="24"/>
        </w:rPr>
        <w:t>1.01%</w:t>
      </w:r>
      <w:r w:rsidRPr="008640AE">
        <w:rPr>
          <w:color w:val="000000"/>
          <w:sz w:val="24"/>
        </w:rPr>
        <w:t>，同期业绩比较基准增长率为</w:t>
      </w:r>
      <w:r w:rsidRPr="008640AE">
        <w:rPr>
          <w:color w:val="000000"/>
          <w:sz w:val="24"/>
        </w:rPr>
        <w:t>4.14%</w:t>
      </w:r>
      <w:r w:rsidRPr="008640AE">
        <w:rPr>
          <w:color w:val="000000"/>
          <w:sz w:val="24"/>
        </w:rPr>
        <w:t>。</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.5</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735D0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1,034,654,604.66</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93.48</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260,682,664.47</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23.55</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773,971,940.19</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69.93</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47,361,013.03</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4.28</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24,791,206.29</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2.24</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1,106,806,823.98</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300E65">
        <w:trPr>
          <w:jc w:val="center"/>
        </w:trPr>
        <w:tc>
          <w:tcPr>
            <w:tcW w:w="2484" w:type="dxa"/>
            <w:vAlign w:val="center"/>
          </w:tcPr>
          <w:p w:rsidR="00300E65" w:rsidRDefault="00A539E6">
            <w:pPr>
              <w:jc w:val="left"/>
            </w:pPr>
            <w:r>
              <w:rPr>
                <w:color w:val="000000"/>
                <w:sz w:val="24"/>
              </w:rPr>
              <w:t>美国</w:t>
            </w:r>
          </w:p>
        </w:tc>
        <w:tc>
          <w:tcPr>
            <w:tcW w:w="3214" w:type="dxa"/>
            <w:vAlign w:val="center"/>
          </w:tcPr>
          <w:p w:rsidR="00300E65" w:rsidRDefault="00A539E6">
            <w:pPr>
              <w:jc w:val="right"/>
            </w:pPr>
            <w:r>
              <w:rPr>
                <w:color w:val="000000"/>
                <w:sz w:val="24"/>
              </w:rPr>
              <w:t>834,413,635.98</w:t>
            </w:r>
          </w:p>
        </w:tc>
        <w:tc>
          <w:tcPr>
            <w:tcW w:w="3170" w:type="dxa"/>
            <w:vAlign w:val="center"/>
          </w:tcPr>
          <w:p w:rsidR="00300E65" w:rsidRDefault="00A539E6">
            <w:pPr>
              <w:jc w:val="right"/>
            </w:pPr>
            <w:r>
              <w:rPr>
                <w:color w:val="000000"/>
                <w:sz w:val="24"/>
              </w:rPr>
              <w:t>76.57</w:t>
            </w:r>
          </w:p>
        </w:tc>
      </w:tr>
      <w:tr w:rsidR="00300E65">
        <w:trPr>
          <w:jc w:val="center"/>
        </w:trPr>
        <w:tc>
          <w:tcPr>
            <w:tcW w:w="2484" w:type="dxa"/>
            <w:vAlign w:val="center"/>
          </w:tcPr>
          <w:p w:rsidR="00300E65" w:rsidRDefault="00A539E6">
            <w:pPr>
              <w:jc w:val="left"/>
            </w:pPr>
            <w:r>
              <w:rPr>
                <w:color w:val="000000"/>
                <w:sz w:val="24"/>
              </w:rPr>
              <w:t>香港</w:t>
            </w:r>
          </w:p>
        </w:tc>
        <w:tc>
          <w:tcPr>
            <w:tcW w:w="3214" w:type="dxa"/>
            <w:vAlign w:val="center"/>
          </w:tcPr>
          <w:p w:rsidR="00300E65" w:rsidRDefault="00A539E6">
            <w:pPr>
              <w:jc w:val="right"/>
            </w:pPr>
            <w:r>
              <w:rPr>
                <w:color w:val="000000"/>
                <w:sz w:val="24"/>
              </w:rPr>
              <w:t>200,240,968.68</w:t>
            </w:r>
          </w:p>
        </w:tc>
        <w:tc>
          <w:tcPr>
            <w:tcW w:w="3170" w:type="dxa"/>
            <w:vAlign w:val="center"/>
          </w:tcPr>
          <w:p w:rsidR="00300E65" w:rsidRDefault="00A539E6">
            <w:pPr>
              <w:jc w:val="right"/>
            </w:pPr>
            <w:r>
              <w:rPr>
                <w:color w:val="000000"/>
                <w:sz w:val="24"/>
              </w:rPr>
              <w:t>18.37</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1,034,654,604.66</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94.94</w:t>
            </w:r>
          </w:p>
        </w:tc>
      </w:tr>
    </w:tbl>
    <w:p w:rsidR="00300E65" w:rsidRDefault="00A539E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p w:rsidR="00C612DC" w:rsidRPr="00C612DC" w:rsidRDefault="00C612DC" w:rsidP="00C612DC">
      <w:pPr>
        <w:autoSpaceDE w:val="0"/>
        <w:autoSpaceDN w:val="0"/>
        <w:adjustRightInd w:val="0"/>
        <w:spacing w:before="29" w:line="288" w:lineRule="auto"/>
        <w:jc w:val="left"/>
        <w:rPr>
          <w:b/>
          <w:color w:val="000000"/>
          <w:kern w:val="0"/>
          <w:sz w:val="24"/>
        </w:rPr>
      </w:pPr>
      <w:r w:rsidRPr="00C612DC">
        <w:rPr>
          <w:rFonts w:hint="eastAsia"/>
          <w:b/>
          <w:color w:val="000000"/>
          <w:kern w:val="0"/>
          <w:sz w:val="24"/>
        </w:rPr>
        <w:t>5.3.1</w:t>
      </w:r>
      <w:r w:rsidRPr="00C612DC">
        <w:rPr>
          <w:rFonts w:hint="eastAsia"/>
          <w:b/>
          <w:color w:val="000000"/>
          <w:kern w:val="0"/>
          <w:sz w:val="24"/>
        </w:rPr>
        <w:t>报告期末指数投资按行业分类的股票及存托凭证投资组合</w:t>
      </w:r>
    </w:p>
    <w:tbl>
      <w:tblPr>
        <w:tblStyle w:val="af7"/>
        <w:tblW w:w="0" w:type="auto"/>
        <w:tblInd w:w="15" w:type="dxa"/>
        <w:tblLayout w:type="fixed"/>
        <w:tblLook w:val="04A0" w:firstRow="1" w:lastRow="0" w:firstColumn="1" w:lastColumn="0" w:noHBand="0" w:noVBand="1"/>
      </w:tblPr>
      <w:tblGrid>
        <w:gridCol w:w="2787"/>
        <w:gridCol w:w="2976"/>
        <w:gridCol w:w="3261"/>
      </w:tblGrid>
      <w:tr w:rsidR="00C612DC" w:rsidRPr="00820253" w:rsidTr="00DB2E09">
        <w:tc>
          <w:tcPr>
            <w:tcW w:w="2787" w:type="dxa"/>
            <w:vAlign w:val="center"/>
          </w:tcPr>
          <w:p w:rsidR="00C612DC" w:rsidRPr="00C612DC" w:rsidRDefault="00C612DC" w:rsidP="00C612DC">
            <w:pPr>
              <w:autoSpaceDE w:val="0"/>
              <w:autoSpaceDN w:val="0"/>
              <w:adjustRightInd w:val="0"/>
              <w:spacing w:before="29" w:line="288" w:lineRule="auto"/>
              <w:ind w:left="15"/>
              <w:jc w:val="center"/>
              <w:rPr>
                <w:color w:val="000000"/>
                <w:kern w:val="0"/>
                <w:sz w:val="24"/>
              </w:rPr>
            </w:pPr>
            <w:r w:rsidRPr="00C612DC">
              <w:rPr>
                <w:rFonts w:hint="eastAsia"/>
                <w:color w:val="000000"/>
                <w:kern w:val="0"/>
                <w:sz w:val="24"/>
              </w:rPr>
              <w:t>行业类别</w:t>
            </w:r>
          </w:p>
        </w:tc>
        <w:tc>
          <w:tcPr>
            <w:tcW w:w="2976"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公允价值（人民币元）</w:t>
            </w:r>
          </w:p>
        </w:tc>
        <w:tc>
          <w:tcPr>
            <w:tcW w:w="3261" w:type="dxa"/>
            <w:vAlign w:val="center"/>
          </w:tcPr>
          <w:p w:rsidR="00C612DC" w:rsidRPr="00820253" w:rsidRDefault="00C612DC" w:rsidP="004C1FC8">
            <w:pPr>
              <w:autoSpaceDE w:val="0"/>
              <w:autoSpaceDN w:val="0"/>
              <w:adjustRightInd w:val="0"/>
              <w:spacing w:before="29" w:line="360" w:lineRule="auto"/>
              <w:ind w:left="15"/>
              <w:jc w:val="center"/>
              <w:rPr>
                <w:rFonts w:asciiTheme="minorEastAsia" w:eastAsiaTheme="minorEastAsia" w:hAnsiTheme="minorEastAsia" w:cs="Arial"/>
                <w:color w:val="000000"/>
                <w:kern w:val="0"/>
                <w:sz w:val="24"/>
              </w:rPr>
            </w:pPr>
            <w:r w:rsidRPr="00820253">
              <w:rPr>
                <w:rFonts w:asciiTheme="minorEastAsia" w:eastAsiaTheme="minorEastAsia" w:hAnsiTheme="minorEastAsia" w:cs="Arial" w:hint="eastAsia"/>
                <w:color w:val="000000"/>
                <w:kern w:val="0"/>
                <w:sz w:val="24"/>
              </w:rPr>
              <w:t>占基金资产净值比例（％）</w:t>
            </w:r>
          </w:p>
        </w:tc>
      </w:tr>
      <w:tr w:rsidR="00300E65">
        <w:tc>
          <w:tcPr>
            <w:tcW w:w="2787" w:type="dxa"/>
            <w:vAlign w:val="center"/>
          </w:tcPr>
          <w:p w:rsidR="00300E65" w:rsidRDefault="00A539E6">
            <w:pPr>
              <w:jc w:val="left"/>
            </w:pPr>
            <w:r>
              <w:rPr>
                <w:color w:val="000000"/>
                <w:sz w:val="24"/>
              </w:rPr>
              <w:t>信息技术</w:t>
            </w:r>
          </w:p>
        </w:tc>
        <w:tc>
          <w:tcPr>
            <w:tcW w:w="2976" w:type="dxa"/>
            <w:vAlign w:val="center"/>
          </w:tcPr>
          <w:p w:rsidR="00300E65" w:rsidRDefault="00A539E6">
            <w:pPr>
              <w:jc w:val="right"/>
            </w:pPr>
            <w:r>
              <w:rPr>
                <w:color w:val="000000"/>
                <w:sz w:val="24"/>
              </w:rPr>
              <w:t>781,409,170.37</w:t>
            </w:r>
          </w:p>
        </w:tc>
        <w:tc>
          <w:tcPr>
            <w:tcW w:w="3261" w:type="dxa"/>
            <w:vAlign w:val="center"/>
          </w:tcPr>
          <w:p w:rsidR="00300E65" w:rsidRDefault="00A539E6">
            <w:pPr>
              <w:jc w:val="right"/>
            </w:pPr>
            <w:r>
              <w:rPr>
                <w:color w:val="000000"/>
                <w:sz w:val="24"/>
              </w:rPr>
              <w:t>71.70</w:t>
            </w:r>
          </w:p>
        </w:tc>
      </w:tr>
      <w:tr w:rsidR="00300E65">
        <w:tc>
          <w:tcPr>
            <w:tcW w:w="2787" w:type="dxa"/>
            <w:vAlign w:val="center"/>
          </w:tcPr>
          <w:p w:rsidR="00300E65" w:rsidRDefault="00A539E6">
            <w:pPr>
              <w:jc w:val="left"/>
            </w:pPr>
            <w:r>
              <w:rPr>
                <w:color w:val="000000"/>
                <w:sz w:val="24"/>
              </w:rPr>
              <w:t>非必需消费品</w:t>
            </w:r>
          </w:p>
        </w:tc>
        <w:tc>
          <w:tcPr>
            <w:tcW w:w="2976" w:type="dxa"/>
            <w:vAlign w:val="center"/>
          </w:tcPr>
          <w:p w:rsidR="00300E65" w:rsidRDefault="00A539E6">
            <w:pPr>
              <w:jc w:val="right"/>
            </w:pPr>
            <w:r>
              <w:rPr>
                <w:color w:val="000000"/>
                <w:sz w:val="24"/>
              </w:rPr>
              <w:t>212,709,981.46</w:t>
            </w:r>
          </w:p>
        </w:tc>
        <w:tc>
          <w:tcPr>
            <w:tcW w:w="3261" w:type="dxa"/>
            <w:vAlign w:val="center"/>
          </w:tcPr>
          <w:p w:rsidR="00300E65" w:rsidRDefault="00A539E6">
            <w:pPr>
              <w:jc w:val="right"/>
            </w:pPr>
            <w:r>
              <w:rPr>
                <w:color w:val="000000"/>
                <w:sz w:val="24"/>
              </w:rPr>
              <w:t>19.52</w:t>
            </w:r>
          </w:p>
        </w:tc>
      </w:tr>
      <w:tr w:rsidR="00300E65">
        <w:tc>
          <w:tcPr>
            <w:tcW w:w="2787" w:type="dxa"/>
            <w:vAlign w:val="center"/>
          </w:tcPr>
          <w:p w:rsidR="00300E65" w:rsidRDefault="00A539E6">
            <w:pPr>
              <w:jc w:val="left"/>
            </w:pPr>
            <w:r>
              <w:rPr>
                <w:color w:val="000000"/>
                <w:sz w:val="24"/>
              </w:rPr>
              <w:t>工业</w:t>
            </w:r>
          </w:p>
        </w:tc>
        <w:tc>
          <w:tcPr>
            <w:tcW w:w="2976" w:type="dxa"/>
            <w:vAlign w:val="center"/>
          </w:tcPr>
          <w:p w:rsidR="00300E65" w:rsidRDefault="00A539E6">
            <w:pPr>
              <w:jc w:val="right"/>
            </w:pPr>
            <w:r>
              <w:rPr>
                <w:color w:val="000000"/>
                <w:sz w:val="24"/>
              </w:rPr>
              <w:t>17,978,553.67</w:t>
            </w:r>
          </w:p>
        </w:tc>
        <w:tc>
          <w:tcPr>
            <w:tcW w:w="3261" w:type="dxa"/>
            <w:vAlign w:val="center"/>
          </w:tcPr>
          <w:p w:rsidR="00300E65" w:rsidRDefault="00A539E6">
            <w:pPr>
              <w:jc w:val="right"/>
            </w:pPr>
            <w:r>
              <w:rPr>
                <w:color w:val="000000"/>
                <w:sz w:val="24"/>
              </w:rPr>
              <w:t>1.65</w:t>
            </w:r>
          </w:p>
        </w:tc>
      </w:tr>
      <w:tr w:rsidR="00300E65">
        <w:tc>
          <w:tcPr>
            <w:tcW w:w="2787" w:type="dxa"/>
            <w:vAlign w:val="center"/>
          </w:tcPr>
          <w:p w:rsidR="00300E65" w:rsidRDefault="00A539E6">
            <w:pPr>
              <w:jc w:val="left"/>
            </w:pPr>
            <w:r>
              <w:rPr>
                <w:color w:val="000000"/>
                <w:sz w:val="24"/>
              </w:rPr>
              <w:t>金融业</w:t>
            </w:r>
          </w:p>
        </w:tc>
        <w:tc>
          <w:tcPr>
            <w:tcW w:w="2976" w:type="dxa"/>
            <w:vAlign w:val="center"/>
          </w:tcPr>
          <w:p w:rsidR="00300E65" w:rsidRDefault="00A539E6">
            <w:pPr>
              <w:jc w:val="right"/>
            </w:pPr>
            <w:r>
              <w:rPr>
                <w:color w:val="000000"/>
                <w:sz w:val="24"/>
              </w:rPr>
              <w:t>22,556,899.16</w:t>
            </w:r>
          </w:p>
        </w:tc>
        <w:tc>
          <w:tcPr>
            <w:tcW w:w="3261" w:type="dxa"/>
            <w:vAlign w:val="center"/>
          </w:tcPr>
          <w:p w:rsidR="00300E65" w:rsidRDefault="00A539E6">
            <w:pPr>
              <w:jc w:val="right"/>
            </w:pPr>
            <w:r>
              <w:rPr>
                <w:color w:val="000000"/>
                <w:sz w:val="24"/>
              </w:rPr>
              <w:t>2.07</w:t>
            </w:r>
          </w:p>
        </w:tc>
      </w:tr>
      <w:tr w:rsidR="00C612DC" w:rsidRPr="00C612DC" w:rsidTr="00DB2E09">
        <w:tc>
          <w:tcPr>
            <w:tcW w:w="2787"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rFonts w:hint="eastAsia"/>
                <w:color w:val="000000"/>
                <w:sz w:val="24"/>
              </w:rPr>
              <w:t>合计</w:t>
            </w:r>
          </w:p>
        </w:tc>
        <w:tc>
          <w:tcPr>
            <w:tcW w:w="2976"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1,034,654,604.66</w:t>
            </w:r>
          </w:p>
        </w:tc>
        <w:tc>
          <w:tcPr>
            <w:tcW w:w="3261" w:type="dxa"/>
            <w:vAlign w:val="center"/>
          </w:tcPr>
          <w:p w:rsidR="00C612DC" w:rsidRPr="00C612DC" w:rsidRDefault="00C612DC" w:rsidP="00C612DC">
            <w:pPr>
              <w:autoSpaceDE w:val="0"/>
              <w:autoSpaceDN w:val="0"/>
              <w:adjustRightInd w:val="0"/>
              <w:spacing w:before="29" w:line="288" w:lineRule="auto"/>
              <w:jc w:val="center"/>
              <w:rPr>
                <w:color w:val="000000"/>
                <w:sz w:val="24"/>
              </w:rPr>
            </w:pPr>
            <w:r w:rsidRPr="00C612DC">
              <w:rPr>
                <w:color w:val="000000"/>
                <w:sz w:val="24"/>
              </w:rPr>
              <w:t>94.94</w:t>
            </w:r>
          </w:p>
        </w:tc>
      </w:tr>
    </w:tbl>
    <w:p w:rsidR="005B6AC7"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C612DC" w:rsidRPr="008640AE" w:rsidRDefault="00C612DC" w:rsidP="005546C0">
      <w:pPr>
        <w:autoSpaceDE w:val="0"/>
        <w:autoSpaceDN w:val="0"/>
        <w:adjustRightInd w:val="0"/>
        <w:spacing w:before="29" w:line="288" w:lineRule="auto"/>
        <w:jc w:val="left"/>
        <w:rPr>
          <w:color w:val="000000"/>
          <w:sz w:val="24"/>
        </w:rPr>
      </w:pPr>
    </w:p>
    <w:p w:rsidR="00C612DC" w:rsidRPr="00C612DC" w:rsidRDefault="00C612DC" w:rsidP="00C612DC">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C612DC">
          <w:rPr>
            <w:rFonts w:hint="eastAsia"/>
            <w:b/>
            <w:color w:val="000000"/>
            <w:kern w:val="0"/>
            <w:sz w:val="24"/>
          </w:rPr>
          <w:t>5.3.2</w:t>
        </w:r>
      </w:smartTag>
      <w:r w:rsidRPr="00C612DC">
        <w:rPr>
          <w:rFonts w:hint="eastAsia"/>
          <w:b/>
          <w:color w:val="000000"/>
          <w:kern w:val="0"/>
          <w:sz w:val="24"/>
        </w:rPr>
        <w:t>报告期末积极投资按行业分类的股票及存托凭证投资组合</w:t>
      </w:r>
    </w:p>
    <w:p w:rsidR="00C612DC" w:rsidRPr="00C612DC" w:rsidRDefault="00C612DC" w:rsidP="00C612DC">
      <w:pPr>
        <w:autoSpaceDE w:val="0"/>
        <w:autoSpaceDN w:val="0"/>
        <w:adjustRightInd w:val="0"/>
        <w:spacing w:before="29" w:line="288" w:lineRule="auto"/>
        <w:jc w:val="left"/>
        <w:rPr>
          <w:color w:val="000000"/>
          <w:sz w:val="24"/>
        </w:rPr>
      </w:pPr>
      <w:r w:rsidRPr="00C612DC">
        <w:rPr>
          <w:rFonts w:hint="eastAsia"/>
          <w:color w:val="000000"/>
          <w:sz w:val="24"/>
        </w:rPr>
        <w:t>本基金本报告期末未持有积极投资股票及存托凭证。</w:t>
      </w:r>
    </w:p>
    <w:p w:rsidR="000A521D" w:rsidRPr="00C612DC" w:rsidRDefault="000A521D" w:rsidP="005546C0">
      <w:pPr>
        <w:autoSpaceDE w:val="0"/>
        <w:autoSpaceDN w:val="0"/>
        <w:adjustRightInd w:val="0"/>
        <w:spacing w:before="29" w:line="288" w:lineRule="auto"/>
        <w:jc w:val="left"/>
        <w:rPr>
          <w:sz w:val="24"/>
        </w:rPr>
      </w:pPr>
    </w:p>
    <w:p w:rsidR="0076518F"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p w:rsidR="006A77B5" w:rsidRDefault="006A77B5" w:rsidP="006A77B5">
      <w:pPr>
        <w:autoSpaceDE w:val="0"/>
        <w:autoSpaceDN w:val="0"/>
        <w:adjustRightInd w:val="0"/>
        <w:spacing w:before="29" w:line="288" w:lineRule="auto"/>
        <w:jc w:val="left"/>
        <w:rPr>
          <w:b/>
          <w:color w:val="000000"/>
          <w:kern w:val="0"/>
          <w:sz w:val="24"/>
        </w:rPr>
      </w:pPr>
      <w:r w:rsidRPr="006A77B5">
        <w:rPr>
          <w:rFonts w:hint="eastAsia"/>
          <w:b/>
          <w:color w:val="000000"/>
          <w:kern w:val="0"/>
          <w:sz w:val="24"/>
        </w:rPr>
        <w:t>5.4.1</w:t>
      </w:r>
      <w:r w:rsidR="0043363E">
        <w:rPr>
          <w:rFonts w:hint="eastAsia"/>
          <w:b/>
          <w:color w:val="000000"/>
          <w:kern w:val="0"/>
          <w:sz w:val="24"/>
        </w:rPr>
        <w:t>报告</w:t>
      </w:r>
      <w:r w:rsidRPr="006A77B5">
        <w:rPr>
          <w:rFonts w:hint="eastAsia"/>
          <w:b/>
          <w:color w:val="000000"/>
          <w:kern w:val="0"/>
          <w:sz w:val="24"/>
        </w:rPr>
        <w:t>期末指数投资按公允价值占基金资产净值比例大小排序的前十名股票及存托</w:t>
      </w:r>
      <w:r w:rsidRPr="006A77B5">
        <w:rPr>
          <w:rFonts w:hint="eastAsia"/>
          <w:b/>
          <w:color w:val="000000"/>
          <w:kern w:val="0"/>
          <w:sz w:val="24"/>
        </w:rPr>
        <w:lastRenderedPageBreak/>
        <w:t>凭证投资明细</w:t>
      </w:r>
    </w:p>
    <w:tbl>
      <w:tblPr>
        <w:tblStyle w:val="af7"/>
        <w:tblW w:w="0" w:type="auto"/>
        <w:tblInd w:w="15" w:type="dxa"/>
        <w:tblLook w:val="04A0" w:firstRow="1" w:lastRow="0" w:firstColumn="1" w:lastColumn="0" w:noHBand="0" w:noVBand="1"/>
      </w:tblPr>
      <w:tblGrid>
        <w:gridCol w:w="510"/>
        <w:gridCol w:w="1704"/>
        <w:gridCol w:w="976"/>
        <w:gridCol w:w="977"/>
        <w:gridCol w:w="629"/>
        <w:gridCol w:w="739"/>
        <w:gridCol w:w="1008"/>
        <w:gridCol w:w="1716"/>
        <w:gridCol w:w="968"/>
      </w:tblGrid>
      <w:tr w:rsidR="006A77B5" w:rsidRPr="00DB2E09" w:rsidTr="004C1FC8">
        <w:tc>
          <w:tcPr>
            <w:tcW w:w="817"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序号</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公司名称（英文）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公司名称（中文）</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证券代码</w:t>
            </w:r>
          </w:p>
        </w:tc>
        <w:tc>
          <w:tcPr>
            <w:tcW w:w="816"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所在证</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券市场</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所属国家</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（地区</w:t>
            </w:r>
            <w:r w:rsidRPr="00DB2E09">
              <w:rPr>
                <w:color w:val="000000"/>
                <w:kern w:val="0"/>
                <w:sz w:val="24"/>
              </w:rPr>
              <w:t>)</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数量</w:t>
            </w:r>
          </w:p>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（股）</w:t>
            </w:r>
          </w:p>
        </w:tc>
        <w:tc>
          <w:tcPr>
            <w:tcW w:w="962"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公允价值（人民币元）</w:t>
            </w:r>
          </w:p>
        </w:tc>
        <w:tc>
          <w:tcPr>
            <w:tcW w:w="1108" w:type="dxa"/>
            <w:vAlign w:val="center"/>
          </w:tcPr>
          <w:p w:rsidR="006A77B5" w:rsidRPr="00DB2E09" w:rsidRDefault="006A77B5" w:rsidP="00DB2E09">
            <w:pPr>
              <w:autoSpaceDE w:val="0"/>
              <w:autoSpaceDN w:val="0"/>
              <w:adjustRightInd w:val="0"/>
              <w:spacing w:before="29" w:line="288" w:lineRule="auto"/>
              <w:ind w:left="15"/>
              <w:jc w:val="center"/>
              <w:rPr>
                <w:color w:val="000000"/>
                <w:kern w:val="0"/>
                <w:sz w:val="24"/>
              </w:rPr>
            </w:pPr>
            <w:r w:rsidRPr="00DB2E09">
              <w:rPr>
                <w:rFonts w:hint="eastAsia"/>
                <w:color w:val="000000"/>
                <w:kern w:val="0"/>
                <w:sz w:val="24"/>
              </w:rPr>
              <w:t>占基金资产净值比例（％）</w:t>
            </w:r>
          </w:p>
        </w:tc>
      </w:tr>
      <w:tr w:rsidR="00300E65">
        <w:tc>
          <w:tcPr>
            <w:tcW w:w="0" w:type="auto"/>
            <w:vAlign w:val="center"/>
          </w:tcPr>
          <w:p w:rsidR="00300E65" w:rsidRDefault="00A539E6">
            <w:pPr>
              <w:jc w:val="center"/>
            </w:pPr>
            <w:r>
              <w:rPr>
                <w:color w:val="000000"/>
                <w:sz w:val="24"/>
              </w:rPr>
              <w:t>1</w:t>
            </w:r>
          </w:p>
        </w:tc>
        <w:tc>
          <w:tcPr>
            <w:tcW w:w="0" w:type="auto"/>
            <w:vAlign w:val="center"/>
          </w:tcPr>
          <w:p w:rsidR="00300E65" w:rsidRDefault="00A539E6">
            <w:pPr>
              <w:jc w:val="center"/>
            </w:pPr>
            <w:r>
              <w:rPr>
                <w:color w:val="000000"/>
                <w:sz w:val="24"/>
              </w:rPr>
              <w:t>Tencent Holdings Limited</w:t>
            </w:r>
          </w:p>
        </w:tc>
        <w:tc>
          <w:tcPr>
            <w:tcW w:w="0" w:type="auto"/>
            <w:vAlign w:val="center"/>
          </w:tcPr>
          <w:p w:rsidR="00300E65" w:rsidRDefault="00A539E6">
            <w:pPr>
              <w:jc w:val="center"/>
            </w:pPr>
            <w:r>
              <w:rPr>
                <w:color w:val="000000"/>
                <w:sz w:val="24"/>
              </w:rPr>
              <w:t>腾讯控股有限公司</w:t>
            </w:r>
          </w:p>
        </w:tc>
        <w:tc>
          <w:tcPr>
            <w:tcW w:w="0" w:type="auto"/>
            <w:vAlign w:val="center"/>
          </w:tcPr>
          <w:p w:rsidR="00300E65" w:rsidRDefault="00A539E6">
            <w:pPr>
              <w:jc w:val="center"/>
            </w:pPr>
            <w:r>
              <w:rPr>
                <w:color w:val="000000"/>
                <w:sz w:val="24"/>
              </w:rPr>
              <w:t xml:space="preserve">700 </w:t>
            </w:r>
            <w:r>
              <w:rPr>
                <w:color w:val="000000"/>
                <w:sz w:val="24"/>
              </w:rPr>
              <w:t>HK</w:t>
            </w:r>
          </w:p>
        </w:tc>
        <w:tc>
          <w:tcPr>
            <w:tcW w:w="0" w:type="auto"/>
            <w:vAlign w:val="center"/>
          </w:tcPr>
          <w:p w:rsidR="00300E65" w:rsidRDefault="00A539E6">
            <w:pPr>
              <w:jc w:val="center"/>
            </w:pPr>
            <w:r>
              <w:rPr>
                <w:color w:val="000000"/>
                <w:sz w:val="24"/>
              </w:rPr>
              <w:t>香港证券交易所</w:t>
            </w:r>
          </w:p>
        </w:tc>
        <w:tc>
          <w:tcPr>
            <w:tcW w:w="0" w:type="auto"/>
            <w:vAlign w:val="center"/>
          </w:tcPr>
          <w:p w:rsidR="00300E65" w:rsidRDefault="00A539E6">
            <w:pPr>
              <w:jc w:val="center"/>
            </w:pPr>
            <w:r>
              <w:rPr>
                <w:color w:val="000000"/>
                <w:sz w:val="24"/>
              </w:rPr>
              <w:t>香港</w:t>
            </w:r>
          </w:p>
        </w:tc>
        <w:tc>
          <w:tcPr>
            <w:tcW w:w="0" w:type="auto"/>
            <w:vAlign w:val="center"/>
          </w:tcPr>
          <w:p w:rsidR="00300E65" w:rsidRDefault="00A539E6">
            <w:pPr>
              <w:jc w:val="right"/>
            </w:pPr>
            <w:r>
              <w:rPr>
                <w:color w:val="000000"/>
                <w:sz w:val="24"/>
              </w:rPr>
              <w:t>323,800</w:t>
            </w:r>
          </w:p>
        </w:tc>
        <w:tc>
          <w:tcPr>
            <w:tcW w:w="0" w:type="auto"/>
            <w:vAlign w:val="center"/>
          </w:tcPr>
          <w:p w:rsidR="00300E65" w:rsidRDefault="00A539E6">
            <w:pPr>
              <w:jc w:val="right"/>
            </w:pPr>
            <w:r>
              <w:rPr>
                <w:color w:val="000000"/>
                <w:sz w:val="24"/>
              </w:rPr>
              <w:t>109,883,820.82</w:t>
            </w:r>
          </w:p>
        </w:tc>
        <w:tc>
          <w:tcPr>
            <w:tcW w:w="0" w:type="auto"/>
            <w:vAlign w:val="center"/>
          </w:tcPr>
          <w:p w:rsidR="00300E65" w:rsidRDefault="00A539E6">
            <w:pPr>
              <w:jc w:val="right"/>
            </w:pPr>
            <w:r>
              <w:rPr>
                <w:color w:val="000000"/>
                <w:sz w:val="24"/>
              </w:rPr>
              <w:t>10.08</w:t>
            </w:r>
          </w:p>
        </w:tc>
      </w:tr>
      <w:tr w:rsidR="00300E65">
        <w:tc>
          <w:tcPr>
            <w:tcW w:w="0" w:type="auto"/>
            <w:vAlign w:val="center"/>
          </w:tcPr>
          <w:p w:rsidR="00300E65" w:rsidRDefault="00A539E6">
            <w:pPr>
              <w:jc w:val="center"/>
            </w:pPr>
            <w:r>
              <w:rPr>
                <w:color w:val="000000"/>
                <w:sz w:val="24"/>
              </w:rPr>
              <w:t>2</w:t>
            </w:r>
          </w:p>
        </w:tc>
        <w:tc>
          <w:tcPr>
            <w:tcW w:w="0" w:type="auto"/>
            <w:vAlign w:val="center"/>
          </w:tcPr>
          <w:p w:rsidR="00300E65" w:rsidRDefault="00A539E6">
            <w:pPr>
              <w:jc w:val="center"/>
            </w:pPr>
            <w:r>
              <w:rPr>
                <w:color w:val="000000"/>
                <w:sz w:val="24"/>
              </w:rPr>
              <w:t>Alibaba Group Holding Limited</w:t>
            </w:r>
          </w:p>
        </w:tc>
        <w:tc>
          <w:tcPr>
            <w:tcW w:w="0" w:type="auto"/>
            <w:vAlign w:val="center"/>
          </w:tcPr>
          <w:p w:rsidR="00300E65" w:rsidRDefault="00A539E6">
            <w:pPr>
              <w:jc w:val="center"/>
            </w:pPr>
            <w:r>
              <w:rPr>
                <w:color w:val="000000"/>
                <w:sz w:val="24"/>
              </w:rPr>
              <w:t>阿里巴巴集团控股有限公司</w:t>
            </w:r>
          </w:p>
        </w:tc>
        <w:tc>
          <w:tcPr>
            <w:tcW w:w="0" w:type="auto"/>
            <w:vAlign w:val="center"/>
          </w:tcPr>
          <w:p w:rsidR="00300E65" w:rsidRDefault="00A539E6">
            <w:pPr>
              <w:jc w:val="center"/>
            </w:pPr>
            <w:r>
              <w:rPr>
                <w:color w:val="000000"/>
                <w:sz w:val="24"/>
              </w:rPr>
              <w:t>BABA US</w:t>
            </w:r>
          </w:p>
        </w:tc>
        <w:tc>
          <w:tcPr>
            <w:tcW w:w="0" w:type="auto"/>
            <w:vAlign w:val="center"/>
          </w:tcPr>
          <w:p w:rsidR="00300E65" w:rsidRDefault="00A539E6">
            <w:pPr>
              <w:jc w:val="center"/>
            </w:pPr>
            <w:r>
              <w:rPr>
                <w:color w:val="000000"/>
                <w:sz w:val="24"/>
              </w:rPr>
              <w:t>美国证券交易所</w:t>
            </w:r>
          </w:p>
        </w:tc>
        <w:tc>
          <w:tcPr>
            <w:tcW w:w="0" w:type="auto"/>
            <w:vAlign w:val="center"/>
          </w:tcPr>
          <w:p w:rsidR="00300E65" w:rsidRDefault="00A539E6">
            <w:pPr>
              <w:jc w:val="center"/>
            </w:pPr>
            <w:r>
              <w:rPr>
                <w:color w:val="000000"/>
                <w:sz w:val="24"/>
              </w:rPr>
              <w:t>美国</w:t>
            </w:r>
          </w:p>
        </w:tc>
        <w:tc>
          <w:tcPr>
            <w:tcW w:w="0" w:type="auto"/>
            <w:vAlign w:val="center"/>
          </w:tcPr>
          <w:p w:rsidR="00300E65" w:rsidRDefault="00A539E6">
            <w:pPr>
              <w:jc w:val="right"/>
            </w:pPr>
            <w:r>
              <w:rPr>
                <w:color w:val="000000"/>
                <w:sz w:val="24"/>
              </w:rPr>
              <w:t>85,043</w:t>
            </w:r>
          </w:p>
        </w:tc>
        <w:tc>
          <w:tcPr>
            <w:tcW w:w="0" w:type="auto"/>
            <w:vAlign w:val="center"/>
          </w:tcPr>
          <w:p w:rsidR="00300E65" w:rsidRDefault="00A539E6">
            <w:pPr>
              <w:jc w:val="right"/>
            </w:pPr>
            <w:r>
              <w:rPr>
                <w:color w:val="000000"/>
                <w:sz w:val="24"/>
              </w:rPr>
              <w:t>95,817,276.77</w:t>
            </w:r>
          </w:p>
        </w:tc>
        <w:tc>
          <w:tcPr>
            <w:tcW w:w="0" w:type="auto"/>
            <w:vAlign w:val="center"/>
          </w:tcPr>
          <w:p w:rsidR="00300E65" w:rsidRDefault="00A539E6">
            <w:pPr>
              <w:jc w:val="right"/>
            </w:pPr>
            <w:r>
              <w:rPr>
                <w:color w:val="000000"/>
                <w:sz w:val="24"/>
              </w:rPr>
              <w:t>8.79</w:t>
            </w:r>
          </w:p>
        </w:tc>
      </w:tr>
      <w:tr w:rsidR="00300E65">
        <w:tc>
          <w:tcPr>
            <w:tcW w:w="0" w:type="auto"/>
            <w:vAlign w:val="center"/>
          </w:tcPr>
          <w:p w:rsidR="00300E65" w:rsidRDefault="00A539E6">
            <w:pPr>
              <w:jc w:val="center"/>
            </w:pPr>
            <w:r>
              <w:rPr>
                <w:color w:val="000000"/>
                <w:sz w:val="24"/>
              </w:rPr>
              <w:t>3</w:t>
            </w:r>
          </w:p>
        </w:tc>
        <w:tc>
          <w:tcPr>
            <w:tcW w:w="0" w:type="auto"/>
            <w:vAlign w:val="center"/>
          </w:tcPr>
          <w:p w:rsidR="00300E65" w:rsidRDefault="00A539E6">
            <w:pPr>
              <w:jc w:val="center"/>
            </w:pPr>
            <w:r>
              <w:rPr>
                <w:color w:val="000000"/>
                <w:sz w:val="24"/>
              </w:rPr>
              <w:t>Baidu Inc.</w:t>
            </w:r>
          </w:p>
        </w:tc>
        <w:tc>
          <w:tcPr>
            <w:tcW w:w="0" w:type="auto"/>
            <w:vAlign w:val="center"/>
          </w:tcPr>
          <w:p w:rsidR="00300E65" w:rsidRDefault="00A539E6">
            <w:pPr>
              <w:jc w:val="center"/>
            </w:pPr>
            <w:r>
              <w:rPr>
                <w:color w:val="000000"/>
                <w:sz w:val="24"/>
              </w:rPr>
              <w:t>百度股份有限公司</w:t>
            </w:r>
          </w:p>
        </w:tc>
        <w:tc>
          <w:tcPr>
            <w:tcW w:w="0" w:type="auto"/>
            <w:vAlign w:val="center"/>
          </w:tcPr>
          <w:p w:rsidR="00300E65" w:rsidRDefault="00A539E6">
            <w:pPr>
              <w:jc w:val="center"/>
            </w:pPr>
            <w:r>
              <w:rPr>
                <w:color w:val="000000"/>
                <w:sz w:val="24"/>
              </w:rPr>
              <w:t>BIDU US</w:t>
            </w:r>
          </w:p>
        </w:tc>
        <w:tc>
          <w:tcPr>
            <w:tcW w:w="0" w:type="auto"/>
            <w:vAlign w:val="center"/>
          </w:tcPr>
          <w:p w:rsidR="00300E65" w:rsidRDefault="00A539E6">
            <w:pPr>
              <w:jc w:val="center"/>
            </w:pPr>
            <w:r>
              <w:rPr>
                <w:color w:val="000000"/>
                <w:sz w:val="24"/>
              </w:rPr>
              <w:t>美国证券交易所</w:t>
            </w:r>
          </w:p>
        </w:tc>
        <w:tc>
          <w:tcPr>
            <w:tcW w:w="0" w:type="auto"/>
            <w:vAlign w:val="center"/>
          </w:tcPr>
          <w:p w:rsidR="00300E65" w:rsidRDefault="00A539E6">
            <w:pPr>
              <w:jc w:val="center"/>
            </w:pPr>
            <w:r>
              <w:rPr>
                <w:color w:val="000000"/>
                <w:sz w:val="24"/>
              </w:rPr>
              <w:t>美国</w:t>
            </w:r>
          </w:p>
        </w:tc>
        <w:tc>
          <w:tcPr>
            <w:tcW w:w="0" w:type="auto"/>
            <w:vAlign w:val="center"/>
          </w:tcPr>
          <w:p w:rsidR="00300E65" w:rsidRDefault="00A539E6">
            <w:pPr>
              <w:jc w:val="right"/>
            </w:pPr>
            <w:r>
              <w:rPr>
                <w:color w:val="000000"/>
                <w:sz w:val="24"/>
              </w:rPr>
              <w:t>55,822</w:t>
            </w:r>
          </w:p>
        </w:tc>
        <w:tc>
          <w:tcPr>
            <w:tcW w:w="0" w:type="auto"/>
            <w:vAlign w:val="center"/>
          </w:tcPr>
          <w:p w:rsidR="00300E65" w:rsidRDefault="00A539E6">
            <w:pPr>
              <w:jc w:val="right"/>
            </w:pPr>
            <w:r>
              <w:rPr>
                <w:color w:val="000000"/>
                <w:sz w:val="24"/>
              </w:rPr>
              <w:t>85,428,592.25</w:t>
            </w:r>
          </w:p>
        </w:tc>
        <w:tc>
          <w:tcPr>
            <w:tcW w:w="0" w:type="auto"/>
            <w:vAlign w:val="center"/>
          </w:tcPr>
          <w:p w:rsidR="00300E65" w:rsidRDefault="00A539E6">
            <w:pPr>
              <w:jc w:val="right"/>
            </w:pPr>
            <w:r>
              <w:rPr>
                <w:color w:val="000000"/>
                <w:sz w:val="24"/>
              </w:rPr>
              <w:t>7.84</w:t>
            </w:r>
          </w:p>
        </w:tc>
      </w:tr>
      <w:tr w:rsidR="00300E65">
        <w:tc>
          <w:tcPr>
            <w:tcW w:w="0" w:type="auto"/>
            <w:vAlign w:val="center"/>
          </w:tcPr>
          <w:p w:rsidR="00300E65" w:rsidRDefault="00A539E6">
            <w:pPr>
              <w:jc w:val="center"/>
            </w:pPr>
            <w:r>
              <w:rPr>
                <w:color w:val="000000"/>
                <w:sz w:val="24"/>
              </w:rPr>
              <w:t>4</w:t>
            </w:r>
          </w:p>
        </w:tc>
        <w:tc>
          <w:tcPr>
            <w:tcW w:w="0" w:type="auto"/>
            <w:vAlign w:val="center"/>
          </w:tcPr>
          <w:p w:rsidR="00300E65" w:rsidRDefault="00A539E6">
            <w:pPr>
              <w:jc w:val="center"/>
            </w:pPr>
            <w:r>
              <w:rPr>
                <w:color w:val="000000"/>
                <w:sz w:val="24"/>
              </w:rPr>
              <w:t>Netease.Com Inc.</w:t>
            </w:r>
          </w:p>
        </w:tc>
        <w:tc>
          <w:tcPr>
            <w:tcW w:w="0" w:type="auto"/>
            <w:vAlign w:val="center"/>
          </w:tcPr>
          <w:p w:rsidR="00300E65" w:rsidRDefault="00A539E6">
            <w:pPr>
              <w:jc w:val="center"/>
            </w:pPr>
            <w:r>
              <w:rPr>
                <w:color w:val="000000"/>
                <w:sz w:val="24"/>
              </w:rPr>
              <w:t>网易公司</w:t>
            </w:r>
          </w:p>
        </w:tc>
        <w:tc>
          <w:tcPr>
            <w:tcW w:w="0" w:type="auto"/>
            <w:vAlign w:val="center"/>
          </w:tcPr>
          <w:p w:rsidR="00300E65" w:rsidRDefault="00A539E6">
            <w:pPr>
              <w:jc w:val="center"/>
            </w:pPr>
            <w:r>
              <w:rPr>
                <w:color w:val="000000"/>
                <w:sz w:val="24"/>
              </w:rPr>
              <w:t>NTES US</w:t>
            </w:r>
          </w:p>
        </w:tc>
        <w:tc>
          <w:tcPr>
            <w:tcW w:w="0" w:type="auto"/>
            <w:vAlign w:val="center"/>
          </w:tcPr>
          <w:p w:rsidR="00300E65" w:rsidRDefault="00A539E6">
            <w:pPr>
              <w:jc w:val="center"/>
            </w:pPr>
            <w:r>
              <w:rPr>
                <w:color w:val="000000"/>
                <w:sz w:val="24"/>
              </w:rPr>
              <w:t>美国证券交易所</w:t>
            </w:r>
          </w:p>
        </w:tc>
        <w:tc>
          <w:tcPr>
            <w:tcW w:w="0" w:type="auto"/>
            <w:vAlign w:val="center"/>
          </w:tcPr>
          <w:p w:rsidR="00300E65" w:rsidRDefault="00A539E6">
            <w:pPr>
              <w:jc w:val="center"/>
            </w:pPr>
            <w:r>
              <w:rPr>
                <w:color w:val="000000"/>
                <w:sz w:val="24"/>
              </w:rPr>
              <w:t>美国</w:t>
            </w:r>
          </w:p>
        </w:tc>
        <w:tc>
          <w:tcPr>
            <w:tcW w:w="0" w:type="auto"/>
            <w:vAlign w:val="center"/>
          </w:tcPr>
          <w:p w:rsidR="00300E65" w:rsidRDefault="00A539E6">
            <w:pPr>
              <w:jc w:val="right"/>
            </w:pPr>
            <w:r>
              <w:rPr>
                <w:color w:val="000000"/>
                <w:sz w:val="24"/>
              </w:rPr>
              <w:t>34,105</w:t>
            </w:r>
          </w:p>
        </w:tc>
        <w:tc>
          <w:tcPr>
            <w:tcW w:w="0" w:type="auto"/>
            <w:vAlign w:val="center"/>
          </w:tcPr>
          <w:p w:rsidR="00300E65" w:rsidRDefault="00A539E6">
            <w:pPr>
              <w:jc w:val="right"/>
            </w:pPr>
            <w:r>
              <w:rPr>
                <w:color w:val="000000"/>
                <w:sz w:val="24"/>
              </w:rPr>
              <w:t>76,898,466.82</w:t>
            </w:r>
          </w:p>
        </w:tc>
        <w:tc>
          <w:tcPr>
            <w:tcW w:w="0" w:type="auto"/>
            <w:vAlign w:val="center"/>
          </w:tcPr>
          <w:p w:rsidR="00300E65" w:rsidRDefault="00A539E6">
            <w:pPr>
              <w:jc w:val="right"/>
            </w:pPr>
            <w:r>
              <w:rPr>
                <w:color w:val="000000"/>
                <w:sz w:val="24"/>
              </w:rPr>
              <w:t>7.06</w:t>
            </w:r>
          </w:p>
        </w:tc>
      </w:tr>
      <w:tr w:rsidR="00300E65">
        <w:tc>
          <w:tcPr>
            <w:tcW w:w="0" w:type="auto"/>
            <w:vAlign w:val="center"/>
          </w:tcPr>
          <w:p w:rsidR="00300E65" w:rsidRDefault="00A539E6">
            <w:pPr>
              <w:jc w:val="center"/>
            </w:pPr>
            <w:r>
              <w:rPr>
                <w:color w:val="000000"/>
                <w:sz w:val="24"/>
              </w:rPr>
              <w:t>5</w:t>
            </w:r>
          </w:p>
        </w:tc>
        <w:tc>
          <w:tcPr>
            <w:tcW w:w="0" w:type="auto"/>
            <w:vAlign w:val="center"/>
          </w:tcPr>
          <w:p w:rsidR="00300E65" w:rsidRDefault="00A539E6">
            <w:pPr>
              <w:jc w:val="center"/>
            </w:pPr>
            <w:r>
              <w:rPr>
                <w:color w:val="000000"/>
                <w:sz w:val="24"/>
              </w:rPr>
              <w:t>Jd.Com Inc.</w:t>
            </w:r>
          </w:p>
        </w:tc>
        <w:tc>
          <w:tcPr>
            <w:tcW w:w="0" w:type="auto"/>
            <w:vAlign w:val="center"/>
          </w:tcPr>
          <w:p w:rsidR="00300E65" w:rsidRDefault="00A539E6">
            <w:pPr>
              <w:jc w:val="center"/>
            </w:pPr>
            <w:r>
              <w:rPr>
                <w:color w:val="000000"/>
                <w:sz w:val="24"/>
              </w:rPr>
              <w:t>京东集团</w:t>
            </w:r>
          </w:p>
        </w:tc>
        <w:tc>
          <w:tcPr>
            <w:tcW w:w="0" w:type="auto"/>
            <w:vAlign w:val="center"/>
          </w:tcPr>
          <w:p w:rsidR="00300E65" w:rsidRDefault="00A539E6">
            <w:pPr>
              <w:jc w:val="center"/>
            </w:pPr>
            <w:r>
              <w:rPr>
                <w:color w:val="000000"/>
                <w:sz w:val="24"/>
              </w:rPr>
              <w:t>JD US</w:t>
            </w:r>
          </w:p>
        </w:tc>
        <w:tc>
          <w:tcPr>
            <w:tcW w:w="0" w:type="auto"/>
            <w:vAlign w:val="center"/>
          </w:tcPr>
          <w:p w:rsidR="00300E65" w:rsidRDefault="00A539E6">
            <w:pPr>
              <w:jc w:val="center"/>
            </w:pPr>
            <w:r>
              <w:rPr>
                <w:color w:val="000000"/>
                <w:sz w:val="24"/>
              </w:rPr>
              <w:t>美国证券交易所</w:t>
            </w:r>
          </w:p>
        </w:tc>
        <w:tc>
          <w:tcPr>
            <w:tcW w:w="0" w:type="auto"/>
            <w:vAlign w:val="center"/>
          </w:tcPr>
          <w:p w:rsidR="00300E65" w:rsidRDefault="00A539E6">
            <w:pPr>
              <w:jc w:val="center"/>
            </w:pPr>
            <w:r>
              <w:rPr>
                <w:color w:val="000000"/>
                <w:sz w:val="24"/>
              </w:rPr>
              <w:t>美国</w:t>
            </w:r>
          </w:p>
        </w:tc>
        <w:tc>
          <w:tcPr>
            <w:tcW w:w="0" w:type="auto"/>
            <w:vAlign w:val="center"/>
          </w:tcPr>
          <w:p w:rsidR="00300E65" w:rsidRDefault="00A539E6">
            <w:pPr>
              <w:jc w:val="right"/>
            </w:pPr>
            <w:r>
              <w:rPr>
                <w:color w:val="000000"/>
                <w:sz w:val="24"/>
              </w:rPr>
              <w:t>261,623</w:t>
            </w:r>
          </w:p>
        </w:tc>
        <w:tc>
          <w:tcPr>
            <w:tcW w:w="0" w:type="auto"/>
            <w:vAlign w:val="center"/>
          </w:tcPr>
          <w:p w:rsidR="00300E65" w:rsidRDefault="00A539E6">
            <w:pPr>
              <w:jc w:val="right"/>
            </w:pPr>
            <w:r>
              <w:rPr>
                <w:color w:val="000000"/>
                <w:sz w:val="24"/>
              </w:rPr>
              <w:t>70,807,366.01</w:t>
            </w:r>
          </w:p>
        </w:tc>
        <w:tc>
          <w:tcPr>
            <w:tcW w:w="0" w:type="auto"/>
            <w:vAlign w:val="center"/>
          </w:tcPr>
          <w:p w:rsidR="00300E65" w:rsidRDefault="00A539E6">
            <w:pPr>
              <w:jc w:val="right"/>
            </w:pPr>
            <w:r>
              <w:rPr>
                <w:color w:val="000000"/>
                <w:sz w:val="24"/>
              </w:rPr>
              <w:t>6.50</w:t>
            </w:r>
          </w:p>
        </w:tc>
      </w:tr>
      <w:tr w:rsidR="00300E65">
        <w:tc>
          <w:tcPr>
            <w:tcW w:w="0" w:type="auto"/>
            <w:vAlign w:val="center"/>
          </w:tcPr>
          <w:p w:rsidR="00300E65" w:rsidRDefault="00A539E6">
            <w:pPr>
              <w:jc w:val="center"/>
            </w:pPr>
            <w:r>
              <w:rPr>
                <w:color w:val="000000"/>
                <w:sz w:val="24"/>
              </w:rPr>
              <w:lastRenderedPageBreak/>
              <w:t>6</w:t>
            </w:r>
          </w:p>
        </w:tc>
        <w:tc>
          <w:tcPr>
            <w:tcW w:w="0" w:type="auto"/>
            <w:vAlign w:val="center"/>
          </w:tcPr>
          <w:p w:rsidR="00300E65" w:rsidRDefault="00A539E6">
            <w:pPr>
              <w:jc w:val="center"/>
            </w:pPr>
            <w:r>
              <w:rPr>
                <w:color w:val="000000"/>
                <w:sz w:val="24"/>
              </w:rPr>
              <w:t>Vipshop Holdings Ltd.</w:t>
            </w:r>
          </w:p>
        </w:tc>
        <w:tc>
          <w:tcPr>
            <w:tcW w:w="0" w:type="auto"/>
            <w:vAlign w:val="center"/>
          </w:tcPr>
          <w:p w:rsidR="00300E65" w:rsidRDefault="00A539E6">
            <w:pPr>
              <w:jc w:val="center"/>
            </w:pPr>
            <w:r>
              <w:rPr>
                <w:color w:val="000000"/>
                <w:sz w:val="24"/>
              </w:rPr>
              <w:t>唯品会控股有限公司</w:t>
            </w:r>
          </w:p>
        </w:tc>
        <w:tc>
          <w:tcPr>
            <w:tcW w:w="0" w:type="auto"/>
            <w:vAlign w:val="center"/>
          </w:tcPr>
          <w:p w:rsidR="00300E65" w:rsidRDefault="00A539E6">
            <w:pPr>
              <w:jc w:val="center"/>
            </w:pPr>
            <w:r>
              <w:rPr>
                <w:color w:val="000000"/>
                <w:sz w:val="24"/>
              </w:rPr>
              <w:t>VIPS US</w:t>
            </w:r>
          </w:p>
        </w:tc>
        <w:tc>
          <w:tcPr>
            <w:tcW w:w="0" w:type="auto"/>
            <w:vAlign w:val="center"/>
          </w:tcPr>
          <w:p w:rsidR="00300E65" w:rsidRDefault="00A539E6">
            <w:pPr>
              <w:jc w:val="center"/>
            </w:pPr>
            <w:r>
              <w:rPr>
                <w:color w:val="000000"/>
                <w:sz w:val="24"/>
              </w:rPr>
              <w:t>美国证券交易所</w:t>
            </w:r>
          </w:p>
        </w:tc>
        <w:tc>
          <w:tcPr>
            <w:tcW w:w="0" w:type="auto"/>
            <w:vAlign w:val="center"/>
          </w:tcPr>
          <w:p w:rsidR="00300E65" w:rsidRDefault="00A539E6">
            <w:pPr>
              <w:jc w:val="center"/>
            </w:pPr>
            <w:r>
              <w:rPr>
                <w:color w:val="000000"/>
                <w:sz w:val="24"/>
              </w:rPr>
              <w:t>美国</w:t>
            </w:r>
          </w:p>
        </w:tc>
        <w:tc>
          <w:tcPr>
            <w:tcW w:w="0" w:type="auto"/>
            <w:vAlign w:val="center"/>
          </w:tcPr>
          <w:p w:rsidR="00300E65" w:rsidRDefault="00A539E6">
            <w:pPr>
              <w:jc w:val="right"/>
            </w:pPr>
            <w:r>
              <w:rPr>
                <w:color w:val="000000"/>
                <w:sz w:val="24"/>
              </w:rPr>
              <w:t>676,670</w:t>
            </w:r>
          </w:p>
        </w:tc>
        <w:tc>
          <w:tcPr>
            <w:tcW w:w="0" w:type="auto"/>
            <w:vAlign w:val="center"/>
          </w:tcPr>
          <w:p w:rsidR="00300E65" w:rsidRDefault="00A539E6">
            <w:pPr>
              <w:jc w:val="right"/>
            </w:pPr>
            <w:r>
              <w:rPr>
                <w:color w:val="000000"/>
                <w:sz w:val="24"/>
              </w:rPr>
              <w:t>51,819,946.18</w:t>
            </w:r>
          </w:p>
        </w:tc>
        <w:tc>
          <w:tcPr>
            <w:tcW w:w="0" w:type="auto"/>
            <w:vAlign w:val="center"/>
          </w:tcPr>
          <w:p w:rsidR="00300E65" w:rsidRDefault="00A539E6">
            <w:pPr>
              <w:jc w:val="right"/>
            </w:pPr>
            <w:r>
              <w:rPr>
                <w:color w:val="000000"/>
                <w:sz w:val="24"/>
              </w:rPr>
              <w:t>4.76</w:t>
            </w:r>
          </w:p>
        </w:tc>
      </w:tr>
      <w:tr w:rsidR="00300E65">
        <w:tc>
          <w:tcPr>
            <w:tcW w:w="0" w:type="auto"/>
            <w:vAlign w:val="center"/>
          </w:tcPr>
          <w:p w:rsidR="00300E65" w:rsidRDefault="00A539E6">
            <w:pPr>
              <w:jc w:val="center"/>
            </w:pPr>
            <w:r>
              <w:rPr>
                <w:color w:val="000000"/>
                <w:sz w:val="24"/>
              </w:rPr>
              <w:t>7</w:t>
            </w:r>
          </w:p>
        </w:tc>
        <w:tc>
          <w:tcPr>
            <w:tcW w:w="0" w:type="auto"/>
            <w:vAlign w:val="center"/>
          </w:tcPr>
          <w:p w:rsidR="00300E65" w:rsidRDefault="00A539E6">
            <w:pPr>
              <w:jc w:val="center"/>
            </w:pPr>
            <w:r>
              <w:rPr>
                <w:color w:val="000000"/>
                <w:sz w:val="24"/>
              </w:rPr>
              <w:t>YY Inc.</w:t>
            </w:r>
          </w:p>
        </w:tc>
        <w:tc>
          <w:tcPr>
            <w:tcW w:w="0" w:type="auto"/>
            <w:vAlign w:val="center"/>
          </w:tcPr>
          <w:p w:rsidR="00300E65" w:rsidRDefault="00A539E6">
            <w:pPr>
              <w:jc w:val="center"/>
            </w:pPr>
            <w:r>
              <w:rPr>
                <w:color w:val="000000"/>
                <w:sz w:val="24"/>
              </w:rPr>
              <w:t>欢聚时代</w:t>
            </w:r>
          </w:p>
        </w:tc>
        <w:tc>
          <w:tcPr>
            <w:tcW w:w="0" w:type="auto"/>
            <w:vAlign w:val="center"/>
          </w:tcPr>
          <w:p w:rsidR="00300E65" w:rsidRDefault="00A539E6">
            <w:pPr>
              <w:jc w:val="center"/>
            </w:pPr>
            <w:r>
              <w:rPr>
                <w:color w:val="000000"/>
                <w:sz w:val="24"/>
              </w:rPr>
              <w:t>YY US</w:t>
            </w:r>
          </w:p>
        </w:tc>
        <w:tc>
          <w:tcPr>
            <w:tcW w:w="0" w:type="auto"/>
            <w:vAlign w:val="center"/>
          </w:tcPr>
          <w:p w:rsidR="00300E65" w:rsidRDefault="00A539E6">
            <w:pPr>
              <w:jc w:val="center"/>
            </w:pPr>
            <w:r>
              <w:rPr>
                <w:color w:val="000000"/>
                <w:sz w:val="24"/>
              </w:rPr>
              <w:t>美国证券交易所</w:t>
            </w:r>
          </w:p>
        </w:tc>
        <w:tc>
          <w:tcPr>
            <w:tcW w:w="0" w:type="auto"/>
            <w:vAlign w:val="center"/>
          </w:tcPr>
          <w:p w:rsidR="00300E65" w:rsidRDefault="00A539E6">
            <w:pPr>
              <w:jc w:val="center"/>
            </w:pPr>
            <w:r>
              <w:rPr>
                <w:color w:val="000000"/>
                <w:sz w:val="24"/>
              </w:rPr>
              <w:t>美国</w:t>
            </w:r>
          </w:p>
        </w:tc>
        <w:tc>
          <w:tcPr>
            <w:tcW w:w="0" w:type="auto"/>
            <w:vAlign w:val="center"/>
          </w:tcPr>
          <w:p w:rsidR="00300E65" w:rsidRDefault="00A539E6">
            <w:pPr>
              <w:jc w:val="right"/>
            </w:pPr>
            <w:r>
              <w:rPr>
                <w:color w:val="000000"/>
                <w:sz w:val="24"/>
              </w:rPr>
              <w:t>63,394</w:t>
            </w:r>
          </w:p>
        </w:tc>
        <w:tc>
          <w:tcPr>
            <w:tcW w:w="0" w:type="auto"/>
            <w:vAlign w:val="center"/>
          </w:tcPr>
          <w:p w:rsidR="00300E65" w:rsidRDefault="00A539E6">
            <w:pPr>
              <w:jc w:val="right"/>
            </w:pPr>
            <w:r>
              <w:rPr>
                <w:color w:val="000000"/>
                <w:sz w:val="24"/>
              </w:rPr>
              <w:t>46,832,739.20</w:t>
            </w:r>
          </w:p>
        </w:tc>
        <w:tc>
          <w:tcPr>
            <w:tcW w:w="0" w:type="auto"/>
            <w:vAlign w:val="center"/>
          </w:tcPr>
          <w:p w:rsidR="00300E65" w:rsidRDefault="00A539E6">
            <w:pPr>
              <w:jc w:val="right"/>
            </w:pPr>
            <w:r>
              <w:rPr>
                <w:color w:val="000000"/>
                <w:sz w:val="24"/>
              </w:rPr>
              <w:t>4.30</w:t>
            </w:r>
          </w:p>
        </w:tc>
      </w:tr>
      <w:tr w:rsidR="00300E65">
        <w:tc>
          <w:tcPr>
            <w:tcW w:w="0" w:type="auto"/>
            <w:vAlign w:val="center"/>
          </w:tcPr>
          <w:p w:rsidR="00300E65" w:rsidRDefault="00A539E6">
            <w:pPr>
              <w:jc w:val="center"/>
            </w:pPr>
            <w:r>
              <w:rPr>
                <w:color w:val="000000"/>
                <w:sz w:val="24"/>
              </w:rPr>
              <w:t>8</w:t>
            </w:r>
          </w:p>
        </w:tc>
        <w:tc>
          <w:tcPr>
            <w:tcW w:w="0" w:type="auto"/>
            <w:vAlign w:val="center"/>
          </w:tcPr>
          <w:p w:rsidR="00300E65" w:rsidRDefault="00A539E6">
            <w:pPr>
              <w:jc w:val="center"/>
            </w:pPr>
            <w:r>
              <w:rPr>
                <w:color w:val="000000"/>
                <w:sz w:val="24"/>
              </w:rPr>
              <w:t>Autohome Inc.</w:t>
            </w:r>
          </w:p>
        </w:tc>
        <w:tc>
          <w:tcPr>
            <w:tcW w:w="0" w:type="auto"/>
            <w:vAlign w:val="center"/>
          </w:tcPr>
          <w:p w:rsidR="00300E65" w:rsidRDefault="00A539E6">
            <w:pPr>
              <w:jc w:val="center"/>
            </w:pPr>
            <w:r>
              <w:rPr>
                <w:color w:val="000000"/>
                <w:sz w:val="24"/>
              </w:rPr>
              <w:t>汽车之家</w:t>
            </w:r>
          </w:p>
        </w:tc>
        <w:tc>
          <w:tcPr>
            <w:tcW w:w="0" w:type="auto"/>
            <w:vAlign w:val="center"/>
          </w:tcPr>
          <w:p w:rsidR="00300E65" w:rsidRDefault="00A539E6">
            <w:pPr>
              <w:jc w:val="center"/>
            </w:pPr>
            <w:r>
              <w:rPr>
                <w:color w:val="000000"/>
                <w:sz w:val="24"/>
              </w:rPr>
              <w:t>ATHM US</w:t>
            </w:r>
          </w:p>
        </w:tc>
        <w:tc>
          <w:tcPr>
            <w:tcW w:w="0" w:type="auto"/>
            <w:vAlign w:val="center"/>
          </w:tcPr>
          <w:p w:rsidR="00300E65" w:rsidRDefault="00A539E6">
            <w:pPr>
              <w:jc w:val="center"/>
            </w:pPr>
            <w:r>
              <w:rPr>
                <w:color w:val="000000"/>
                <w:sz w:val="24"/>
              </w:rPr>
              <w:t>美国证券交易所</w:t>
            </w:r>
          </w:p>
        </w:tc>
        <w:tc>
          <w:tcPr>
            <w:tcW w:w="0" w:type="auto"/>
            <w:vAlign w:val="center"/>
          </w:tcPr>
          <w:p w:rsidR="00300E65" w:rsidRDefault="00A539E6">
            <w:pPr>
              <w:jc w:val="center"/>
            </w:pPr>
            <w:r>
              <w:rPr>
                <w:color w:val="000000"/>
                <w:sz w:val="24"/>
              </w:rPr>
              <w:t>美国</w:t>
            </w:r>
          </w:p>
        </w:tc>
        <w:tc>
          <w:tcPr>
            <w:tcW w:w="0" w:type="auto"/>
            <w:vAlign w:val="center"/>
          </w:tcPr>
          <w:p w:rsidR="00300E65" w:rsidRDefault="00A539E6">
            <w:pPr>
              <w:jc w:val="right"/>
            </w:pPr>
            <w:r>
              <w:rPr>
                <w:color w:val="000000"/>
                <w:sz w:val="24"/>
              </w:rPr>
              <w:t>107,855</w:t>
            </w:r>
          </w:p>
        </w:tc>
        <w:tc>
          <w:tcPr>
            <w:tcW w:w="0" w:type="auto"/>
            <w:vAlign w:val="center"/>
          </w:tcPr>
          <w:p w:rsidR="00300E65" w:rsidRDefault="00A539E6">
            <w:pPr>
              <w:jc w:val="right"/>
            </w:pPr>
            <w:r>
              <w:rPr>
                <w:color w:val="000000"/>
                <w:sz w:val="24"/>
              </w:rPr>
              <w:t>45,575,932.94</w:t>
            </w:r>
          </w:p>
        </w:tc>
        <w:tc>
          <w:tcPr>
            <w:tcW w:w="0" w:type="auto"/>
            <w:vAlign w:val="center"/>
          </w:tcPr>
          <w:p w:rsidR="00300E65" w:rsidRDefault="00A539E6">
            <w:pPr>
              <w:jc w:val="right"/>
            </w:pPr>
            <w:r>
              <w:rPr>
                <w:color w:val="000000"/>
                <w:sz w:val="24"/>
              </w:rPr>
              <w:t>4.18</w:t>
            </w:r>
          </w:p>
        </w:tc>
      </w:tr>
      <w:tr w:rsidR="00300E65">
        <w:tc>
          <w:tcPr>
            <w:tcW w:w="0" w:type="auto"/>
            <w:vAlign w:val="center"/>
          </w:tcPr>
          <w:p w:rsidR="00300E65" w:rsidRDefault="00A539E6">
            <w:pPr>
              <w:jc w:val="center"/>
            </w:pPr>
            <w:r>
              <w:rPr>
                <w:color w:val="000000"/>
                <w:sz w:val="24"/>
              </w:rPr>
              <w:t>9</w:t>
            </w:r>
          </w:p>
        </w:tc>
        <w:tc>
          <w:tcPr>
            <w:tcW w:w="0" w:type="auto"/>
            <w:vAlign w:val="center"/>
          </w:tcPr>
          <w:p w:rsidR="00300E65" w:rsidRDefault="00A539E6">
            <w:pPr>
              <w:jc w:val="center"/>
            </w:pPr>
            <w:r>
              <w:rPr>
                <w:color w:val="000000"/>
                <w:sz w:val="24"/>
              </w:rPr>
              <w:t>58.Com Inc.</w:t>
            </w:r>
          </w:p>
        </w:tc>
        <w:tc>
          <w:tcPr>
            <w:tcW w:w="0" w:type="auto"/>
            <w:vAlign w:val="center"/>
          </w:tcPr>
          <w:p w:rsidR="00300E65" w:rsidRDefault="00A539E6">
            <w:pPr>
              <w:jc w:val="center"/>
            </w:pPr>
            <w:r>
              <w:rPr>
                <w:color w:val="000000"/>
                <w:sz w:val="24"/>
              </w:rPr>
              <w:t>58</w:t>
            </w:r>
            <w:r>
              <w:rPr>
                <w:color w:val="000000"/>
                <w:sz w:val="24"/>
              </w:rPr>
              <w:t>同城网</w:t>
            </w:r>
          </w:p>
        </w:tc>
        <w:tc>
          <w:tcPr>
            <w:tcW w:w="0" w:type="auto"/>
            <w:vAlign w:val="center"/>
          </w:tcPr>
          <w:p w:rsidR="00300E65" w:rsidRDefault="00A539E6">
            <w:pPr>
              <w:jc w:val="center"/>
            </w:pPr>
            <w:r>
              <w:rPr>
                <w:color w:val="000000"/>
                <w:sz w:val="24"/>
              </w:rPr>
              <w:t>WUBA US</w:t>
            </w:r>
          </w:p>
        </w:tc>
        <w:tc>
          <w:tcPr>
            <w:tcW w:w="0" w:type="auto"/>
            <w:vAlign w:val="center"/>
          </w:tcPr>
          <w:p w:rsidR="00300E65" w:rsidRDefault="00A539E6">
            <w:pPr>
              <w:jc w:val="center"/>
            </w:pPr>
            <w:r>
              <w:rPr>
                <w:color w:val="000000"/>
                <w:sz w:val="24"/>
              </w:rPr>
              <w:t>美国证券交易所</w:t>
            </w:r>
          </w:p>
        </w:tc>
        <w:tc>
          <w:tcPr>
            <w:tcW w:w="0" w:type="auto"/>
            <w:vAlign w:val="center"/>
          </w:tcPr>
          <w:p w:rsidR="00300E65" w:rsidRDefault="00A539E6">
            <w:pPr>
              <w:jc w:val="center"/>
            </w:pPr>
            <w:r>
              <w:rPr>
                <w:color w:val="000000"/>
                <w:sz w:val="24"/>
              </w:rPr>
              <w:t>美国</w:t>
            </w:r>
          </w:p>
        </w:tc>
        <w:tc>
          <w:tcPr>
            <w:tcW w:w="0" w:type="auto"/>
            <w:vAlign w:val="center"/>
          </w:tcPr>
          <w:p w:rsidR="00300E65" w:rsidRDefault="00A539E6">
            <w:pPr>
              <w:jc w:val="right"/>
            </w:pPr>
            <w:r>
              <w:rPr>
                <w:color w:val="000000"/>
                <w:sz w:val="24"/>
              </w:rPr>
              <w:t>95,705</w:t>
            </w:r>
          </w:p>
        </w:tc>
        <w:tc>
          <w:tcPr>
            <w:tcW w:w="0" w:type="auto"/>
            <w:vAlign w:val="center"/>
          </w:tcPr>
          <w:p w:rsidR="00300E65" w:rsidRDefault="00A539E6">
            <w:pPr>
              <w:jc w:val="right"/>
            </w:pPr>
            <w:r>
              <w:rPr>
                <w:color w:val="000000"/>
                <w:sz w:val="24"/>
              </w:rPr>
              <w:t>44,756,701.08</w:t>
            </w:r>
          </w:p>
        </w:tc>
        <w:tc>
          <w:tcPr>
            <w:tcW w:w="0" w:type="auto"/>
            <w:vAlign w:val="center"/>
          </w:tcPr>
          <w:p w:rsidR="00300E65" w:rsidRDefault="00A539E6">
            <w:pPr>
              <w:jc w:val="right"/>
            </w:pPr>
            <w:r>
              <w:rPr>
                <w:color w:val="000000"/>
                <w:sz w:val="24"/>
              </w:rPr>
              <w:t>4.11</w:t>
            </w:r>
          </w:p>
        </w:tc>
      </w:tr>
      <w:tr w:rsidR="00300E65">
        <w:tc>
          <w:tcPr>
            <w:tcW w:w="0" w:type="auto"/>
            <w:vAlign w:val="center"/>
          </w:tcPr>
          <w:p w:rsidR="00300E65" w:rsidRDefault="00A539E6">
            <w:pPr>
              <w:jc w:val="center"/>
            </w:pPr>
            <w:r>
              <w:rPr>
                <w:color w:val="000000"/>
                <w:sz w:val="24"/>
              </w:rPr>
              <w:t>10</w:t>
            </w:r>
          </w:p>
        </w:tc>
        <w:tc>
          <w:tcPr>
            <w:tcW w:w="0" w:type="auto"/>
            <w:vAlign w:val="center"/>
          </w:tcPr>
          <w:p w:rsidR="00300E65" w:rsidRDefault="00A539E6">
            <w:pPr>
              <w:jc w:val="center"/>
            </w:pPr>
            <w:r>
              <w:rPr>
                <w:color w:val="000000"/>
                <w:sz w:val="24"/>
              </w:rPr>
              <w:t>SINA Corp</w:t>
            </w:r>
          </w:p>
        </w:tc>
        <w:tc>
          <w:tcPr>
            <w:tcW w:w="0" w:type="auto"/>
            <w:vAlign w:val="center"/>
          </w:tcPr>
          <w:p w:rsidR="00300E65" w:rsidRDefault="00A539E6">
            <w:pPr>
              <w:jc w:val="center"/>
            </w:pPr>
            <w:r>
              <w:rPr>
                <w:color w:val="000000"/>
                <w:sz w:val="24"/>
              </w:rPr>
              <w:t>新浪公司</w:t>
            </w:r>
          </w:p>
        </w:tc>
        <w:tc>
          <w:tcPr>
            <w:tcW w:w="0" w:type="auto"/>
            <w:vAlign w:val="center"/>
          </w:tcPr>
          <w:p w:rsidR="00300E65" w:rsidRDefault="00A539E6">
            <w:pPr>
              <w:jc w:val="center"/>
            </w:pPr>
            <w:r>
              <w:rPr>
                <w:color w:val="000000"/>
                <w:sz w:val="24"/>
              </w:rPr>
              <w:t>SINA US</w:t>
            </w:r>
          </w:p>
        </w:tc>
        <w:tc>
          <w:tcPr>
            <w:tcW w:w="0" w:type="auto"/>
            <w:vAlign w:val="center"/>
          </w:tcPr>
          <w:p w:rsidR="00300E65" w:rsidRDefault="00A539E6">
            <w:pPr>
              <w:jc w:val="center"/>
            </w:pPr>
            <w:r>
              <w:rPr>
                <w:color w:val="000000"/>
                <w:sz w:val="24"/>
              </w:rPr>
              <w:t>美国证券交易所</w:t>
            </w:r>
          </w:p>
        </w:tc>
        <w:tc>
          <w:tcPr>
            <w:tcW w:w="0" w:type="auto"/>
            <w:vAlign w:val="center"/>
          </w:tcPr>
          <w:p w:rsidR="00300E65" w:rsidRDefault="00A539E6">
            <w:pPr>
              <w:jc w:val="center"/>
            </w:pPr>
            <w:r>
              <w:rPr>
                <w:color w:val="000000"/>
                <w:sz w:val="24"/>
              </w:rPr>
              <w:t>美国</w:t>
            </w:r>
          </w:p>
        </w:tc>
        <w:tc>
          <w:tcPr>
            <w:tcW w:w="0" w:type="auto"/>
            <w:vAlign w:val="center"/>
          </w:tcPr>
          <w:p w:rsidR="00300E65" w:rsidRDefault="00A539E6">
            <w:pPr>
              <w:jc w:val="right"/>
            </w:pPr>
            <w:r>
              <w:rPr>
                <w:color w:val="000000"/>
                <w:sz w:val="24"/>
              </w:rPr>
              <w:t>66,572</w:t>
            </w:r>
          </w:p>
        </w:tc>
        <w:tc>
          <w:tcPr>
            <w:tcW w:w="0" w:type="auto"/>
            <w:vAlign w:val="center"/>
          </w:tcPr>
          <w:p w:rsidR="00300E65" w:rsidRDefault="00A539E6">
            <w:pPr>
              <w:jc w:val="right"/>
            </w:pPr>
            <w:r>
              <w:rPr>
                <w:color w:val="000000"/>
                <w:sz w:val="24"/>
              </w:rPr>
              <w:t>43,634,324.62</w:t>
            </w:r>
          </w:p>
        </w:tc>
        <w:tc>
          <w:tcPr>
            <w:tcW w:w="0" w:type="auto"/>
            <w:vAlign w:val="center"/>
          </w:tcPr>
          <w:p w:rsidR="00300E65" w:rsidRDefault="00A539E6">
            <w:pPr>
              <w:jc w:val="right"/>
            </w:pPr>
            <w:r>
              <w:rPr>
                <w:color w:val="000000"/>
                <w:sz w:val="24"/>
              </w:rPr>
              <w:t>4.00</w:t>
            </w:r>
          </w:p>
        </w:tc>
      </w:tr>
    </w:tbl>
    <w:p w:rsidR="00521EDE" w:rsidRDefault="00521EDE" w:rsidP="005546C0">
      <w:pPr>
        <w:autoSpaceDE w:val="0"/>
        <w:autoSpaceDN w:val="0"/>
        <w:adjustRightInd w:val="0"/>
        <w:spacing w:before="29" w:line="288" w:lineRule="auto"/>
        <w:ind w:left="15"/>
        <w:jc w:val="left"/>
        <w:rPr>
          <w:color w:val="000000"/>
          <w:sz w:val="24"/>
        </w:rPr>
      </w:pPr>
    </w:p>
    <w:p w:rsidR="006A77B5" w:rsidRPr="00DB2E09" w:rsidRDefault="006A77B5" w:rsidP="00DB2E09">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DB2E09">
          <w:rPr>
            <w:rFonts w:hint="eastAsia"/>
            <w:b/>
            <w:color w:val="000000"/>
            <w:kern w:val="0"/>
            <w:sz w:val="24"/>
          </w:rPr>
          <w:t>5.4.2</w:t>
        </w:r>
        <w:r w:rsidR="0043363E">
          <w:rPr>
            <w:rFonts w:hint="eastAsia"/>
            <w:b/>
            <w:color w:val="000000"/>
            <w:kern w:val="0"/>
            <w:sz w:val="24"/>
          </w:rPr>
          <w:t>报告</w:t>
        </w:r>
      </w:smartTag>
      <w:r w:rsidRPr="00DB2E09">
        <w:rPr>
          <w:rFonts w:hint="eastAsia"/>
          <w:b/>
          <w:color w:val="000000"/>
          <w:kern w:val="0"/>
          <w:sz w:val="24"/>
        </w:rPr>
        <w:t>期末积极投资按公允价值占基金资产净值比例大小排序的前五名股票及存托凭证投资明细</w:t>
      </w:r>
    </w:p>
    <w:p w:rsidR="006A77B5" w:rsidRPr="00DB2E09" w:rsidRDefault="006A77B5" w:rsidP="00DB2E09">
      <w:pPr>
        <w:autoSpaceDE w:val="0"/>
        <w:autoSpaceDN w:val="0"/>
        <w:adjustRightInd w:val="0"/>
        <w:spacing w:before="29" w:line="288" w:lineRule="auto"/>
        <w:jc w:val="left"/>
        <w:rPr>
          <w:color w:val="000000"/>
          <w:sz w:val="24"/>
        </w:rPr>
      </w:pPr>
      <w:r w:rsidRPr="00DB2E09">
        <w:rPr>
          <w:rFonts w:hint="eastAsia"/>
          <w:color w:val="000000"/>
          <w:sz w:val="24"/>
        </w:rPr>
        <w:t>本基金本报告期末未持有积极投资股票及存托凭证。</w:t>
      </w:r>
    </w:p>
    <w:p w:rsidR="006A77B5" w:rsidRPr="006A77B5" w:rsidRDefault="006A77B5"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报告期内本基金投资的前十名证券的发行主体除唯品会（证券代码：</w:t>
      </w:r>
      <w:r w:rsidR="00521EDE" w:rsidRPr="008640AE">
        <w:rPr>
          <w:color w:val="000000"/>
          <w:sz w:val="24"/>
        </w:rPr>
        <w:t>VIPS</w:t>
      </w:r>
      <w:r w:rsidR="00521EDE" w:rsidRPr="008640AE">
        <w:rPr>
          <w:color w:val="000000"/>
          <w:sz w:val="24"/>
        </w:rPr>
        <w:t>）外，未出现被监管部门立案调查，或在报告编制日前一年内受到公开谴责、处罚的情形。</w:t>
      </w:r>
    </w:p>
    <w:p w:rsidR="00300E65" w:rsidRDefault="00A539E6">
      <w:pPr>
        <w:spacing w:before="29" w:line="288" w:lineRule="auto"/>
        <w:rPr>
          <w:color w:val="000000"/>
          <w:sz w:val="24"/>
        </w:rPr>
      </w:pPr>
      <w:r>
        <w:rPr>
          <w:color w:val="000000"/>
          <w:sz w:val="24"/>
        </w:rPr>
        <w:t>报告期内本基金投资的前十名证券之一唯品会（证券代码：</w:t>
      </w:r>
      <w:r>
        <w:rPr>
          <w:color w:val="000000"/>
          <w:sz w:val="24"/>
        </w:rPr>
        <w:t>VIPS</w:t>
      </w:r>
      <w:r>
        <w:rPr>
          <w:color w:val="000000"/>
          <w:sz w:val="24"/>
        </w:rPr>
        <w:t>）因存在广告违法行为，广州市工商行政管理局根据穗工商处字［</w:t>
      </w:r>
      <w:r>
        <w:rPr>
          <w:color w:val="000000"/>
          <w:sz w:val="24"/>
        </w:rPr>
        <w:t>2017</w:t>
      </w:r>
      <w:r>
        <w:rPr>
          <w:color w:val="000000"/>
          <w:sz w:val="24"/>
        </w:rPr>
        <w:t>］</w:t>
      </w:r>
      <w:r>
        <w:rPr>
          <w:color w:val="000000"/>
          <w:sz w:val="24"/>
        </w:rPr>
        <w:t>101</w:t>
      </w:r>
      <w:r>
        <w:rPr>
          <w:color w:val="000000"/>
          <w:sz w:val="24"/>
        </w:rPr>
        <w:t>号决定书，责令其改正并处以</w:t>
      </w:r>
      <w:r>
        <w:rPr>
          <w:color w:val="000000"/>
          <w:sz w:val="24"/>
        </w:rPr>
        <w:t>33</w:t>
      </w:r>
      <w:r>
        <w:rPr>
          <w:color w:val="000000"/>
          <w:sz w:val="24"/>
        </w:rPr>
        <w:t>万元的罚款。</w:t>
      </w:r>
    </w:p>
    <w:p w:rsidR="00300E65" w:rsidRDefault="00A539E6">
      <w:pPr>
        <w:spacing w:before="29" w:line="288" w:lineRule="auto"/>
        <w:rPr>
          <w:color w:val="000000"/>
          <w:sz w:val="24"/>
        </w:rPr>
      </w:pPr>
      <w:r>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Pr="00CA431C">
        <w:rPr>
          <w:b/>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10,983,059.67</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4,721.64</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13,803,424.98</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24,791,206.29</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Pr="00CA431C">
        <w:rPr>
          <w:b/>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Pr="00CA431C">
        <w:rPr>
          <w:b/>
          <w:color w:val="000000"/>
          <w:kern w:val="0"/>
          <w:sz w:val="24"/>
        </w:rPr>
        <w:t>报告期末</w:t>
      </w:r>
      <w:r w:rsidR="005F690D" w:rsidRPr="00CA431C">
        <w:rPr>
          <w:rFonts w:hint="eastAsia"/>
          <w:b/>
          <w:color w:val="000000"/>
          <w:kern w:val="0"/>
          <w:sz w:val="24"/>
        </w:rPr>
        <w:t>投资的</w:t>
      </w:r>
      <w:r w:rsidR="003E4E68" w:rsidRPr="00CA431C">
        <w:rPr>
          <w:b/>
          <w:color w:val="000000"/>
          <w:kern w:val="0"/>
          <w:sz w:val="24"/>
        </w:rPr>
        <w:t>股票</w:t>
      </w:r>
      <w:r w:rsidRPr="00CA431C">
        <w:rPr>
          <w:b/>
          <w:color w:val="000000"/>
          <w:kern w:val="0"/>
          <w:sz w:val="24"/>
        </w:rPr>
        <w:t>存在流通受限情况的说明</w:t>
      </w: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 xml:space="preserve">1 </w:t>
      </w:r>
      <w:r w:rsidRPr="00CA431C">
        <w:rPr>
          <w:rFonts w:hint="eastAsia"/>
          <w:b/>
          <w:color w:val="000000"/>
          <w:kern w:val="0"/>
          <w:sz w:val="24"/>
        </w:rPr>
        <w:t>报告期末指数投资前十名股票中存在流通受限情况的说明</w:t>
      </w:r>
    </w:p>
    <w:p w:rsidR="006A77B5" w:rsidRPr="001C4C02"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本基金本报告期末前十名股票中不存在流通受限的情况。</w:t>
      </w:r>
    </w:p>
    <w:p w:rsidR="006A77B5" w:rsidRDefault="006A77B5" w:rsidP="005546C0">
      <w:pPr>
        <w:autoSpaceDE w:val="0"/>
        <w:autoSpaceDN w:val="0"/>
        <w:adjustRightInd w:val="0"/>
        <w:spacing w:before="29" w:line="288" w:lineRule="auto"/>
        <w:jc w:val="left"/>
        <w:rPr>
          <w:color w:val="000000"/>
          <w:kern w:val="0"/>
          <w:sz w:val="24"/>
        </w:rPr>
      </w:pPr>
    </w:p>
    <w:p w:rsidR="006A77B5" w:rsidRPr="004C1FC8" w:rsidRDefault="006A77B5" w:rsidP="004C1FC8">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4C1FC8">
          <w:rPr>
            <w:color w:val="000000"/>
            <w:kern w:val="0"/>
            <w:sz w:val="24"/>
          </w:rPr>
          <w:t>5.</w:t>
        </w:r>
        <w:r w:rsidRPr="004C1FC8">
          <w:rPr>
            <w:rFonts w:hint="eastAsia"/>
            <w:color w:val="000000"/>
            <w:kern w:val="0"/>
            <w:sz w:val="24"/>
          </w:rPr>
          <w:t>10</w:t>
        </w:r>
        <w:r w:rsidRPr="004C1FC8">
          <w:rPr>
            <w:color w:val="000000"/>
            <w:kern w:val="0"/>
            <w:sz w:val="24"/>
          </w:rPr>
          <w:t>.5</w:t>
        </w:r>
      </w:smartTag>
      <w:r w:rsidRPr="004C1FC8">
        <w:rPr>
          <w:color w:val="000000"/>
          <w:kern w:val="0"/>
          <w:sz w:val="24"/>
        </w:rPr>
        <w:t>.</w:t>
      </w:r>
      <w:r w:rsidRPr="004C1FC8">
        <w:rPr>
          <w:rFonts w:hint="eastAsia"/>
          <w:color w:val="000000"/>
          <w:kern w:val="0"/>
          <w:sz w:val="24"/>
        </w:rPr>
        <w:t>2</w:t>
      </w:r>
      <w:r w:rsidRPr="00CA431C">
        <w:rPr>
          <w:rFonts w:hint="eastAsia"/>
          <w:b/>
          <w:color w:val="000000"/>
          <w:kern w:val="0"/>
          <w:sz w:val="24"/>
        </w:rPr>
        <w:t>报告</w:t>
      </w:r>
      <w:r w:rsidRPr="00CA431C">
        <w:rPr>
          <w:b/>
          <w:color w:val="000000"/>
          <w:kern w:val="0"/>
          <w:sz w:val="24"/>
        </w:rPr>
        <w:t>期末</w:t>
      </w:r>
      <w:r w:rsidRPr="00CA431C">
        <w:rPr>
          <w:rFonts w:hint="eastAsia"/>
          <w:b/>
          <w:color w:val="000000"/>
          <w:kern w:val="0"/>
          <w:sz w:val="24"/>
        </w:rPr>
        <w:t>积极投资</w:t>
      </w:r>
      <w:r w:rsidRPr="00CA431C">
        <w:rPr>
          <w:b/>
          <w:color w:val="000000"/>
          <w:kern w:val="0"/>
          <w:sz w:val="24"/>
        </w:rPr>
        <w:t>前五名股票中存在流通受限情况的说明</w:t>
      </w:r>
    </w:p>
    <w:p w:rsidR="006A77B5" w:rsidRDefault="006A77B5" w:rsidP="001C4C02">
      <w:pPr>
        <w:autoSpaceDE w:val="0"/>
        <w:autoSpaceDN w:val="0"/>
        <w:adjustRightInd w:val="0"/>
        <w:spacing w:before="29" w:line="288" w:lineRule="auto"/>
        <w:jc w:val="left"/>
        <w:rPr>
          <w:color w:val="000000"/>
          <w:sz w:val="24"/>
        </w:rPr>
      </w:pPr>
      <w:r w:rsidRPr="001C4C02">
        <w:rPr>
          <w:color w:val="000000"/>
          <w:sz w:val="24"/>
        </w:rPr>
        <w:t>本基金本报告期末未持有积极投资的股票。</w:t>
      </w:r>
    </w:p>
    <w:p w:rsidR="009F321E" w:rsidRPr="00820253" w:rsidRDefault="009F321E" w:rsidP="001C4C02">
      <w:pPr>
        <w:autoSpaceDE w:val="0"/>
        <w:autoSpaceDN w:val="0"/>
        <w:adjustRightInd w:val="0"/>
        <w:spacing w:before="29" w:line="288" w:lineRule="auto"/>
        <w:jc w:val="left"/>
        <w:rPr>
          <w:rFonts w:asciiTheme="minorEastAsia" w:eastAsiaTheme="minorEastAsia" w:hAnsiTheme="minorEastAsia"/>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735D0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858,480,047.79</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114,682,975.99</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191,234,918.46</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781,928,105.32</w:t>
            </w:r>
          </w:p>
        </w:tc>
      </w:tr>
    </w:tbl>
    <w:p w:rsidR="00300E65" w:rsidRDefault="00A539E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735D08">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735D08">
      <w:pPr>
        <w:pStyle w:val="1"/>
        <w:spacing w:beforeLines="100" w:before="312" w:afterLines="100" w:after="312" w:line="288" w:lineRule="auto"/>
        <w:jc w:val="center"/>
        <w:rPr>
          <w:color w:val="000000"/>
          <w:kern w:val="0"/>
          <w:sz w:val="24"/>
          <w:szCs w:val="24"/>
        </w:rPr>
      </w:pPr>
      <w:r w:rsidRPr="008640AE">
        <w:rPr>
          <w:color w:val="000000"/>
          <w:kern w:val="0"/>
          <w:sz w:val="24"/>
          <w:szCs w:val="24"/>
        </w:rPr>
        <w:lastRenderedPageBreak/>
        <w:t>§</w:t>
      </w:r>
      <w:r w:rsidR="002711AA" w:rsidRPr="008640AE">
        <w:rPr>
          <w:color w:val="000000"/>
          <w:kern w:val="0"/>
          <w:sz w:val="24"/>
          <w:szCs w:val="24"/>
        </w:rPr>
        <w:t>8</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300E65" w:rsidRDefault="00A539E6">
      <w:pPr>
        <w:spacing w:before="29" w:line="288" w:lineRule="auto"/>
        <w:ind w:firstLineChars="200" w:firstLine="480"/>
        <w:rPr>
          <w:color w:val="000000"/>
          <w:sz w:val="24"/>
        </w:rPr>
      </w:pPr>
      <w:r>
        <w:rPr>
          <w:color w:val="000000"/>
          <w:sz w:val="24"/>
        </w:rPr>
        <w:t>1</w:t>
      </w:r>
      <w:r>
        <w:rPr>
          <w:color w:val="000000"/>
          <w:sz w:val="24"/>
        </w:rPr>
        <w:t>、中国证监会准予交银施罗德中证海外中国互联网指数型证券投资基金</w:t>
      </w:r>
      <w:r>
        <w:rPr>
          <w:color w:val="000000"/>
          <w:sz w:val="24"/>
        </w:rPr>
        <w:t>(LOF)</w:t>
      </w:r>
      <w:r>
        <w:rPr>
          <w:color w:val="000000"/>
          <w:sz w:val="24"/>
        </w:rPr>
        <w:t>募集注册的文件；</w:t>
      </w:r>
      <w:r>
        <w:rPr>
          <w:color w:val="000000"/>
          <w:sz w:val="24"/>
        </w:rPr>
        <w:t xml:space="preserve"> </w:t>
      </w:r>
    </w:p>
    <w:p w:rsidR="00300E65" w:rsidRDefault="00A539E6">
      <w:pPr>
        <w:spacing w:before="29" w:line="288" w:lineRule="auto"/>
        <w:ind w:firstLineChars="200" w:firstLine="480"/>
        <w:rPr>
          <w:color w:val="000000"/>
          <w:sz w:val="24"/>
        </w:rPr>
      </w:pPr>
      <w:r>
        <w:rPr>
          <w:color w:val="000000"/>
          <w:sz w:val="24"/>
        </w:rPr>
        <w:t>2</w:t>
      </w:r>
      <w:r>
        <w:rPr>
          <w:color w:val="000000"/>
          <w:sz w:val="24"/>
        </w:rPr>
        <w:t>、《交银施罗德中证海外中国互联网指数型证券投资基金</w:t>
      </w:r>
      <w:r>
        <w:rPr>
          <w:color w:val="000000"/>
          <w:sz w:val="24"/>
        </w:rPr>
        <w:t>(LOF)</w:t>
      </w:r>
      <w:r>
        <w:rPr>
          <w:color w:val="000000"/>
          <w:sz w:val="24"/>
        </w:rPr>
        <w:t>基金合同》；</w:t>
      </w:r>
    </w:p>
    <w:p w:rsidR="00300E65" w:rsidRDefault="00A539E6">
      <w:pPr>
        <w:spacing w:before="29" w:line="288" w:lineRule="auto"/>
        <w:ind w:firstLineChars="200" w:firstLine="480"/>
        <w:rPr>
          <w:color w:val="000000"/>
          <w:sz w:val="24"/>
        </w:rPr>
      </w:pPr>
      <w:r>
        <w:rPr>
          <w:color w:val="000000"/>
          <w:sz w:val="24"/>
        </w:rPr>
        <w:t>3</w:t>
      </w:r>
      <w:r>
        <w:rPr>
          <w:color w:val="000000"/>
          <w:sz w:val="24"/>
        </w:rPr>
        <w:t>、《交银施罗德中证海外中国互联网指数型证券投资基金</w:t>
      </w:r>
      <w:r>
        <w:rPr>
          <w:color w:val="000000"/>
          <w:sz w:val="24"/>
        </w:rPr>
        <w:t>(LOF)</w:t>
      </w:r>
      <w:r>
        <w:rPr>
          <w:color w:val="000000"/>
          <w:sz w:val="24"/>
        </w:rPr>
        <w:t>招募说明书》；</w:t>
      </w:r>
      <w:r>
        <w:rPr>
          <w:color w:val="000000"/>
          <w:sz w:val="24"/>
        </w:rPr>
        <w:t xml:space="preserve"> </w:t>
      </w:r>
    </w:p>
    <w:p w:rsidR="00300E65" w:rsidRDefault="00A539E6">
      <w:pPr>
        <w:spacing w:before="29" w:line="288" w:lineRule="auto"/>
        <w:ind w:firstLineChars="200" w:firstLine="480"/>
        <w:rPr>
          <w:color w:val="000000"/>
          <w:sz w:val="24"/>
        </w:rPr>
      </w:pPr>
      <w:r>
        <w:rPr>
          <w:color w:val="000000"/>
          <w:sz w:val="24"/>
        </w:rPr>
        <w:t>4</w:t>
      </w:r>
      <w:r>
        <w:rPr>
          <w:color w:val="000000"/>
          <w:sz w:val="24"/>
        </w:rPr>
        <w:t>、《交银施罗德中证海外中国互联网指数型证券投资基金</w:t>
      </w:r>
      <w:r>
        <w:rPr>
          <w:color w:val="000000"/>
          <w:sz w:val="24"/>
        </w:rPr>
        <w:t>(LOF)</w:t>
      </w:r>
      <w:r>
        <w:rPr>
          <w:color w:val="000000"/>
          <w:sz w:val="24"/>
        </w:rPr>
        <w:t>托管协议》；</w:t>
      </w:r>
      <w:r>
        <w:rPr>
          <w:color w:val="000000"/>
          <w:sz w:val="24"/>
        </w:rPr>
        <w:t xml:space="preserve"> </w:t>
      </w:r>
    </w:p>
    <w:p w:rsidR="00300E65" w:rsidRDefault="00A539E6">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300E65" w:rsidRDefault="00A539E6">
      <w:pPr>
        <w:spacing w:before="29" w:line="288" w:lineRule="auto"/>
        <w:ind w:firstLineChars="200" w:firstLine="480"/>
        <w:rPr>
          <w:color w:val="000000"/>
          <w:sz w:val="24"/>
        </w:rPr>
      </w:pPr>
      <w:r>
        <w:rPr>
          <w:color w:val="000000"/>
          <w:sz w:val="24"/>
        </w:rPr>
        <w:t>6</w:t>
      </w:r>
      <w:r>
        <w:rPr>
          <w:color w:val="000000"/>
          <w:sz w:val="24"/>
        </w:rPr>
        <w:t>、基金托管人业务资格批件、营业执照；</w:t>
      </w:r>
    </w:p>
    <w:p w:rsidR="00300E65" w:rsidRDefault="00A539E6">
      <w:pPr>
        <w:spacing w:before="29" w:line="288" w:lineRule="auto"/>
        <w:ind w:firstLineChars="200" w:firstLine="480"/>
        <w:rPr>
          <w:color w:val="000000"/>
          <w:sz w:val="24"/>
        </w:rPr>
      </w:pPr>
      <w:r>
        <w:rPr>
          <w:color w:val="000000"/>
          <w:sz w:val="24"/>
        </w:rPr>
        <w:t>7</w:t>
      </w:r>
      <w:r>
        <w:rPr>
          <w:color w:val="000000"/>
          <w:sz w:val="24"/>
        </w:rPr>
        <w:t>、关于申请募集注册交银施罗德中证海外中国互联网指数型证券投资基金</w:t>
      </w:r>
      <w:r>
        <w:rPr>
          <w:color w:val="000000"/>
          <w:sz w:val="24"/>
        </w:rPr>
        <w:t>(LOF)</w:t>
      </w:r>
      <w:r>
        <w:rPr>
          <w:color w:val="000000"/>
          <w:sz w:val="24"/>
        </w:rPr>
        <w:t>的法律意见书；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、报告期内交银施罗德中证海外中国互联网指数型证券投资基金</w:t>
      </w:r>
      <w:r w:rsidRPr="008640AE">
        <w:rPr>
          <w:color w:val="000000"/>
          <w:sz w:val="24"/>
        </w:rPr>
        <w:t>(LOF)</w:t>
      </w:r>
      <w:r w:rsidRPr="008640AE">
        <w:rPr>
          <w:color w:val="000000"/>
          <w:sz w:val="24"/>
        </w:rPr>
        <w:t>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300E65" w:rsidRDefault="00A539E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0"/>
      <w:footerReference w:type="even" r:id="rId11"/>
      <w:headerReference w:type="first" r:id="rId12"/>
      <w:footerReference w:type="first" r:id="rId13"/>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456" w:rsidRDefault="00E50456">
      <w:r>
        <w:separator/>
      </w:r>
    </w:p>
  </w:endnote>
  <w:endnote w:type="continuationSeparator" w:id="0">
    <w:p w:rsidR="00E50456" w:rsidRDefault="00E5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1D0DB0" w:rsidRDefault="004C1FC8" w:rsidP="00B918B8">
    <w:pPr>
      <w:pStyle w:val="a6"/>
      <w:jc w:val="center"/>
    </w:pPr>
    <w:r>
      <w:rPr>
        <w:rFonts w:hint="eastAsia"/>
        <w:kern w:val="0"/>
        <w:szCs w:val="21"/>
      </w:rPr>
      <w:t>第</w:t>
    </w:r>
    <w:r w:rsidR="00DC35A7">
      <w:rPr>
        <w:kern w:val="0"/>
        <w:szCs w:val="21"/>
      </w:rPr>
      <w:fldChar w:fldCharType="begin"/>
    </w:r>
    <w:r>
      <w:rPr>
        <w:kern w:val="0"/>
        <w:szCs w:val="21"/>
      </w:rPr>
      <w:instrText xml:space="preserve"> PAGE </w:instrText>
    </w:r>
    <w:r w:rsidR="00DC35A7">
      <w:rPr>
        <w:kern w:val="0"/>
        <w:szCs w:val="21"/>
      </w:rPr>
      <w:fldChar w:fldCharType="separate"/>
    </w:r>
    <w:r w:rsidR="00A539E6">
      <w:rPr>
        <w:noProof/>
        <w:kern w:val="0"/>
        <w:szCs w:val="21"/>
      </w:rPr>
      <w:t>3</w:t>
    </w:r>
    <w:r w:rsidR="00DC35A7">
      <w:rPr>
        <w:kern w:val="0"/>
        <w:szCs w:val="21"/>
      </w:rPr>
      <w:fldChar w:fldCharType="end"/>
    </w:r>
    <w:r>
      <w:rPr>
        <w:rFonts w:hint="eastAsia"/>
        <w:kern w:val="0"/>
        <w:szCs w:val="21"/>
      </w:rPr>
      <w:t>页共</w:t>
    </w:r>
    <w:r w:rsidR="00DC35A7">
      <w:rPr>
        <w:kern w:val="0"/>
        <w:szCs w:val="21"/>
      </w:rPr>
      <w:fldChar w:fldCharType="begin"/>
    </w:r>
    <w:r>
      <w:rPr>
        <w:kern w:val="0"/>
        <w:szCs w:val="21"/>
      </w:rPr>
      <w:instrText xml:space="preserve"> NUMPAGES </w:instrText>
    </w:r>
    <w:r w:rsidR="00DC35A7">
      <w:rPr>
        <w:kern w:val="0"/>
        <w:szCs w:val="21"/>
      </w:rPr>
      <w:fldChar w:fldCharType="separate"/>
    </w:r>
    <w:r w:rsidR="00A539E6">
      <w:rPr>
        <w:noProof/>
        <w:kern w:val="0"/>
        <w:szCs w:val="21"/>
      </w:rPr>
      <w:t>13</w:t>
    </w:r>
    <w:r w:rsidR="00DC35A7">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DC35A7">
    <w:pPr>
      <w:pStyle w:val="a6"/>
      <w:framePr w:wrap="around" w:vAnchor="text" w:hAnchor="margin" w:xAlign="center" w:y="1"/>
      <w:rPr>
        <w:rStyle w:val="a7"/>
      </w:rPr>
    </w:pPr>
    <w:r>
      <w:rPr>
        <w:rStyle w:val="a7"/>
      </w:rPr>
      <w:fldChar w:fldCharType="begin"/>
    </w:r>
    <w:r w:rsidR="004C1FC8">
      <w:rPr>
        <w:rStyle w:val="a7"/>
      </w:rPr>
      <w:instrText xml:space="preserve">PAGE  </w:instrText>
    </w:r>
    <w:r>
      <w:rPr>
        <w:rStyle w:val="a7"/>
      </w:rPr>
      <w:fldChar w:fldCharType="end"/>
    </w:r>
  </w:p>
  <w:p w:rsidR="004C1FC8" w:rsidRDefault="004C1FC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456" w:rsidRDefault="00E50456">
      <w:r>
        <w:separator/>
      </w:r>
    </w:p>
  </w:footnote>
  <w:footnote w:type="continuationSeparator" w:id="0">
    <w:p w:rsidR="00E50456" w:rsidRDefault="00E50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Pr="00207EBF" w:rsidRDefault="004C1FC8" w:rsidP="001D1356">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-43180</wp:posOffset>
          </wp:positionH>
          <wp:positionV relativeFrom="paragraph">
            <wp:posOffset>-330835</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1FC8" w:rsidRDefault="004C1FC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4C02"/>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54E"/>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0E65"/>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4E68"/>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63E"/>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16EB"/>
    <w:rsid w:val="00482956"/>
    <w:rsid w:val="0048587E"/>
    <w:rsid w:val="00486C29"/>
    <w:rsid w:val="00487C2B"/>
    <w:rsid w:val="00490B1F"/>
    <w:rsid w:val="0049153C"/>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1FC8"/>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D6E21"/>
    <w:rsid w:val="005E0EAB"/>
    <w:rsid w:val="005E2501"/>
    <w:rsid w:val="005E4CD1"/>
    <w:rsid w:val="005E64DA"/>
    <w:rsid w:val="005F04E6"/>
    <w:rsid w:val="005F43B9"/>
    <w:rsid w:val="005F68CB"/>
    <w:rsid w:val="005F690D"/>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A77B5"/>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5D08"/>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D87"/>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041"/>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321E"/>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39E6"/>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A22A8"/>
    <w:rsid w:val="00BA3E48"/>
    <w:rsid w:val="00BA4BF8"/>
    <w:rsid w:val="00BA7C61"/>
    <w:rsid w:val="00BB1EB3"/>
    <w:rsid w:val="00BB2678"/>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12DC"/>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169D"/>
    <w:rsid w:val="00C9394F"/>
    <w:rsid w:val="00C93B1A"/>
    <w:rsid w:val="00C9504A"/>
    <w:rsid w:val="00C96275"/>
    <w:rsid w:val="00C968F4"/>
    <w:rsid w:val="00C96F5F"/>
    <w:rsid w:val="00CA3977"/>
    <w:rsid w:val="00CA431C"/>
    <w:rsid w:val="00CA5927"/>
    <w:rsid w:val="00CA79EC"/>
    <w:rsid w:val="00CB39C2"/>
    <w:rsid w:val="00CB44DE"/>
    <w:rsid w:val="00CB4C8C"/>
    <w:rsid w:val="00CB6782"/>
    <w:rsid w:val="00CB7629"/>
    <w:rsid w:val="00CC00EC"/>
    <w:rsid w:val="00CC080A"/>
    <w:rsid w:val="00CC3C04"/>
    <w:rsid w:val="00CC3E66"/>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E09"/>
    <w:rsid w:val="00DB37EE"/>
    <w:rsid w:val="00DB4450"/>
    <w:rsid w:val="00DB7B69"/>
    <w:rsid w:val="00DC234A"/>
    <w:rsid w:val="00DC34E9"/>
    <w:rsid w:val="00DC35A7"/>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0456"/>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42D0"/>
    <w:rsid w:val="00EC4BA3"/>
    <w:rsid w:val="00EC5CE6"/>
    <w:rsid w:val="00EC638F"/>
    <w:rsid w:val="00ED6B0D"/>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5C41"/>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0448"/>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7169"/>
    <o:shapelayout v:ext="edit">
      <o:idmap v:ext="edit" data="1"/>
    </o:shapelayout>
  </w:shapeDefaults>
  <w:decimalSymbol w:val="."/>
  <w:listSeparator w:val=","/>
  <w15:docId w15:val="{F3EB3FD3-9C11-4233-894A-648BCAA62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3027836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qdii.dot</Template>
  <TotalTime>122</TotalTime>
  <Pages>13</Pages>
  <Words>1096</Words>
  <Characters>6248</Characters>
  <Application>Microsoft Office Word</Application>
  <DocSecurity>0</DocSecurity>
  <Lines>52</Lines>
  <Paragraphs>14</Paragraphs>
  <ScaleCrop>false</ScaleCrop>
  <Company>TRT. Ltd. Co.</Company>
  <LinksUpToDate>false</LinksUpToDate>
  <CharactersWithSpaces>7330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钱超</cp:lastModifiedBy>
  <cp:revision>300</cp:revision>
  <cp:lastPrinted>2007-07-19T00:46:00Z</cp:lastPrinted>
  <dcterms:created xsi:type="dcterms:W3CDTF">2013-08-01T05:26:00Z</dcterms:created>
  <dcterms:modified xsi:type="dcterms:W3CDTF">2018-01-10T11:21:00Z</dcterms:modified>
</cp:coreProperties>
</file>