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EC009" w14:textId="4D83C450" w:rsidR="00C935DF" w:rsidRPr="008D6A1D" w:rsidRDefault="00C935DF" w:rsidP="008A2F24">
      <w:pPr>
        <w:widowControl/>
        <w:jc w:val="center"/>
        <w:rPr>
          <w:rFonts w:asciiTheme="minorEastAsia" w:eastAsiaTheme="minorEastAsia" w:hAnsiTheme="minorEastAsia" w:cs="宋体"/>
          <w:b/>
          <w:kern w:val="0"/>
          <w:sz w:val="30"/>
          <w:szCs w:val="30"/>
        </w:rPr>
      </w:pPr>
      <w:r w:rsidRPr="008D6A1D">
        <w:rPr>
          <w:rFonts w:asciiTheme="minorEastAsia" w:eastAsiaTheme="minorEastAsia" w:hAnsiTheme="minorEastAsia" w:cs="宋体" w:hint="eastAsia"/>
          <w:b/>
          <w:kern w:val="0"/>
          <w:sz w:val="30"/>
          <w:szCs w:val="30"/>
        </w:rPr>
        <w:t>交银施罗德基金管理有限公司关于</w:t>
      </w:r>
      <w:r w:rsidR="007838FB" w:rsidRPr="008D6A1D">
        <w:rPr>
          <w:rFonts w:asciiTheme="minorEastAsia" w:eastAsiaTheme="minorEastAsia" w:hAnsiTheme="minorEastAsia" w:cs="宋体" w:hint="eastAsia"/>
          <w:b/>
          <w:kern w:val="0"/>
          <w:sz w:val="30"/>
          <w:szCs w:val="30"/>
        </w:rPr>
        <w:t>交银施罗德持续成长主题混合型证券投资基金</w:t>
      </w:r>
      <w:r w:rsidRPr="008D6A1D">
        <w:rPr>
          <w:rFonts w:asciiTheme="minorEastAsia" w:eastAsiaTheme="minorEastAsia" w:hAnsiTheme="minorEastAsia" w:cs="宋体" w:hint="eastAsia"/>
          <w:b/>
          <w:kern w:val="0"/>
          <w:sz w:val="30"/>
          <w:szCs w:val="30"/>
        </w:rPr>
        <w:t>基</w:t>
      </w:r>
      <w:bookmarkStart w:id="0" w:name="_GoBack"/>
      <w:bookmarkEnd w:id="0"/>
      <w:r w:rsidRPr="008D6A1D">
        <w:rPr>
          <w:rFonts w:asciiTheme="minorEastAsia" w:eastAsiaTheme="minorEastAsia" w:hAnsiTheme="minorEastAsia" w:cs="宋体" w:hint="eastAsia"/>
          <w:b/>
          <w:kern w:val="0"/>
          <w:sz w:val="30"/>
          <w:szCs w:val="30"/>
        </w:rPr>
        <w:t>金合同生效公告</w:t>
      </w:r>
    </w:p>
    <w:p w14:paraId="04DA0DDD" w14:textId="34B60C30" w:rsidR="00C935DF" w:rsidRPr="008D6A1D" w:rsidRDefault="00C935DF" w:rsidP="00EC181E">
      <w:pPr>
        <w:jc w:val="center"/>
        <w:rPr>
          <w:rFonts w:eastAsiaTheme="minorEastAsia"/>
          <w:kern w:val="0"/>
          <w:sz w:val="24"/>
          <w:szCs w:val="24"/>
        </w:rPr>
      </w:pPr>
      <w:r w:rsidRPr="008D6A1D">
        <w:rPr>
          <w:rFonts w:eastAsiaTheme="minorEastAsia"/>
          <w:color w:val="000000"/>
          <w:sz w:val="24"/>
          <w:szCs w:val="24"/>
        </w:rPr>
        <w:t>公告送出日期：</w:t>
      </w:r>
      <w:r w:rsidR="007838FB" w:rsidRPr="008D6A1D">
        <w:rPr>
          <w:rFonts w:eastAsiaTheme="minorEastAsia"/>
          <w:bCs/>
          <w:sz w:val="24"/>
          <w:szCs w:val="24"/>
        </w:rPr>
        <w:t>2018</w:t>
      </w:r>
      <w:r w:rsidR="008A742C" w:rsidRPr="008D6A1D">
        <w:rPr>
          <w:rFonts w:eastAsiaTheme="minorEastAsia"/>
          <w:bCs/>
          <w:sz w:val="24"/>
          <w:szCs w:val="24"/>
        </w:rPr>
        <w:t>年</w:t>
      </w:r>
      <w:r w:rsidR="007838FB" w:rsidRPr="008D6A1D">
        <w:rPr>
          <w:rFonts w:eastAsiaTheme="minorEastAsia"/>
          <w:bCs/>
          <w:sz w:val="24"/>
          <w:szCs w:val="24"/>
        </w:rPr>
        <w:t>1</w:t>
      </w:r>
      <w:r w:rsidR="008A742C" w:rsidRPr="008D6A1D">
        <w:rPr>
          <w:rFonts w:eastAsiaTheme="minorEastAsia"/>
          <w:bCs/>
          <w:sz w:val="24"/>
          <w:szCs w:val="24"/>
        </w:rPr>
        <w:t>月</w:t>
      </w:r>
      <w:r w:rsidR="007838FB" w:rsidRPr="008D6A1D">
        <w:rPr>
          <w:rFonts w:eastAsiaTheme="minorEastAsia"/>
          <w:bCs/>
          <w:sz w:val="24"/>
          <w:szCs w:val="24"/>
        </w:rPr>
        <w:t>1</w:t>
      </w:r>
      <w:r w:rsidR="00FF1FC6" w:rsidRPr="008D6A1D">
        <w:rPr>
          <w:rFonts w:eastAsiaTheme="minorEastAsia"/>
          <w:bCs/>
          <w:sz w:val="24"/>
          <w:szCs w:val="24"/>
        </w:rPr>
        <w:t>3</w:t>
      </w:r>
      <w:r w:rsidR="00D741EE" w:rsidRPr="008D6A1D">
        <w:rPr>
          <w:rFonts w:eastAsiaTheme="minorEastAsia"/>
          <w:bCs/>
          <w:sz w:val="24"/>
          <w:szCs w:val="24"/>
        </w:rPr>
        <w:t>日</w:t>
      </w:r>
    </w:p>
    <w:p w14:paraId="3C527CAD" w14:textId="77777777" w:rsidR="00C935DF" w:rsidRPr="008D6A1D" w:rsidRDefault="00C935DF" w:rsidP="00C935DF">
      <w:pPr>
        <w:spacing w:line="560" w:lineRule="exact"/>
        <w:rPr>
          <w:rFonts w:asciiTheme="minorEastAsia" w:eastAsiaTheme="minorEastAsia" w:hAnsiTheme="minorEastAsia"/>
          <w:color w:val="000000"/>
          <w:sz w:val="24"/>
          <w:szCs w:val="24"/>
        </w:rPr>
      </w:pPr>
    </w:p>
    <w:p w14:paraId="4385C4D3" w14:textId="77777777" w:rsidR="00C935DF" w:rsidRPr="008D6A1D" w:rsidRDefault="00C935DF" w:rsidP="00C935DF">
      <w:pPr>
        <w:pStyle w:val="2"/>
        <w:spacing w:line="560" w:lineRule="exact"/>
        <w:rPr>
          <w:rFonts w:ascii="Times New Roman" w:eastAsiaTheme="minorEastAsia" w:hAnsi="Times New Roman"/>
          <w:bCs w:val="0"/>
          <w:color w:val="000000"/>
          <w:sz w:val="24"/>
          <w:szCs w:val="24"/>
        </w:rPr>
      </w:pPr>
      <w:bookmarkStart w:id="1" w:name="_Toc275961391"/>
      <w:r w:rsidRPr="008D6A1D">
        <w:rPr>
          <w:rFonts w:ascii="Times New Roman" w:eastAsiaTheme="minorEastAsia" w:hAnsi="Times New Roman"/>
          <w:bCs w:val="0"/>
          <w:color w:val="000000"/>
          <w:sz w:val="24"/>
          <w:szCs w:val="24"/>
        </w:rPr>
        <w:t xml:space="preserve">1 </w:t>
      </w:r>
      <w:r w:rsidRPr="008D6A1D">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144"/>
      </w:tblGrid>
      <w:tr w:rsidR="008E1A0F" w:rsidRPr="008D6A1D" w14:paraId="394DE387" w14:textId="77777777" w:rsidTr="00A3705C">
        <w:trPr>
          <w:trHeight w:val="386"/>
          <w:jc w:val="center"/>
        </w:trPr>
        <w:tc>
          <w:tcPr>
            <w:tcW w:w="4495" w:type="dxa"/>
            <w:vAlign w:val="center"/>
          </w:tcPr>
          <w:p w14:paraId="7DDCB388" w14:textId="77777777" w:rsidR="008E1A0F" w:rsidRPr="008D6A1D" w:rsidRDefault="008E1A0F" w:rsidP="00BB3EB2">
            <w:pPr>
              <w:spacing w:line="560" w:lineRule="exact"/>
              <w:rPr>
                <w:rFonts w:eastAsiaTheme="minorEastAsia"/>
                <w:color w:val="000000"/>
                <w:sz w:val="24"/>
                <w:szCs w:val="24"/>
              </w:rPr>
            </w:pPr>
            <w:r w:rsidRPr="008D6A1D">
              <w:rPr>
                <w:rFonts w:eastAsiaTheme="minorEastAsia"/>
                <w:color w:val="000000"/>
                <w:sz w:val="24"/>
                <w:szCs w:val="24"/>
              </w:rPr>
              <w:t>基金名称</w:t>
            </w:r>
          </w:p>
        </w:tc>
        <w:tc>
          <w:tcPr>
            <w:tcW w:w="5144" w:type="dxa"/>
            <w:vAlign w:val="center"/>
          </w:tcPr>
          <w:p w14:paraId="16E0634B" w14:textId="4A52B592" w:rsidR="008E1A0F" w:rsidRPr="008D6A1D" w:rsidRDefault="007838FB" w:rsidP="00E858FE">
            <w:pPr>
              <w:rPr>
                <w:rFonts w:eastAsiaTheme="minorEastAsia"/>
                <w:sz w:val="24"/>
                <w:szCs w:val="24"/>
              </w:rPr>
            </w:pPr>
            <w:r w:rsidRPr="008D6A1D">
              <w:rPr>
                <w:rFonts w:eastAsiaTheme="minorEastAsia" w:hint="eastAsia"/>
                <w:sz w:val="24"/>
                <w:szCs w:val="24"/>
              </w:rPr>
              <w:t>交银施罗德持续成长主题混合型证券投资基金</w:t>
            </w:r>
          </w:p>
        </w:tc>
      </w:tr>
      <w:tr w:rsidR="008E1A0F" w:rsidRPr="008D6A1D" w14:paraId="4284BEEF" w14:textId="77777777" w:rsidTr="00A3705C">
        <w:trPr>
          <w:trHeight w:val="386"/>
          <w:jc w:val="center"/>
        </w:trPr>
        <w:tc>
          <w:tcPr>
            <w:tcW w:w="4495" w:type="dxa"/>
            <w:vAlign w:val="center"/>
          </w:tcPr>
          <w:p w14:paraId="7C1E7D1E" w14:textId="77777777" w:rsidR="008E1A0F" w:rsidRPr="008D6A1D" w:rsidRDefault="008E1A0F" w:rsidP="00BB3EB2">
            <w:pPr>
              <w:spacing w:line="560" w:lineRule="exact"/>
              <w:rPr>
                <w:rFonts w:eastAsiaTheme="minorEastAsia"/>
                <w:color w:val="000000"/>
                <w:sz w:val="24"/>
                <w:szCs w:val="24"/>
              </w:rPr>
            </w:pPr>
            <w:r w:rsidRPr="008D6A1D">
              <w:rPr>
                <w:rFonts w:eastAsiaTheme="minorEastAsia"/>
                <w:color w:val="000000"/>
                <w:sz w:val="24"/>
                <w:szCs w:val="24"/>
              </w:rPr>
              <w:t>基金简称</w:t>
            </w:r>
          </w:p>
        </w:tc>
        <w:tc>
          <w:tcPr>
            <w:tcW w:w="5144" w:type="dxa"/>
            <w:vAlign w:val="center"/>
          </w:tcPr>
          <w:p w14:paraId="38B2E840" w14:textId="16BF3878" w:rsidR="008E1A0F" w:rsidRPr="008D6A1D" w:rsidRDefault="007838FB" w:rsidP="00E858FE">
            <w:pPr>
              <w:rPr>
                <w:rFonts w:eastAsiaTheme="minorEastAsia"/>
                <w:sz w:val="24"/>
                <w:szCs w:val="24"/>
              </w:rPr>
            </w:pPr>
            <w:r w:rsidRPr="008D6A1D">
              <w:rPr>
                <w:rFonts w:eastAsiaTheme="minorEastAsia" w:hint="eastAsia"/>
                <w:sz w:val="24"/>
                <w:szCs w:val="24"/>
              </w:rPr>
              <w:t>交银持续成长主题混合</w:t>
            </w:r>
          </w:p>
        </w:tc>
      </w:tr>
      <w:tr w:rsidR="008E1A0F" w:rsidRPr="008D6A1D" w14:paraId="769440F0" w14:textId="77777777" w:rsidTr="00A3705C">
        <w:trPr>
          <w:trHeight w:val="386"/>
          <w:jc w:val="center"/>
        </w:trPr>
        <w:tc>
          <w:tcPr>
            <w:tcW w:w="4495" w:type="dxa"/>
            <w:vAlign w:val="center"/>
          </w:tcPr>
          <w:p w14:paraId="799DAEF0" w14:textId="77777777" w:rsidR="008E1A0F" w:rsidRPr="008D6A1D" w:rsidRDefault="008E1A0F" w:rsidP="00BB3EB2">
            <w:pPr>
              <w:spacing w:line="560" w:lineRule="exact"/>
              <w:rPr>
                <w:rFonts w:eastAsiaTheme="minorEastAsia"/>
                <w:color w:val="000000"/>
                <w:sz w:val="24"/>
                <w:szCs w:val="24"/>
              </w:rPr>
            </w:pPr>
            <w:r w:rsidRPr="008D6A1D">
              <w:rPr>
                <w:rFonts w:eastAsiaTheme="minorEastAsia"/>
                <w:color w:val="000000"/>
                <w:sz w:val="24"/>
                <w:szCs w:val="24"/>
              </w:rPr>
              <w:t>基金主代码</w:t>
            </w:r>
          </w:p>
        </w:tc>
        <w:tc>
          <w:tcPr>
            <w:tcW w:w="5144" w:type="dxa"/>
            <w:vAlign w:val="center"/>
          </w:tcPr>
          <w:p w14:paraId="314D1E68" w14:textId="40E61887" w:rsidR="008E1A0F" w:rsidRPr="008D6A1D" w:rsidRDefault="007838FB" w:rsidP="006471AE">
            <w:pPr>
              <w:rPr>
                <w:rFonts w:eastAsiaTheme="minorEastAsia"/>
                <w:sz w:val="24"/>
                <w:szCs w:val="24"/>
              </w:rPr>
            </w:pPr>
            <w:r w:rsidRPr="008D6A1D">
              <w:rPr>
                <w:rFonts w:eastAsiaTheme="minorEastAsia"/>
                <w:sz w:val="24"/>
                <w:szCs w:val="24"/>
              </w:rPr>
              <w:t>005001</w:t>
            </w:r>
          </w:p>
        </w:tc>
      </w:tr>
      <w:tr w:rsidR="008E1A0F" w:rsidRPr="008D6A1D" w14:paraId="01C3677D" w14:textId="77777777" w:rsidTr="00A3705C">
        <w:trPr>
          <w:trHeight w:val="386"/>
          <w:jc w:val="center"/>
        </w:trPr>
        <w:tc>
          <w:tcPr>
            <w:tcW w:w="4495" w:type="dxa"/>
            <w:vAlign w:val="center"/>
          </w:tcPr>
          <w:p w14:paraId="308C2A21" w14:textId="77777777" w:rsidR="008E1A0F" w:rsidRPr="008D6A1D" w:rsidRDefault="008E1A0F" w:rsidP="00BB3EB2">
            <w:pPr>
              <w:spacing w:line="560" w:lineRule="exact"/>
              <w:rPr>
                <w:rFonts w:eastAsiaTheme="minorEastAsia"/>
                <w:color w:val="000000"/>
                <w:sz w:val="24"/>
                <w:szCs w:val="24"/>
              </w:rPr>
            </w:pPr>
            <w:r w:rsidRPr="008D6A1D">
              <w:rPr>
                <w:rFonts w:eastAsiaTheme="minorEastAsia"/>
                <w:color w:val="000000"/>
                <w:sz w:val="24"/>
                <w:szCs w:val="24"/>
              </w:rPr>
              <w:t>基金运作方式</w:t>
            </w:r>
          </w:p>
        </w:tc>
        <w:tc>
          <w:tcPr>
            <w:tcW w:w="5144" w:type="dxa"/>
            <w:vAlign w:val="center"/>
          </w:tcPr>
          <w:p w14:paraId="0C39000B" w14:textId="77777777" w:rsidR="008E1A0F" w:rsidRPr="008D6A1D" w:rsidRDefault="008E1A0F" w:rsidP="00A95762">
            <w:pPr>
              <w:rPr>
                <w:rFonts w:eastAsiaTheme="minorEastAsia"/>
                <w:sz w:val="24"/>
                <w:szCs w:val="24"/>
              </w:rPr>
            </w:pPr>
            <w:r w:rsidRPr="008D6A1D">
              <w:rPr>
                <w:rFonts w:eastAsiaTheme="minorEastAsia" w:hint="eastAsia"/>
                <w:sz w:val="24"/>
                <w:szCs w:val="24"/>
              </w:rPr>
              <w:t>契约型开放式</w:t>
            </w:r>
          </w:p>
        </w:tc>
      </w:tr>
      <w:tr w:rsidR="008E1A0F" w:rsidRPr="008D6A1D" w14:paraId="505E2FE2" w14:textId="77777777" w:rsidTr="00A3705C">
        <w:trPr>
          <w:trHeight w:val="386"/>
          <w:jc w:val="center"/>
        </w:trPr>
        <w:tc>
          <w:tcPr>
            <w:tcW w:w="4495" w:type="dxa"/>
            <w:vAlign w:val="center"/>
          </w:tcPr>
          <w:p w14:paraId="4065D072" w14:textId="77777777" w:rsidR="008E1A0F" w:rsidRPr="008D6A1D" w:rsidRDefault="008E1A0F" w:rsidP="00BB3EB2">
            <w:pPr>
              <w:spacing w:line="560" w:lineRule="exact"/>
              <w:rPr>
                <w:rFonts w:eastAsiaTheme="minorEastAsia"/>
                <w:color w:val="000000"/>
                <w:sz w:val="24"/>
                <w:szCs w:val="24"/>
              </w:rPr>
            </w:pPr>
            <w:r w:rsidRPr="008D6A1D">
              <w:rPr>
                <w:rFonts w:eastAsiaTheme="minorEastAsia"/>
                <w:color w:val="000000"/>
                <w:sz w:val="24"/>
                <w:szCs w:val="24"/>
              </w:rPr>
              <w:t>基金合同生效日</w:t>
            </w:r>
          </w:p>
        </w:tc>
        <w:tc>
          <w:tcPr>
            <w:tcW w:w="5144" w:type="dxa"/>
            <w:vAlign w:val="center"/>
          </w:tcPr>
          <w:p w14:paraId="1CFA7B70" w14:textId="24D09DDF" w:rsidR="008E1A0F" w:rsidRPr="008D6A1D" w:rsidRDefault="007838FB" w:rsidP="00FF1FC6">
            <w:pPr>
              <w:rPr>
                <w:rFonts w:eastAsiaTheme="minorEastAsia"/>
                <w:sz w:val="24"/>
                <w:szCs w:val="24"/>
              </w:rPr>
            </w:pPr>
            <w:r w:rsidRPr="008D6A1D">
              <w:rPr>
                <w:rFonts w:eastAsiaTheme="minorEastAsia" w:hint="eastAsia"/>
                <w:sz w:val="24"/>
                <w:szCs w:val="24"/>
              </w:rPr>
              <w:t>201</w:t>
            </w:r>
            <w:r w:rsidRPr="008D6A1D">
              <w:rPr>
                <w:rFonts w:eastAsiaTheme="minorEastAsia"/>
                <w:sz w:val="24"/>
                <w:szCs w:val="24"/>
              </w:rPr>
              <w:t>8</w:t>
            </w:r>
            <w:r w:rsidRPr="008D6A1D">
              <w:rPr>
                <w:rFonts w:eastAsiaTheme="minorEastAsia" w:hint="eastAsia"/>
                <w:sz w:val="24"/>
                <w:szCs w:val="24"/>
              </w:rPr>
              <w:t>年</w:t>
            </w:r>
            <w:r w:rsidRPr="008D6A1D">
              <w:rPr>
                <w:rFonts w:eastAsiaTheme="minorEastAsia"/>
                <w:sz w:val="24"/>
                <w:szCs w:val="24"/>
              </w:rPr>
              <w:t>1</w:t>
            </w:r>
            <w:r w:rsidR="006471AE" w:rsidRPr="008D6A1D">
              <w:rPr>
                <w:rFonts w:eastAsiaTheme="minorEastAsia" w:hint="eastAsia"/>
                <w:sz w:val="24"/>
                <w:szCs w:val="24"/>
              </w:rPr>
              <w:t>月</w:t>
            </w:r>
            <w:r w:rsidRPr="008D6A1D">
              <w:rPr>
                <w:rFonts w:eastAsiaTheme="minorEastAsia"/>
                <w:sz w:val="24"/>
                <w:szCs w:val="24"/>
              </w:rPr>
              <w:t>1</w:t>
            </w:r>
            <w:r w:rsidR="00FF1FC6" w:rsidRPr="008D6A1D">
              <w:rPr>
                <w:rFonts w:eastAsiaTheme="minorEastAsia"/>
                <w:sz w:val="24"/>
                <w:szCs w:val="24"/>
              </w:rPr>
              <w:t>2</w:t>
            </w:r>
            <w:r w:rsidR="008E1A0F" w:rsidRPr="008D6A1D">
              <w:rPr>
                <w:rFonts w:eastAsiaTheme="minorEastAsia" w:hint="eastAsia"/>
                <w:sz w:val="24"/>
                <w:szCs w:val="24"/>
              </w:rPr>
              <w:t>日</w:t>
            </w:r>
          </w:p>
        </w:tc>
      </w:tr>
      <w:tr w:rsidR="008E1A0F" w:rsidRPr="008D6A1D" w14:paraId="5522A032" w14:textId="77777777" w:rsidTr="00A3705C">
        <w:trPr>
          <w:trHeight w:val="386"/>
          <w:jc w:val="center"/>
        </w:trPr>
        <w:tc>
          <w:tcPr>
            <w:tcW w:w="4495" w:type="dxa"/>
            <w:vAlign w:val="center"/>
          </w:tcPr>
          <w:p w14:paraId="485FD3C8" w14:textId="77777777" w:rsidR="008E1A0F" w:rsidRPr="008D6A1D" w:rsidRDefault="008E1A0F" w:rsidP="00BB3EB2">
            <w:pPr>
              <w:spacing w:line="560" w:lineRule="exact"/>
              <w:rPr>
                <w:rFonts w:eastAsiaTheme="minorEastAsia"/>
                <w:color w:val="000000"/>
                <w:sz w:val="24"/>
                <w:szCs w:val="24"/>
              </w:rPr>
            </w:pPr>
            <w:r w:rsidRPr="008D6A1D">
              <w:rPr>
                <w:rFonts w:eastAsiaTheme="minorEastAsia"/>
                <w:color w:val="000000"/>
                <w:sz w:val="24"/>
                <w:szCs w:val="24"/>
              </w:rPr>
              <w:t>基金管理人名称</w:t>
            </w:r>
          </w:p>
        </w:tc>
        <w:tc>
          <w:tcPr>
            <w:tcW w:w="5144" w:type="dxa"/>
            <w:vAlign w:val="center"/>
          </w:tcPr>
          <w:p w14:paraId="1F4C81F7" w14:textId="77777777" w:rsidR="008E1A0F" w:rsidRPr="008D6A1D" w:rsidRDefault="008E1A0F" w:rsidP="00A95762">
            <w:pPr>
              <w:rPr>
                <w:rFonts w:eastAsiaTheme="minorEastAsia"/>
                <w:sz w:val="24"/>
                <w:szCs w:val="24"/>
              </w:rPr>
            </w:pPr>
            <w:r w:rsidRPr="008D6A1D">
              <w:rPr>
                <w:rFonts w:eastAsiaTheme="minorEastAsia" w:hint="eastAsia"/>
                <w:sz w:val="24"/>
                <w:szCs w:val="24"/>
              </w:rPr>
              <w:t>交银施罗德基金管理有限公司</w:t>
            </w:r>
          </w:p>
        </w:tc>
      </w:tr>
      <w:tr w:rsidR="008E1A0F" w:rsidRPr="008D6A1D" w14:paraId="3704A914" w14:textId="77777777" w:rsidTr="00A3705C">
        <w:trPr>
          <w:trHeight w:val="386"/>
          <w:jc w:val="center"/>
        </w:trPr>
        <w:tc>
          <w:tcPr>
            <w:tcW w:w="4495" w:type="dxa"/>
            <w:vAlign w:val="center"/>
          </w:tcPr>
          <w:p w14:paraId="2C68723C" w14:textId="77777777" w:rsidR="008E1A0F" w:rsidRPr="008D6A1D" w:rsidRDefault="008E1A0F" w:rsidP="00BB3EB2">
            <w:pPr>
              <w:spacing w:line="560" w:lineRule="exact"/>
              <w:rPr>
                <w:rFonts w:eastAsiaTheme="minorEastAsia"/>
                <w:color w:val="000000"/>
                <w:sz w:val="24"/>
                <w:szCs w:val="24"/>
              </w:rPr>
            </w:pPr>
            <w:r w:rsidRPr="008D6A1D">
              <w:rPr>
                <w:rFonts w:eastAsiaTheme="minorEastAsia"/>
                <w:color w:val="000000"/>
                <w:sz w:val="24"/>
                <w:szCs w:val="24"/>
              </w:rPr>
              <w:t>基金托管人名称</w:t>
            </w:r>
          </w:p>
        </w:tc>
        <w:tc>
          <w:tcPr>
            <w:tcW w:w="5144" w:type="dxa"/>
            <w:vAlign w:val="center"/>
          </w:tcPr>
          <w:p w14:paraId="3DF339FE" w14:textId="45DDF830" w:rsidR="008E1A0F" w:rsidRPr="008D6A1D" w:rsidRDefault="006471AE">
            <w:pPr>
              <w:rPr>
                <w:rFonts w:eastAsiaTheme="minorEastAsia"/>
                <w:sz w:val="24"/>
                <w:szCs w:val="24"/>
              </w:rPr>
            </w:pPr>
            <w:r w:rsidRPr="008D6A1D">
              <w:rPr>
                <w:rFonts w:eastAsiaTheme="minorEastAsia" w:hint="eastAsia"/>
                <w:sz w:val="24"/>
                <w:szCs w:val="24"/>
              </w:rPr>
              <w:t>中国工商</w:t>
            </w:r>
            <w:r w:rsidR="00F86706" w:rsidRPr="008D6A1D">
              <w:rPr>
                <w:rFonts w:eastAsiaTheme="minorEastAsia" w:hint="eastAsia"/>
                <w:sz w:val="24"/>
                <w:szCs w:val="24"/>
              </w:rPr>
              <w:t>银行</w:t>
            </w:r>
            <w:r w:rsidR="00EC250E" w:rsidRPr="008D6A1D">
              <w:rPr>
                <w:rFonts w:eastAsiaTheme="minorEastAsia" w:hint="eastAsia"/>
                <w:sz w:val="24"/>
                <w:szCs w:val="24"/>
              </w:rPr>
              <w:t>股份有限公司</w:t>
            </w:r>
          </w:p>
        </w:tc>
      </w:tr>
      <w:tr w:rsidR="008E1A0F" w:rsidRPr="008D6A1D" w14:paraId="3D1FAA23" w14:textId="77777777" w:rsidTr="00A3705C">
        <w:trPr>
          <w:trHeight w:val="386"/>
          <w:jc w:val="center"/>
        </w:trPr>
        <w:tc>
          <w:tcPr>
            <w:tcW w:w="4495" w:type="dxa"/>
            <w:vAlign w:val="center"/>
          </w:tcPr>
          <w:p w14:paraId="48D73C02" w14:textId="77777777" w:rsidR="008E1A0F" w:rsidRPr="008D6A1D" w:rsidRDefault="008E1A0F" w:rsidP="00BB3EB2">
            <w:pPr>
              <w:spacing w:line="560" w:lineRule="exact"/>
              <w:rPr>
                <w:rFonts w:eastAsiaTheme="minorEastAsia"/>
                <w:color w:val="000000"/>
                <w:sz w:val="24"/>
                <w:szCs w:val="24"/>
              </w:rPr>
            </w:pPr>
            <w:r w:rsidRPr="008D6A1D">
              <w:rPr>
                <w:rFonts w:eastAsiaTheme="minorEastAsia"/>
                <w:color w:val="000000"/>
                <w:sz w:val="24"/>
                <w:szCs w:val="24"/>
              </w:rPr>
              <w:t>公告依据</w:t>
            </w:r>
          </w:p>
        </w:tc>
        <w:tc>
          <w:tcPr>
            <w:tcW w:w="5144" w:type="dxa"/>
            <w:vAlign w:val="center"/>
          </w:tcPr>
          <w:p w14:paraId="0425E71B" w14:textId="43452BE2" w:rsidR="008E1A0F" w:rsidRPr="008D6A1D" w:rsidRDefault="00BC3B88" w:rsidP="00E858FE">
            <w:pPr>
              <w:rPr>
                <w:rFonts w:eastAsiaTheme="minorEastAsia"/>
                <w:sz w:val="24"/>
                <w:szCs w:val="24"/>
              </w:rPr>
            </w:pPr>
            <w:r w:rsidRPr="008D6A1D">
              <w:rPr>
                <w:rFonts w:eastAsiaTheme="minorEastAsia" w:hint="eastAsia"/>
                <w:sz w:val="24"/>
                <w:szCs w:val="24"/>
              </w:rPr>
              <w:t>《</w:t>
            </w:r>
            <w:r w:rsidR="007838FB" w:rsidRPr="008D6A1D">
              <w:rPr>
                <w:rFonts w:eastAsiaTheme="minorEastAsia" w:hint="eastAsia"/>
                <w:sz w:val="24"/>
                <w:szCs w:val="24"/>
              </w:rPr>
              <w:t>交银施罗德持续成长主题混合型证券投资基金</w:t>
            </w:r>
            <w:r w:rsidRPr="008D6A1D">
              <w:rPr>
                <w:rFonts w:eastAsiaTheme="minorEastAsia" w:hint="eastAsia"/>
                <w:sz w:val="24"/>
                <w:szCs w:val="24"/>
              </w:rPr>
              <w:t>基金合同》</w:t>
            </w:r>
            <w:r w:rsidR="008E1A0F" w:rsidRPr="008D6A1D">
              <w:rPr>
                <w:rFonts w:eastAsiaTheme="minorEastAsia" w:hint="eastAsia"/>
                <w:sz w:val="24"/>
                <w:szCs w:val="24"/>
              </w:rPr>
              <w:t>、</w:t>
            </w:r>
            <w:r w:rsidRPr="008D6A1D">
              <w:rPr>
                <w:rFonts w:eastAsiaTheme="minorEastAsia" w:hint="eastAsia"/>
                <w:sz w:val="24"/>
                <w:szCs w:val="24"/>
              </w:rPr>
              <w:t>《</w:t>
            </w:r>
            <w:r w:rsidR="007838FB" w:rsidRPr="008D6A1D">
              <w:rPr>
                <w:rFonts w:eastAsiaTheme="minorEastAsia" w:hint="eastAsia"/>
                <w:sz w:val="24"/>
                <w:szCs w:val="24"/>
              </w:rPr>
              <w:t>交银施罗德持续成长主题混合型证券投资基金</w:t>
            </w:r>
            <w:r w:rsidRPr="008D6A1D">
              <w:rPr>
                <w:rFonts w:eastAsiaTheme="minorEastAsia" w:hint="eastAsia"/>
                <w:sz w:val="24"/>
                <w:szCs w:val="24"/>
              </w:rPr>
              <w:t>招募说明书》</w:t>
            </w:r>
            <w:r w:rsidR="008E1A0F" w:rsidRPr="008D6A1D">
              <w:rPr>
                <w:rFonts w:eastAsiaTheme="minorEastAsia" w:hint="eastAsia"/>
                <w:sz w:val="24"/>
                <w:szCs w:val="24"/>
              </w:rPr>
              <w:t>等</w:t>
            </w:r>
          </w:p>
        </w:tc>
      </w:tr>
    </w:tbl>
    <w:p w14:paraId="02CEC474" w14:textId="77777777" w:rsidR="00C935DF" w:rsidRPr="008D6A1D" w:rsidRDefault="003C0D0A" w:rsidP="00C935DF">
      <w:pPr>
        <w:pStyle w:val="2"/>
        <w:spacing w:line="530" w:lineRule="exact"/>
        <w:rPr>
          <w:rFonts w:ascii="Times New Roman" w:eastAsiaTheme="minorEastAsia" w:hAnsi="Times New Roman"/>
          <w:bCs w:val="0"/>
          <w:color w:val="000000"/>
          <w:sz w:val="24"/>
          <w:szCs w:val="24"/>
        </w:rPr>
      </w:pPr>
      <w:bookmarkStart w:id="2" w:name="_Toc275961392"/>
      <w:r w:rsidRPr="008D6A1D">
        <w:rPr>
          <w:rFonts w:ascii="Times New Roman" w:eastAsiaTheme="minorEastAsia" w:hAnsi="Times New Roman"/>
          <w:bCs w:val="0"/>
          <w:color w:val="000000"/>
          <w:sz w:val="24"/>
          <w:szCs w:val="24"/>
        </w:rPr>
        <w:t>2</w:t>
      </w:r>
      <w:r w:rsidR="00C935DF" w:rsidRPr="008D6A1D">
        <w:rPr>
          <w:rFonts w:ascii="Times New Roman" w:eastAsiaTheme="minorEastAsia" w:hAnsi="Times New Roman"/>
          <w:bCs w:val="0"/>
          <w:color w:val="000000"/>
          <w:sz w:val="24"/>
          <w:szCs w:val="24"/>
        </w:rPr>
        <w:t xml:space="preserve"> </w:t>
      </w:r>
      <w:r w:rsidR="00C935DF" w:rsidRPr="008D6A1D">
        <w:rPr>
          <w:rFonts w:ascii="Times New Roman" w:eastAsiaTheme="minorEastAsia" w:hAnsi="Times New Roman"/>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3119"/>
        <w:gridCol w:w="4152"/>
      </w:tblGrid>
      <w:tr w:rsidR="008E1A0F" w:rsidRPr="008D6A1D" w14:paraId="7D101B8F" w14:textId="77777777" w:rsidTr="00AB1241">
        <w:trPr>
          <w:trHeight w:val="386"/>
          <w:jc w:val="center"/>
        </w:trPr>
        <w:tc>
          <w:tcPr>
            <w:tcW w:w="5487" w:type="dxa"/>
            <w:gridSpan w:val="2"/>
            <w:vAlign w:val="center"/>
          </w:tcPr>
          <w:p w14:paraId="51535168" w14:textId="77777777" w:rsidR="008E1A0F" w:rsidRPr="008D6A1D" w:rsidRDefault="008E1A0F" w:rsidP="001466CE">
            <w:pPr>
              <w:spacing w:line="530" w:lineRule="exact"/>
              <w:rPr>
                <w:rFonts w:eastAsiaTheme="minorEastAsia"/>
                <w:color w:val="000000"/>
                <w:sz w:val="24"/>
                <w:szCs w:val="24"/>
              </w:rPr>
            </w:pPr>
            <w:r w:rsidRPr="008D6A1D">
              <w:rPr>
                <w:rFonts w:eastAsiaTheme="minorEastAsia"/>
                <w:color w:val="000000"/>
                <w:sz w:val="24"/>
                <w:szCs w:val="24"/>
              </w:rPr>
              <w:t>基金募集申请获中国证监会</w:t>
            </w:r>
            <w:r w:rsidR="001466CE" w:rsidRPr="008D6A1D">
              <w:rPr>
                <w:rFonts w:eastAsiaTheme="minorEastAsia" w:hint="eastAsia"/>
                <w:color w:val="000000"/>
                <w:sz w:val="24"/>
                <w:szCs w:val="24"/>
              </w:rPr>
              <w:t>准予注册</w:t>
            </w:r>
            <w:r w:rsidRPr="008D6A1D">
              <w:rPr>
                <w:rFonts w:eastAsiaTheme="minorEastAsia"/>
                <w:color w:val="000000"/>
                <w:sz w:val="24"/>
                <w:szCs w:val="24"/>
              </w:rPr>
              <w:t>的文号</w:t>
            </w:r>
          </w:p>
        </w:tc>
        <w:tc>
          <w:tcPr>
            <w:tcW w:w="4152" w:type="dxa"/>
            <w:vAlign w:val="center"/>
          </w:tcPr>
          <w:p w14:paraId="0466F6A0" w14:textId="61BD2915" w:rsidR="008E1A0F" w:rsidRPr="008D6A1D" w:rsidRDefault="008A2F24" w:rsidP="007838FB">
            <w:pPr>
              <w:rPr>
                <w:rFonts w:eastAsiaTheme="minorEastAsia"/>
                <w:sz w:val="24"/>
                <w:szCs w:val="24"/>
              </w:rPr>
            </w:pPr>
            <w:r w:rsidRPr="008D6A1D">
              <w:rPr>
                <w:rFonts w:eastAsiaTheme="minorEastAsia" w:hint="eastAsia"/>
                <w:sz w:val="24"/>
                <w:szCs w:val="24"/>
              </w:rPr>
              <w:t>证监许可【</w:t>
            </w:r>
            <w:r w:rsidR="007838FB" w:rsidRPr="008D6A1D">
              <w:rPr>
                <w:rFonts w:eastAsiaTheme="minorEastAsia" w:hint="eastAsia"/>
                <w:sz w:val="24"/>
                <w:szCs w:val="24"/>
              </w:rPr>
              <w:t>201</w:t>
            </w:r>
            <w:r w:rsidR="007838FB" w:rsidRPr="008D6A1D">
              <w:rPr>
                <w:rFonts w:eastAsiaTheme="minorEastAsia"/>
                <w:sz w:val="24"/>
                <w:szCs w:val="24"/>
              </w:rPr>
              <w:t>7</w:t>
            </w:r>
            <w:r w:rsidRPr="008D6A1D">
              <w:rPr>
                <w:rFonts w:eastAsiaTheme="minorEastAsia" w:hint="eastAsia"/>
                <w:sz w:val="24"/>
                <w:szCs w:val="24"/>
              </w:rPr>
              <w:t>】</w:t>
            </w:r>
            <w:r w:rsidR="007838FB" w:rsidRPr="008D6A1D">
              <w:rPr>
                <w:rFonts w:eastAsiaTheme="minorEastAsia"/>
                <w:sz w:val="24"/>
                <w:szCs w:val="24"/>
              </w:rPr>
              <w:t>1156</w:t>
            </w:r>
            <w:r w:rsidRPr="008D6A1D">
              <w:rPr>
                <w:rFonts w:eastAsiaTheme="minorEastAsia" w:hint="eastAsia"/>
                <w:sz w:val="24"/>
                <w:szCs w:val="24"/>
              </w:rPr>
              <w:t>号</w:t>
            </w:r>
          </w:p>
        </w:tc>
      </w:tr>
      <w:tr w:rsidR="008E1A0F" w:rsidRPr="008D6A1D" w14:paraId="517538C8" w14:textId="77777777" w:rsidTr="00F009E4">
        <w:trPr>
          <w:trHeight w:val="880"/>
          <w:jc w:val="center"/>
        </w:trPr>
        <w:tc>
          <w:tcPr>
            <w:tcW w:w="5487" w:type="dxa"/>
            <w:gridSpan w:val="2"/>
            <w:vAlign w:val="center"/>
          </w:tcPr>
          <w:p w14:paraId="6DFE2911" w14:textId="77777777" w:rsidR="008E1A0F" w:rsidRPr="008D6A1D" w:rsidRDefault="008E1A0F" w:rsidP="00BB3EB2">
            <w:pPr>
              <w:spacing w:line="530" w:lineRule="exact"/>
              <w:rPr>
                <w:rFonts w:eastAsiaTheme="minorEastAsia"/>
                <w:color w:val="000000"/>
                <w:sz w:val="24"/>
                <w:szCs w:val="24"/>
              </w:rPr>
            </w:pPr>
            <w:r w:rsidRPr="008D6A1D">
              <w:rPr>
                <w:rFonts w:eastAsiaTheme="minorEastAsia"/>
                <w:color w:val="000000"/>
                <w:sz w:val="24"/>
                <w:szCs w:val="24"/>
              </w:rPr>
              <w:t>基金募集期间</w:t>
            </w:r>
          </w:p>
        </w:tc>
        <w:tc>
          <w:tcPr>
            <w:tcW w:w="4152" w:type="dxa"/>
            <w:vAlign w:val="center"/>
          </w:tcPr>
          <w:p w14:paraId="4A7A7593" w14:textId="24955ABA" w:rsidR="008E1A0F" w:rsidRPr="008D6A1D" w:rsidRDefault="008E1A0F" w:rsidP="00A95762">
            <w:pPr>
              <w:rPr>
                <w:rFonts w:eastAsiaTheme="minorEastAsia"/>
                <w:sz w:val="24"/>
                <w:szCs w:val="24"/>
              </w:rPr>
            </w:pPr>
            <w:r w:rsidRPr="008D6A1D">
              <w:rPr>
                <w:rFonts w:eastAsiaTheme="minorEastAsia"/>
                <w:sz w:val="24"/>
                <w:szCs w:val="24"/>
              </w:rPr>
              <w:t>自</w:t>
            </w:r>
            <w:r w:rsidR="007838FB" w:rsidRPr="008D6A1D">
              <w:rPr>
                <w:sz w:val="24"/>
              </w:rPr>
              <w:t>2017</w:t>
            </w:r>
            <w:r w:rsidR="007838FB" w:rsidRPr="008D6A1D">
              <w:rPr>
                <w:rFonts w:hAnsi="宋体"/>
                <w:sz w:val="24"/>
              </w:rPr>
              <w:t>年</w:t>
            </w:r>
            <w:r w:rsidR="007838FB" w:rsidRPr="008D6A1D">
              <w:rPr>
                <w:rFonts w:hAnsi="宋体"/>
                <w:sz w:val="24"/>
              </w:rPr>
              <w:t>11</w:t>
            </w:r>
            <w:r w:rsidR="006471AE" w:rsidRPr="008D6A1D">
              <w:rPr>
                <w:rFonts w:hAnsi="宋体"/>
                <w:sz w:val="24"/>
              </w:rPr>
              <w:t>月</w:t>
            </w:r>
            <w:r w:rsidR="007838FB" w:rsidRPr="008D6A1D">
              <w:rPr>
                <w:rFonts w:hAnsi="宋体"/>
                <w:sz w:val="24"/>
              </w:rPr>
              <w:t>22</w:t>
            </w:r>
            <w:r w:rsidR="008A2F24" w:rsidRPr="008D6A1D">
              <w:rPr>
                <w:rFonts w:hAnsi="宋体"/>
                <w:sz w:val="24"/>
              </w:rPr>
              <w:t>日</w:t>
            </w:r>
          </w:p>
          <w:p w14:paraId="56FD60BE" w14:textId="2E69D6E2" w:rsidR="008A2F24" w:rsidRPr="008D6A1D" w:rsidRDefault="008E1A0F" w:rsidP="007838FB">
            <w:pPr>
              <w:rPr>
                <w:rFonts w:eastAsiaTheme="minorEastAsia"/>
                <w:sz w:val="24"/>
                <w:szCs w:val="24"/>
              </w:rPr>
            </w:pPr>
            <w:r w:rsidRPr="008D6A1D">
              <w:rPr>
                <w:rFonts w:eastAsiaTheme="minorEastAsia"/>
                <w:sz w:val="24"/>
                <w:szCs w:val="24"/>
              </w:rPr>
              <w:t>至</w:t>
            </w:r>
            <w:r w:rsidR="007838FB" w:rsidRPr="008D6A1D">
              <w:rPr>
                <w:sz w:val="24"/>
              </w:rPr>
              <w:t>2018</w:t>
            </w:r>
            <w:r w:rsidR="006471AE" w:rsidRPr="008D6A1D">
              <w:rPr>
                <w:rFonts w:hAnsi="宋体"/>
                <w:sz w:val="24"/>
              </w:rPr>
              <w:t>年</w:t>
            </w:r>
            <w:r w:rsidR="007838FB" w:rsidRPr="008D6A1D">
              <w:rPr>
                <w:rFonts w:hAnsi="宋体"/>
                <w:sz w:val="24"/>
              </w:rPr>
              <w:t>1</w:t>
            </w:r>
            <w:r w:rsidR="008A742C" w:rsidRPr="008D6A1D">
              <w:rPr>
                <w:rFonts w:hAnsi="宋体"/>
                <w:sz w:val="24"/>
              </w:rPr>
              <w:t>月</w:t>
            </w:r>
            <w:r w:rsidR="007838FB" w:rsidRPr="008D6A1D">
              <w:rPr>
                <w:rFonts w:hAnsi="宋体"/>
                <w:sz w:val="24"/>
              </w:rPr>
              <w:t>8</w:t>
            </w:r>
            <w:r w:rsidR="008A2F24" w:rsidRPr="008D6A1D">
              <w:rPr>
                <w:rFonts w:hAnsi="宋体"/>
                <w:sz w:val="24"/>
              </w:rPr>
              <w:t>日</w:t>
            </w:r>
            <w:r w:rsidRPr="008D6A1D">
              <w:rPr>
                <w:rFonts w:eastAsiaTheme="minorEastAsia"/>
                <w:sz w:val="24"/>
                <w:szCs w:val="24"/>
              </w:rPr>
              <w:t>止</w:t>
            </w:r>
          </w:p>
        </w:tc>
      </w:tr>
      <w:tr w:rsidR="008E1A0F" w:rsidRPr="008D6A1D" w14:paraId="49E7A1EF" w14:textId="77777777" w:rsidTr="00AB1241">
        <w:trPr>
          <w:trHeight w:val="386"/>
          <w:jc w:val="center"/>
        </w:trPr>
        <w:tc>
          <w:tcPr>
            <w:tcW w:w="5487" w:type="dxa"/>
            <w:gridSpan w:val="2"/>
            <w:vAlign w:val="center"/>
          </w:tcPr>
          <w:p w14:paraId="19102FBE" w14:textId="77777777" w:rsidR="008E1A0F" w:rsidRPr="008D6A1D" w:rsidRDefault="008E1A0F" w:rsidP="00BB3EB2">
            <w:pPr>
              <w:spacing w:line="530" w:lineRule="exact"/>
              <w:rPr>
                <w:rFonts w:eastAsiaTheme="minorEastAsia"/>
                <w:color w:val="000000"/>
                <w:sz w:val="24"/>
                <w:szCs w:val="24"/>
              </w:rPr>
            </w:pPr>
            <w:r w:rsidRPr="008D6A1D">
              <w:rPr>
                <w:rFonts w:eastAsiaTheme="minorEastAsia"/>
                <w:color w:val="000000"/>
                <w:sz w:val="24"/>
                <w:szCs w:val="24"/>
              </w:rPr>
              <w:t>验资机构名称</w:t>
            </w:r>
          </w:p>
        </w:tc>
        <w:tc>
          <w:tcPr>
            <w:tcW w:w="4152" w:type="dxa"/>
            <w:vAlign w:val="center"/>
          </w:tcPr>
          <w:p w14:paraId="1D0452C2" w14:textId="77777777" w:rsidR="008E1A0F" w:rsidRPr="008D6A1D" w:rsidRDefault="008E1A0F" w:rsidP="00A95762">
            <w:pPr>
              <w:rPr>
                <w:rFonts w:eastAsiaTheme="minorEastAsia"/>
                <w:sz w:val="24"/>
                <w:szCs w:val="24"/>
              </w:rPr>
            </w:pPr>
            <w:r w:rsidRPr="008D6A1D">
              <w:rPr>
                <w:rFonts w:eastAsiaTheme="minorEastAsia" w:hint="eastAsia"/>
                <w:sz w:val="24"/>
                <w:szCs w:val="24"/>
              </w:rPr>
              <w:t>普华永道中天会计师事务所（特殊普通合伙）</w:t>
            </w:r>
          </w:p>
        </w:tc>
      </w:tr>
      <w:tr w:rsidR="008E1A0F" w:rsidRPr="008D6A1D" w14:paraId="5DD0DC07" w14:textId="77777777" w:rsidTr="00AB1241">
        <w:trPr>
          <w:trHeight w:val="386"/>
          <w:jc w:val="center"/>
        </w:trPr>
        <w:tc>
          <w:tcPr>
            <w:tcW w:w="5487" w:type="dxa"/>
            <w:gridSpan w:val="2"/>
            <w:vAlign w:val="center"/>
          </w:tcPr>
          <w:p w14:paraId="563C3646" w14:textId="77777777" w:rsidR="008E1A0F" w:rsidRPr="008D6A1D" w:rsidRDefault="002C52B2" w:rsidP="00BB3EB2">
            <w:pPr>
              <w:spacing w:line="530" w:lineRule="exact"/>
              <w:rPr>
                <w:rFonts w:eastAsiaTheme="minorEastAsia"/>
                <w:color w:val="000000"/>
                <w:sz w:val="24"/>
                <w:szCs w:val="24"/>
              </w:rPr>
            </w:pPr>
            <w:r w:rsidRPr="008D6A1D">
              <w:rPr>
                <w:rFonts w:eastAsiaTheme="minorEastAsia" w:hint="eastAsia"/>
                <w:color w:val="000000"/>
                <w:sz w:val="24"/>
                <w:szCs w:val="24"/>
              </w:rPr>
              <w:t>募集资金划入基金托管专户的日期</w:t>
            </w:r>
          </w:p>
        </w:tc>
        <w:tc>
          <w:tcPr>
            <w:tcW w:w="4152" w:type="dxa"/>
            <w:vAlign w:val="center"/>
          </w:tcPr>
          <w:p w14:paraId="5EFAFD36" w14:textId="7741F9BF" w:rsidR="008E1A0F" w:rsidRPr="008D6A1D" w:rsidRDefault="007838FB" w:rsidP="0064502C">
            <w:pPr>
              <w:jc w:val="right"/>
              <w:rPr>
                <w:rFonts w:eastAsiaTheme="minorEastAsia"/>
                <w:sz w:val="24"/>
                <w:szCs w:val="24"/>
              </w:rPr>
            </w:pPr>
            <w:r w:rsidRPr="008D6A1D">
              <w:rPr>
                <w:rFonts w:eastAsiaTheme="minorEastAsia"/>
                <w:sz w:val="24"/>
                <w:szCs w:val="24"/>
              </w:rPr>
              <w:t>2018</w:t>
            </w:r>
            <w:r w:rsidR="006471AE" w:rsidRPr="008D6A1D">
              <w:rPr>
                <w:rFonts w:eastAsiaTheme="minorEastAsia" w:hint="eastAsia"/>
                <w:sz w:val="24"/>
                <w:szCs w:val="24"/>
              </w:rPr>
              <w:t>年</w:t>
            </w:r>
            <w:r w:rsidRPr="008D6A1D">
              <w:rPr>
                <w:rFonts w:eastAsiaTheme="minorEastAsia"/>
                <w:sz w:val="24"/>
                <w:szCs w:val="24"/>
              </w:rPr>
              <w:t>1</w:t>
            </w:r>
            <w:r w:rsidR="00AD0740" w:rsidRPr="008D6A1D">
              <w:rPr>
                <w:rFonts w:eastAsiaTheme="minorEastAsia" w:hint="eastAsia"/>
                <w:sz w:val="24"/>
                <w:szCs w:val="24"/>
              </w:rPr>
              <w:t>月</w:t>
            </w:r>
            <w:r w:rsidR="000D5125" w:rsidRPr="008D6A1D">
              <w:rPr>
                <w:rFonts w:eastAsiaTheme="minorEastAsia"/>
                <w:sz w:val="24"/>
                <w:szCs w:val="24"/>
              </w:rPr>
              <w:t>11</w:t>
            </w:r>
            <w:r w:rsidR="002C52B2" w:rsidRPr="008D6A1D">
              <w:rPr>
                <w:rFonts w:eastAsiaTheme="minorEastAsia" w:hint="eastAsia"/>
                <w:sz w:val="24"/>
                <w:szCs w:val="24"/>
              </w:rPr>
              <w:t>日</w:t>
            </w:r>
          </w:p>
        </w:tc>
      </w:tr>
      <w:tr w:rsidR="00F17DBB" w:rsidRPr="008D6A1D" w14:paraId="259E7C25" w14:textId="77777777" w:rsidTr="00AB1241">
        <w:trPr>
          <w:trHeight w:val="386"/>
          <w:jc w:val="center"/>
        </w:trPr>
        <w:tc>
          <w:tcPr>
            <w:tcW w:w="5487" w:type="dxa"/>
            <w:gridSpan w:val="2"/>
            <w:vAlign w:val="center"/>
          </w:tcPr>
          <w:p w14:paraId="3095E976"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募集有效认购总户数（单位：户）</w:t>
            </w:r>
          </w:p>
        </w:tc>
        <w:tc>
          <w:tcPr>
            <w:tcW w:w="4152" w:type="dxa"/>
            <w:vAlign w:val="center"/>
          </w:tcPr>
          <w:p w14:paraId="022A2372" w14:textId="444184D4" w:rsidR="00F17DBB" w:rsidRPr="008D6A1D" w:rsidRDefault="000D5125" w:rsidP="00F17DBB">
            <w:pPr>
              <w:ind w:leftChars="100" w:left="320"/>
              <w:jc w:val="right"/>
              <w:rPr>
                <w:rFonts w:eastAsiaTheme="minorEastAsia"/>
                <w:sz w:val="24"/>
                <w:szCs w:val="24"/>
              </w:rPr>
            </w:pPr>
            <w:r w:rsidRPr="008D6A1D">
              <w:rPr>
                <w:rFonts w:eastAsiaTheme="minorEastAsia"/>
                <w:sz w:val="24"/>
                <w:szCs w:val="24"/>
              </w:rPr>
              <w:t>20,767</w:t>
            </w:r>
          </w:p>
        </w:tc>
      </w:tr>
      <w:tr w:rsidR="00F17DBB" w:rsidRPr="008D6A1D" w14:paraId="5DA6A936" w14:textId="77777777" w:rsidTr="00AB1241">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4C0D65F8"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募集期间净认购金额（单位：元）</w:t>
            </w:r>
          </w:p>
        </w:tc>
        <w:tc>
          <w:tcPr>
            <w:tcW w:w="4152" w:type="dxa"/>
            <w:tcBorders>
              <w:top w:val="single" w:sz="4" w:space="0" w:color="auto"/>
              <w:left w:val="single" w:sz="4" w:space="0" w:color="auto"/>
              <w:bottom w:val="single" w:sz="4" w:space="0" w:color="auto"/>
              <w:right w:val="single" w:sz="4" w:space="0" w:color="auto"/>
            </w:tcBorders>
            <w:vAlign w:val="center"/>
          </w:tcPr>
          <w:p w14:paraId="390DB35C" w14:textId="0BA78E24" w:rsidR="00F17DBB" w:rsidRPr="008D6A1D" w:rsidRDefault="000D5125" w:rsidP="00F17DBB">
            <w:pPr>
              <w:spacing w:line="530" w:lineRule="exact"/>
              <w:jc w:val="right"/>
              <w:rPr>
                <w:rFonts w:eastAsiaTheme="minorEastAsia"/>
                <w:sz w:val="24"/>
                <w:szCs w:val="24"/>
              </w:rPr>
            </w:pPr>
            <w:r w:rsidRPr="008D6A1D">
              <w:rPr>
                <w:rFonts w:eastAsiaTheme="minorEastAsia"/>
                <w:sz w:val="24"/>
                <w:szCs w:val="24"/>
              </w:rPr>
              <w:t>2,087,279,685.20</w:t>
            </w:r>
          </w:p>
        </w:tc>
      </w:tr>
      <w:tr w:rsidR="00F17DBB" w:rsidRPr="008D6A1D" w14:paraId="2A7F8412" w14:textId="77777777" w:rsidTr="00AB1241">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5DB65FD2"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认购资金在募集期间产生的利息（单位：元）</w:t>
            </w:r>
          </w:p>
        </w:tc>
        <w:tc>
          <w:tcPr>
            <w:tcW w:w="4152" w:type="dxa"/>
            <w:tcBorders>
              <w:top w:val="single" w:sz="4" w:space="0" w:color="auto"/>
              <w:left w:val="single" w:sz="4" w:space="0" w:color="auto"/>
              <w:bottom w:val="single" w:sz="4" w:space="0" w:color="auto"/>
              <w:right w:val="single" w:sz="4" w:space="0" w:color="auto"/>
            </w:tcBorders>
            <w:vAlign w:val="center"/>
          </w:tcPr>
          <w:p w14:paraId="3886E803" w14:textId="6B2B0075" w:rsidR="00F17DBB" w:rsidRPr="008D6A1D" w:rsidRDefault="000D5125" w:rsidP="00386726">
            <w:pPr>
              <w:spacing w:line="530" w:lineRule="exact"/>
              <w:jc w:val="right"/>
              <w:rPr>
                <w:rFonts w:eastAsiaTheme="minorEastAsia"/>
                <w:sz w:val="24"/>
                <w:szCs w:val="24"/>
              </w:rPr>
            </w:pPr>
            <w:r w:rsidRPr="008D6A1D">
              <w:rPr>
                <w:rFonts w:eastAsiaTheme="minorEastAsia"/>
                <w:sz w:val="24"/>
                <w:szCs w:val="24"/>
              </w:rPr>
              <w:t>1,927,844.30</w:t>
            </w:r>
          </w:p>
        </w:tc>
      </w:tr>
      <w:tr w:rsidR="00F17DBB" w:rsidRPr="008D6A1D" w14:paraId="38CB5CFB" w14:textId="77777777" w:rsidTr="00AD0740">
        <w:trPr>
          <w:jc w:val="center"/>
        </w:trPr>
        <w:tc>
          <w:tcPr>
            <w:tcW w:w="2368" w:type="dxa"/>
            <w:vMerge w:val="restart"/>
            <w:vAlign w:val="center"/>
          </w:tcPr>
          <w:p w14:paraId="78FA7D3A"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lastRenderedPageBreak/>
              <w:t>募集份额（单位：份）</w:t>
            </w:r>
          </w:p>
        </w:tc>
        <w:tc>
          <w:tcPr>
            <w:tcW w:w="3119" w:type="dxa"/>
            <w:vAlign w:val="center"/>
          </w:tcPr>
          <w:p w14:paraId="3CA32058"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有效认购份额</w:t>
            </w:r>
          </w:p>
        </w:tc>
        <w:tc>
          <w:tcPr>
            <w:tcW w:w="4152" w:type="dxa"/>
            <w:vAlign w:val="center"/>
          </w:tcPr>
          <w:p w14:paraId="591C96A0" w14:textId="6BBD6CE8" w:rsidR="00F17DBB" w:rsidRPr="008D6A1D" w:rsidRDefault="000D5125" w:rsidP="00F17DBB">
            <w:pPr>
              <w:jc w:val="right"/>
            </w:pPr>
            <w:r w:rsidRPr="008D6A1D">
              <w:rPr>
                <w:rFonts w:eastAsiaTheme="minorEastAsia"/>
                <w:sz w:val="24"/>
                <w:szCs w:val="24"/>
              </w:rPr>
              <w:t>2,087,279,685.20</w:t>
            </w:r>
          </w:p>
        </w:tc>
      </w:tr>
      <w:tr w:rsidR="00F17DBB" w:rsidRPr="008D6A1D" w14:paraId="7D084597" w14:textId="77777777" w:rsidTr="00AD0740">
        <w:trPr>
          <w:jc w:val="center"/>
        </w:trPr>
        <w:tc>
          <w:tcPr>
            <w:tcW w:w="2368" w:type="dxa"/>
            <w:vMerge/>
            <w:vAlign w:val="center"/>
          </w:tcPr>
          <w:p w14:paraId="6CBACF64" w14:textId="77777777" w:rsidR="00F17DBB" w:rsidRPr="008D6A1D" w:rsidRDefault="00F17DBB" w:rsidP="00F17DBB">
            <w:pPr>
              <w:spacing w:line="530" w:lineRule="exact"/>
              <w:rPr>
                <w:rFonts w:eastAsiaTheme="minorEastAsia"/>
                <w:color w:val="000000"/>
                <w:sz w:val="24"/>
                <w:szCs w:val="24"/>
              </w:rPr>
            </w:pPr>
          </w:p>
        </w:tc>
        <w:tc>
          <w:tcPr>
            <w:tcW w:w="3119" w:type="dxa"/>
            <w:vAlign w:val="center"/>
          </w:tcPr>
          <w:p w14:paraId="55B310BC"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利息结转的份额</w:t>
            </w:r>
          </w:p>
        </w:tc>
        <w:tc>
          <w:tcPr>
            <w:tcW w:w="4152" w:type="dxa"/>
            <w:vAlign w:val="center"/>
          </w:tcPr>
          <w:p w14:paraId="5195DB3B" w14:textId="5D07E967" w:rsidR="00F17DBB" w:rsidRPr="008D6A1D" w:rsidRDefault="000D5125" w:rsidP="00F17DBB">
            <w:pPr>
              <w:jc w:val="right"/>
            </w:pPr>
            <w:r w:rsidRPr="008D6A1D">
              <w:rPr>
                <w:rFonts w:eastAsiaTheme="minorEastAsia"/>
                <w:sz w:val="24"/>
                <w:szCs w:val="24"/>
              </w:rPr>
              <w:t>1,927,844.30</w:t>
            </w:r>
          </w:p>
        </w:tc>
      </w:tr>
      <w:tr w:rsidR="00F17DBB" w:rsidRPr="008D6A1D" w14:paraId="068F16F1" w14:textId="77777777" w:rsidTr="00AD0740">
        <w:trPr>
          <w:jc w:val="center"/>
        </w:trPr>
        <w:tc>
          <w:tcPr>
            <w:tcW w:w="2368" w:type="dxa"/>
            <w:vMerge/>
            <w:vAlign w:val="center"/>
          </w:tcPr>
          <w:p w14:paraId="4162A5EB" w14:textId="77777777" w:rsidR="00F17DBB" w:rsidRPr="008D6A1D" w:rsidRDefault="00F17DBB" w:rsidP="00F17DBB">
            <w:pPr>
              <w:spacing w:line="530" w:lineRule="exact"/>
              <w:rPr>
                <w:rFonts w:eastAsiaTheme="minorEastAsia"/>
                <w:color w:val="000000"/>
                <w:sz w:val="24"/>
                <w:szCs w:val="24"/>
              </w:rPr>
            </w:pPr>
          </w:p>
        </w:tc>
        <w:tc>
          <w:tcPr>
            <w:tcW w:w="3119" w:type="dxa"/>
            <w:vAlign w:val="center"/>
          </w:tcPr>
          <w:p w14:paraId="00841027"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合计</w:t>
            </w:r>
          </w:p>
        </w:tc>
        <w:tc>
          <w:tcPr>
            <w:tcW w:w="4152" w:type="dxa"/>
            <w:vAlign w:val="center"/>
          </w:tcPr>
          <w:p w14:paraId="656C4B3C" w14:textId="13920EA1" w:rsidR="00F17DBB" w:rsidRPr="008D6A1D" w:rsidRDefault="000D5125" w:rsidP="00F17DBB">
            <w:pPr>
              <w:jc w:val="right"/>
            </w:pPr>
            <w:r w:rsidRPr="008D6A1D">
              <w:rPr>
                <w:rFonts w:eastAsiaTheme="minorEastAsia"/>
                <w:sz w:val="24"/>
                <w:szCs w:val="24"/>
              </w:rPr>
              <w:t>2,089,207,529.50</w:t>
            </w:r>
          </w:p>
        </w:tc>
      </w:tr>
      <w:tr w:rsidR="00F17DBB" w:rsidRPr="008D6A1D" w14:paraId="0E40AB59" w14:textId="77777777" w:rsidTr="00AB1241">
        <w:trPr>
          <w:jc w:val="center"/>
        </w:trPr>
        <w:tc>
          <w:tcPr>
            <w:tcW w:w="2368" w:type="dxa"/>
            <w:vMerge w:val="restart"/>
            <w:vAlign w:val="center"/>
          </w:tcPr>
          <w:p w14:paraId="3A6FC7D6"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其中：募集期间基金管理人运用固有资金认购本基金情况</w:t>
            </w:r>
          </w:p>
        </w:tc>
        <w:tc>
          <w:tcPr>
            <w:tcW w:w="3119" w:type="dxa"/>
            <w:vAlign w:val="center"/>
          </w:tcPr>
          <w:p w14:paraId="6D521DA1"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认购的基金份额（单位：</w:t>
            </w:r>
            <w:r w:rsidRPr="008D6A1D">
              <w:rPr>
                <w:rFonts w:eastAsiaTheme="minorEastAsia"/>
                <w:color w:val="000000"/>
                <w:sz w:val="24"/>
                <w:szCs w:val="24"/>
              </w:rPr>
              <w:t xml:space="preserve"> </w:t>
            </w:r>
            <w:r w:rsidRPr="008D6A1D">
              <w:rPr>
                <w:rFonts w:eastAsiaTheme="minorEastAsia" w:hint="eastAsia"/>
                <w:color w:val="000000"/>
                <w:sz w:val="24"/>
                <w:szCs w:val="24"/>
              </w:rPr>
              <w:t>份）</w:t>
            </w:r>
          </w:p>
        </w:tc>
        <w:tc>
          <w:tcPr>
            <w:tcW w:w="4152" w:type="dxa"/>
            <w:vAlign w:val="center"/>
          </w:tcPr>
          <w:p w14:paraId="02478EDF" w14:textId="6547F3C7" w:rsidR="00F17DBB" w:rsidRPr="008D6A1D" w:rsidRDefault="00727D77" w:rsidP="000D322B">
            <w:pPr>
              <w:jc w:val="right"/>
              <w:rPr>
                <w:rFonts w:eastAsiaTheme="minorEastAsia"/>
                <w:sz w:val="24"/>
                <w:szCs w:val="24"/>
              </w:rPr>
            </w:pPr>
            <w:r w:rsidRPr="008D6A1D">
              <w:rPr>
                <w:rFonts w:eastAsiaTheme="minorEastAsia"/>
                <w:sz w:val="24"/>
                <w:szCs w:val="24"/>
              </w:rPr>
              <w:t>-</w:t>
            </w:r>
          </w:p>
        </w:tc>
      </w:tr>
      <w:tr w:rsidR="00F17DBB" w:rsidRPr="008D6A1D" w14:paraId="67B04D2A" w14:textId="77777777" w:rsidTr="00AB1241">
        <w:trPr>
          <w:jc w:val="center"/>
        </w:trPr>
        <w:tc>
          <w:tcPr>
            <w:tcW w:w="2368" w:type="dxa"/>
            <w:vMerge/>
            <w:vAlign w:val="center"/>
          </w:tcPr>
          <w:p w14:paraId="61FA40DC" w14:textId="77777777" w:rsidR="00F17DBB" w:rsidRPr="008D6A1D" w:rsidRDefault="00F17DBB" w:rsidP="00F17DBB">
            <w:pPr>
              <w:spacing w:line="530" w:lineRule="exact"/>
              <w:rPr>
                <w:rFonts w:eastAsiaTheme="minorEastAsia"/>
                <w:color w:val="000000"/>
                <w:sz w:val="24"/>
                <w:szCs w:val="24"/>
              </w:rPr>
            </w:pPr>
          </w:p>
        </w:tc>
        <w:tc>
          <w:tcPr>
            <w:tcW w:w="3119" w:type="dxa"/>
            <w:vAlign w:val="center"/>
          </w:tcPr>
          <w:p w14:paraId="58972C5C"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占基金总份额比例</w:t>
            </w:r>
          </w:p>
        </w:tc>
        <w:tc>
          <w:tcPr>
            <w:tcW w:w="4152" w:type="dxa"/>
            <w:vAlign w:val="center"/>
          </w:tcPr>
          <w:p w14:paraId="3A8DA99A" w14:textId="14600977" w:rsidR="00F17DBB" w:rsidRPr="008D6A1D" w:rsidRDefault="00727D77" w:rsidP="00F17DBB">
            <w:pPr>
              <w:jc w:val="right"/>
              <w:rPr>
                <w:rFonts w:eastAsiaTheme="minorEastAsia"/>
                <w:sz w:val="24"/>
                <w:szCs w:val="24"/>
              </w:rPr>
            </w:pPr>
            <w:r w:rsidRPr="008D6A1D">
              <w:rPr>
                <w:rFonts w:eastAsiaTheme="minorEastAsia"/>
                <w:sz w:val="24"/>
                <w:szCs w:val="24"/>
              </w:rPr>
              <w:t>-</w:t>
            </w:r>
          </w:p>
        </w:tc>
      </w:tr>
      <w:tr w:rsidR="00F17DBB" w:rsidRPr="008D6A1D" w14:paraId="5D1D6ADC" w14:textId="77777777" w:rsidTr="00AB1241">
        <w:trPr>
          <w:jc w:val="center"/>
        </w:trPr>
        <w:tc>
          <w:tcPr>
            <w:tcW w:w="2368" w:type="dxa"/>
            <w:vMerge/>
            <w:vAlign w:val="center"/>
          </w:tcPr>
          <w:p w14:paraId="718D2463" w14:textId="77777777" w:rsidR="00F17DBB" w:rsidRPr="008D6A1D" w:rsidRDefault="00F17DBB" w:rsidP="00F17DBB">
            <w:pPr>
              <w:spacing w:line="530" w:lineRule="exact"/>
              <w:rPr>
                <w:rFonts w:eastAsiaTheme="minorEastAsia"/>
                <w:color w:val="000000"/>
                <w:sz w:val="24"/>
                <w:szCs w:val="24"/>
              </w:rPr>
            </w:pPr>
          </w:p>
        </w:tc>
        <w:tc>
          <w:tcPr>
            <w:tcW w:w="3119" w:type="dxa"/>
            <w:vAlign w:val="center"/>
          </w:tcPr>
          <w:p w14:paraId="4EB9EBE4"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其他需要说明的事项</w:t>
            </w:r>
          </w:p>
        </w:tc>
        <w:tc>
          <w:tcPr>
            <w:tcW w:w="4152" w:type="dxa"/>
            <w:vAlign w:val="center"/>
          </w:tcPr>
          <w:p w14:paraId="4D9B6278" w14:textId="54E50EBF" w:rsidR="00F17DBB" w:rsidRPr="008D6A1D" w:rsidRDefault="00F17DBB" w:rsidP="00F17DBB">
            <w:pPr>
              <w:jc w:val="right"/>
              <w:rPr>
                <w:rFonts w:eastAsiaTheme="minorEastAsia"/>
                <w:sz w:val="24"/>
                <w:szCs w:val="24"/>
              </w:rPr>
            </w:pPr>
            <w:r w:rsidRPr="008D6A1D">
              <w:rPr>
                <w:rFonts w:eastAsiaTheme="minorEastAsia"/>
                <w:sz w:val="24"/>
                <w:szCs w:val="24"/>
              </w:rPr>
              <w:t>-</w:t>
            </w:r>
          </w:p>
        </w:tc>
      </w:tr>
      <w:tr w:rsidR="00F17DBB" w:rsidRPr="008D6A1D" w14:paraId="763E9FCF" w14:textId="77777777" w:rsidTr="00AB1241">
        <w:trPr>
          <w:jc w:val="center"/>
        </w:trPr>
        <w:tc>
          <w:tcPr>
            <w:tcW w:w="2368" w:type="dxa"/>
            <w:vMerge w:val="restart"/>
            <w:vAlign w:val="center"/>
          </w:tcPr>
          <w:p w14:paraId="4C996EE2"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其中：募集期间基金管理人的从业人员认购本基金情况</w:t>
            </w:r>
          </w:p>
        </w:tc>
        <w:tc>
          <w:tcPr>
            <w:tcW w:w="3119" w:type="dxa"/>
            <w:vAlign w:val="center"/>
          </w:tcPr>
          <w:p w14:paraId="353FC2B2"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认购的基金份额（单位：份）</w:t>
            </w:r>
          </w:p>
        </w:tc>
        <w:tc>
          <w:tcPr>
            <w:tcW w:w="4152" w:type="dxa"/>
            <w:vAlign w:val="center"/>
          </w:tcPr>
          <w:p w14:paraId="6A1D0466" w14:textId="19FFCFFD" w:rsidR="00F17DBB" w:rsidRPr="008D6A1D" w:rsidRDefault="00727D77">
            <w:pPr>
              <w:jc w:val="right"/>
              <w:rPr>
                <w:rFonts w:eastAsiaTheme="minorEastAsia"/>
                <w:sz w:val="24"/>
                <w:szCs w:val="24"/>
              </w:rPr>
            </w:pPr>
            <w:r w:rsidRPr="008D6A1D">
              <w:rPr>
                <w:rFonts w:eastAsiaTheme="minorEastAsia"/>
                <w:sz w:val="24"/>
                <w:szCs w:val="24"/>
              </w:rPr>
              <w:t>-</w:t>
            </w:r>
            <w:r w:rsidR="00F17DBB" w:rsidRPr="008D6A1D">
              <w:rPr>
                <w:rFonts w:eastAsiaTheme="minorEastAsia"/>
                <w:sz w:val="24"/>
                <w:szCs w:val="24"/>
              </w:rPr>
              <w:t xml:space="preserve"> </w:t>
            </w:r>
          </w:p>
        </w:tc>
      </w:tr>
      <w:tr w:rsidR="00F17DBB" w:rsidRPr="008D6A1D" w14:paraId="30C8FE5C" w14:textId="77777777" w:rsidTr="00AB1241">
        <w:trPr>
          <w:jc w:val="center"/>
        </w:trPr>
        <w:tc>
          <w:tcPr>
            <w:tcW w:w="2368" w:type="dxa"/>
            <w:vMerge/>
            <w:vAlign w:val="center"/>
          </w:tcPr>
          <w:p w14:paraId="5B85B179" w14:textId="77777777" w:rsidR="00F17DBB" w:rsidRPr="008D6A1D" w:rsidRDefault="00F17DBB" w:rsidP="00F17DBB">
            <w:pPr>
              <w:spacing w:line="560" w:lineRule="exact"/>
              <w:rPr>
                <w:rFonts w:eastAsiaTheme="minorEastAsia"/>
                <w:color w:val="000000"/>
                <w:sz w:val="24"/>
                <w:szCs w:val="24"/>
              </w:rPr>
            </w:pPr>
          </w:p>
        </w:tc>
        <w:tc>
          <w:tcPr>
            <w:tcW w:w="3119" w:type="dxa"/>
            <w:vAlign w:val="center"/>
          </w:tcPr>
          <w:p w14:paraId="32F650BD" w14:textId="77777777" w:rsidR="00F17DBB" w:rsidRPr="008D6A1D" w:rsidRDefault="00F17DBB" w:rsidP="00F17DBB">
            <w:pPr>
              <w:spacing w:line="530" w:lineRule="exact"/>
              <w:rPr>
                <w:rFonts w:eastAsiaTheme="minorEastAsia"/>
                <w:color w:val="000000"/>
                <w:sz w:val="24"/>
                <w:szCs w:val="24"/>
              </w:rPr>
            </w:pPr>
            <w:r w:rsidRPr="008D6A1D">
              <w:rPr>
                <w:rFonts w:eastAsiaTheme="minorEastAsia" w:hint="eastAsia"/>
                <w:color w:val="000000"/>
                <w:sz w:val="24"/>
                <w:szCs w:val="24"/>
              </w:rPr>
              <w:t>占基金总份额比例</w:t>
            </w:r>
          </w:p>
        </w:tc>
        <w:tc>
          <w:tcPr>
            <w:tcW w:w="4152" w:type="dxa"/>
            <w:vAlign w:val="center"/>
          </w:tcPr>
          <w:p w14:paraId="2B993D14" w14:textId="05DAE7B1" w:rsidR="00F17DBB" w:rsidRPr="008D6A1D" w:rsidRDefault="00727D77" w:rsidP="000105CE">
            <w:pPr>
              <w:jc w:val="right"/>
              <w:rPr>
                <w:rFonts w:eastAsiaTheme="minorEastAsia"/>
                <w:sz w:val="24"/>
                <w:szCs w:val="24"/>
              </w:rPr>
            </w:pPr>
            <w:r w:rsidRPr="008D6A1D">
              <w:rPr>
                <w:rFonts w:eastAsiaTheme="minorEastAsia"/>
                <w:sz w:val="24"/>
                <w:szCs w:val="24"/>
              </w:rPr>
              <w:t>-</w:t>
            </w:r>
            <w:r w:rsidR="006471AE" w:rsidRPr="008D6A1D" w:rsidDel="006471AE">
              <w:rPr>
                <w:rFonts w:eastAsiaTheme="minorEastAsia"/>
                <w:sz w:val="24"/>
                <w:szCs w:val="24"/>
              </w:rPr>
              <w:t xml:space="preserve"> </w:t>
            </w:r>
          </w:p>
        </w:tc>
      </w:tr>
      <w:tr w:rsidR="0023342C" w:rsidRPr="008D6A1D" w14:paraId="2F18B3FE" w14:textId="77777777" w:rsidTr="00437C61">
        <w:trPr>
          <w:trHeight w:val="810"/>
          <w:jc w:val="center"/>
        </w:trPr>
        <w:tc>
          <w:tcPr>
            <w:tcW w:w="5487" w:type="dxa"/>
            <w:gridSpan w:val="2"/>
            <w:vAlign w:val="center"/>
          </w:tcPr>
          <w:p w14:paraId="29D2DDF3" w14:textId="77777777" w:rsidR="0023342C" w:rsidRPr="008D6A1D" w:rsidRDefault="0023342C" w:rsidP="00BB3EB2">
            <w:pPr>
              <w:spacing w:line="560" w:lineRule="exact"/>
              <w:rPr>
                <w:rFonts w:eastAsiaTheme="minorEastAsia"/>
                <w:color w:val="000000"/>
                <w:sz w:val="24"/>
                <w:szCs w:val="24"/>
              </w:rPr>
            </w:pPr>
            <w:r w:rsidRPr="008D6A1D">
              <w:rPr>
                <w:rFonts w:eastAsiaTheme="minorEastAsia"/>
                <w:color w:val="000000"/>
                <w:sz w:val="24"/>
                <w:szCs w:val="24"/>
              </w:rPr>
              <w:t>募集期限届满基金是否符合法律法规规定的办理基金备案手续的条件</w:t>
            </w:r>
          </w:p>
        </w:tc>
        <w:tc>
          <w:tcPr>
            <w:tcW w:w="4152" w:type="dxa"/>
            <w:vAlign w:val="center"/>
          </w:tcPr>
          <w:p w14:paraId="1999748B" w14:textId="77777777" w:rsidR="0023342C" w:rsidRPr="008D6A1D" w:rsidRDefault="0023342C" w:rsidP="00AB1241">
            <w:pPr>
              <w:jc w:val="right"/>
              <w:rPr>
                <w:rFonts w:eastAsiaTheme="minorEastAsia"/>
                <w:sz w:val="24"/>
                <w:szCs w:val="24"/>
              </w:rPr>
            </w:pPr>
            <w:r w:rsidRPr="008D6A1D">
              <w:rPr>
                <w:rFonts w:eastAsiaTheme="minorEastAsia"/>
                <w:sz w:val="24"/>
                <w:szCs w:val="24"/>
              </w:rPr>
              <w:t>是</w:t>
            </w:r>
          </w:p>
        </w:tc>
      </w:tr>
      <w:tr w:rsidR="0023342C" w:rsidRPr="008D6A1D" w14:paraId="5323A529" w14:textId="77777777" w:rsidTr="00AB1241">
        <w:trPr>
          <w:jc w:val="center"/>
        </w:trPr>
        <w:tc>
          <w:tcPr>
            <w:tcW w:w="5487" w:type="dxa"/>
            <w:gridSpan w:val="2"/>
            <w:vAlign w:val="center"/>
          </w:tcPr>
          <w:p w14:paraId="61BDD34A" w14:textId="77777777" w:rsidR="0023342C" w:rsidRPr="008D6A1D" w:rsidRDefault="0023342C" w:rsidP="00BB3EB2">
            <w:pPr>
              <w:spacing w:line="560" w:lineRule="exact"/>
              <w:rPr>
                <w:rFonts w:eastAsiaTheme="minorEastAsia"/>
                <w:color w:val="000000"/>
                <w:sz w:val="24"/>
                <w:szCs w:val="24"/>
              </w:rPr>
            </w:pPr>
            <w:r w:rsidRPr="008D6A1D">
              <w:rPr>
                <w:rFonts w:eastAsiaTheme="minorEastAsia"/>
                <w:color w:val="000000"/>
                <w:sz w:val="24"/>
                <w:szCs w:val="24"/>
              </w:rPr>
              <w:t>向中国证监会办理基金备案手续获得书面确认的日期</w:t>
            </w:r>
          </w:p>
        </w:tc>
        <w:tc>
          <w:tcPr>
            <w:tcW w:w="4152" w:type="dxa"/>
            <w:vAlign w:val="center"/>
          </w:tcPr>
          <w:p w14:paraId="4A5FAAAE" w14:textId="347CDC90" w:rsidR="0023342C" w:rsidRPr="008D6A1D" w:rsidRDefault="007838FB" w:rsidP="00FF1FC6">
            <w:pPr>
              <w:jc w:val="right"/>
              <w:rPr>
                <w:rFonts w:eastAsiaTheme="minorEastAsia"/>
                <w:sz w:val="24"/>
                <w:szCs w:val="24"/>
              </w:rPr>
            </w:pPr>
            <w:r w:rsidRPr="008D6A1D">
              <w:rPr>
                <w:rFonts w:eastAsiaTheme="minorEastAsia"/>
                <w:sz w:val="24"/>
                <w:szCs w:val="24"/>
              </w:rPr>
              <w:t>2018</w:t>
            </w:r>
            <w:r w:rsidRPr="008D6A1D">
              <w:rPr>
                <w:rFonts w:eastAsiaTheme="minorEastAsia"/>
                <w:sz w:val="24"/>
                <w:szCs w:val="24"/>
              </w:rPr>
              <w:t>年</w:t>
            </w:r>
            <w:r w:rsidRPr="008D6A1D">
              <w:rPr>
                <w:rFonts w:eastAsiaTheme="minorEastAsia"/>
                <w:sz w:val="24"/>
                <w:szCs w:val="24"/>
              </w:rPr>
              <w:t>1</w:t>
            </w:r>
            <w:r w:rsidR="006471AE" w:rsidRPr="008D6A1D">
              <w:rPr>
                <w:rFonts w:eastAsiaTheme="minorEastAsia"/>
                <w:sz w:val="24"/>
                <w:szCs w:val="24"/>
              </w:rPr>
              <w:t>月</w:t>
            </w:r>
            <w:r w:rsidRPr="008D6A1D">
              <w:rPr>
                <w:rFonts w:eastAsiaTheme="minorEastAsia"/>
                <w:sz w:val="24"/>
                <w:szCs w:val="24"/>
              </w:rPr>
              <w:t>1</w:t>
            </w:r>
            <w:r w:rsidR="00FF1FC6" w:rsidRPr="008D6A1D">
              <w:rPr>
                <w:rFonts w:eastAsiaTheme="minorEastAsia"/>
                <w:sz w:val="24"/>
                <w:szCs w:val="24"/>
              </w:rPr>
              <w:t>2</w:t>
            </w:r>
            <w:r w:rsidR="0023342C" w:rsidRPr="008D6A1D">
              <w:rPr>
                <w:rFonts w:eastAsiaTheme="minorEastAsia"/>
                <w:sz w:val="24"/>
                <w:szCs w:val="24"/>
              </w:rPr>
              <w:t>日</w:t>
            </w:r>
          </w:p>
        </w:tc>
      </w:tr>
    </w:tbl>
    <w:p w14:paraId="1983E878" w14:textId="77777777" w:rsidR="008E1A0F" w:rsidRPr="008D6A1D" w:rsidRDefault="00AA5998" w:rsidP="008E1A0F">
      <w:pPr>
        <w:spacing w:line="360" w:lineRule="auto"/>
        <w:rPr>
          <w:rFonts w:eastAsiaTheme="minorEastAsia"/>
          <w:kern w:val="0"/>
          <w:sz w:val="24"/>
          <w:szCs w:val="24"/>
        </w:rPr>
      </w:pPr>
      <w:r w:rsidRPr="008D6A1D">
        <w:rPr>
          <w:rFonts w:eastAsiaTheme="minorEastAsia" w:hint="eastAsia"/>
          <w:kern w:val="0"/>
          <w:sz w:val="24"/>
          <w:szCs w:val="24"/>
        </w:rPr>
        <w:t>注：</w:t>
      </w:r>
      <w:r w:rsidRPr="008D6A1D">
        <w:rPr>
          <w:rFonts w:eastAsiaTheme="minorEastAsia"/>
          <w:kern w:val="0"/>
          <w:sz w:val="24"/>
          <w:szCs w:val="24"/>
        </w:rPr>
        <w:t>1</w:t>
      </w:r>
      <w:r w:rsidRPr="008D6A1D">
        <w:rPr>
          <w:rFonts w:eastAsiaTheme="minorEastAsia" w:hint="eastAsia"/>
          <w:kern w:val="0"/>
          <w:sz w:val="24"/>
          <w:szCs w:val="24"/>
        </w:rPr>
        <w:t>、本基金合同生效前发生的与基金募集活动有关的费用，包括会计师费、律师费、信息披露费以及其他费用，不得从基金财产中列支。</w:t>
      </w:r>
    </w:p>
    <w:p w14:paraId="3C79E487" w14:textId="3D33F407" w:rsidR="00817E03" w:rsidRPr="008D6A1D" w:rsidRDefault="00010E30" w:rsidP="00DB18F9">
      <w:pPr>
        <w:spacing w:line="360" w:lineRule="auto"/>
        <w:ind w:firstLineChars="200" w:firstLine="480"/>
        <w:rPr>
          <w:rFonts w:eastAsiaTheme="minorEastAsia"/>
          <w:kern w:val="0"/>
          <w:sz w:val="24"/>
          <w:szCs w:val="24"/>
        </w:rPr>
      </w:pPr>
      <w:r w:rsidRPr="008D6A1D">
        <w:rPr>
          <w:rFonts w:eastAsiaTheme="minorEastAsia"/>
          <w:kern w:val="0"/>
          <w:sz w:val="24"/>
          <w:szCs w:val="24"/>
        </w:rPr>
        <w:t>2</w:t>
      </w:r>
      <w:r w:rsidRPr="008D6A1D">
        <w:rPr>
          <w:rFonts w:eastAsiaTheme="minorEastAsia" w:hint="eastAsia"/>
          <w:kern w:val="0"/>
          <w:sz w:val="24"/>
          <w:szCs w:val="24"/>
        </w:rPr>
        <w:t>、本基金管理人的高级管理人员</w:t>
      </w:r>
      <w:r w:rsidR="00E27CDA" w:rsidRPr="008D6A1D">
        <w:rPr>
          <w:rFonts w:eastAsiaTheme="minorEastAsia" w:hint="eastAsia"/>
          <w:kern w:val="0"/>
          <w:sz w:val="24"/>
          <w:szCs w:val="24"/>
        </w:rPr>
        <w:t>、</w:t>
      </w:r>
      <w:r w:rsidRPr="008D6A1D">
        <w:rPr>
          <w:rFonts w:eastAsiaTheme="minorEastAsia" w:hint="eastAsia"/>
          <w:kern w:val="0"/>
          <w:sz w:val="24"/>
          <w:szCs w:val="24"/>
        </w:rPr>
        <w:t>基金投资和研究部门负责人</w:t>
      </w:r>
      <w:r w:rsidR="00E27CDA" w:rsidRPr="008D6A1D">
        <w:rPr>
          <w:rFonts w:eastAsiaTheme="minorEastAsia" w:hint="eastAsia"/>
          <w:kern w:val="0"/>
          <w:sz w:val="24"/>
          <w:szCs w:val="24"/>
        </w:rPr>
        <w:t>、本基金基金经理未</w:t>
      </w:r>
      <w:r w:rsidR="00E27CDA" w:rsidRPr="008D6A1D">
        <w:rPr>
          <w:rFonts w:eastAsiaTheme="minorEastAsia"/>
          <w:kern w:val="0"/>
          <w:sz w:val="24"/>
          <w:szCs w:val="24"/>
        </w:rPr>
        <w:t>认购本基金</w:t>
      </w:r>
      <w:r w:rsidRPr="008D6A1D">
        <w:rPr>
          <w:rFonts w:eastAsiaTheme="minorEastAsia" w:hint="eastAsia"/>
          <w:kern w:val="0"/>
          <w:sz w:val="24"/>
          <w:szCs w:val="24"/>
        </w:rPr>
        <w:t>。</w:t>
      </w:r>
    </w:p>
    <w:p w14:paraId="06FF7418" w14:textId="77777777" w:rsidR="00C935DF" w:rsidRPr="008D6A1D" w:rsidRDefault="003C0D0A" w:rsidP="00C935DF">
      <w:pPr>
        <w:pStyle w:val="2"/>
        <w:spacing w:line="560" w:lineRule="exact"/>
        <w:rPr>
          <w:rFonts w:ascii="Times New Roman" w:eastAsiaTheme="minorEastAsia" w:hAnsi="Times New Roman"/>
          <w:bCs w:val="0"/>
          <w:color w:val="000000"/>
          <w:sz w:val="24"/>
          <w:szCs w:val="24"/>
        </w:rPr>
      </w:pPr>
      <w:r w:rsidRPr="008D6A1D">
        <w:rPr>
          <w:rFonts w:ascii="Times New Roman" w:eastAsiaTheme="minorEastAsia" w:hAnsi="Times New Roman"/>
          <w:bCs w:val="0"/>
          <w:color w:val="000000"/>
          <w:sz w:val="24"/>
          <w:szCs w:val="24"/>
        </w:rPr>
        <w:t>3</w:t>
      </w:r>
      <w:r w:rsidR="00C935DF" w:rsidRPr="008D6A1D">
        <w:rPr>
          <w:rFonts w:ascii="Times New Roman" w:eastAsiaTheme="minorEastAsia" w:hAnsi="Times New Roman"/>
          <w:bCs w:val="0"/>
          <w:color w:val="000000"/>
          <w:sz w:val="24"/>
          <w:szCs w:val="24"/>
        </w:rPr>
        <w:t xml:space="preserve"> </w:t>
      </w:r>
      <w:r w:rsidR="00C935DF" w:rsidRPr="008D6A1D">
        <w:rPr>
          <w:rFonts w:ascii="Times New Roman" w:eastAsiaTheme="minorEastAsia" w:hAnsi="Times New Roman"/>
          <w:bCs w:val="0"/>
          <w:color w:val="000000"/>
          <w:sz w:val="24"/>
          <w:szCs w:val="24"/>
        </w:rPr>
        <w:t>其他需要提示的事项</w:t>
      </w:r>
    </w:p>
    <w:p w14:paraId="1115669B" w14:textId="77777777" w:rsidR="00111474" w:rsidRPr="008D6A1D" w:rsidRDefault="00035040">
      <w:pPr>
        <w:widowControl/>
        <w:spacing w:line="360" w:lineRule="auto"/>
        <w:ind w:firstLineChars="200" w:firstLine="480"/>
        <w:rPr>
          <w:rFonts w:eastAsiaTheme="minorEastAsia"/>
          <w:kern w:val="0"/>
          <w:sz w:val="24"/>
          <w:szCs w:val="24"/>
        </w:rPr>
      </w:pPr>
      <w:r w:rsidRPr="008D6A1D">
        <w:rPr>
          <w:rFonts w:eastAsiaTheme="minorEastAsia"/>
          <w:kern w:val="0"/>
          <w:sz w:val="24"/>
          <w:szCs w:val="24"/>
        </w:rPr>
        <w:t>（</w:t>
      </w:r>
      <w:r w:rsidRPr="008D6A1D">
        <w:rPr>
          <w:rFonts w:eastAsiaTheme="minorEastAsia"/>
          <w:kern w:val="0"/>
          <w:sz w:val="24"/>
          <w:szCs w:val="24"/>
        </w:rPr>
        <w:t>1</w:t>
      </w:r>
      <w:r w:rsidRPr="008D6A1D">
        <w:rPr>
          <w:rFonts w:eastAsiaTheme="minorEastAsia"/>
          <w:kern w:val="0"/>
          <w:sz w:val="24"/>
          <w:szCs w:val="24"/>
        </w:rPr>
        <w:t>）基金份额持有人可以在基金合同生效之日起</w:t>
      </w:r>
      <w:r w:rsidRPr="008D6A1D">
        <w:rPr>
          <w:rFonts w:eastAsiaTheme="minorEastAsia"/>
          <w:kern w:val="0"/>
          <w:sz w:val="24"/>
          <w:szCs w:val="24"/>
        </w:rPr>
        <w:t>2</w:t>
      </w:r>
      <w:r w:rsidRPr="008D6A1D">
        <w:rPr>
          <w:rFonts w:eastAsiaTheme="minorEastAsia"/>
          <w:kern w:val="0"/>
          <w:sz w:val="24"/>
          <w:szCs w:val="24"/>
        </w:rPr>
        <w:t>个工作日后到销售机构的网点进行交易确认单的查询和打印，也可以通过本基金管理人的网站（</w:t>
      </w:r>
      <w:r w:rsidRPr="008D6A1D">
        <w:rPr>
          <w:rFonts w:eastAsiaTheme="minorEastAsia"/>
          <w:kern w:val="0"/>
          <w:sz w:val="24"/>
          <w:szCs w:val="24"/>
        </w:rPr>
        <w:t>www.fund001.com</w:t>
      </w:r>
      <w:r w:rsidRPr="008D6A1D">
        <w:rPr>
          <w:rFonts w:eastAsiaTheme="minorEastAsia"/>
          <w:kern w:val="0"/>
          <w:sz w:val="24"/>
          <w:szCs w:val="24"/>
        </w:rPr>
        <w:t>，</w:t>
      </w:r>
      <w:r w:rsidRPr="008D6A1D">
        <w:rPr>
          <w:rFonts w:eastAsiaTheme="minorEastAsia"/>
          <w:kern w:val="0"/>
          <w:sz w:val="24"/>
          <w:szCs w:val="24"/>
        </w:rPr>
        <w:t>www.bocomschroder.com</w:t>
      </w:r>
      <w:r w:rsidRPr="008D6A1D">
        <w:rPr>
          <w:rFonts w:eastAsiaTheme="minorEastAsia"/>
          <w:kern w:val="0"/>
          <w:sz w:val="24"/>
          <w:szCs w:val="24"/>
        </w:rPr>
        <w:t>）查询交易确认情况。</w:t>
      </w:r>
    </w:p>
    <w:p w14:paraId="7DC66879" w14:textId="05DDBA3F" w:rsidR="007304F6" w:rsidRPr="008D6A1D" w:rsidRDefault="00035040" w:rsidP="00BE5907">
      <w:pPr>
        <w:widowControl/>
        <w:spacing w:line="360" w:lineRule="auto"/>
        <w:ind w:firstLineChars="200" w:firstLine="480"/>
        <w:rPr>
          <w:rFonts w:asciiTheme="minorEastAsia" w:eastAsiaTheme="minorEastAsia" w:hAnsiTheme="minorEastAsia"/>
          <w:kern w:val="0"/>
          <w:sz w:val="24"/>
          <w:szCs w:val="24"/>
        </w:rPr>
      </w:pPr>
      <w:r w:rsidRPr="008D6A1D">
        <w:rPr>
          <w:rFonts w:eastAsiaTheme="minorEastAsia"/>
          <w:kern w:val="0"/>
          <w:sz w:val="24"/>
          <w:szCs w:val="24"/>
        </w:rPr>
        <w:t>（</w:t>
      </w:r>
      <w:r w:rsidRPr="008D6A1D">
        <w:rPr>
          <w:rFonts w:eastAsiaTheme="minorEastAsia"/>
          <w:kern w:val="0"/>
          <w:sz w:val="24"/>
          <w:szCs w:val="24"/>
        </w:rPr>
        <w:t>2</w:t>
      </w:r>
      <w:r w:rsidRPr="008D6A1D">
        <w:rPr>
          <w:rFonts w:eastAsiaTheme="minorEastAsia"/>
          <w:kern w:val="0"/>
          <w:sz w:val="24"/>
          <w:szCs w:val="24"/>
        </w:rPr>
        <w:t>）</w:t>
      </w:r>
      <w:r w:rsidR="00B732B9" w:rsidRPr="008D6A1D">
        <w:rPr>
          <w:rFonts w:eastAsiaTheme="minorEastAsia" w:hint="eastAsia"/>
          <w:bCs/>
          <w:kern w:val="0"/>
          <w:sz w:val="24"/>
          <w:szCs w:val="24"/>
        </w:rPr>
        <w:t>本基金的申购、赎回自基金合同生效之日起三个月内开始办理。办理申购、赎回业务的具体时间由本基金管理人于申购、赎回开放日前依照《证券投资基金信息披露管理办法》的有关规定在指定媒体上公告</w:t>
      </w:r>
      <w:r w:rsidR="00491DC6" w:rsidRPr="008D6A1D">
        <w:rPr>
          <w:rFonts w:hint="eastAsia"/>
          <w:bCs/>
          <w:sz w:val="24"/>
        </w:rPr>
        <w:t>。</w:t>
      </w:r>
    </w:p>
    <w:p w14:paraId="5C337694" w14:textId="77777777" w:rsidR="00B732B9" w:rsidRPr="008D6A1D" w:rsidRDefault="00B732B9">
      <w:pPr>
        <w:widowControl/>
        <w:spacing w:line="360" w:lineRule="auto"/>
        <w:ind w:firstLineChars="200" w:firstLine="480"/>
        <w:rPr>
          <w:rFonts w:asciiTheme="minorEastAsia" w:eastAsiaTheme="minorEastAsia" w:hAnsiTheme="minorEastAsia"/>
          <w:kern w:val="0"/>
          <w:sz w:val="24"/>
          <w:szCs w:val="24"/>
        </w:rPr>
      </w:pPr>
    </w:p>
    <w:p w14:paraId="3D58E6A7" w14:textId="77777777" w:rsidR="00B732B9" w:rsidRPr="008D6A1D" w:rsidRDefault="00B732B9">
      <w:pPr>
        <w:widowControl/>
        <w:spacing w:line="360" w:lineRule="auto"/>
        <w:ind w:firstLineChars="200" w:firstLine="480"/>
        <w:rPr>
          <w:rFonts w:asciiTheme="minorEastAsia" w:eastAsiaTheme="minorEastAsia" w:hAnsiTheme="minorEastAsia"/>
          <w:kern w:val="0"/>
          <w:sz w:val="24"/>
          <w:szCs w:val="24"/>
        </w:rPr>
      </w:pPr>
    </w:p>
    <w:p w14:paraId="31D03629" w14:textId="77777777" w:rsidR="00111474" w:rsidRPr="008D6A1D" w:rsidRDefault="00035040">
      <w:pPr>
        <w:widowControl/>
        <w:spacing w:line="360" w:lineRule="auto"/>
        <w:ind w:firstLineChars="200" w:firstLine="480"/>
        <w:rPr>
          <w:rFonts w:asciiTheme="minorEastAsia" w:eastAsiaTheme="minorEastAsia" w:hAnsiTheme="minorEastAsia"/>
          <w:kern w:val="0"/>
          <w:sz w:val="24"/>
          <w:szCs w:val="24"/>
        </w:rPr>
      </w:pPr>
      <w:r w:rsidRPr="008D6A1D">
        <w:rPr>
          <w:rFonts w:asciiTheme="minorEastAsia" w:eastAsiaTheme="minorEastAsia" w:hAnsiTheme="minorEastAsia" w:hint="eastAsia"/>
          <w:kern w:val="0"/>
          <w:sz w:val="24"/>
          <w:szCs w:val="24"/>
        </w:rPr>
        <w:lastRenderedPageBreak/>
        <w:t>风险提示：</w:t>
      </w:r>
    </w:p>
    <w:p w14:paraId="5D4FBB26" w14:textId="77777777" w:rsidR="001A0114" w:rsidRPr="008D6A1D" w:rsidRDefault="00035040">
      <w:pPr>
        <w:widowControl/>
        <w:spacing w:line="360" w:lineRule="auto"/>
        <w:ind w:firstLineChars="200" w:firstLine="480"/>
        <w:rPr>
          <w:rFonts w:asciiTheme="minorEastAsia" w:eastAsiaTheme="minorEastAsia" w:hAnsiTheme="minorEastAsia"/>
          <w:kern w:val="0"/>
          <w:sz w:val="24"/>
          <w:szCs w:val="24"/>
        </w:rPr>
      </w:pPr>
      <w:r w:rsidRPr="008D6A1D">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781C30B7" w14:textId="77777777" w:rsidR="005830C4" w:rsidRPr="008D6A1D" w:rsidRDefault="005830C4">
      <w:pPr>
        <w:widowControl/>
        <w:spacing w:line="360" w:lineRule="auto"/>
        <w:ind w:firstLineChars="200" w:firstLine="480"/>
        <w:rPr>
          <w:rFonts w:asciiTheme="minorEastAsia" w:eastAsiaTheme="minorEastAsia" w:hAnsiTheme="minorEastAsia"/>
          <w:kern w:val="0"/>
          <w:sz w:val="24"/>
          <w:szCs w:val="24"/>
        </w:rPr>
      </w:pPr>
    </w:p>
    <w:p w14:paraId="6C85E0A7" w14:textId="77777777" w:rsidR="00364C2A" w:rsidRPr="00027856" w:rsidRDefault="0030037A" w:rsidP="00E704B1">
      <w:pPr>
        <w:widowControl/>
        <w:spacing w:line="360" w:lineRule="auto"/>
        <w:ind w:firstLineChars="200" w:firstLine="480"/>
        <w:rPr>
          <w:rFonts w:asciiTheme="minorEastAsia" w:eastAsiaTheme="minorEastAsia" w:hAnsiTheme="minorEastAsia"/>
          <w:kern w:val="0"/>
          <w:sz w:val="24"/>
          <w:szCs w:val="24"/>
        </w:rPr>
      </w:pPr>
      <w:r w:rsidRPr="008D6A1D">
        <w:rPr>
          <w:rFonts w:asciiTheme="minorEastAsia" w:eastAsiaTheme="minorEastAsia" w:hAnsiTheme="minorEastAsia" w:hint="eastAsia"/>
          <w:kern w:val="0"/>
          <w:sz w:val="24"/>
          <w:szCs w:val="24"/>
        </w:rPr>
        <w:t>特此公告。</w:t>
      </w:r>
    </w:p>
    <w:sectPr w:rsidR="00364C2A" w:rsidRPr="00027856"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298A2" w14:textId="77777777" w:rsidR="008E79FC" w:rsidRDefault="008E79FC" w:rsidP="00C935DF">
      <w:r>
        <w:separator/>
      </w:r>
    </w:p>
  </w:endnote>
  <w:endnote w:type="continuationSeparator" w:id="0">
    <w:p w14:paraId="17C0BEE8" w14:textId="77777777" w:rsidR="008E79FC" w:rsidRDefault="008E79FC"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E5384" w14:textId="77777777" w:rsidR="008E79FC" w:rsidRDefault="008E79FC" w:rsidP="00C935DF">
      <w:r>
        <w:separator/>
      </w:r>
    </w:p>
  </w:footnote>
  <w:footnote w:type="continuationSeparator" w:id="0">
    <w:p w14:paraId="0F89FE40" w14:textId="77777777" w:rsidR="008E79FC" w:rsidRDefault="008E79FC"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2141"/>
    <w:rsid w:val="00003495"/>
    <w:rsid w:val="00005D42"/>
    <w:rsid w:val="000105CE"/>
    <w:rsid w:val="00010E30"/>
    <w:rsid w:val="00026A77"/>
    <w:rsid w:val="00027856"/>
    <w:rsid w:val="000330C4"/>
    <w:rsid w:val="00035040"/>
    <w:rsid w:val="00035D00"/>
    <w:rsid w:val="00035FAC"/>
    <w:rsid w:val="00036153"/>
    <w:rsid w:val="00041353"/>
    <w:rsid w:val="00044977"/>
    <w:rsid w:val="00047893"/>
    <w:rsid w:val="00060671"/>
    <w:rsid w:val="0006771E"/>
    <w:rsid w:val="0007057E"/>
    <w:rsid w:val="00070C07"/>
    <w:rsid w:val="00073987"/>
    <w:rsid w:val="00083A61"/>
    <w:rsid w:val="00087CF5"/>
    <w:rsid w:val="00094585"/>
    <w:rsid w:val="000A4411"/>
    <w:rsid w:val="000B280D"/>
    <w:rsid w:val="000C1CDF"/>
    <w:rsid w:val="000C73B3"/>
    <w:rsid w:val="000D0813"/>
    <w:rsid w:val="000D322B"/>
    <w:rsid w:val="000D5125"/>
    <w:rsid w:val="000E0897"/>
    <w:rsid w:val="000E377A"/>
    <w:rsid w:val="000F1849"/>
    <w:rsid w:val="00111474"/>
    <w:rsid w:val="00116197"/>
    <w:rsid w:val="001169E8"/>
    <w:rsid w:val="00125260"/>
    <w:rsid w:val="00126B66"/>
    <w:rsid w:val="00131CAD"/>
    <w:rsid w:val="001466CE"/>
    <w:rsid w:val="001526AE"/>
    <w:rsid w:val="00164450"/>
    <w:rsid w:val="001726BF"/>
    <w:rsid w:val="00182845"/>
    <w:rsid w:val="001846C7"/>
    <w:rsid w:val="00191A86"/>
    <w:rsid w:val="00195AF7"/>
    <w:rsid w:val="001A0114"/>
    <w:rsid w:val="001A0386"/>
    <w:rsid w:val="001A7498"/>
    <w:rsid w:val="001B3010"/>
    <w:rsid w:val="001B7CA2"/>
    <w:rsid w:val="001C14F0"/>
    <w:rsid w:val="001C5D78"/>
    <w:rsid w:val="001D1D83"/>
    <w:rsid w:val="001D724B"/>
    <w:rsid w:val="001F4973"/>
    <w:rsid w:val="00200809"/>
    <w:rsid w:val="0020316D"/>
    <w:rsid w:val="00204227"/>
    <w:rsid w:val="0021449A"/>
    <w:rsid w:val="0021523D"/>
    <w:rsid w:val="00223BBB"/>
    <w:rsid w:val="00223E4E"/>
    <w:rsid w:val="00225754"/>
    <w:rsid w:val="0023342C"/>
    <w:rsid w:val="00235591"/>
    <w:rsid w:val="00244DE4"/>
    <w:rsid w:val="002530C5"/>
    <w:rsid w:val="00255AA5"/>
    <w:rsid w:val="00264979"/>
    <w:rsid w:val="00265272"/>
    <w:rsid w:val="00265A31"/>
    <w:rsid w:val="00265B34"/>
    <w:rsid w:val="002675D8"/>
    <w:rsid w:val="002677B3"/>
    <w:rsid w:val="002863CB"/>
    <w:rsid w:val="00286428"/>
    <w:rsid w:val="002A2812"/>
    <w:rsid w:val="002A4032"/>
    <w:rsid w:val="002C2998"/>
    <w:rsid w:val="002C52B2"/>
    <w:rsid w:val="002D08D6"/>
    <w:rsid w:val="002D2F76"/>
    <w:rsid w:val="002F2DCB"/>
    <w:rsid w:val="002F66CF"/>
    <w:rsid w:val="002F66FB"/>
    <w:rsid w:val="002F734D"/>
    <w:rsid w:val="0030037A"/>
    <w:rsid w:val="00302B53"/>
    <w:rsid w:val="00306687"/>
    <w:rsid w:val="0033361A"/>
    <w:rsid w:val="0033647C"/>
    <w:rsid w:val="0034363C"/>
    <w:rsid w:val="00351BBE"/>
    <w:rsid w:val="00360705"/>
    <w:rsid w:val="0036279F"/>
    <w:rsid w:val="00363E28"/>
    <w:rsid w:val="003661F2"/>
    <w:rsid w:val="00370763"/>
    <w:rsid w:val="0038627B"/>
    <w:rsid w:val="00386726"/>
    <w:rsid w:val="00390E48"/>
    <w:rsid w:val="00392DA6"/>
    <w:rsid w:val="00396BB6"/>
    <w:rsid w:val="003A14D8"/>
    <w:rsid w:val="003C0D0A"/>
    <w:rsid w:val="003C2D5F"/>
    <w:rsid w:val="003C4E50"/>
    <w:rsid w:val="003C55F4"/>
    <w:rsid w:val="003D599E"/>
    <w:rsid w:val="003F04F9"/>
    <w:rsid w:val="00410003"/>
    <w:rsid w:val="00413A8B"/>
    <w:rsid w:val="00414EDC"/>
    <w:rsid w:val="004236CD"/>
    <w:rsid w:val="00437C61"/>
    <w:rsid w:val="004428C5"/>
    <w:rsid w:val="00451C6A"/>
    <w:rsid w:val="00463AB7"/>
    <w:rsid w:val="00467FA9"/>
    <w:rsid w:val="00471CF1"/>
    <w:rsid w:val="00480C4C"/>
    <w:rsid w:val="00480E99"/>
    <w:rsid w:val="00484026"/>
    <w:rsid w:val="00491180"/>
    <w:rsid w:val="00491DC6"/>
    <w:rsid w:val="00492A69"/>
    <w:rsid w:val="004966BA"/>
    <w:rsid w:val="004972B3"/>
    <w:rsid w:val="004A0F6D"/>
    <w:rsid w:val="004A2209"/>
    <w:rsid w:val="004A4255"/>
    <w:rsid w:val="004A631B"/>
    <w:rsid w:val="004C055C"/>
    <w:rsid w:val="004D13B8"/>
    <w:rsid w:val="004D3754"/>
    <w:rsid w:val="004D7117"/>
    <w:rsid w:val="004E49F8"/>
    <w:rsid w:val="004F5692"/>
    <w:rsid w:val="004F58C6"/>
    <w:rsid w:val="004F5D4A"/>
    <w:rsid w:val="0050430C"/>
    <w:rsid w:val="00524D93"/>
    <w:rsid w:val="00543FDA"/>
    <w:rsid w:val="005510B2"/>
    <w:rsid w:val="00563A38"/>
    <w:rsid w:val="00565475"/>
    <w:rsid w:val="005736B5"/>
    <w:rsid w:val="00574BCF"/>
    <w:rsid w:val="005751DB"/>
    <w:rsid w:val="005830C4"/>
    <w:rsid w:val="005B66AC"/>
    <w:rsid w:val="005C1B44"/>
    <w:rsid w:val="005C75A4"/>
    <w:rsid w:val="005D48B1"/>
    <w:rsid w:val="005E0049"/>
    <w:rsid w:val="005E00DD"/>
    <w:rsid w:val="005E5CE9"/>
    <w:rsid w:val="005F1732"/>
    <w:rsid w:val="005F1CC0"/>
    <w:rsid w:val="005F7874"/>
    <w:rsid w:val="00607AC5"/>
    <w:rsid w:val="0061289A"/>
    <w:rsid w:val="00613431"/>
    <w:rsid w:val="00613952"/>
    <w:rsid w:val="00613DF2"/>
    <w:rsid w:val="00615099"/>
    <w:rsid w:val="00615C07"/>
    <w:rsid w:val="006176F0"/>
    <w:rsid w:val="006206F9"/>
    <w:rsid w:val="006225CF"/>
    <w:rsid w:val="006339A8"/>
    <w:rsid w:val="00636CA8"/>
    <w:rsid w:val="006419F0"/>
    <w:rsid w:val="0064285F"/>
    <w:rsid w:val="0064502C"/>
    <w:rsid w:val="006464D4"/>
    <w:rsid w:val="006471AE"/>
    <w:rsid w:val="00651904"/>
    <w:rsid w:val="0066201D"/>
    <w:rsid w:val="00675F43"/>
    <w:rsid w:val="00676400"/>
    <w:rsid w:val="00686ED2"/>
    <w:rsid w:val="00695D9F"/>
    <w:rsid w:val="006A246E"/>
    <w:rsid w:val="006A2D2F"/>
    <w:rsid w:val="006B2A48"/>
    <w:rsid w:val="006D3BDF"/>
    <w:rsid w:val="006E4B35"/>
    <w:rsid w:val="00712388"/>
    <w:rsid w:val="007138F5"/>
    <w:rsid w:val="00717E45"/>
    <w:rsid w:val="00721655"/>
    <w:rsid w:val="00727D77"/>
    <w:rsid w:val="00730153"/>
    <w:rsid w:val="007304F6"/>
    <w:rsid w:val="0073697C"/>
    <w:rsid w:val="007404C1"/>
    <w:rsid w:val="00741C39"/>
    <w:rsid w:val="00753B93"/>
    <w:rsid w:val="00756DF3"/>
    <w:rsid w:val="00757A81"/>
    <w:rsid w:val="00757F43"/>
    <w:rsid w:val="007640C6"/>
    <w:rsid w:val="0076498C"/>
    <w:rsid w:val="00774133"/>
    <w:rsid w:val="007838FB"/>
    <w:rsid w:val="007914A6"/>
    <w:rsid w:val="007A1A72"/>
    <w:rsid w:val="007A4041"/>
    <w:rsid w:val="007B30A7"/>
    <w:rsid w:val="007B5C47"/>
    <w:rsid w:val="007B7A8D"/>
    <w:rsid w:val="007C0681"/>
    <w:rsid w:val="007C24C0"/>
    <w:rsid w:val="007D09A0"/>
    <w:rsid w:val="007D5536"/>
    <w:rsid w:val="007F3C2B"/>
    <w:rsid w:val="00803653"/>
    <w:rsid w:val="008066EF"/>
    <w:rsid w:val="00807F64"/>
    <w:rsid w:val="00815D21"/>
    <w:rsid w:val="00816BB2"/>
    <w:rsid w:val="00817E03"/>
    <w:rsid w:val="008235BB"/>
    <w:rsid w:val="00860135"/>
    <w:rsid w:val="00890151"/>
    <w:rsid w:val="0089156A"/>
    <w:rsid w:val="008A0717"/>
    <w:rsid w:val="008A2F24"/>
    <w:rsid w:val="008A742C"/>
    <w:rsid w:val="008A7474"/>
    <w:rsid w:val="008B2D38"/>
    <w:rsid w:val="008B6271"/>
    <w:rsid w:val="008C0035"/>
    <w:rsid w:val="008C1260"/>
    <w:rsid w:val="008C31DA"/>
    <w:rsid w:val="008D1678"/>
    <w:rsid w:val="008D3C68"/>
    <w:rsid w:val="008D6A1D"/>
    <w:rsid w:val="008E1A0F"/>
    <w:rsid w:val="008E79FC"/>
    <w:rsid w:val="008F2808"/>
    <w:rsid w:val="00904108"/>
    <w:rsid w:val="00904A90"/>
    <w:rsid w:val="009170DA"/>
    <w:rsid w:val="009241D1"/>
    <w:rsid w:val="00931240"/>
    <w:rsid w:val="00937C5F"/>
    <w:rsid w:val="009418EA"/>
    <w:rsid w:val="00943EEB"/>
    <w:rsid w:val="00966412"/>
    <w:rsid w:val="0097651E"/>
    <w:rsid w:val="00983D94"/>
    <w:rsid w:val="00983EEA"/>
    <w:rsid w:val="009905EC"/>
    <w:rsid w:val="009A7829"/>
    <w:rsid w:val="009B0382"/>
    <w:rsid w:val="009B17EE"/>
    <w:rsid w:val="009B1889"/>
    <w:rsid w:val="009B1EC2"/>
    <w:rsid w:val="009B5F3E"/>
    <w:rsid w:val="009C0701"/>
    <w:rsid w:val="009E1D18"/>
    <w:rsid w:val="009F1DD7"/>
    <w:rsid w:val="009F4198"/>
    <w:rsid w:val="009F5B12"/>
    <w:rsid w:val="00A11D47"/>
    <w:rsid w:val="00A16A16"/>
    <w:rsid w:val="00A24467"/>
    <w:rsid w:val="00A26F76"/>
    <w:rsid w:val="00A3705C"/>
    <w:rsid w:val="00A4626B"/>
    <w:rsid w:val="00A549EE"/>
    <w:rsid w:val="00A63D35"/>
    <w:rsid w:val="00A65D6B"/>
    <w:rsid w:val="00A74AFB"/>
    <w:rsid w:val="00A75BAF"/>
    <w:rsid w:val="00A81067"/>
    <w:rsid w:val="00A834BC"/>
    <w:rsid w:val="00A84B63"/>
    <w:rsid w:val="00A863BE"/>
    <w:rsid w:val="00A87EBA"/>
    <w:rsid w:val="00AA5998"/>
    <w:rsid w:val="00AB1241"/>
    <w:rsid w:val="00AC5997"/>
    <w:rsid w:val="00AC6A12"/>
    <w:rsid w:val="00AD0740"/>
    <w:rsid w:val="00AD1C29"/>
    <w:rsid w:val="00AE249A"/>
    <w:rsid w:val="00AE4C60"/>
    <w:rsid w:val="00AF3FFA"/>
    <w:rsid w:val="00AF4DFF"/>
    <w:rsid w:val="00B11670"/>
    <w:rsid w:val="00B24A07"/>
    <w:rsid w:val="00B24D01"/>
    <w:rsid w:val="00B26049"/>
    <w:rsid w:val="00B34088"/>
    <w:rsid w:val="00B47113"/>
    <w:rsid w:val="00B471C4"/>
    <w:rsid w:val="00B53A7A"/>
    <w:rsid w:val="00B56B4E"/>
    <w:rsid w:val="00B63E3F"/>
    <w:rsid w:val="00B6724F"/>
    <w:rsid w:val="00B732B9"/>
    <w:rsid w:val="00B91DA8"/>
    <w:rsid w:val="00BA2BEA"/>
    <w:rsid w:val="00BB3EB2"/>
    <w:rsid w:val="00BC3B88"/>
    <w:rsid w:val="00BC3B97"/>
    <w:rsid w:val="00BD354F"/>
    <w:rsid w:val="00BD7680"/>
    <w:rsid w:val="00BE4629"/>
    <w:rsid w:val="00BE5907"/>
    <w:rsid w:val="00BF0EEE"/>
    <w:rsid w:val="00C01FE5"/>
    <w:rsid w:val="00C0763C"/>
    <w:rsid w:val="00C1702B"/>
    <w:rsid w:val="00C22C25"/>
    <w:rsid w:val="00C30E6A"/>
    <w:rsid w:val="00C35259"/>
    <w:rsid w:val="00C402EE"/>
    <w:rsid w:val="00C40FE0"/>
    <w:rsid w:val="00C4130A"/>
    <w:rsid w:val="00C41D5C"/>
    <w:rsid w:val="00C42263"/>
    <w:rsid w:val="00C57F79"/>
    <w:rsid w:val="00C6767C"/>
    <w:rsid w:val="00C84A54"/>
    <w:rsid w:val="00C935DF"/>
    <w:rsid w:val="00CA5A13"/>
    <w:rsid w:val="00CB0572"/>
    <w:rsid w:val="00CB21AE"/>
    <w:rsid w:val="00CB6764"/>
    <w:rsid w:val="00CD61D4"/>
    <w:rsid w:val="00CF0EB6"/>
    <w:rsid w:val="00CF1CBC"/>
    <w:rsid w:val="00D04A5D"/>
    <w:rsid w:val="00D061B6"/>
    <w:rsid w:val="00D11EAF"/>
    <w:rsid w:val="00D256D2"/>
    <w:rsid w:val="00D35FA8"/>
    <w:rsid w:val="00D440B9"/>
    <w:rsid w:val="00D542C3"/>
    <w:rsid w:val="00D543C5"/>
    <w:rsid w:val="00D660B1"/>
    <w:rsid w:val="00D70B39"/>
    <w:rsid w:val="00D73485"/>
    <w:rsid w:val="00D741EE"/>
    <w:rsid w:val="00D77AE0"/>
    <w:rsid w:val="00D80688"/>
    <w:rsid w:val="00D90911"/>
    <w:rsid w:val="00D918A1"/>
    <w:rsid w:val="00D934F5"/>
    <w:rsid w:val="00D96E25"/>
    <w:rsid w:val="00DB18F9"/>
    <w:rsid w:val="00DB3015"/>
    <w:rsid w:val="00DC0CF0"/>
    <w:rsid w:val="00DD3B3F"/>
    <w:rsid w:val="00DD6132"/>
    <w:rsid w:val="00DE1669"/>
    <w:rsid w:val="00DE5176"/>
    <w:rsid w:val="00DE6699"/>
    <w:rsid w:val="00E012C7"/>
    <w:rsid w:val="00E06DE4"/>
    <w:rsid w:val="00E13D2D"/>
    <w:rsid w:val="00E2069A"/>
    <w:rsid w:val="00E22FE5"/>
    <w:rsid w:val="00E27CDA"/>
    <w:rsid w:val="00E605D3"/>
    <w:rsid w:val="00E6316A"/>
    <w:rsid w:val="00E704B1"/>
    <w:rsid w:val="00E716BA"/>
    <w:rsid w:val="00E73FCF"/>
    <w:rsid w:val="00E858FE"/>
    <w:rsid w:val="00E86732"/>
    <w:rsid w:val="00E91878"/>
    <w:rsid w:val="00EA270F"/>
    <w:rsid w:val="00EB06D4"/>
    <w:rsid w:val="00EB44F6"/>
    <w:rsid w:val="00EB6FDE"/>
    <w:rsid w:val="00EB71CE"/>
    <w:rsid w:val="00EC181E"/>
    <w:rsid w:val="00EC250E"/>
    <w:rsid w:val="00ED066C"/>
    <w:rsid w:val="00ED2E9A"/>
    <w:rsid w:val="00EE18FB"/>
    <w:rsid w:val="00EE21C3"/>
    <w:rsid w:val="00EF184F"/>
    <w:rsid w:val="00EF2CCF"/>
    <w:rsid w:val="00F009E4"/>
    <w:rsid w:val="00F17DBB"/>
    <w:rsid w:val="00F378F4"/>
    <w:rsid w:val="00F4681F"/>
    <w:rsid w:val="00F67035"/>
    <w:rsid w:val="00F86706"/>
    <w:rsid w:val="00F938CB"/>
    <w:rsid w:val="00FA5113"/>
    <w:rsid w:val="00FA5FFB"/>
    <w:rsid w:val="00FA7433"/>
    <w:rsid w:val="00FB1C19"/>
    <w:rsid w:val="00FC4832"/>
    <w:rsid w:val="00FC5123"/>
    <w:rsid w:val="00FD3650"/>
    <w:rsid w:val="00FD5055"/>
    <w:rsid w:val="00FE177A"/>
    <w:rsid w:val="00FF1FC6"/>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8193D0"/>
  <w15:docId w15:val="{5A9AC35A-1F3B-49B5-AA95-713D28A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9AE9-3E1F-4FA2-9C2E-5F2B96CD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186</Words>
  <Characters>1065</Characters>
  <Application>Microsoft Office Word</Application>
  <DocSecurity>0</DocSecurity>
  <Lines>8</Lines>
  <Paragraphs>2</Paragraphs>
  <ScaleCrop>false</ScaleCrop>
  <Company>微软中国</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68</cp:revision>
  <cp:lastPrinted>2016-10-19T01:28:00Z</cp:lastPrinted>
  <dcterms:created xsi:type="dcterms:W3CDTF">2016-10-18T08:02:00Z</dcterms:created>
  <dcterms:modified xsi:type="dcterms:W3CDTF">2018-01-12T09:34:00Z</dcterms:modified>
</cp:coreProperties>
</file>