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交银施罗德裕通纯债债券型证券投资基金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兴业银行股份有限公司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二〇一七年十月二十五日</w:t>
      </w:r>
    </w:p>
    <w:p w:rsidR="009238DB" w:rsidRPr="007F52FA" w:rsidRDefault="009238DB" w:rsidP="00BE251D">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F50317" w:rsidRDefault="00D32892">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F50317" w:rsidRDefault="00D32892">
      <w:pPr>
        <w:spacing w:before="29" w:line="288" w:lineRule="auto"/>
        <w:ind w:firstLineChars="200" w:firstLine="480"/>
        <w:rPr>
          <w:rFonts w:eastAsiaTheme="minorEastAsia"/>
          <w:color w:val="000000"/>
          <w:sz w:val="24"/>
        </w:rPr>
      </w:pPr>
      <w:r>
        <w:rPr>
          <w:rFonts w:eastAsiaTheme="minorEastAsia"/>
          <w:color w:val="000000"/>
          <w:sz w:val="24"/>
        </w:rPr>
        <w:t>基金托管人兴业银行股份有限公司根据本基金合同规定，于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24</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F50317" w:rsidRDefault="00D32892">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F50317" w:rsidRDefault="00D32892">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F50317" w:rsidRDefault="00D32892">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交银裕通纯债债券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519762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29</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1,198,831,855.45</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在严格控制风险的基础上，通过积极主动的投资管理，追求基金资产的长期稳健增值，力争实现超越业绩比较基准的投资回报。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宏观周期研究、行业周期研究、公司研究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w:t>
            </w:r>
            <w:r w:rsidRPr="007F52FA">
              <w:rPr>
                <w:color w:val="000000"/>
                <w:kern w:val="0"/>
                <w:sz w:val="24"/>
              </w:rPr>
              <w:lastRenderedPageBreak/>
              <w:t>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兴业银行股份有限公司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交银裕通纯债债券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交银裕通纯债债券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519762</w:t>
            </w:r>
          </w:p>
        </w:tc>
        <w:tc>
          <w:tcPr>
            <w:tcW w:w="3048" w:type="dxa"/>
            <w:vAlign w:val="center"/>
          </w:tcPr>
          <w:p w:rsidR="00C23B30" w:rsidRPr="000E4C40" w:rsidRDefault="00C23B30" w:rsidP="00A52A9E">
            <w:pPr>
              <w:spacing w:before="29" w:line="288" w:lineRule="auto"/>
              <w:jc w:val="left"/>
              <w:rPr>
                <w:sz w:val="24"/>
              </w:rPr>
            </w:pPr>
            <w:r w:rsidRPr="000E4C40">
              <w:rPr>
                <w:sz w:val="24"/>
              </w:rPr>
              <w:t>519763</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1,198,384,115.07</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447,740.38</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交银裕通纯债债券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交银裕通纯债债券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9,865,380.99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5,841.84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8,778,073.01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4,983.10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0.0080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0.0067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1,202,642,141.96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446,082.82</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1.004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0.996</w:t>
            </w:r>
          </w:p>
        </w:tc>
      </w:tr>
    </w:tbl>
    <w:p w:rsidR="00F50317" w:rsidRDefault="00D3289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交银裕通纯债债券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50317">
        <w:trPr>
          <w:jc w:val="center"/>
        </w:trPr>
        <w:tc>
          <w:tcPr>
            <w:tcW w:w="1266" w:type="dxa"/>
            <w:vAlign w:val="center"/>
          </w:tcPr>
          <w:p w:rsidR="00F50317" w:rsidRDefault="00D32892">
            <w:pPr>
              <w:jc w:val="left"/>
            </w:pPr>
            <w:r>
              <w:rPr>
                <w:color w:val="000000"/>
                <w:sz w:val="24"/>
              </w:rPr>
              <w:lastRenderedPageBreak/>
              <w:t>过去三个月</w:t>
            </w:r>
          </w:p>
        </w:tc>
        <w:tc>
          <w:tcPr>
            <w:tcW w:w="1267" w:type="dxa"/>
            <w:vAlign w:val="center"/>
          </w:tcPr>
          <w:p w:rsidR="00F50317" w:rsidRDefault="00D32892">
            <w:pPr>
              <w:jc w:val="center"/>
            </w:pPr>
            <w:r>
              <w:rPr>
                <w:color w:val="000000"/>
                <w:sz w:val="24"/>
              </w:rPr>
              <w:t>0.80%</w:t>
            </w:r>
          </w:p>
        </w:tc>
        <w:tc>
          <w:tcPr>
            <w:tcW w:w="1267" w:type="dxa"/>
            <w:vAlign w:val="center"/>
          </w:tcPr>
          <w:p w:rsidR="00F50317" w:rsidRDefault="00D32892">
            <w:pPr>
              <w:jc w:val="center"/>
            </w:pPr>
            <w:r>
              <w:rPr>
                <w:color w:val="000000"/>
                <w:sz w:val="24"/>
              </w:rPr>
              <w:t>0.04%</w:t>
            </w:r>
          </w:p>
        </w:tc>
        <w:tc>
          <w:tcPr>
            <w:tcW w:w="1267" w:type="dxa"/>
            <w:vAlign w:val="center"/>
          </w:tcPr>
          <w:p w:rsidR="00F50317" w:rsidRDefault="00D32892">
            <w:pPr>
              <w:jc w:val="center"/>
            </w:pPr>
            <w:r>
              <w:rPr>
                <w:color w:val="000000"/>
                <w:sz w:val="24"/>
              </w:rPr>
              <w:t>-0.15%</w:t>
            </w:r>
          </w:p>
        </w:tc>
        <w:tc>
          <w:tcPr>
            <w:tcW w:w="1267" w:type="dxa"/>
            <w:vAlign w:val="center"/>
          </w:tcPr>
          <w:p w:rsidR="00F50317" w:rsidRDefault="00D32892">
            <w:pPr>
              <w:jc w:val="center"/>
            </w:pPr>
            <w:r>
              <w:rPr>
                <w:color w:val="000000"/>
                <w:sz w:val="24"/>
              </w:rPr>
              <w:t>0.03%</w:t>
            </w:r>
          </w:p>
        </w:tc>
        <w:tc>
          <w:tcPr>
            <w:tcW w:w="1267" w:type="dxa"/>
            <w:vAlign w:val="center"/>
          </w:tcPr>
          <w:p w:rsidR="00F50317" w:rsidRDefault="00D32892">
            <w:pPr>
              <w:jc w:val="center"/>
            </w:pPr>
            <w:r>
              <w:rPr>
                <w:color w:val="000000"/>
                <w:sz w:val="24"/>
              </w:rPr>
              <w:t>0.95%</w:t>
            </w:r>
          </w:p>
        </w:tc>
        <w:tc>
          <w:tcPr>
            <w:tcW w:w="1267" w:type="dxa"/>
            <w:vAlign w:val="center"/>
          </w:tcPr>
          <w:p w:rsidR="00F50317" w:rsidRDefault="00D32892">
            <w:pPr>
              <w:jc w:val="center"/>
            </w:pPr>
            <w:r>
              <w:rPr>
                <w:color w:val="000000"/>
                <w:sz w:val="24"/>
              </w:rPr>
              <w:t>0.01%</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交银裕通纯债债券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50317">
        <w:trPr>
          <w:jc w:val="center"/>
        </w:trPr>
        <w:tc>
          <w:tcPr>
            <w:tcW w:w="1266" w:type="dxa"/>
            <w:vAlign w:val="center"/>
          </w:tcPr>
          <w:p w:rsidR="00F50317" w:rsidRDefault="00D32892">
            <w:pPr>
              <w:jc w:val="left"/>
            </w:pPr>
            <w:r>
              <w:rPr>
                <w:color w:val="000000"/>
                <w:sz w:val="24"/>
              </w:rPr>
              <w:t>过去三个月</w:t>
            </w:r>
          </w:p>
        </w:tc>
        <w:tc>
          <w:tcPr>
            <w:tcW w:w="1267" w:type="dxa"/>
            <w:vAlign w:val="center"/>
          </w:tcPr>
          <w:p w:rsidR="00F50317" w:rsidRDefault="00D32892">
            <w:pPr>
              <w:jc w:val="center"/>
            </w:pPr>
            <w:r>
              <w:rPr>
                <w:color w:val="000000"/>
                <w:sz w:val="24"/>
              </w:rPr>
              <w:t>0.61%</w:t>
            </w:r>
          </w:p>
        </w:tc>
        <w:tc>
          <w:tcPr>
            <w:tcW w:w="1267" w:type="dxa"/>
            <w:vAlign w:val="center"/>
          </w:tcPr>
          <w:p w:rsidR="00F50317" w:rsidRDefault="00D32892">
            <w:pPr>
              <w:jc w:val="center"/>
            </w:pPr>
            <w:r>
              <w:rPr>
                <w:color w:val="000000"/>
                <w:sz w:val="24"/>
              </w:rPr>
              <w:t>0.04%</w:t>
            </w:r>
          </w:p>
        </w:tc>
        <w:tc>
          <w:tcPr>
            <w:tcW w:w="1267" w:type="dxa"/>
            <w:vAlign w:val="center"/>
          </w:tcPr>
          <w:p w:rsidR="00F50317" w:rsidRDefault="00D32892">
            <w:pPr>
              <w:jc w:val="center"/>
            </w:pPr>
            <w:r>
              <w:rPr>
                <w:color w:val="000000"/>
                <w:sz w:val="24"/>
              </w:rPr>
              <w:t>-0.15%</w:t>
            </w:r>
          </w:p>
        </w:tc>
        <w:tc>
          <w:tcPr>
            <w:tcW w:w="1267" w:type="dxa"/>
            <w:vAlign w:val="center"/>
          </w:tcPr>
          <w:p w:rsidR="00F50317" w:rsidRDefault="00D32892">
            <w:pPr>
              <w:jc w:val="center"/>
            </w:pPr>
            <w:r>
              <w:rPr>
                <w:color w:val="000000"/>
                <w:sz w:val="24"/>
              </w:rPr>
              <w:t>0.03%</w:t>
            </w:r>
          </w:p>
        </w:tc>
        <w:tc>
          <w:tcPr>
            <w:tcW w:w="1267" w:type="dxa"/>
            <w:vAlign w:val="center"/>
          </w:tcPr>
          <w:p w:rsidR="00F50317" w:rsidRDefault="00D32892">
            <w:pPr>
              <w:jc w:val="center"/>
            </w:pPr>
            <w:r>
              <w:rPr>
                <w:color w:val="000000"/>
                <w:sz w:val="24"/>
              </w:rPr>
              <w:t>0.76%</w:t>
            </w:r>
          </w:p>
        </w:tc>
        <w:tc>
          <w:tcPr>
            <w:tcW w:w="1267" w:type="dxa"/>
            <w:vAlign w:val="center"/>
          </w:tcPr>
          <w:p w:rsidR="00F50317" w:rsidRDefault="00D32892">
            <w:pPr>
              <w:jc w:val="center"/>
            </w:pPr>
            <w:r>
              <w:rPr>
                <w:color w:val="000000"/>
                <w:sz w:val="24"/>
              </w:rPr>
              <w:t>0.01%</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交银施罗德裕通纯债债券型证券投资基金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29</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交银裕通纯债债券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交银裕通纯债债券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F50317">
        <w:trPr>
          <w:jc w:val="center"/>
        </w:trPr>
        <w:tc>
          <w:tcPr>
            <w:tcW w:w="946" w:type="dxa"/>
            <w:vAlign w:val="center"/>
          </w:tcPr>
          <w:p w:rsidR="00F50317" w:rsidRDefault="00D32892">
            <w:pPr>
              <w:jc w:val="center"/>
            </w:pPr>
            <w:r>
              <w:rPr>
                <w:color w:val="000000"/>
                <w:sz w:val="24"/>
              </w:rPr>
              <w:t>黄莹洁</w:t>
            </w:r>
          </w:p>
        </w:tc>
        <w:tc>
          <w:tcPr>
            <w:tcW w:w="924" w:type="dxa"/>
            <w:vAlign w:val="center"/>
          </w:tcPr>
          <w:p w:rsidR="00F50317" w:rsidRDefault="00D32892">
            <w:pPr>
              <w:jc w:val="center"/>
            </w:pPr>
            <w:r>
              <w:rPr>
                <w:color w:val="000000"/>
                <w:sz w:val="24"/>
              </w:rPr>
              <w:t>交银货币、交银理财</w:t>
            </w:r>
            <w:r>
              <w:rPr>
                <w:color w:val="000000"/>
                <w:sz w:val="24"/>
              </w:rPr>
              <w:t>21</w:t>
            </w:r>
            <w:r>
              <w:rPr>
                <w:color w:val="000000"/>
                <w:sz w:val="24"/>
              </w:rPr>
              <w:t>天债券、交银现金宝货币、交银丰</w:t>
            </w:r>
            <w:r>
              <w:rPr>
                <w:color w:val="000000"/>
                <w:sz w:val="24"/>
              </w:rPr>
              <w:lastRenderedPageBreak/>
              <w:t>享收益债券、交银丰泽收益债券、交银裕通纯债债券、交银活期通货币、交银天利宝货币、交银裕隆纯债债券、交银天鑫宝货币、交银天益宝货币、交银境尚收益债券的基金经理</w:t>
            </w:r>
          </w:p>
        </w:tc>
        <w:tc>
          <w:tcPr>
            <w:tcW w:w="1202" w:type="dxa"/>
            <w:vAlign w:val="center"/>
          </w:tcPr>
          <w:p w:rsidR="00F50317" w:rsidRDefault="00D32892">
            <w:pPr>
              <w:jc w:val="center"/>
            </w:pPr>
            <w:r>
              <w:rPr>
                <w:color w:val="000000"/>
                <w:sz w:val="24"/>
              </w:rPr>
              <w:lastRenderedPageBreak/>
              <w:t>2015-12-29</w:t>
            </w:r>
          </w:p>
        </w:tc>
        <w:tc>
          <w:tcPr>
            <w:tcW w:w="1300" w:type="dxa"/>
            <w:vAlign w:val="center"/>
          </w:tcPr>
          <w:p w:rsidR="00F50317" w:rsidRDefault="00D32892">
            <w:pPr>
              <w:jc w:val="center"/>
            </w:pPr>
            <w:r>
              <w:rPr>
                <w:color w:val="000000"/>
                <w:sz w:val="24"/>
              </w:rPr>
              <w:t>-</w:t>
            </w:r>
          </w:p>
        </w:tc>
        <w:tc>
          <w:tcPr>
            <w:tcW w:w="1245" w:type="dxa"/>
            <w:vAlign w:val="center"/>
          </w:tcPr>
          <w:p w:rsidR="00F50317" w:rsidRDefault="00D32892">
            <w:pPr>
              <w:jc w:val="center"/>
            </w:pPr>
            <w:r>
              <w:rPr>
                <w:color w:val="000000"/>
                <w:sz w:val="24"/>
              </w:rPr>
              <w:t>9</w:t>
            </w:r>
            <w:r>
              <w:rPr>
                <w:color w:val="000000"/>
                <w:sz w:val="24"/>
              </w:rPr>
              <w:t>年</w:t>
            </w:r>
          </w:p>
        </w:tc>
        <w:tc>
          <w:tcPr>
            <w:tcW w:w="3251" w:type="dxa"/>
            <w:vAlign w:val="center"/>
          </w:tcPr>
          <w:p w:rsidR="00F50317" w:rsidRDefault="00D32892">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tc>
      </w:tr>
      <w:tr w:rsidR="00F50317">
        <w:trPr>
          <w:jc w:val="center"/>
        </w:trPr>
        <w:tc>
          <w:tcPr>
            <w:tcW w:w="946" w:type="dxa"/>
            <w:vAlign w:val="center"/>
          </w:tcPr>
          <w:p w:rsidR="00F50317" w:rsidRDefault="00D32892">
            <w:pPr>
              <w:jc w:val="center"/>
            </w:pPr>
            <w:r>
              <w:rPr>
                <w:color w:val="000000"/>
                <w:sz w:val="24"/>
              </w:rPr>
              <w:t>唐赟</w:t>
            </w:r>
          </w:p>
        </w:tc>
        <w:tc>
          <w:tcPr>
            <w:tcW w:w="924" w:type="dxa"/>
            <w:vAlign w:val="center"/>
          </w:tcPr>
          <w:p w:rsidR="00F50317" w:rsidRDefault="00D32892">
            <w:pPr>
              <w:jc w:val="center"/>
            </w:pPr>
            <w:r>
              <w:rPr>
                <w:color w:val="000000"/>
                <w:sz w:val="24"/>
              </w:rPr>
              <w:t>交银信用添利债券</w:t>
            </w:r>
            <w:r>
              <w:rPr>
                <w:color w:val="000000"/>
                <w:sz w:val="24"/>
              </w:rPr>
              <w:t>(LOF)</w:t>
            </w:r>
            <w:r>
              <w:rPr>
                <w:color w:val="000000"/>
                <w:sz w:val="24"/>
              </w:rPr>
              <w:t>、交银双利债券、</w:t>
            </w:r>
            <w:r>
              <w:rPr>
                <w:color w:val="000000"/>
                <w:sz w:val="24"/>
              </w:rPr>
              <w:lastRenderedPageBreak/>
              <w:t>交银双轮动债券、交银荣和保本混合、交银裕通纯债债券的基金经理</w:t>
            </w:r>
          </w:p>
        </w:tc>
        <w:tc>
          <w:tcPr>
            <w:tcW w:w="1202" w:type="dxa"/>
            <w:vAlign w:val="center"/>
          </w:tcPr>
          <w:p w:rsidR="00F50317" w:rsidRDefault="00D32892">
            <w:pPr>
              <w:jc w:val="center"/>
            </w:pPr>
            <w:r>
              <w:rPr>
                <w:color w:val="000000"/>
                <w:sz w:val="24"/>
              </w:rPr>
              <w:lastRenderedPageBreak/>
              <w:t>2017-03-31</w:t>
            </w:r>
          </w:p>
        </w:tc>
        <w:tc>
          <w:tcPr>
            <w:tcW w:w="1300" w:type="dxa"/>
            <w:vAlign w:val="center"/>
          </w:tcPr>
          <w:p w:rsidR="00F50317" w:rsidRDefault="00D32892">
            <w:pPr>
              <w:jc w:val="center"/>
            </w:pPr>
            <w:r>
              <w:rPr>
                <w:color w:val="000000"/>
                <w:sz w:val="24"/>
              </w:rPr>
              <w:t>-</w:t>
            </w:r>
          </w:p>
        </w:tc>
        <w:tc>
          <w:tcPr>
            <w:tcW w:w="1245" w:type="dxa"/>
            <w:vAlign w:val="center"/>
          </w:tcPr>
          <w:p w:rsidR="00F50317" w:rsidRDefault="00D32892">
            <w:pPr>
              <w:jc w:val="center"/>
            </w:pPr>
            <w:r>
              <w:rPr>
                <w:color w:val="000000"/>
                <w:sz w:val="24"/>
              </w:rPr>
              <w:t>5</w:t>
            </w:r>
            <w:r>
              <w:rPr>
                <w:color w:val="000000"/>
                <w:sz w:val="24"/>
              </w:rPr>
              <w:t>年</w:t>
            </w:r>
          </w:p>
        </w:tc>
        <w:tc>
          <w:tcPr>
            <w:tcW w:w="3251" w:type="dxa"/>
            <w:vAlign w:val="center"/>
          </w:tcPr>
          <w:p w:rsidR="00F50317" w:rsidRDefault="00D32892">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F50317" w:rsidRDefault="00D3289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50317" w:rsidRDefault="00D3289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50317" w:rsidRDefault="00D3289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w:t>
      </w:r>
      <w:r w:rsidRPr="007F52FA">
        <w:rPr>
          <w:color w:val="000000"/>
          <w:sz w:val="24"/>
        </w:rPr>
        <w:lastRenderedPageBreak/>
        <w:t>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F50317" w:rsidRDefault="00D32892">
      <w:pPr>
        <w:spacing w:before="29" w:line="288" w:lineRule="auto"/>
        <w:ind w:firstLineChars="200" w:firstLine="480"/>
        <w:rPr>
          <w:color w:val="000000"/>
          <w:sz w:val="24"/>
        </w:rPr>
      </w:pPr>
      <w:r>
        <w:rPr>
          <w:color w:val="000000"/>
          <w:sz w:val="24"/>
        </w:rPr>
        <w:t>本报告期内，供给侧改革继续推进、环保限产趋严带来了工业品价格的剧烈波动，引发了市场对经济增长预期和通胀预期的变化。货币政策维持中性，在超储率位于低位的情况下，伴随着缴准、缴税等时点资金面不时出现紧张局面，非银机构融资成本上升。美元指数大幅走低，人民币升值明显，但外汇占款依然维持流出状态。在国内外多重因素的影响下，报告期内债券市场收益率震荡走高。</w:t>
      </w:r>
    </w:p>
    <w:p w:rsidR="00F50317" w:rsidRDefault="00D32892">
      <w:pPr>
        <w:spacing w:before="29" w:line="288" w:lineRule="auto"/>
        <w:ind w:firstLineChars="200" w:firstLine="480"/>
        <w:rPr>
          <w:color w:val="000000"/>
          <w:sz w:val="24"/>
        </w:rPr>
      </w:pPr>
      <w:r>
        <w:rPr>
          <w:color w:val="000000"/>
          <w:sz w:val="24"/>
        </w:rPr>
        <w:t>本报告期内，本基金始终维持存单、短融为主的短久期底仓组合，在市场收益率震荡上行的过程中获取了稳定的票息收入，同时择机进行了长久期债券的波段操作，增强组合收益。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2017</w:t>
      </w:r>
      <w:r w:rsidRPr="007F52FA">
        <w:rPr>
          <w:color w:val="000000"/>
          <w:sz w:val="24"/>
        </w:rPr>
        <w:t>年四季度，经济基本面会对债市形成一定支撑，上半年需求较强的房地产、基建和出口均显出一定的疲态，我们预计这些因素将带动名义增速逐步下行，但是监管政策仍未落地、通胀预期升温、海外货币政策紧缩等因素对债券市场仍然存在制约，我们判断债券市场收益率或将震荡下行。信用债的信用利差又仍处于历史低位，尤其是低等级信用债利差未能充分反应未来的信用风险，我们将一如既往地规避中低评级信用债，在利率曲线平坦的情况下，我们计划将维持目前的债券偏短的久期配置，并将根据宏观及监管政策的变化择机拉长久期，以期增强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日，交银裕通纯债</w:t>
      </w:r>
      <w:r w:rsidRPr="007F52FA">
        <w:rPr>
          <w:color w:val="000000"/>
          <w:sz w:val="24"/>
        </w:rPr>
        <w:t>A</w:t>
      </w:r>
      <w:r w:rsidRPr="007F52FA">
        <w:rPr>
          <w:color w:val="000000"/>
          <w:sz w:val="24"/>
        </w:rPr>
        <w:t>份额净值为</w:t>
      </w:r>
      <w:r w:rsidRPr="007F52FA">
        <w:rPr>
          <w:color w:val="000000"/>
          <w:sz w:val="24"/>
        </w:rPr>
        <w:t>1.004</w:t>
      </w:r>
      <w:r w:rsidRPr="007F52FA">
        <w:rPr>
          <w:color w:val="000000"/>
          <w:sz w:val="24"/>
        </w:rPr>
        <w:t>元，本报告期份额净值增长率为</w:t>
      </w:r>
      <w:r w:rsidRPr="007F52FA">
        <w:rPr>
          <w:color w:val="000000"/>
          <w:sz w:val="24"/>
        </w:rPr>
        <w:t>0.80%</w:t>
      </w:r>
      <w:r w:rsidRPr="007F52FA">
        <w:rPr>
          <w:color w:val="000000"/>
          <w:sz w:val="24"/>
        </w:rPr>
        <w:t>，同期业绩比较基准增长率为</w:t>
      </w:r>
      <w:r w:rsidRPr="007F52FA">
        <w:rPr>
          <w:color w:val="000000"/>
          <w:sz w:val="24"/>
        </w:rPr>
        <w:t>-0.1</w:t>
      </w:r>
      <w:r w:rsidR="00D32892">
        <w:rPr>
          <w:color w:val="000000"/>
          <w:sz w:val="24"/>
        </w:rPr>
        <w:t>5</w:t>
      </w:r>
      <w:r w:rsidRPr="007F52FA">
        <w:rPr>
          <w:color w:val="000000"/>
          <w:sz w:val="24"/>
        </w:rPr>
        <w:t>%</w:t>
      </w:r>
      <w:r w:rsidRPr="007F52FA">
        <w:rPr>
          <w:color w:val="000000"/>
          <w:sz w:val="24"/>
        </w:rPr>
        <w:t>；交银裕通纯债</w:t>
      </w:r>
      <w:r w:rsidRPr="007F52FA">
        <w:rPr>
          <w:color w:val="000000"/>
          <w:sz w:val="24"/>
        </w:rPr>
        <w:t>C</w:t>
      </w:r>
      <w:r w:rsidRPr="007F52FA">
        <w:rPr>
          <w:color w:val="000000"/>
          <w:sz w:val="24"/>
        </w:rPr>
        <w:t>份额净值为</w:t>
      </w:r>
      <w:r w:rsidRPr="007F52FA">
        <w:rPr>
          <w:color w:val="000000"/>
          <w:sz w:val="24"/>
        </w:rPr>
        <w:t>0.996</w:t>
      </w:r>
      <w:r w:rsidRPr="007F52FA">
        <w:rPr>
          <w:color w:val="000000"/>
          <w:sz w:val="24"/>
        </w:rPr>
        <w:t>元，本报告期份额净值增长率为</w:t>
      </w:r>
      <w:r w:rsidRPr="007F52FA">
        <w:rPr>
          <w:color w:val="000000"/>
          <w:sz w:val="24"/>
        </w:rPr>
        <w:t>0.61%</w:t>
      </w:r>
      <w:r w:rsidRPr="007F52FA">
        <w:rPr>
          <w:color w:val="000000"/>
          <w:sz w:val="24"/>
        </w:rPr>
        <w:t>，同期业绩比较基准增长率为</w:t>
      </w:r>
      <w:r w:rsidRPr="007F52FA">
        <w:rPr>
          <w:color w:val="000000"/>
          <w:sz w:val="24"/>
        </w:rPr>
        <w:t>-0.1</w:t>
      </w:r>
      <w:r w:rsidR="00D32892">
        <w:rPr>
          <w:color w:val="000000"/>
          <w:sz w:val="24"/>
        </w:rPr>
        <w:t>5</w:t>
      </w:r>
      <w:r w:rsidRPr="007F52FA">
        <w:rPr>
          <w:color w:val="000000"/>
          <w:sz w:val="24"/>
        </w:rPr>
        <w:t>%</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本基金本报告期内曾连续二十个工作日以上出现基金份额持有人数量不满</w:t>
      </w:r>
      <w:r w:rsidRPr="002070B4">
        <w:rPr>
          <w:color w:val="000000"/>
          <w:sz w:val="24"/>
        </w:rPr>
        <w:t>200</w:t>
      </w:r>
      <w:r w:rsidRPr="002070B4">
        <w:rPr>
          <w:color w:val="000000"/>
          <w:sz w:val="24"/>
        </w:rPr>
        <w:t>人的情形，但截至本报告期末，本基金基金份额持有人数量已高于</w:t>
      </w:r>
      <w:r w:rsidRPr="002070B4">
        <w:rPr>
          <w:color w:val="000000"/>
          <w:sz w:val="24"/>
        </w:rPr>
        <w:t>200</w:t>
      </w:r>
      <w:r w:rsidRPr="002070B4">
        <w:rPr>
          <w:color w:val="000000"/>
          <w:sz w:val="24"/>
        </w:rPr>
        <w:t>人。</w:t>
      </w:r>
    </w:p>
    <w:p w:rsidR="00400FA6" w:rsidRPr="007F52FA" w:rsidRDefault="00400FA6" w:rsidP="007C14DF">
      <w:pPr>
        <w:spacing w:before="29" w:line="288" w:lineRule="auto"/>
        <w:ind w:firstLineChars="200" w:firstLine="480"/>
        <w:rPr>
          <w:color w:val="000000"/>
          <w:sz w:val="24"/>
        </w:rPr>
      </w:pPr>
    </w:p>
    <w:p w:rsidR="009238DB" w:rsidRPr="007F52FA" w:rsidRDefault="00FF5FC7" w:rsidP="00BE251D">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lastRenderedPageBreak/>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1,219,080,960.00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97.75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1,219,080,960.00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97.75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6,779,198.38</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0.54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21,246,383.05</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1.70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1,247,106,541.43</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130,217,000.00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10.82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130,217,000.00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10.82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191,164,960.00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15.89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311,113,000.00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25.86</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470,606,000.00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39.12</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115,980,000.00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9.64</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1,219,080,960.00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101.33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F50317">
        <w:trPr>
          <w:jc w:val="center"/>
        </w:trPr>
        <w:tc>
          <w:tcPr>
            <w:tcW w:w="1075" w:type="dxa"/>
            <w:vAlign w:val="center"/>
          </w:tcPr>
          <w:p w:rsidR="00F50317" w:rsidRDefault="00D32892">
            <w:pPr>
              <w:jc w:val="center"/>
            </w:pPr>
            <w:r>
              <w:rPr>
                <w:color w:val="000000"/>
                <w:sz w:val="24"/>
              </w:rPr>
              <w:t>1</w:t>
            </w:r>
          </w:p>
        </w:tc>
        <w:tc>
          <w:tcPr>
            <w:tcW w:w="1533" w:type="dxa"/>
            <w:vAlign w:val="center"/>
          </w:tcPr>
          <w:p w:rsidR="00F50317" w:rsidRDefault="00D32892">
            <w:pPr>
              <w:jc w:val="center"/>
            </w:pPr>
            <w:r>
              <w:rPr>
                <w:color w:val="000000"/>
                <w:sz w:val="24"/>
              </w:rPr>
              <w:t>170215</w:t>
            </w:r>
          </w:p>
        </w:tc>
        <w:tc>
          <w:tcPr>
            <w:tcW w:w="1533" w:type="dxa"/>
            <w:vAlign w:val="center"/>
          </w:tcPr>
          <w:p w:rsidR="00F50317" w:rsidRDefault="00D32892">
            <w:pPr>
              <w:jc w:val="center"/>
            </w:pPr>
            <w:r>
              <w:rPr>
                <w:color w:val="000000"/>
                <w:sz w:val="24"/>
              </w:rPr>
              <w:t>17</w:t>
            </w:r>
            <w:r>
              <w:rPr>
                <w:color w:val="000000"/>
                <w:sz w:val="24"/>
              </w:rPr>
              <w:t>国开</w:t>
            </w:r>
            <w:r>
              <w:rPr>
                <w:color w:val="000000"/>
                <w:sz w:val="24"/>
              </w:rPr>
              <w:t>15</w:t>
            </w:r>
          </w:p>
        </w:tc>
        <w:tc>
          <w:tcPr>
            <w:tcW w:w="1394" w:type="dxa"/>
            <w:vAlign w:val="center"/>
          </w:tcPr>
          <w:p w:rsidR="00F50317" w:rsidRDefault="00D32892">
            <w:pPr>
              <w:jc w:val="right"/>
            </w:pPr>
            <w:r>
              <w:rPr>
                <w:color w:val="000000"/>
                <w:sz w:val="24"/>
              </w:rPr>
              <w:t>700,000</w:t>
            </w:r>
          </w:p>
        </w:tc>
        <w:tc>
          <w:tcPr>
            <w:tcW w:w="1944" w:type="dxa"/>
            <w:vAlign w:val="center"/>
          </w:tcPr>
          <w:p w:rsidR="00F50317" w:rsidRDefault="00D32892">
            <w:pPr>
              <w:jc w:val="right"/>
            </w:pPr>
            <w:r>
              <w:rPr>
                <w:color w:val="000000"/>
                <w:sz w:val="24"/>
              </w:rPr>
              <w:t>70,301,000.00</w:t>
            </w:r>
          </w:p>
        </w:tc>
        <w:tc>
          <w:tcPr>
            <w:tcW w:w="1389" w:type="dxa"/>
            <w:vAlign w:val="center"/>
          </w:tcPr>
          <w:p w:rsidR="00F50317" w:rsidRDefault="00D32892">
            <w:pPr>
              <w:jc w:val="right"/>
            </w:pPr>
            <w:r>
              <w:rPr>
                <w:color w:val="000000"/>
                <w:sz w:val="24"/>
              </w:rPr>
              <w:t>5.84</w:t>
            </w:r>
          </w:p>
        </w:tc>
      </w:tr>
      <w:tr w:rsidR="00F50317">
        <w:trPr>
          <w:jc w:val="center"/>
        </w:trPr>
        <w:tc>
          <w:tcPr>
            <w:tcW w:w="1075" w:type="dxa"/>
            <w:vAlign w:val="center"/>
          </w:tcPr>
          <w:p w:rsidR="00F50317" w:rsidRDefault="00D32892">
            <w:pPr>
              <w:jc w:val="center"/>
            </w:pPr>
            <w:r>
              <w:rPr>
                <w:color w:val="000000"/>
                <w:sz w:val="24"/>
              </w:rPr>
              <w:t>2</w:t>
            </w:r>
          </w:p>
        </w:tc>
        <w:tc>
          <w:tcPr>
            <w:tcW w:w="1533" w:type="dxa"/>
            <w:vAlign w:val="center"/>
          </w:tcPr>
          <w:p w:rsidR="00F50317" w:rsidRDefault="00D32892">
            <w:pPr>
              <w:jc w:val="center"/>
            </w:pPr>
            <w:r>
              <w:rPr>
                <w:color w:val="000000"/>
                <w:sz w:val="24"/>
              </w:rPr>
              <w:t>1182277</w:t>
            </w:r>
          </w:p>
        </w:tc>
        <w:tc>
          <w:tcPr>
            <w:tcW w:w="1533" w:type="dxa"/>
            <w:vAlign w:val="center"/>
          </w:tcPr>
          <w:p w:rsidR="00F50317" w:rsidRDefault="00D32892">
            <w:pPr>
              <w:jc w:val="center"/>
            </w:pPr>
            <w:r>
              <w:rPr>
                <w:color w:val="000000"/>
                <w:sz w:val="24"/>
              </w:rPr>
              <w:t>11</w:t>
            </w:r>
            <w:r>
              <w:rPr>
                <w:color w:val="000000"/>
                <w:sz w:val="24"/>
              </w:rPr>
              <w:t>中铁建</w:t>
            </w:r>
            <w:r>
              <w:rPr>
                <w:color w:val="000000"/>
                <w:sz w:val="24"/>
              </w:rPr>
              <w:t>MTN1</w:t>
            </w:r>
          </w:p>
        </w:tc>
        <w:tc>
          <w:tcPr>
            <w:tcW w:w="1394" w:type="dxa"/>
            <w:vAlign w:val="center"/>
          </w:tcPr>
          <w:p w:rsidR="00F50317" w:rsidRDefault="00D32892">
            <w:pPr>
              <w:jc w:val="right"/>
            </w:pPr>
            <w:r>
              <w:rPr>
                <w:color w:val="000000"/>
                <w:sz w:val="24"/>
              </w:rPr>
              <w:t>600,000</w:t>
            </w:r>
          </w:p>
        </w:tc>
        <w:tc>
          <w:tcPr>
            <w:tcW w:w="1944" w:type="dxa"/>
            <w:vAlign w:val="center"/>
          </w:tcPr>
          <w:p w:rsidR="00F50317" w:rsidRDefault="00D32892">
            <w:pPr>
              <w:jc w:val="right"/>
            </w:pPr>
            <w:r>
              <w:rPr>
                <w:color w:val="000000"/>
                <w:sz w:val="24"/>
              </w:rPr>
              <w:t>61,764,000.00</w:t>
            </w:r>
          </w:p>
        </w:tc>
        <w:tc>
          <w:tcPr>
            <w:tcW w:w="1389" w:type="dxa"/>
            <w:vAlign w:val="center"/>
          </w:tcPr>
          <w:p w:rsidR="00F50317" w:rsidRDefault="00D32892">
            <w:pPr>
              <w:jc w:val="right"/>
            </w:pPr>
            <w:r>
              <w:rPr>
                <w:color w:val="000000"/>
                <w:sz w:val="24"/>
              </w:rPr>
              <w:t>5.13</w:t>
            </w:r>
          </w:p>
        </w:tc>
      </w:tr>
      <w:tr w:rsidR="00F50317">
        <w:trPr>
          <w:jc w:val="center"/>
        </w:trPr>
        <w:tc>
          <w:tcPr>
            <w:tcW w:w="1075" w:type="dxa"/>
            <w:vAlign w:val="center"/>
          </w:tcPr>
          <w:p w:rsidR="00F50317" w:rsidRDefault="00D32892">
            <w:pPr>
              <w:jc w:val="center"/>
            </w:pPr>
            <w:r>
              <w:rPr>
                <w:color w:val="000000"/>
                <w:sz w:val="24"/>
              </w:rPr>
              <w:t>3</w:t>
            </w:r>
          </w:p>
        </w:tc>
        <w:tc>
          <w:tcPr>
            <w:tcW w:w="1533" w:type="dxa"/>
            <w:vAlign w:val="center"/>
          </w:tcPr>
          <w:p w:rsidR="00F50317" w:rsidRDefault="00D32892">
            <w:pPr>
              <w:jc w:val="center"/>
            </w:pPr>
            <w:r>
              <w:rPr>
                <w:color w:val="000000"/>
                <w:sz w:val="24"/>
              </w:rPr>
              <w:t>170401</w:t>
            </w:r>
          </w:p>
        </w:tc>
        <w:tc>
          <w:tcPr>
            <w:tcW w:w="1533" w:type="dxa"/>
            <w:vAlign w:val="center"/>
          </w:tcPr>
          <w:p w:rsidR="00F50317" w:rsidRDefault="00D32892">
            <w:pPr>
              <w:jc w:val="center"/>
            </w:pPr>
            <w:r>
              <w:rPr>
                <w:color w:val="000000"/>
                <w:sz w:val="24"/>
              </w:rPr>
              <w:t>17</w:t>
            </w:r>
            <w:r>
              <w:rPr>
                <w:color w:val="000000"/>
                <w:sz w:val="24"/>
              </w:rPr>
              <w:t>农发</w:t>
            </w:r>
            <w:r>
              <w:rPr>
                <w:color w:val="000000"/>
                <w:sz w:val="24"/>
              </w:rPr>
              <w:t>01</w:t>
            </w:r>
          </w:p>
        </w:tc>
        <w:tc>
          <w:tcPr>
            <w:tcW w:w="1394" w:type="dxa"/>
            <w:vAlign w:val="center"/>
          </w:tcPr>
          <w:p w:rsidR="00F50317" w:rsidRDefault="00D32892">
            <w:pPr>
              <w:jc w:val="right"/>
            </w:pPr>
            <w:r>
              <w:rPr>
                <w:color w:val="000000"/>
                <w:sz w:val="24"/>
              </w:rPr>
              <w:t>600,000</w:t>
            </w:r>
          </w:p>
        </w:tc>
        <w:tc>
          <w:tcPr>
            <w:tcW w:w="1944" w:type="dxa"/>
            <w:vAlign w:val="center"/>
          </w:tcPr>
          <w:p w:rsidR="00F50317" w:rsidRDefault="00D32892">
            <w:pPr>
              <w:jc w:val="right"/>
            </w:pPr>
            <w:r>
              <w:rPr>
                <w:color w:val="000000"/>
                <w:sz w:val="24"/>
              </w:rPr>
              <w:t>59,916,000.00</w:t>
            </w:r>
          </w:p>
        </w:tc>
        <w:tc>
          <w:tcPr>
            <w:tcW w:w="1389" w:type="dxa"/>
            <w:vAlign w:val="center"/>
          </w:tcPr>
          <w:p w:rsidR="00F50317" w:rsidRDefault="00D32892">
            <w:pPr>
              <w:jc w:val="right"/>
            </w:pPr>
            <w:r>
              <w:rPr>
                <w:color w:val="000000"/>
                <w:sz w:val="24"/>
              </w:rPr>
              <w:t>4.98</w:t>
            </w:r>
          </w:p>
        </w:tc>
      </w:tr>
      <w:tr w:rsidR="00F50317">
        <w:trPr>
          <w:jc w:val="center"/>
        </w:trPr>
        <w:tc>
          <w:tcPr>
            <w:tcW w:w="1075" w:type="dxa"/>
            <w:vAlign w:val="center"/>
          </w:tcPr>
          <w:p w:rsidR="00F50317" w:rsidRDefault="00D32892">
            <w:pPr>
              <w:jc w:val="center"/>
            </w:pPr>
            <w:r>
              <w:rPr>
                <w:color w:val="000000"/>
                <w:sz w:val="24"/>
              </w:rPr>
              <w:t>4</w:t>
            </w:r>
          </w:p>
        </w:tc>
        <w:tc>
          <w:tcPr>
            <w:tcW w:w="1533" w:type="dxa"/>
            <w:vAlign w:val="center"/>
          </w:tcPr>
          <w:p w:rsidR="00F50317" w:rsidRDefault="00D32892">
            <w:pPr>
              <w:jc w:val="center"/>
            </w:pPr>
            <w:r>
              <w:rPr>
                <w:color w:val="000000"/>
                <w:sz w:val="24"/>
              </w:rPr>
              <w:t>111680111</w:t>
            </w:r>
          </w:p>
        </w:tc>
        <w:tc>
          <w:tcPr>
            <w:tcW w:w="1533" w:type="dxa"/>
            <w:vAlign w:val="center"/>
          </w:tcPr>
          <w:p w:rsidR="00F50317" w:rsidRDefault="00D32892">
            <w:pPr>
              <w:jc w:val="center"/>
            </w:pPr>
            <w:r>
              <w:rPr>
                <w:color w:val="000000"/>
                <w:sz w:val="24"/>
              </w:rPr>
              <w:t>16</w:t>
            </w:r>
            <w:r>
              <w:rPr>
                <w:color w:val="000000"/>
                <w:sz w:val="24"/>
              </w:rPr>
              <w:t>杭州银行</w:t>
            </w:r>
            <w:r>
              <w:rPr>
                <w:color w:val="000000"/>
                <w:sz w:val="24"/>
              </w:rPr>
              <w:t>CD177</w:t>
            </w:r>
          </w:p>
        </w:tc>
        <w:tc>
          <w:tcPr>
            <w:tcW w:w="1394" w:type="dxa"/>
            <w:vAlign w:val="center"/>
          </w:tcPr>
          <w:p w:rsidR="00F50317" w:rsidRDefault="00D32892">
            <w:pPr>
              <w:jc w:val="right"/>
            </w:pPr>
            <w:r>
              <w:rPr>
                <w:color w:val="000000"/>
                <w:sz w:val="24"/>
              </w:rPr>
              <w:t>600,000</w:t>
            </w:r>
          </w:p>
        </w:tc>
        <w:tc>
          <w:tcPr>
            <w:tcW w:w="1944" w:type="dxa"/>
            <w:vAlign w:val="center"/>
          </w:tcPr>
          <w:p w:rsidR="00F50317" w:rsidRDefault="00D32892">
            <w:pPr>
              <w:jc w:val="right"/>
            </w:pPr>
            <w:r>
              <w:rPr>
                <w:color w:val="000000"/>
                <w:sz w:val="24"/>
              </w:rPr>
              <w:t>58,014,000.00</w:t>
            </w:r>
          </w:p>
        </w:tc>
        <w:tc>
          <w:tcPr>
            <w:tcW w:w="1389" w:type="dxa"/>
            <w:vAlign w:val="center"/>
          </w:tcPr>
          <w:p w:rsidR="00F50317" w:rsidRDefault="00D32892">
            <w:pPr>
              <w:jc w:val="right"/>
            </w:pPr>
            <w:r>
              <w:rPr>
                <w:color w:val="000000"/>
                <w:sz w:val="24"/>
              </w:rPr>
              <w:t>4.82</w:t>
            </w:r>
          </w:p>
        </w:tc>
      </w:tr>
      <w:tr w:rsidR="00F50317">
        <w:trPr>
          <w:jc w:val="center"/>
        </w:trPr>
        <w:tc>
          <w:tcPr>
            <w:tcW w:w="1075" w:type="dxa"/>
            <w:vAlign w:val="center"/>
          </w:tcPr>
          <w:p w:rsidR="00F50317" w:rsidRDefault="00D32892">
            <w:pPr>
              <w:jc w:val="center"/>
            </w:pPr>
            <w:r>
              <w:rPr>
                <w:color w:val="000000"/>
                <w:sz w:val="24"/>
              </w:rPr>
              <w:t>5</w:t>
            </w:r>
          </w:p>
        </w:tc>
        <w:tc>
          <w:tcPr>
            <w:tcW w:w="1533" w:type="dxa"/>
            <w:vAlign w:val="center"/>
          </w:tcPr>
          <w:p w:rsidR="00F50317" w:rsidRDefault="00D32892">
            <w:pPr>
              <w:jc w:val="center"/>
            </w:pPr>
            <w:r>
              <w:rPr>
                <w:color w:val="000000"/>
                <w:sz w:val="24"/>
              </w:rPr>
              <w:t>011761063</w:t>
            </w:r>
          </w:p>
        </w:tc>
        <w:tc>
          <w:tcPr>
            <w:tcW w:w="1533" w:type="dxa"/>
            <w:vAlign w:val="center"/>
          </w:tcPr>
          <w:p w:rsidR="00F50317" w:rsidRDefault="00D32892">
            <w:pPr>
              <w:jc w:val="center"/>
            </w:pPr>
            <w:r>
              <w:rPr>
                <w:color w:val="000000"/>
                <w:sz w:val="24"/>
              </w:rPr>
              <w:t>17</w:t>
            </w:r>
            <w:r>
              <w:rPr>
                <w:color w:val="000000"/>
                <w:sz w:val="24"/>
              </w:rPr>
              <w:t>柯桥国资</w:t>
            </w:r>
            <w:r>
              <w:rPr>
                <w:color w:val="000000"/>
                <w:sz w:val="24"/>
              </w:rPr>
              <w:t>SCP004</w:t>
            </w:r>
          </w:p>
        </w:tc>
        <w:tc>
          <w:tcPr>
            <w:tcW w:w="1394" w:type="dxa"/>
            <w:vAlign w:val="center"/>
          </w:tcPr>
          <w:p w:rsidR="00F50317" w:rsidRDefault="00D32892">
            <w:pPr>
              <w:jc w:val="right"/>
            </w:pPr>
            <w:r>
              <w:rPr>
                <w:color w:val="000000"/>
                <w:sz w:val="24"/>
              </w:rPr>
              <w:t>500,000</w:t>
            </w:r>
          </w:p>
        </w:tc>
        <w:tc>
          <w:tcPr>
            <w:tcW w:w="1944" w:type="dxa"/>
            <w:vAlign w:val="center"/>
          </w:tcPr>
          <w:p w:rsidR="00F50317" w:rsidRDefault="00D32892">
            <w:pPr>
              <w:jc w:val="right"/>
            </w:pPr>
            <w:r>
              <w:rPr>
                <w:color w:val="000000"/>
                <w:sz w:val="24"/>
              </w:rPr>
              <w:t>50,085,000.00</w:t>
            </w:r>
          </w:p>
        </w:tc>
        <w:tc>
          <w:tcPr>
            <w:tcW w:w="1389" w:type="dxa"/>
            <w:vAlign w:val="center"/>
          </w:tcPr>
          <w:p w:rsidR="00F50317" w:rsidRDefault="00D32892">
            <w:pPr>
              <w:jc w:val="right"/>
            </w:pPr>
            <w:r>
              <w:rPr>
                <w:color w:val="000000"/>
                <w:sz w:val="24"/>
              </w:rPr>
              <w:t>4.16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10,918.30</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21,235,289.75</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175.00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21,246,383.05</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交银裕通纯债债券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交银裕通纯债债券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1,099,377,857.99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748,707.45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99,699,900.30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241.68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693,643.22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301,208.75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1,198,384,115.07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447,740.38</w:t>
            </w:r>
          </w:p>
        </w:tc>
      </w:tr>
    </w:tbl>
    <w:p w:rsidR="00F50317" w:rsidRDefault="00D3289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E251D">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BE251D">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F50317">
        <w:tc>
          <w:tcPr>
            <w:tcW w:w="992" w:type="dxa"/>
          </w:tcPr>
          <w:p w:rsidR="00F50317" w:rsidRDefault="00F50317"/>
          <w:p w:rsidR="00F50317" w:rsidRDefault="00D32892">
            <w:r>
              <w:rPr>
                <w:rFonts w:ascii="宋体" w:hAnsi="宋体" w:hint="eastAsia"/>
                <w:bCs/>
                <w:color w:val="000000"/>
                <w:kern w:val="0"/>
                <w:szCs w:val="21"/>
              </w:rPr>
              <w:t>机构</w:t>
            </w:r>
          </w:p>
        </w:tc>
        <w:tc>
          <w:tcPr>
            <w:tcW w:w="991" w:type="dxa"/>
            <w:vAlign w:val="center"/>
          </w:tcPr>
          <w:p w:rsidR="00F50317" w:rsidRDefault="00D32892">
            <w:pPr>
              <w:jc w:val="center"/>
            </w:pPr>
            <w:r>
              <w:rPr>
                <w:rFonts w:ascii="宋体" w:hAnsi="宋体" w:hint="eastAsia"/>
                <w:color w:val="000000"/>
                <w:kern w:val="0"/>
                <w:szCs w:val="21"/>
              </w:rPr>
              <w:t>1</w:t>
            </w:r>
          </w:p>
        </w:tc>
        <w:tc>
          <w:tcPr>
            <w:tcW w:w="1843" w:type="dxa"/>
            <w:vAlign w:val="center"/>
          </w:tcPr>
          <w:p w:rsidR="00F50317" w:rsidRDefault="00D32892">
            <w:pPr>
              <w:jc w:val="center"/>
            </w:pPr>
            <w:r>
              <w:rPr>
                <w:rFonts w:ascii="宋体" w:hAnsi="宋体" w:hint="eastAsia"/>
                <w:color w:val="000000"/>
                <w:kern w:val="0"/>
                <w:szCs w:val="21"/>
              </w:rPr>
              <w:t>2017/7/1-2017/9/30</w:t>
            </w:r>
          </w:p>
        </w:tc>
        <w:tc>
          <w:tcPr>
            <w:tcW w:w="851" w:type="dxa"/>
            <w:vAlign w:val="center"/>
          </w:tcPr>
          <w:p w:rsidR="00F50317" w:rsidRDefault="00D32892">
            <w:pPr>
              <w:jc w:val="center"/>
            </w:pPr>
            <w:r>
              <w:rPr>
                <w:rFonts w:ascii="宋体" w:hAnsi="宋体" w:hint="eastAsia"/>
                <w:color w:val="000000"/>
                <w:kern w:val="0"/>
                <w:szCs w:val="21"/>
              </w:rPr>
              <w:t>1,093,550,141.68</w:t>
            </w:r>
          </w:p>
        </w:tc>
        <w:tc>
          <w:tcPr>
            <w:tcW w:w="850" w:type="dxa"/>
            <w:vAlign w:val="center"/>
          </w:tcPr>
          <w:p w:rsidR="00F50317" w:rsidRDefault="00D32892">
            <w:pPr>
              <w:jc w:val="center"/>
            </w:pPr>
            <w:r>
              <w:rPr>
                <w:rFonts w:ascii="宋体" w:hAnsi="宋体" w:hint="eastAsia"/>
                <w:color w:val="000000"/>
                <w:kern w:val="0"/>
                <w:szCs w:val="21"/>
              </w:rPr>
              <w:t>-</w:t>
            </w:r>
          </w:p>
        </w:tc>
        <w:tc>
          <w:tcPr>
            <w:tcW w:w="1134" w:type="dxa"/>
            <w:vAlign w:val="center"/>
          </w:tcPr>
          <w:p w:rsidR="00F50317" w:rsidRDefault="00D32892">
            <w:pPr>
              <w:jc w:val="center"/>
            </w:pPr>
            <w:r>
              <w:rPr>
                <w:rFonts w:ascii="宋体" w:hAnsi="宋体" w:hint="eastAsia"/>
                <w:color w:val="000000"/>
                <w:kern w:val="0"/>
                <w:szCs w:val="21"/>
              </w:rPr>
              <w:t>-</w:t>
            </w:r>
          </w:p>
        </w:tc>
        <w:tc>
          <w:tcPr>
            <w:tcW w:w="1419" w:type="dxa"/>
            <w:vAlign w:val="center"/>
          </w:tcPr>
          <w:p w:rsidR="00F50317" w:rsidRDefault="00D32892">
            <w:pPr>
              <w:jc w:val="center"/>
            </w:pPr>
            <w:r>
              <w:rPr>
                <w:rFonts w:ascii="宋体" w:hAnsi="宋体" w:hint="eastAsia"/>
                <w:color w:val="000000"/>
                <w:kern w:val="0"/>
                <w:szCs w:val="21"/>
              </w:rPr>
              <w:t>1,093,550,141.68</w:t>
            </w:r>
          </w:p>
        </w:tc>
        <w:tc>
          <w:tcPr>
            <w:tcW w:w="1130" w:type="dxa"/>
            <w:vAlign w:val="center"/>
          </w:tcPr>
          <w:p w:rsidR="00F50317" w:rsidRDefault="00D32892">
            <w:pPr>
              <w:jc w:val="center"/>
            </w:pPr>
            <w:r>
              <w:rPr>
                <w:rFonts w:ascii="宋体" w:hAnsi="宋体" w:hint="eastAsia"/>
                <w:color w:val="000000"/>
                <w:kern w:val="0"/>
                <w:szCs w:val="21"/>
              </w:rPr>
              <w:t>91.22%</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w:t>
      </w:r>
      <w:r w:rsidR="00A14399" w:rsidRPr="007F52FA">
        <w:rPr>
          <w:rFonts w:eastAsiaTheme="minorEastAsia"/>
          <w:color w:val="000000"/>
          <w:kern w:val="0"/>
          <w:sz w:val="24"/>
          <w:szCs w:val="24"/>
        </w:rPr>
        <w:t>9</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F50317" w:rsidRDefault="00D32892">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、中国证监会准予交银施罗德裕通纯债债券型证券投资基金募集注册的文件；</w:t>
      </w:r>
      <w:r>
        <w:rPr>
          <w:rFonts w:eastAsiaTheme="minorEastAsia"/>
          <w:color w:val="000000"/>
          <w:sz w:val="24"/>
        </w:rPr>
        <w:t xml:space="preserve"> </w:t>
      </w:r>
    </w:p>
    <w:p w:rsidR="00F50317" w:rsidRDefault="00D32892">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、《交银施罗德裕通纯债债券型证券投资基金基金合同》；</w:t>
      </w:r>
    </w:p>
    <w:p w:rsidR="00F50317" w:rsidRDefault="00D32892">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、《交银施罗德裕通纯债债券型证券投资基金招募说明书》；</w:t>
      </w:r>
      <w:r>
        <w:rPr>
          <w:rFonts w:eastAsiaTheme="minorEastAsia"/>
          <w:color w:val="000000"/>
          <w:sz w:val="24"/>
        </w:rPr>
        <w:t xml:space="preserve"> </w:t>
      </w:r>
    </w:p>
    <w:p w:rsidR="00F50317" w:rsidRDefault="00D32892">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、《交银施罗德裕通纯债债券型证券投资基金托管协议》；</w:t>
      </w:r>
      <w:r>
        <w:rPr>
          <w:rFonts w:eastAsiaTheme="minorEastAsia"/>
          <w:color w:val="000000"/>
          <w:sz w:val="24"/>
        </w:rPr>
        <w:t xml:space="preserve"> </w:t>
      </w:r>
    </w:p>
    <w:p w:rsidR="00F50317" w:rsidRDefault="00D32892">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F50317" w:rsidRDefault="00D32892">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F50317" w:rsidRDefault="00D32892">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、关于申请募集注册交银施罗德裕通纯债债券型证券投资基金的法律意见书；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、报告期内交银施罗德裕通纯债债券型证券投资基金在指定报刊上各项公告的原稿。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F50317" w:rsidRDefault="00D32892">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E08" w:rsidRDefault="004D3E08">
      <w:r>
        <w:separator/>
      </w:r>
    </w:p>
  </w:endnote>
  <w:endnote w:type="continuationSeparator" w:id="0">
    <w:p w:rsidR="004D3E08" w:rsidRDefault="004D3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7866A0">
      <w:rPr>
        <w:kern w:val="0"/>
        <w:szCs w:val="21"/>
      </w:rPr>
      <w:fldChar w:fldCharType="begin"/>
    </w:r>
    <w:r>
      <w:rPr>
        <w:kern w:val="0"/>
        <w:szCs w:val="21"/>
      </w:rPr>
      <w:instrText xml:space="preserve"> PAGE </w:instrText>
    </w:r>
    <w:r w:rsidR="007866A0">
      <w:rPr>
        <w:kern w:val="0"/>
        <w:szCs w:val="21"/>
      </w:rPr>
      <w:fldChar w:fldCharType="separate"/>
    </w:r>
    <w:r w:rsidR="00683124">
      <w:rPr>
        <w:noProof/>
        <w:kern w:val="0"/>
        <w:szCs w:val="21"/>
      </w:rPr>
      <w:t>1</w:t>
    </w:r>
    <w:r w:rsidR="007866A0">
      <w:rPr>
        <w:kern w:val="0"/>
        <w:szCs w:val="21"/>
      </w:rPr>
      <w:fldChar w:fldCharType="end"/>
    </w:r>
    <w:r>
      <w:rPr>
        <w:rFonts w:hint="eastAsia"/>
        <w:kern w:val="0"/>
        <w:szCs w:val="21"/>
      </w:rPr>
      <w:t>页共</w:t>
    </w:r>
    <w:r w:rsidR="007866A0">
      <w:rPr>
        <w:kern w:val="0"/>
        <w:szCs w:val="21"/>
      </w:rPr>
      <w:fldChar w:fldCharType="begin"/>
    </w:r>
    <w:r>
      <w:rPr>
        <w:kern w:val="0"/>
        <w:szCs w:val="21"/>
      </w:rPr>
      <w:instrText xml:space="preserve"> NUMPAGES </w:instrText>
    </w:r>
    <w:r w:rsidR="007866A0">
      <w:rPr>
        <w:kern w:val="0"/>
        <w:szCs w:val="21"/>
      </w:rPr>
      <w:fldChar w:fldCharType="separate"/>
    </w:r>
    <w:r w:rsidR="00683124">
      <w:rPr>
        <w:noProof/>
        <w:kern w:val="0"/>
        <w:szCs w:val="21"/>
      </w:rPr>
      <w:t>13</w:t>
    </w:r>
    <w:r w:rsidR="007866A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866A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E08" w:rsidRDefault="004D3E08">
      <w:r>
        <w:separator/>
      </w:r>
    </w:p>
  </w:footnote>
  <w:footnote w:type="continuationSeparator" w:id="0">
    <w:p w:rsidR="004D3E08" w:rsidRDefault="004D3E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4D3E08"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3E08"/>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3124"/>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2892"/>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0317"/>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9E2F5BCE-0F54-499E-B315-87B067C6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6BDDE-67BA-4A6A-B735-AE22DCE4E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197</TotalTime>
  <Pages>13</Pages>
  <Words>1053</Words>
  <Characters>6008</Characters>
  <Application>Microsoft Office Word</Application>
  <DocSecurity>0</DocSecurity>
  <Lines>50</Lines>
  <Paragraphs>14</Paragraphs>
  <ScaleCrop>false</ScaleCrop>
  <Company>TRT. Ltd. Co.</Company>
  <LinksUpToDate>false</LinksUpToDate>
  <CharactersWithSpaces>7047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371</cp:revision>
  <cp:lastPrinted>2007-07-19T00:46:00Z</cp:lastPrinted>
  <dcterms:created xsi:type="dcterms:W3CDTF">2014-01-17T06:19:00Z</dcterms:created>
  <dcterms:modified xsi:type="dcterms:W3CDTF">2017-10-23T07:24:00Z</dcterms:modified>
</cp:coreProperties>
</file>