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FB3388" w:rsidRDefault="00074E9F" w:rsidP="00074E9F">
      <w:pPr>
        <w:autoSpaceDE w:val="0"/>
        <w:autoSpaceDN w:val="0"/>
        <w:adjustRightInd w:val="0"/>
        <w:spacing w:line="360" w:lineRule="auto"/>
        <w:jc w:val="left"/>
        <w:rPr>
          <w:rFonts w:eastAsiaTheme="minorEastAsia"/>
          <w:color w:val="000000" w:themeColor="text1"/>
          <w:kern w:val="0"/>
          <w:sz w:val="24"/>
        </w:rPr>
      </w:pPr>
      <w:bookmarkStart w:id="0" w:name="_GoBack"/>
    </w:p>
    <w:p w:rsidR="00074E9F" w:rsidRPr="00FB3388" w:rsidRDefault="00074E9F" w:rsidP="00074E9F">
      <w:pPr>
        <w:autoSpaceDE w:val="0"/>
        <w:autoSpaceDN w:val="0"/>
        <w:adjustRightInd w:val="0"/>
        <w:spacing w:line="360" w:lineRule="auto"/>
        <w:jc w:val="left"/>
        <w:rPr>
          <w:rFonts w:eastAsiaTheme="minorEastAsia"/>
          <w:color w:val="000000" w:themeColor="text1"/>
          <w:kern w:val="0"/>
          <w:sz w:val="24"/>
        </w:rPr>
      </w:pPr>
    </w:p>
    <w:p w:rsidR="00074E9F" w:rsidRPr="00FB3388" w:rsidRDefault="00074E9F" w:rsidP="00074E9F">
      <w:pPr>
        <w:autoSpaceDE w:val="0"/>
        <w:autoSpaceDN w:val="0"/>
        <w:adjustRightInd w:val="0"/>
        <w:spacing w:line="360" w:lineRule="auto"/>
        <w:jc w:val="left"/>
        <w:rPr>
          <w:rFonts w:eastAsiaTheme="minorEastAsia"/>
          <w:color w:val="000000" w:themeColor="text1"/>
          <w:kern w:val="0"/>
          <w:sz w:val="24"/>
        </w:rPr>
      </w:pPr>
    </w:p>
    <w:p w:rsidR="00074E9F" w:rsidRPr="00FB3388" w:rsidRDefault="00074E9F" w:rsidP="00074E9F">
      <w:pPr>
        <w:autoSpaceDE w:val="0"/>
        <w:autoSpaceDN w:val="0"/>
        <w:adjustRightInd w:val="0"/>
        <w:spacing w:line="360" w:lineRule="auto"/>
        <w:jc w:val="left"/>
        <w:rPr>
          <w:rFonts w:eastAsiaTheme="minorEastAsia"/>
          <w:color w:val="000000" w:themeColor="text1"/>
          <w:kern w:val="0"/>
          <w:sz w:val="24"/>
        </w:rPr>
      </w:pPr>
    </w:p>
    <w:p w:rsidR="007F47E2" w:rsidRPr="00FB3388" w:rsidRDefault="007F47E2" w:rsidP="007951F3">
      <w:pPr>
        <w:spacing w:line="360" w:lineRule="auto"/>
        <w:jc w:val="center"/>
        <w:rPr>
          <w:rFonts w:eastAsiaTheme="minorEastAsia"/>
          <w:b/>
          <w:color w:val="000000" w:themeColor="text1"/>
          <w:sz w:val="36"/>
          <w:szCs w:val="36"/>
        </w:rPr>
      </w:pPr>
      <w:r w:rsidRPr="00FB3388">
        <w:rPr>
          <w:rFonts w:eastAsiaTheme="minorEastAsia"/>
          <w:b/>
          <w:color w:val="000000" w:themeColor="text1"/>
          <w:sz w:val="36"/>
          <w:szCs w:val="36"/>
        </w:rPr>
        <w:t>交银施罗德中证互联网金融指数分级证券投资基金</w:t>
      </w:r>
    </w:p>
    <w:p w:rsidR="007F47E2" w:rsidRPr="00FB3388" w:rsidRDefault="007F47E2" w:rsidP="007951F3">
      <w:pPr>
        <w:spacing w:line="360" w:lineRule="auto"/>
        <w:jc w:val="center"/>
        <w:rPr>
          <w:rFonts w:eastAsiaTheme="minorEastAsia"/>
          <w:b/>
          <w:color w:val="000000" w:themeColor="text1"/>
          <w:sz w:val="36"/>
          <w:szCs w:val="36"/>
        </w:rPr>
      </w:pPr>
      <w:r w:rsidRPr="00FB3388">
        <w:rPr>
          <w:rFonts w:eastAsiaTheme="minorEastAsia"/>
          <w:b/>
          <w:color w:val="000000" w:themeColor="text1"/>
          <w:sz w:val="36"/>
          <w:szCs w:val="36"/>
        </w:rPr>
        <w:t>2017</w:t>
      </w:r>
      <w:r w:rsidRPr="00FB3388">
        <w:rPr>
          <w:rFonts w:eastAsiaTheme="minorEastAsia"/>
          <w:b/>
          <w:color w:val="000000" w:themeColor="text1"/>
          <w:sz w:val="36"/>
          <w:szCs w:val="36"/>
        </w:rPr>
        <w:t>年第</w:t>
      </w:r>
      <w:r w:rsidRPr="00FB3388">
        <w:rPr>
          <w:rFonts w:eastAsiaTheme="minorEastAsia"/>
          <w:b/>
          <w:color w:val="000000" w:themeColor="text1"/>
          <w:sz w:val="36"/>
          <w:szCs w:val="36"/>
        </w:rPr>
        <w:t>3</w:t>
      </w:r>
      <w:r w:rsidRPr="00FB3388">
        <w:rPr>
          <w:rFonts w:eastAsiaTheme="minorEastAsia"/>
          <w:b/>
          <w:color w:val="000000" w:themeColor="text1"/>
          <w:sz w:val="36"/>
          <w:szCs w:val="36"/>
        </w:rPr>
        <w:t>季度报告</w:t>
      </w:r>
    </w:p>
    <w:p w:rsidR="00074E9F" w:rsidRPr="00FB3388" w:rsidRDefault="001B64E7" w:rsidP="007951F3">
      <w:pPr>
        <w:spacing w:line="360" w:lineRule="auto"/>
        <w:jc w:val="center"/>
        <w:rPr>
          <w:rFonts w:eastAsiaTheme="minorEastAsia"/>
          <w:b/>
          <w:color w:val="000000" w:themeColor="text1"/>
          <w:sz w:val="36"/>
          <w:szCs w:val="36"/>
        </w:rPr>
      </w:pPr>
      <w:r w:rsidRPr="00FB3388">
        <w:rPr>
          <w:rFonts w:eastAsiaTheme="minorEastAsia"/>
          <w:b/>
          <w:color w:val="000000" w:themeColor="text1"/>
          <w:sz w:val="36"/>
          <w:szCs w:val="36"/>
        </w:rPr>
        <w:t>2017</w:t>
      </w:r>
      <w:r w:rsidRPr="00FB3388">
        <w:rPr>
          <w:rFonts w:eastAsiaTheme="minorEastAsia"/>
          <w:b/>
          <w:color w:val="000000" w:themeColor="text1"/>
          <w:sz w:val="36"/>
          <w:szCs w:val="36"/>
        </w:rPr>
        <w:t>年</w:t>
      </w:r>
      <w:r w:rsidRPr="00FB3388">
        <w:rPr>
          <w:rFonts w:eastAsiaTheme="minorEastAsia"/>
          <w:b/>
          <w:color w:val="000000" w:themeColor="text1"/>
          <w:sz w:val="36"/>
          <w:szCs w:val="36"/>
        </w:rPr>
        <w:t>9</w:t>
      </w:r>
      <w:r w:rsidRPr="00FB3388">
        <w:rPr>
          <w:rFonts w:eastAsiaTheme="minorEastAsia"/>
          <w:b/>
          <w:color w:val="000000" w:themeColor="text1"/>
          <w:sz w:val="36"/>
          <w:szCs w:val="36"/>
        </w:rPr>
        <w:t>月</w:t>
      </w:r>
      <w:r w:rsidRPr="00FB3388">
        <w:rPr>
          <w:rFonts w:eastAsiaTheme="minorEastAsia"/>
          <w:b/>
          <w:color w:val="000000" w:themeColor="text1"/>
          <w:sz w:val="36"/>
          <w:szCs w:val="36"/>
        </w:rPr>
        <w:t>30</w:t>
      </w:r>
      <w:r w:rsidRPr="00FB3388">
        <w:rPr>
          <w:rFonts w:eastAsiaTheme="minorEastAsia"/>
          <w:b/>
          <w:color w:val="000000" w:themeColor="text1"/>
          <w:sz w:val="36"/>
          <w:szCs w:val="36"/>
        </w:rPr>
        <w:t>日</w:t>
      </w: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jc w:val="center"/>
        <w:rPr>
          <w:rFonts w:eastAsiaTheme="minorEastAsia"/>
          <w:b/>
          <w:color w:val="000000" w:themeColor="text1"/>
          <w:sz w:val="24"/>
        </w:rPr>
      </w:pPr>
    </w:p>
    <w:p w:rsidR="00074E9F" w:rsidRPr="00FB3388" w:rsidRDefault="00074E9F" w:rsidP="00074E9F">
      <w:pPr>
        <w:spacing w:line="360" w:lineRule="auto"/>
        <w:rPr>
          <w:rFonts w:eastAsiaTheme="minorEastAsia"/>
          <w:b/>
          <w:color w:val="000000" w:themeColor="text1"/>
          <w:sz w:val="24"/>
        </w:rPr>
      </w:pPr>
    </w:p>
    <w:p w:rsidR="00074E9F" w:rsidRPr="00FB3388" w:rsidRDefault="00074E9F" w:rsidP="007951F3">
      <w:pPr>
        <w:spacing w:line="360" w:lineRule="auto"/>
        <w:ind w:firstLineChars="900" w:firstLine="2168"/>
        <w:rPr>
          <w:rFonts w:eastAsiaTheme="minorEastAsia"/>
          <w:b/>
          <w:color w:val="000000" w:themeColor="text1"/>
          <w:sz w:val="24"/>
        </w:rPr>
      </w:pPr>
      <w:r w:rsidRPr="00FB3388">
        <w:rPr>
          <w:rFonts w:eastAsiaTheme="minorEastAsia"/>
          <w:b/>
          <w:color w:val="000000" w:themeColor="text1"/>
          <w:sz w:val="24"/>
        </w:rPr>
        <w:t>基金管理人：</w:t>
      </w:r>
      <w:r w:rsidR="008A4909" w:rsidRPr="00FB3388">
        <w:rPr>
          <w:rFonts w:eastAsiaTheme="minorEastAsia"/>
          <w:b/>
          <w:color w:val="000000" w:themeColor="text1"/>
          <w:sz w:val="24"/>
        </w:rPr>
        <w:t>交银施罗德基金管理有限公司</w:t>
      </w:r>
    </w:p>
    <w:p w:rsidR="00074E9F" w:rsidRPr="00FB3388" w:rsidRDefault="00074E9F" w:rsidP="007951F3">
      <w:pPr>
        <w:spacing w:line="360" w:lineRule="auto"/>
        <w:ind w:firstLineChars="900" w:firstLine="2168"/>
        <w:rPr>
          <w:rFonts w:eastAsiaTheme="minorEastAsia"/>
          <w:b/>
          <w:color w:val="000000" w:themeColor="text1"/>
          <w:sz w:val="24"/>
        </w:rPr>
      </w:pPr>
      <w:r w:rsidRPr="00FB3388">
        <w:rPr>
          <w:rFonts w:eastAsiaTheme="minorEastAsia"/>
          <w:b/>
          <w:color w:val="000000" w:themeColor="text1"/>
          <w:sz w:val="24"/>
        </w:rPr>
        <w:t>基金托管人：</w:t>
      </w:r>
      <w:r w:rsidR="008A4909" w:rsidRPr="00FB3388">
        <w:rPr>
          <w:rFonts w:eastAsiaTheme="minorEastAsia"/>
          <w:b/>
          <w:color w:val="000000" w:themeColor="text1"/>
          <w:sz w:val="24"/>
        </w:rPr>
        <w:t>中国建设银行股份有限公司</w:t>
      </w:r>
    </w:p>
    <w:p w:rsidR="00074E9F" w:rsidRPr="00FB3388" w:rsidRDefault="00074E9F" w:rsidP="007951F3">
      <w:pPr>
        <w:spacing w:line="360" w:lineRule="auto"/>
        <w:ind w:firstLineChars="900" w:firstLine="2168"/>
        <w:rPr>
          <w:rFonts w:eastAsiaTheme="minorEastAsia"/>
          <w:b/>
          <w:color w:val="000000" w:themeColor="text1"/>
          <w:sz w:val="24"/>
        </w:rPr>
        <w:sectPr w:rsidR="00074E9F" w:rsidRPr="00FB3388" w:rsidSect="00230A66">
          <w:headerReference w:type="default" r:id="rId7"/>
          <w:footerReference w:type="default" r:id="rId8"/>
          <w:pgSz w:w="11926" w:h="15840"/>
          <w:pgMar w:top="1418" w:right="1418" w:bottom="851" w:left="1418" w:header="851" w:footer="992" w:gutter="0"/>
          <w:cols w:space="720"/>
          <w:noEndnote/>
        </w:sectPr>
      </w:pPr>
      <w:r w:rsidRPr="00FB3388">
        <w:rPr>
          <w:rFonts w:eastAsiaTheme="minorEastAsia"/>
          <w:b/>
          <w:color w:val="000000" w:themeColor="text1"/>
          <w:sz w:val="24"/>
        </w:rPr>
        <w:t>报告送出日期：</w:t>
      </w:r>
      <w:r w:rsidR="007D1C16" w:rsidRPr="00FB3388">
        <w:rPr>
          <w:rFonts w:eastAsiaTheme="minorEastAsia"/>
          <w:b/>
          <w:color w:val="000000" w:themeColor="text1"/>
          <w:sz w:val="24"/>
        </w:rPr>
        <w:t>二〇一七年十月二十五日</w:t>
      </w:r>
    </w:p>
    <w:p w:rsidR="00220542" w:rsidRPr="00FB3388" w:rsidRDefault="00220542" w:rsidP="00460EAD">
      <w:pPr>
        <w:pStyle w:val="1"/>
        <w:spacing w:beforeLines="100" w:before="312" w:afterLines="100" w:after="312" w:line="360" w:lineRule="auto"/>
        <w:jc w:val="center"/>
        <w:rPr>
          <w:rFonts w:eastAsiaTheme="minorEastAsia"/>
          <w:b w:val="0"/>
          <w:color w:val="000000" w:themeColor="text1"/>
          <w:kern w:val="0"/>
          <w:sz w:val="24"/>
          <w:szCs w:val="24"/>
        </w:rPr>
      </w:pPr>
      <w:r w:rsidRPr="00FB3388">
        <w:rPr>
          <w:rFonts w:eastAsiaTheme="minorEastAsia"/>
          <w:color w:val="000000" w:themeColor="text1"/>
          <w:kern w:val="0"/>
          <w:sz w:val="24"/>
          <w:szCs w:val="24"/>
        </w:rPr>
        <w:lastRenderedPageBreak/>
        <w:t xml:space="preserve">§1  </w:t>
      </w:r>
      <w:r w:rsidRPr="00FB3388">
        <w:rPr>
          <w:rFonts w:eastAsiaTheme="minorEastAsia"/>
          <w:color w:val="000000" w:themeColor="text1"/>
          <w:kern w:val="0"/>
          <w:sz w:val="24"/>
          <w:szCs w:val="24"/>
        </w:rPr>
        <w:t>重要提示</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基金托管人中国建设银行股份有限公司根据本基金合同规定，于</w:t>
      </w:r>
      <w:r w:rsidRPr="00FB3388">
        <w:rPr>
          <w:rFonts w:eastAsiaTheme="minorEastAsia"/>
          <w:color w:val="000000" w:themeColor="text1"/>
          <w:sz w:val="24"/>
        </w:rPr>
        <w:t>2017</w:t>
      </w:r>
      <w:r w:rsidRPr="00FB3388">
        <w:rPr>
          <w:rFonts w:eastAsiaTheme="minorEastAsia"/>
          <w:color w:val="000000" w:themeColor="text1"/>
          <w:sz w:val="24"/>
        </w:rPr>
        <w:t>年</w:t>
      </w:r>
      <w:r w:rsidRPr="00FB3388">
        <w:rPr>
          <w:rFonts w:eastAsiaTheme="minorEastAsia"/>
          <w:color w:val="000000" w:themeColor="text1"/>
          <w:sz w:val="24"/>
        </w:rPr>
        <w:t>10</w:t>
      </w:r>
      <w:r w:rsidRPr="00FB3388">
        <w:rPr>
          <w:rFonts w:eastAsiaTheme="minorEastAsia"/>
          <w:color w:val="000000" w:themeColor="text1"/>
          <w:sz w:val="24"/>
        </w:rPr>
        <w:t>月</w:t>
      </w:r>
      <w:r w:rsidRPr="00FB3388">
        <w:rPr>
          <w:rFonts w:eastAsiaTheme="minorEastAsia"/>
          <w:color w:val="000000" w:themeColor="text1"/>
          <w:sz w:val="24"/>
        </w:rPr>
        <w:t>24</w:t>
      </w:r>
      <w:r w:rsidRPr="00FB3388">
        <w:rPr>
          <w:rFonts w:eastAsiaTheme="minorEastAsia"/>
          <w:color w:val="000000" w:themeColor="text1"/>
          <w:sz w:val="24"/>
        </w:rPr>
        <w:t>日复核了本报告中的财务指标、净值表现和投资组合报告等内容，保证复核内容不存在虚假记载、误导性陈述或者重大遗漏。</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基金管理人承诺以诚实信用、勤勉尽责的原则管理和运用基金资产，但不保证基金一定盈利。</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基金的过往业绩并不代表其未来表现。投资有风险，投资者在作出投资决策前应仔细阅读本基金的招募说明书。</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本报告中财务资料未经审计。</w:t>
      </w:r>
    </w:p>
    <w:p w:rsidR="00220542" w:rsidRPr="00FB3388" w:rsidRDefault="008A4909" w:rsidP="007951F3">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本报告期自</w:t>
      </w:r>
      <w:r w:rsidRPr="00FB3388">
        <w:rPr>
          <w:rFonts w:eastAsiaTheme="minorEastAsia"/>
          <w:color w:val="000000" w:themeColor="text1"/>
          <w:sz w:val="24"/>
        </w:rPr>
        <w:t>2017</w:t>
      </w:r>
      <w:r w:rsidRPr="00FB3388">
        <w:rPr>
          <w:rFonts w:eastAsiaTheme="minorEastAsia"/>
          <w:color w:val="000000" w:themeColor="text1"/>
          <w:sz w:val="24"/>
        </w:rPr>
        <w:t>年</w:t>
      </w:r>
      <w:r w:rsidRPr="00FB3388">
        <w:rPr>
          <w:rFonts w:eastAsiaTheme="minorEastAsia"/>
          <w:color w:val="000000" w:themeColor="text1"/>
          <w:sz w:val="24"/>
        </w:rPr>
        <w:t>7</w:t>
      </w:r>
      <w:r w:rsidRPr="00FB3388">
        <w:rPr>
          <w:rFonts w:eastAsiaTheme="minorEastAsia"/>
          <w:color w:val="000000" w:themeColor="text1"/>
          <w:sz w:val="24"/>
        </w:rPr>
        <w:t>月</w:t>
      </w:r>
      <w:r w:rsidRPr="00FB3388">
        <w:rPr>
          <w:rFonts w:eastAsiaTheme="minorEastAsia"/>
          <w:color w:val="000000" w:themeColor="text1"/>
          <w:sz w:val="24"/>
        </w:rPr>
        <w:t>1</w:t>
      </w:r>
      <w:r w:rsidRPr="00FB3388">
        <w:rPr>
          <w:rFonts w:eastAsiaTheme="minorEastAsia"/>
          <w:color w:val="000000" w:themeColor="text1"/>
          <w:sz w:val="24"/>
        </w:rPr>
        <w:t>日起至</w:t>
      </w:r>
      <w:r w:rsidRPr="00FB3388">
        <w:rPr>
          <w:rFonts w:eastAsiaTheme="minorEastAsia"/>
          <w:color w:val="000000" w:themeColor="text1"/>
          <w:sz w:val="24"/>
        </w:rPr>
        <w:t>9</w:t>
      </w:r>
      <w:r w:rsidRPr="00FB3388">
        <w:rPr>
          <w:rFonts w:eastAsiaTheme="minorEastAsia"/>
          <w:color w:val="000000" w:themeColor="text1"/>
          <w:sz w:val="24"/>
        </w:rPr>
        <w:t>月</w:t>
      </w:r>
      <w:r w:rsidRPr="00FB3388">
        <w:rPr>
          <w:rFonts w:eastAsiaTheme="minorEastAsia"/>
          <w:color w:val="000000" w:themeColor="text1"/>
          <w:sz w:val="24"/>
        </w:rPr>
        <w:t>30</w:t>
      </w:r>
      <w:r w:rsidRPr="00FB3388">
        <w:rPr>
          <w:rFonts w:eastAsiaTheme="minorEastAsia"/>
          <w:color w:val="000000" w:themeColor="text1"/>
          <w:sz w:val="24"/>
        </w:rPr>
        <w:t>日止。</w:t>
      </w:r>
    </w:p>
    <w:p w:rsidR="00220542" w:rsidRPr="00FB3388" w:rsidRDefault="00220542" w:rsidP="00460EAD">
      <w:pPr>
        <w:pStyle w:val="1"/>
        <w:spacing w:beforeLines="100" w:before="312" w:afterLines="100" w:after="312" w:line="360" w:lineRule="auto"/>
        <w:jc w:val="center"/>
        <w:rPr>
          <w:rFonts w:eastAsiaTheme="minorEastAsia"/>
          <w:color w:val="000000" w:themeColor="text1"/>
          <w:kern w:val="0"/>
          <w:sz w:val="24"/>
          <w:szCs w:val="24"/>
        </w:rPr>
      </w:pPr>
      <w:r w:rsidRPr="00FB3388">
        <w:rPr>
          <w:rFonts w:eastAsiaTheme="minorEastAsia"/>
          <w:color w:val="000000" w:themeColor="text1"/>
          <w:kern w:val="0"/>
          <w:sz w:val="24"/>
          <w:szCs w:val="24"/>
        </w:rPr>
        <w:t xml:space="preserve">§2  </w:t>
      </w:r>
      <w:r w:rsidRPr="00FB3388">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D05456" w:rsidRPr="00FB3388" w:rsidTr="007A6BEA">
        <w:tc>
          <w:tcPr>
            <w:tcW w:w="2835" w:type="dxa"/>
          </w:tcPr>
          <w:p w:rsidR="008A4909" w:rsidRPr="00FB3388" w:rsidRDefault="008A4909" w:rsidP="007A6BEA">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基金简称</w:t>
            </w:r>
          </w:p>
        </w:tc>
        <w:tc>
          <w:tcPr>
            <w:tcW w:w="5479" w:type="dxa"/>
            <w:gridSpan w:val="3"/>
          </w:tcPr>
          <w:p w:rsidR="008A4909" w:rsidRPr="00FB3388" w:rsidRDefault="008A4909" w:rsidP="007A6BEA">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交银中证互联网金融指数分级</w:t>
            </w:r>
          </w:p>
        </w:tc>
      </w:tr>
      <w:tr w:rsidR="00D05456" w:rsidRPr="00FB3388" w:rsidTr="00161BBC">
        <w:tc>
          <w:tcPr>
            <w:tcW w:w="2835" w:type="dxa"/>
            <w:vAlign w:val="center"/>
          </w:tcPr>
          <w:p w:rsidR="00161BBC" w:rsidRPr="00FB3388" w:rsidRDefault="00161BBC" w:rsidP="00161BBC">
            <w:pPr>
              <w:rPr>
                <w:color w:val="000000" w:themeColor="text1"/>
                <w:sz w:val="24"/>
              </w:rPr>
            </w:pPr>
            <w:r w:rsidRPr="00FB3388">
              <w:rPr>
                <w:color w:val="000000" w:themeColor="text1"/>
                <w:sz w:val="24"/>
              </w:rPr>
              <w:t>场内简称</w:t>
            </w:r>
          </w:p>
        </w:tc>
        <w:tc>
          <w:tcPr>
            <w:tcW w:w="5479" w:type="dxa"/>
            <w:gridSpan w:val="3"/>
            <w:vAlign w:val="center"/>
          </w:tcPr>
          <w:p w:rsidR="00161BBC" w:rsidRPr="00FB3388" w:rsidRDefault="00161BBC" w:rsidP="00161BBC">
            <w:pPr>
              <w:rPr>
                <w:color w:val="000000" w:themeColor="text1"/>
                <w:sz w:val="24"/>
              </w:rPr>
            </w:pPr>
            <w:r w:rsidRPr="00FB3388">
              <w:rPr>
                <w:color w:val="000000" w:themeColor="text1"/>
                <w:sz w:val="24"/>
              </w:rPr>
              <w:t>E</w:t>
            </w:r>
            <w:r w:rsidRPr="00FB3388">
              <w:rPr>
                <w:color w:val="000000" w:themeColor="text1"/>
                <w:sz w:val="24"/>
              </w:rPr>
              <w:t>金融</w:t>
            </w:r>
          </w:p>
        </w:tc>
      </w:tr>
      <w:tr w:rsidR="00D05456" w:rsidRPr="00FB3388"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FB3388" w:rsidRDefault="002A44F9">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FB3388" w:rsidRDefault="002A44F9">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164907</w:t>
            </w:r>
          </w:p>
        </w:tc>
      </w:tr>
      <w:tr w:rsidR="00D05456" w:rsidRPr="00FB3388" w:rsidTr="002A44F9">
        <w:tc>
          <w:tcPr>
            <w:tcW w:w="2835" w:type="dxa"/>
            <w:tcBorders>
              <w:top w:val="single" w:sz="4" w:space="0" w:color="auto"/>
              <w:left w:val="single" w:sz="4" w:space="0" w:color="auto"/>
              <w:bottom w:val="single" w:sz="4" w:space="0" w:color="auto"/>
              <w:right w:val="single" w:sz="4" w:space="0" w:color="auto"/>
            </w:tcBorders>
          </w:tcPr>
          <w:p w:rsidR="00134868" w:rsidRPr="00FB3388" w:rsidRDefault="00134868" w:rsidP="00CA4126">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FB3388" w:rsidRDefault="00134868" w:rsidP="00CA4126">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164907</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基金运作方式</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契约型开放式</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基金合同生效日</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2015</w:t>
            </w:r>
            <w:r w:rsidRPr="00FB3388">
              <w:rPr>
                <w:rFonts w:eastAsiaTheme="minorEastAsia"/>
                <w:color w:val="000000" w:themeColor="text1"/>
                <w:kern w:val="0"/>
                <w:sz w:val="24"/>
              </w:rPr>
              <w:t>年</w:t>
            </w:r>
            <w:r w:rsidRPr="00FB3388">
              <w:rPr>
                <w:rFonts w:eastAsiaTheme="minorEastAsia"/>
                <w:color w:val="000000" w:themeColor="text1"/>
                <w:kern w:val="0"/>
                <w:sz w:val="24"/>
              </w:rPr>
              <w:t>6</w:t>
            </w:r>
            <w:r w:rsidRPr="00FB3388">
              <w:rPr>
                <w:rFonts w:eastAsiaTheme="minorEastAsia"/>
                <w:color w:val="000000" w:themeColor="text1"/>
                <w:kern w:val="0"/>
                <w:sz w:val="24"/>
              </w:rPr>
              <w:t>月</w:t>
            </w:r>
            <w:r w:rsidRPr="00FB3388">
              <w:rPr>
                <w:rFonts w:eastAsiaTheme="minorEastAsia"/>
                <w:color w:val="000000" w:themeColor="text1"/>
                <w:kern w:val="0"/>
                <w:sz w:val="24"/>
              </w:rPr>
              <w:t>26</w:t>
            </w:r>
            <w:r w:rsidRPr="00FB3388">
              <w:rPr>
                <w:rFonts w:eastAsiaTheme="minorEastAsia"/>
                <w:color w:val="000000" w:themeColor="text1"/>
                <w:kern w:val="0"/>
                <w:sz w:val="24"/>
              </w:rPr>
              <w:t>日</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报告期末基金份额总额</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133,990,697.86</w:t>
            </w:r>
            <w:r w:rsidRPr="00FB3388">
              <w:rPr>
                <w:rFonts w:eastAsiaTheme="minorEastAsia"/>
                <w:color w:val="000000" w:themeColor="text1"/>
                <w:kern w:val="0"/>
                <w:sz w:val="24"/>
              </w:rPr>
              <w:t>份</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投资目标</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本基金采用指数化投资，紧密跟踪标的指数，追求跟踪偏离度与跟踪误差最小化。本基金力争控制本基金日均跟踪偏离度的绝对值不超过</w:t>
            </w:r>
            <w:r w:rsidRPr="00FB3388">
              <w:rPr>
                <w:rFonts w:eastAsiaTheme="minorEastAsia"/>
                <w:color w:val="000000" w:themeColor="text1"/>
                <w:kern w:val="0"/>
                <w:sz w:val="24"/>
              </w:rPr>
              <w:t>0.35%</w:t>
            </w:r>
            <w:r w:rsidRPr="00FB3388">
              <w:rPr>
                <w:rFonts w:eastAsiaTheme="minorEastAsia"/>
                <w:color w:val="000000" w:themeColor="text1"/>
                <w:kern w:val="0"/>
                <w:sz w:val="24"/>
              </w:rPr>
              <w:t>，年跟踪误差不超过</w:t>
            </w:r>
            <w:r w:rsidRPr="00FB3388">
              <w:rPr>
                <w:rFonts w:eastAsiaTheme="minorEastAsia"/>
                <w:color w:val="000000" w:themeColor="text1"/>
                <w:kern w:val="0"/>
                <w:sz w:val="24"/>
              </w:rPr>
              <w:t>4%</w:t>
            </w:r>
            <w:r w:rsidRPr="00FB3388">
              <w:rPr>
                <w:rFonts w:eastAsiaTheme="minorEastAsia"/>
                <w:color w:val="000000" w:themeColor="text1"/>
                <w:kern w:val="0"/>
                <w:sz w:val="24"/>
              </w:rPr>
              <w:t>。</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投资策略</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本基金为指数型基金，绝大部分资产采用完全复制标的指数的方法跟踪标的指数，即按照中证互联网</w:t>
            </w:r>
            <w:r w:rsidRPr="00FB3388">
              <w:rPr>
                <w:rFonts w:eastAsiaTheme="minorEastAsia"/>
                <w:color w:val="000000" w:themeColor="text1"/>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lastRenderedPageBreak/>
              <w:t>业绩比较基准</w:t>
            </w:r>
          </w:p>
        </w:tc>
        <w:tc>
          <w:tcPr>
            <w:tcW w:w="5479" w:type="dxa"/>
            <w:gridSpan w:val="3"/>
          </w:tcPr>
          <w:p w:rsidR="00134868" w:rsidRPr="00FB3388" w:rsidRDefault="00134868" w:rsidP="00CD0AAD">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中证互联网金融指数收益率</w:t>
            </w:r>
            <w:r w:rsidRPr="00FB3388">
              <w:rPr>
                <w:rFonts w:eastAsiaTheme="minorEastAsia"/>
                <w:color w:val="000000" w:themeColor="text1"/>
                <w:kern w:val="0"/>
                <w:sz w:val="24"/>
              </w:rPr>
              <w:t>×95%</w:t>
            </w:r>
            <w:r w:rsidRPr="00FB3388">
              <w:rPr>
                <w:rFonts w:eastAsiaTheme="minorEastAsia"/>
                <w:color w:val="000000" w:themeColor="text1"/>
                <w:kern w:val="0"/>
                <w:sz w:val="24"/>
              </w:rPr>
              <w:t>＋银行活期存款利率（税后）</w:t>
            </w:r>
            <w:r w:rsidRPr="00FB3388">
              <w:rPr>
                <w:rFonts w:eastAsiaTheme="minorEastAsia"/>
                <w:color w:val="000000" w:themeColor="text1"/>
                <w:kern w:val="0"/>
                <w:sz w:val="24"/>
              </w:rPr>
              <w:t>×5%</w:t>
            </w:r>
            <w:r w:rsidRPr="00FB3388">
              <w:rPr>
                <w:rFonts w:eastAsiaTheme="minorEastAsia"/>
                <w:color w:val="000000" w:themeColor="text1"/>
                <w:kern w:val="0"/>
                <w:sz w:val="24"/>
              </w:rPr>
              <w:t>。</w:t>
            </w:r>
          </w:p>
        </w:tc>
      </w:tr>
      <w:tr w:rsidR="00D05456" w:rsidRPr="00FB3388" w:rsidTr="00A008DA">
        <w:tc>
          <w:tcPr>
            <w:tcW w:w="2835" w:type="dxa"/>
          </w:tcPr>
          <w:p w:rsidR="00134868" w:rsidRPr="00FB3388" w:rsidRDefault="00134868" w:rsidP="00A008D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风险收益特征</w:t>
            </w:r>
          </w:p>
        </w:tc>
        <w:tc>
          <w:tcPr>
            <w:tcW w:w="5479" w:type="dxa"/>
            <w:gridSpan w:val="3"/>
          </w:tcPr>
          <w:p w:rsidR="00134868" w:rsidRPr="00FB3388" w:rsidRDefault="00134868" w:rsidP="00A008D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FB3388">
              <w:rPr>
                <w:rFonts w:eastAsiaTheme="minorEastAsia"/>
                <w:color w:val="000000" w:themeColor="text1"/>
                <w:kern w:val="0"/>
                <w:sz w:val="24"/>
              </w:rPr>
              <w:t>A</w:t>
            </w:r>
            <w:r w:rsidRPr="00FB3388">
              <w:rPr>
                <w:rFonts w:eastAsiaTheme="minorEastAsia"/>
                <w:color w:val="000000" w:themeColor="text1"/>
                <w:kern w:val="0"/>
                <w:sz w:val="24"/>
              </w:rPr>
              <w:t>份额具有低预期风险、预期收益相对稳定的特征；交银互联网金融</w:t>
            </w:r>
            <w:r w:rsidRPr="00FB3388">
              <w:rPr>
                <w:rFonts w:eastAsiaTheme="minorEastAsia"/>
                <w:color w:val="000000" w:themeColor="text1"/>
                <w:kern w:val="0"/>
                <w:sz w:val="24"/>
              </w:rPr>
              <w:t>B</w:t>
            </w:r>
            <w:r w:rsidRPr="00FB3388">
              <w:rPr>
                <w:rFonts w:eastAsiaTheme="minorEastAsia"/>
                <w:color w:val="000000" w:themeColor="text1"/>
                <w:kern w:val="0"/>
                <w:sz w:val="24"/>
              </w:rPr>
              <w:t>份额具有高预期风险、高预期收益的特征。</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基金管理人</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交银施罗德基金管理有限公司</w:t>
            </w:r>
          </w:p>
        </w:tc>
      </w:tr>
      <w:tr w:rsidR="00D05456" w:rsidRPr="00FB3388" w:rsidTr="007A6BEA">
        <w:tc>
          <w:tcPr>
            <w:tcW w:w="2835" w:type="dxa"/>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基金托管人</w:t>
            </w:r>
          </w:p>
        </w:tc>
        <w:tc>
          <w:tcPr>
            <w:tcW w:w="5479" w:type="dxa"/>
            <w:gridSpan w:val="3"/>
          </w:tcPr>
          <w:p w:rsidR="00134868" w:rsidRPr="00FB3388" w:rsidRDefault="00134868" w:rsidP="007A6BE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中国建设银行股份有限公司</w:t>
            </w:r>
          </w:p>
        </w:tc>
      </w:tr>
      <w:tr w:rsidR="00D05456" w:rsidRPr="00FB3388" w:rsidTr="000B5208">
        <w:tc>
          <w:tcPr>
            <w:tcW w:w="2835" w:type="dxa"/>
          </w:tcPr>
          <w:p w:rsidR="00134868" w:rsidRPr="00FB3388" w:rsidRDefault="00134868" w:rsidP="005F621F">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sz w:val="24"/>
              </w:rPr>
              <w:t>下属</w:t>
            </w:r>
            <w:r w:rsidR="005F621F" w:rsidRPr="00FB3388">
              <w:rPr>
                <w:rFonts w:eastAsiaTheme="minorEastAsia"/>
                <w:color w:val="000000" w:themeColor="text1"/>
                <w:sz w:val="24"/>
              </w:rPr>
              <w:t>分</w:t>
            </w:r>
            <w:r w:rsidRPr="00FB3388">
              <w:rPr>
                <w:rFonts w:eastAsiaTheme="minorEastAsia"/>
                <w:color w:val="000000" w:themeColor="text1"/>
                <w:sz w:val="24"/>
              </w:rPr>
              <w:t>级基金的基金简称</w:t>
            </w:r>
          </w:p>
        </w:tc>
        <w:tc>
          <w:tcPr>
            <w:tcW w:w="1826" w:type="dxa"/>
            <w:vAlign w:val="center"/>
          </w:tcPr>
          <w:p w:rsidR="00134868" w:rsidRPr="00FB3388" w:rsidRDefault="00134868" w:rsidP="000B5208">
            <w:pPr>
              <w:rPr>
                <w:rFonts w:eastAsiaTheme="minorEastAsia"/>
                <w:color w:val="000000" w:themeColor="text1"/>
                <w:sz w:val="24"/>
              </w:rPr>
            </w:pPr>
            <w:r w:rsidRPr="00FB3388">
              <w:rPr>
                <w:rFonts w:eastAsiaTheme="minorEastAsia"/>
                <w:color w:val="000000" w:themeColor="text1"/>
                <w:sz w:val="24"/>
              </w:rPr>
              <w:t>E</w:t>
            </w:r>
            <w:r w:rsidRPr="00FB3388">
              <w:rPr>
                <w:rFonts w:eastAsiaTheme="minorEastAsia"/>
                <w:color w:val="000000" w:themeColor="text1"/>
                <w:sz w:val="24"/>
              </w:rPr>
              <w:t>金融</w:t>
            </w:r>
          </w:p>
        </w:tc>
        <w:tc>
          <w:tcPr>
            <w:tcW w:w="1826" w:type="dxa"/>
            <w:vAlign w:val="center"/>
          </w:tcPr>
          <w:p w:rsidR="00134868" w:rsidRPr="00FB3388" w:rsidRDefault="00134868" w:rsidP="000B5208">
            <w:pPr>
              <w:rPr>
                <w:rFonts w:eastAsiaTheme="minorEastAsia"/>
                <w:color w:val="000000" w:themeColor="text1"/>
                <w:sz w:val="24"/>
              </w:rPr>
            </w:pPr>
            <w:r w:rsidRPr="00FB3388">
              <w:rPr>
                <w:rFonts w:eastAsiaTheme="minorEastAsia"/>
                <w:color w:val="000000" w:themeColor="text1"/>
                <w:sz w:val="24"/>
              </w:rPr>
              <w:t>E</w:t>
            </w:r>
            <w:r w:rsidRPr="00FB3388">
              <w:rPr>
                <w:rFonts w:eastAsiaTheme="minorEastAsia"/>
                <w:color w:val="000000" w:themeColor="text1"/>
                <w:sz w:val="24"/>
              </w:rPr>
              <w:t>金融</w:t>
            </w:r>
            <w:r w:rsidRPr="00FB3388">
              <w:rPr>
                <w:rFonts w:eastAsiaTheme="minorEastAsia"/>
                <w:color w:val="000000" w:themeColor="text1"/>
                <w:sz w:val="24"/>
              </w:rPr>
              <w:t>A</w:t>
            </w:r>
          </w:p>
        </w:tc>
        <w:tc>
          <w:tcPr>
            <w:tcW w:w="1827" w:type="dxa"/>
            <w:vAlign w:val="center"/>
          </w:tcPr>
          <w:p w:rsidR="00134868" w:rsidRPr="00FB3388" w:rsidRDefault="00134868" w:rsidP="000B5208">
            <w:pPr>
              <w:rPr>
                <w:rFonts w:eastAsiaTheme="minorEastAsia"/>
                <w:color w:val="000000" w:themeColor="text1"/>
                <w:sz w:val="24"/>
              </w:rPr>
            </w:pPr>
            <w:r w:rsidRPr="00FB3388">
              <w:rPr>
                <w:rFonts w:eastAsiaTheme="minorEastAsia"/>
                <w:color w:val="000000" w:themeColor="text1"/>
                <w:sz w:val="24"/>
              </w:rPr>
              <w:t>E</w:t>
            </w:r>
            <w:r w:rsidRPr="00FB3388">
              <w:rPr>
                <w:rFonts w:eastAsiaTheme="minorEastAsia"/>
                <w:color w:val="000000" w:themeColor="text1"/>
                <w:sz w:val="24"/>
              </w:rPr>
              <w:t>金融</w:t>
            </w:r>
            <w:r w:rsidRPr="00FB3388">
              <w:rPr>
                <w:rFonts w:eastAsiaTheme="minorEastAsia"/>
                <w:color w:val="000000" w:themeColor="text1"/>
                <w:sz w:val="24"/>
              </w:rPr>
              <w:t>B</w:t>
            </w:r>
          </w:p>
        </w:tc>
      </w:tr>
      <w:tr w:rsidR="00D05456" w:rsidRPr="00FB3388" w:rsidTr="000B5208">
        <w:tc>
          <w:tcPr>
            <w:tcW w:w="2835" w:type="dxa"/>
          </w:tcPr>
          <w:p w:rsidR="00C136F5" w:rsidRPr="00FB3388" w:rsidRDefault="00C136F5" w:rsidP="00CD0AAD">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下属</w:t>
            </w:r>
            <w:r w:rsidR="005F621F" w:rsidRPr="00FB3388">
              <w:rPr>
                <w:rFonts w:eastAsiaTheme="minorEastAsia"/>
                <w:color w:val="000000" w:themeColor="text1"/>
                <w:sz w:val="24"/>
              </w:rPr>
              <w:t>分</w:t>
            </w:r>
            <w:r w:rsidRPr="00FB3388">
              <w:rPr>
                <w:rFonts w:eastAsiaTheme="minorEastAsia"/>
                <w:color w:val="000000" w:themeColor="text1"/>
                <w:sz w:val="24"/>
              </w:rPr>
              <w:t>级基金的场内简称</w:t>
            </w:r>
          </w:p>
        </w:tc>
        <w:tc>
          <w:tcPr>
            <w:tcW w:w="1826" w:type="dxa"/>
            <w:vAlign w:val="center"/>
          </w:tcPr>
          <w:p w:rsidR="00C136F5" w:rsidRPr="00FB3388" w:rsidRDefault="00C136F5" w:rsidP="000B5208">
            <w:pPr>
              <w:rPr>
                <w:rFonts w:eastAsiaTheme="minorEastAsia"/>
                <w:color w:val="000000" w:themeColor="text1"/>
                <w:kern w:val="0"/>
                <w:sz w:val="24"/>
              </w:rPr>
            </w:pPr>
            <w:r w:rsidRPr="00FB3388">
              <w:rPr>
                <w:color w:val="000000" w:themeColor="text1"/>
                <w:sz w:val="24"/>
              </w:rPr>
              <w:t>E</w:t>
            </w:r>
            <w:r w:rsidRPr="00FB3388">
              <w:rPr>
                <w:color w:val="000000" w:themeColor="text1"/>
                <w:sz w:val="24"/>
              </w:rPr>
              <w:t>金融</w:t>
            </w:r>
          </w:p>
        </w:tc>
        <w:tc>
          <w:tcPr>
            <w:tcW w:w="1826" w:type="dxa"/>
            <w:vAlign w:val="center"/>
          </w:tcPr>
          <w:p w:rsidR="00C136F5" w:rsidRPr="00FB3388" w:rsidRDefault="00C136F5" w:rsidP="000B5208">
            <w:pPr>
              <w:rPr>
                <w:rFonts w:eastAsiaTheme="minorEastAsia"/>
                <w:color w:val="000000" w:themeColor="text1"/>
                <w:kern w:val="0"/>
                <w:sz w:val="24"/>
              </w:rPr>
            </w:pPr>
            <w:r w:rsidRPr="00FB3388">
              <w:rPr>
                <w:color w:val="000000" w:themeColor="text1"/>
                <w:sz w:val="24"/>
              </w:rPr>
              <w:t>E</w:t>
            </w:r>
            <w:r w:rsidRPr="00FB3388">
              <w:rPr>
                <w:color w:val="000000" w:themeColor="text1"/>
                <w:sz w:val="24"/>
              </w:rPr>
              <w:t>金融</w:t>
            </w:r>
            <w:r w:rsidRPr="00FB3388">
              <w:rPr>
                <w:color w:val="000000" w:themeColor="text1"/>
                <w:sz w:val="24"/>
              </w:rPr>
              <w:t>A</w:t>
            </w:r>
          </w:p>
        </w:tc>
        <w:tc>
          <w:tcPr>
            <w:tcW w:w="1827" w:type="dxa"/>
            <w:vAlign w:val="center"/>
          </w:tcPr>
          <w:p w:rsidR="00C136F5" w:rsidRPr="00FB3388" w:rsidRDefault="00C136F5" w:rsidP="000B5208">
            <w:pPr>
              <w:rPr>
                <w:rFonts w:eastAsiaTheme="minorEastAsia"/>
                <w:color w:val="000000" w:themeColor="text1"/>
                <w:kern w:val="0"/>
                <w:sz w:val="24"/>
              </w:rPr>
            </w:pPr>
            <w:r w:rsidRPr="00FB3388">
              <w:rPr>
                <w:color w:val="000000" w:themeColor="text1"/>
                <w:sz w:val="24"/>
              </w:rPr>
              <w:t>E</w:t>
            </w:r>
            <w:r w:rsidRPr="00FB3388">
              <w:rPr>
                <w:color w:val="000000" w:themeColor="text1"/>
                <w:sz w:val="24"/>
              </w:rPr>
              <w:t>金融</w:t>
            </w:r>
            <w:r w:rsidRPr="00FB3388">
              <w:rPr>
                <w:color w:val="000000" w:themeColor="text1"/>
                <w:sz w:val="24"/>
              </w:rPr>
              <w:t>B</w:t>
            </w:r>
          </w:p>
        </w:tc>
      </w:tr>
      <w:tr w:rsidR="00D05456" w:rsidRPr="00FB3388" w:rsidTr="00EB3E72">
        <w:tc>
          <w:tcPr>
            <w:tcW w:w="2835" w:type="dxa"/>
          </w:tcPr>
          <w:p w:rsidR="00134868" w:rsidRPr="00FB3388" w:rsidRDefault="00134868" w:rsidP="00CD0AAD">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下属</w:t>
            </w:r>
            <w:r w:rsidR="005F621F" w:rsidRPr="00FB3388">
              <w:rPr>
                <w:rFonts w:eastAsiaTheme="minorEastAsia"/>
                <w:color w:val="000000" w:themeColor="text1"/>
                <w:sz w:val="24"/>
              </w:rPr>
              <w:t>分</w:t>
            </w:r>
            <w:r w:rsidRPr="00FB3388">
              <w:rPr>
                <w:rFonts w:eastAsiaTheme="minorEastAsia"/>
                <w:color w:val="000000" w:themeColor="text1"/>
                <w:sz w:val="24"/>
              </w:rPr>
              <w:t>级基金的交易代码</w:t>
            </w:r>
          </w:p>
        </w:tc>
        <w:tc>
          <w:tcPr>
            <w:tcW w:w="1826" w:type="dxa"/>
            <w:vAlign w:val="center"/>
          </w:tcPr>
          <w:p w:rsidR="00134868" w:rsidRPr="00FB3388" w:rsidRDefault="00134868" w:rsidP="005E7140">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164907</w:t>
            </w:r>
          </w:p>
        </w:tc>
        <w:tc>
          <w:tcPr>
            <w:tcW w:w="1826" w:type="dxa"/>
            <w:vAlign w:val="center"/>
          </w:tcPr>
          <w:p w:rsidR="00134868" w:rsidRPr="00FB3388" w:rsidRDefault="00134868" w:rsidP="005E7140">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150317</w:t>
            </w:r>
          </w:p>
        </w:tc>
        <w:tc>
          <w:tcPr>
            <w:tcW w:w="1827" w:type="dxa"/>
            <w:vAlign w:val="center"/>
          </w:tcPr>
          <w:p w:rsidR="00134868" w:rsidRPr="00FB3388" w:rsidRDefault="00134868" w:rsidP="005E7140">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150318</w:t>
            </w:r>
          </w:p>
        </w:tc>
      </w:tr>
      <w:tr w:rsidR="00D05456" w:rsidRPr="00FB3388" w:rsidTr="00EB3E72">
        <w:tc>
          <w:tcPr>
            <w:tcW w:w="2835" w:type="dxa"/>
          </w:tcPr>
          <w:p w:rsidR="00134868" w:rsidRPr="00FB3388" w:rsidRDefault="00134868" w:rsidP="00CD0AAD">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lastRenderedPageBreak/>
              <w:t>报告期末下属</w:t>
            </w:r>
            <w:r w:rsidR="005F621F" w:rsidRPr="00FB3388">
              <w:rPr>
                <w:rFonts w:eastAsiaTheme="minorEastAsia"/>
                <w:color w:val="000000" w:themeColor="text1"/>
                <w:sz w:val="24"/>
              </w:rPr>
              <w:t>分</w:t>
            </w:r>
            <w:r w:rsidRPr="00FB3388">
              <w:rPr>
                <w:rFonts w:eastAsiaTheme="minorEastAsia"/>
                <w:color w:val="000000" w:themeColor="text1"/>
                <w:sz w:val="24"/>
              </w:rPr>
              <w:t>级基金的份额总额</w:t>
            </w:r>
          </w:p>
        </w:tc>
        <w:tc>
          <w:tcPr>
            <w:tcW w:w="1826" w:type="dxa"/>
            <w:vAlign w:val="center"/>
          </w:tcPr>
          <w:p w:rsidR="00134868" w:rsidRPr="00FB3388" w:rsidRDefault="00134868" w:rsidP="00057DD3">
            <w:pPr>
              <w:jc w:val="left"/>
              <w:rPr>
                <w:rFonts w:eastAsiaTheme="minorEastAsia"/>
                <w:color w:val="000000" w:themeColor="text1"/>
                <w:sz w:val="24"/>
              </w:rPr>
            </w:pPr>
            <w:r w:rsidRPr="00FB3388">
              <w:rPr>
                <w:rFonts w:eastAsiaTheme="minorEastAsia"/>
                <w:color w:val="000000" w:themeColor="text1"/>
                <w:kern w:val="0"/>
                <w:sz w:val="24"/>
              </w:rPr>
              <w:t>128,820,385.86</w:t>
            </w:r>
            <w:r w:rsidRPr="00FB3388">
              <w:rPr>
                <w:rFonts w:eastAsiaTheme="minorEastAsia"/>
                <w:color w:val="000000" w:themeColor="text1"/>
                <w:kern w:val="0"/>
                <w:sz w:val="24"/>
              </w:rPr>
              <w:t>份</w:t>
            </w:r>
          </w:p>
        </w:tc>
        <w:tc>
          <w:tcPr>
            <w:tcW w:w="1826" w:type="dxa"/>
            <w:vAlign w:val="center"/>
          </w:tcPr>
          <w:p w:rsidR="00134868" w:rsidRPr="00FB3388" w:rsidRDefault="00134868" w:rsidP="00057DD3">
            <w:pPr>
              <w:jc w:val="left"/>
              <w:rPr>
                <w:rFonts w:eastAsiaTheme="minorEastAsia"/>
                <w:color w:val="000000" w:themeColor="text1"/>
                <w:sz w:val="24"/>
              </w:rPr>
            </w:pPr>
            <w:r w:rsidRPr="00FB3388">
              <w:rPr>
                <w:rFonts w:eastAsiaTheme="minorEastAsia"/>
                <w:color w:val="000000" w:themeColor="text1"/>
                <w:kern w:val="0"/>
                <w:sz w:val="24"/>
              </w:rPr>
              <w:t>2,585,156.00</w:t>
            </w:r>
            <w:r w:rsidRPr="00FB3388">
              <w:rPr>
                <w:rFonts w:eastAsiaTheme="minorEastAsia"/>
                <w:color w:val="000000" w:themeColor="text1"/>
                <w:kern w:val="0"/>
                <w:sz w:val="24"/>
              </w:rPr>
              <w:t>份</w:t>
            </w:r>
          </w:p>
        </w:tc>
        <w:tc>
          <w:tcPr>
            <w:tcW w:w="1827" w:type="dxa"/>
            <w:vAlign w:val="center"/>
          </w:tcPr>
          <w:p w:rsidR="00134868" w:rsidRPr="00FB3388" w:rsidRDefault="00134868" w:rsidP="00057DD3">
            <w:pPr>
              <w:jc w:val="left"/>
              <w:rPr>
                <w:rFonts w:eastAsiaTheme="minorEastAsia"/>
                <w:color w:val="000000" w:themeColor="text1"/>
                <w:sz w:val="24"/>
              </w:rPr>
            </w:pPr>
            <w:r w:rsidRPr="00FB3388">
              <w:rPr>
                <w:rFonts w:eastAsiaTheme="minorEastAsia"/>
                <w:color w:val="000000" w:themeColor="text1"/>
                <w:kern w:val="0"/>
                <w:sz w:val="24"/>
              </w:rPr>
              <w:t>2,585,156.00</w:t>
            </w:r>
            <w:r w:rsidRPr="00FB3388">
              <w:rPr>
                <w:rFonts w:eastAsiaTheme="minorEastAsia"/>
                <w:color w:val="000000" w:themeColor="text1"/>
                <w:kern w:val="0"/>
                <w:sz w:val="24"/>
              </w:rPr>
              <w:t>份</w:t>
            </w:r>
          </w:p>
        </w:tc>
      </w:tr>
      <w:tr w:rsidR="00D05456" w:rsidRPr="00FB3388" w:rsidTr="00EB3E72">
        <w:tc>
          <w:tcPr>
            <w:tcW w:w="2835" w:type="dxa"/>
          </w:tcPr>
          <w:p w:rsidR="00134868" w:rsidRPr="00FB3388" w:rsidRDefault="00307735" w:rsidP="00A008DA">
            <w:pPr>
              <w:adjustRightInd w:val="0"/>
              <w:spacing w:before="29" w:line="360" w:lineRule="auto"/>
              <w:ind w:left="17"/>
              <w:jc w:val="left"/>
              <w:rPr>
                <w:rFonts w:eastAsiaTheme="minorEastAsia"/>
                <w:color w:val="000000" w:themeColor="text1"/>
                <w:sz w:val="24"/>
              </w:rPr>
            </w:pPr>
            <w:r w:rsidRPr="00FB3388">
              <w:rPr>
                <w:color w:val="000000" w:themeColor="text1"/>
                <w:sz w:val="24"/>
              </w:rPr>
              <w:t>下属分级基金的</w:t>
            </w:r>
            <w:r w:rsidR="00134868" w:rsidRPr="00FB3388">
              <w:rPr>
                <w:rFonts w:eastAsiaTheme="minorEastAsia"/>
                <w:color w:val="000000" w:themeColor="text1"/>
                <w:kern w:val="0"/>
                <w:sz w:val="24"/>
              </w:rPr>
              <w:t>风险收益特征</w:t>
            </w:r>
          </w:p>
        </w:tc>
        <w:tc>
          <w:tcPr>
            <w:tcW w:w="1826" w:type="dxa"/>
          </w:tcPr>
          <w:p w:rsidR="00134868" w:rsidRPr="00FB3388" w:rsidRDefault="00134868" w:rsidP="00A008D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交银</w:t>
            </w:r>
            <w:r w:rsidRPr="00FB3388">
              <w:rPr>
                <w:rFonts w:eastAsiaTheme="minorEastAsia"/>
                <w:color w:val="000000" w:themeColor="text1"/>
                <w:kern w:val="0"/>
                <w:sz w:val="24"/>
              </w:rPr>
              <w:t>E</w:t>
            </w:r>
            <w:r w:rsidRPr="00FB3388">
              <w:rPr>
                <w:rFonts w:eastAsiaTheme="minorEastAsia"/>
                <w:color w:val="000000" w:themeColor="text1"/>
                <w:kern w:val="0"/>
                <w:sz w:val="24"/>
              </w:rPr>
              <w:t>金融份额具有与标的指数、以及标的指数所代表的股票市场相似的风险收益特征</w:t>
            </w:r>
          </w:p>
        </w:tc>
        <w:tc>
          <w:tcPr>
            <w:tcW w:w="1826" w:type="dxa"/>
          </w:tcPr>
          <w:p w:rsidR="00134868" w:rsidRPr="00FB3388" w:rsidRDefault="00134868" w:rsidP="00A008D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交银</w:t>
            </w:r>
            <w:r w:rsidRPr="00FB3388">
              <w:rPr>
                <w:rFonts w:eastAsiaTheme="minorEastAsia"/>
                <w:color w:val="000000" w:themeColor="text1"/>
                <w:kern w:val="0"/>
                <w:sz w:val="24"/>
              </w:rPr>
              <w:t>E</w:t>
            </w:r>
            <w:r w:rsidRPr="00FB3388">
              <w:rPr>
                <w:rFonts w:eastAsiaTheme="minorEastAsia"/>
                <w:color w:val="000000" w:themeColor="text1"/>
                <w:kern w:val="0"/>
                <w:sz w:val="24"/>
              </w:rPr>
              <w:t>金融</w:t>
            </w:r>
            <w:r w:rsidRPr="00FB3388">
              <w:rPr>
                <w:rFonts w:eastAsiaTheme="minorEastAsia"/>
                <w:color w:val="000000" w:themeColor="text1"/>
                <w:kern w:val="0"/>
                <w:sz w:val="24"/>
              </w:rPr>
              <w:t>A</w:t>
            </w:r>
            <w:r w:rsidRPr="00FB3388">
              <w:rPr>
                <w:rFonts w:eastAsiaTheme="minorEastAsia"/>
                <w:color w:val="000000" w:themeColor="text1"/>
                <w:kern w:val="0"/>
                <w:sz w:val="24"/>
              </w:rPr>
              <w:t>份额具有低预期风险、预期收益相对稳定的特征</w:t>
            </w:r>
          </w:p>
        </w:tc>
        <w:tc>
          <w:tcPr>
            <w:tcW w:w="1827" w:type="dxa"/>
          </w:tcPr>
          <w:p w:rsidR="00134868" w:rsidRPr="00FB3388" w:rsidRDefault="00134868" w:rsidP="00A008DA">
            <w:pPr>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kern w:val="0"/>
                <w:sz w:val="24"/>
              </w:rPr>
              <w:t>交银</w:t>
            </w:r>
            <w:r w:rsidRPr="00FB3388">
              <w:rPr>
                <w:rFonts w:eastAsiaTheme="minorEastAsia"/>
                <w:color w:val="000000" w:themeColor="text1"/>
                <w:kern w:val="0"/>
                <w:sz w:val="24"/>
              </w:rPr>
              <w:t>E</w:t>
            </w:r>
            <w:r w:rsidRPr="00FB3388">
              <w:rPr>
                <w:rFonts w:eastAsiaTheme="minorEastAsia"/>
                <w:color w:val="000000" w:themeColor="text1"/>
                <w:kern w:val="0"/>
                <w:sz w:val="24"/>
              </w:rPr>
              <w:t>金融</w:t>
            </w:r>
            <w:r w:rsidRPr="00FB3388">
              <w:rPr>
                <w:rFonts w:eastAsiaTheme="minorEastAsia"/>
                <w:color w:val="000000" w:themeColor="text1"/>
                <w:kern w:val="0"/>
                <w:sz w:val="24"/>
              </w:rPr>
              <w:t>B</w:t>
            </w:r>
            <w:r w:rsidRPr="00FB3388">
              <w:rPr>
                <w:rFonts w:eastAsiaTheme="minorEastAsia"/>
                <w:color w:val="000000" w:themeColor="text1"/>
                <w:kern w:val="0"/>
                <w:sz w:val="24"/>
              </w:rPr>
              <w:t>份额具有高预期风险、高预期收益的特征</w:t>
            </w:r>
          </w:p>
        </w:tc>
      </w:tr>
    </w:tbl>
    <w:p w:rsidR="00220542" w:rsidRPr="00FB3388" w:rsidRDefault="00220542" w:rsidP="00460EAD">
      <w:pPr>
        <w:pStyle w:val="1"/>
        <w:spacing w:beforeLines="100" w:before="312" w:afterLines="100" w:after="312" w:line="360" w:lineRule="auto"/>
        <w:jc w:val="center"/>
        <w:rPr>
          <w:rFonts w:eastAsiaTheme="minorEastAsia"/>
          <w:color w:val="000000" w:themeColor="text1"/>
          <w:kern w:val="0"/>
          <w:sz w:val="24"/>
          <w:szCs w:val="24"/>
        </w:rPr>
      </w:pPr>
      <w:r w:rsidRPr="00FB3388">
        <w:rPr>
          <w:rFonts w:eastAsiaTheme="minorEastAsia"/>
          <w:color w:val="000000" w:themeColor="text1"/>
          <w:kern w:val="0"/>
          <w:sz w:val="24"/>
          <w:szCs w:val="24"/>
        </w:rPr>
        <w:t xml:space="preserve">§3  </w:t>
      </w:r>
      <w:r w:rsidRPr="00FB3388">
        <w:rPr>
          <w:rFonts w:eastAsiaTheme="minorEastAsia"/>
          <w:color w:val="000000" w:themeColor="text1"/>
          <w:kern w:val="0"/>
          <w:sz w:val="24"/>
          <w:szCs w:val="24"/>
        </w:rPr>
        <w:t>主要财务指标和基金净值表现</w:t>
      </w: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3.1 </w:t>
      </w:r>
      <w:r w:rsidRPr="00FB3388">
        <w:rPr>
          <w:rFonts w:eastAsiaTheme="minorEastAsia"/>
          <w:b/>
          <w:color w:val="000000" w:themeColor="text1"/>
          <w:kern w:val="0"/>
          <w:sz w:val="24"/>
        </w:rPr>
        <w:t>主要财务指标</w:t>
      </w:r>
    </w:p>
    <w:p w:rsidR="00220542" w:rsidRPr="00FB3388" w:rsidRDefault="00220542" w:rsidP="0019563C">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05456" w:rsidRPr="00FB3388" w:rsidTr="009C0BD8">
        <w:tc>
          <w:tcPr>
            <w:tcW w:w="3402" w:type="dxa"/>
            <w:vAlign w:val="center"/>
          </w:tcPr>
          <w:p w:rsidR="00FC219C" w:rsidRPr="00FB3388" w:rsidRDefault="00FC219C" w:rsidP="004D67E0">
            <w:pPr>
              <w:adjustRightInd w:val="0"/>
              <w:spacing w:before="29" w:line="360" w:lineRule="auto"/>
              <w:ind w:left="17"/>
              <w:jc w:val="center"/>
              <w:rPr>
                <w:rFonts w:eastAsiaTheme="minorEastAsia"/>
                <w:color w:val="000000" w:themeColor="text1"/>
                <w:kern w:val="0"/>
                <w:sz w:val="24"/>
              </w:rPr>
            </w:pPr>
            <w:r w:rsidRPr="00FB3388">
              <w:rPr>
                <w:rFonts w:eastAsiaTheme="minorEastAsia"/>
                <w:color w:val="000000" w:themeColor="text1"/>
                <w:kern w:val="0"/>
                <w:sz w:val="24"/>
              </w:rPr>
              <w:t>主要财务指标</w:t>
            </w:r>
          </w:p>
        </w:tc>
        <w:tc>
          <w:tcPr>
            <w:tcW w:w="4962" w:type="dxa"/>
            <w:vAlign w:val="center"/>
          </w:tcPr>
          <w:p w:rsidR="00FC219C" w:rsidRPr="00FB3388" w:rsidRDefault="00FC219C" w:rsidP="004D67E0">
            <w:pPr>
              <w:adjustRightInd w:val="0"/>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报告期</w:t>
            </w:r>
          </w:p>
          <w:p w:rsidR="00FC219C" w:rsidRPr="00FB3388" w:rsidRDefault="00FC219C" w:rsidP="004D67E0">
            <w:pPr>
              <w:adjustRightInd w:val="0"/>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(2017</w:t>
            </w:r>
            <w:r w:rsidRPr="00FB3388">
              <w:rPr>
                <w:rFonts w:eastAsiaTheme="minorEastAsia"/>
                <w:color w:val="000000" w:themeColor="text1"/>
                <w:sz w:val="24"/>
              </w:rPr>
              <w:t>年</w:t>
            </w:r>
            <w:r w:rsidRPr="00FB3388">
              <w:rPr>
                <w:rFonts w:eastAsiaTheme="minorEastAsia"/>
                <w:color w:val="000000" w:themeColor="text1"/>
                <w:sz w:val="24"/>
              </w:rPr>
              <w:t>7</w:t>
            </w:r>
            <w:r w:rsidRPr="00FB3388">
              <w:rPr>
                <w:rFonts w:eastAsiaTheme="minorEastAsia"/>
                <w:color w:val="000000" w:themeColor="text1"/>
                <w:sz w:val="24"/>
              </w:rPr>
              <w:t>月</w:t>
            </w:r>
            <w:r w:rsidRPr="00FB3388">
              <w:rPr>
                <w:rFonts w:eastAsiaTheme="minorEastAsia"/>
                <w:color w:val="000000" w:themeColor="text1"/>
                <w:sz w:val="24"/>
              </w:rPr>
              <w:t>1</w:t>
            </w:r>
            <w:r w:rsidRPr="00FB3388">
              <w:rPr>
                <w:rFonts w:eastAsiaTheme="minorEastAsia"/>
                <w:color w:val="000000" w:themeColor="text1"/>
                <w:sz w:val="24"/>
              </w:rPr>
              <w:t>日</w:t>
            </w:r>
            <w:r w:rsidRPr="00FB3388">
              <w:rPr>
                <w:rFonts w:eastAsiaTheme="minorEastAsia"/>
                <w:color w:val="000000" w:themeColor="text1"/>
                <w:sz w:val="24"/>
              </w:rPr>
              <w:t>-2017</w:t>
            </w:r>
            <w:r w:rsidRPr="00FB3388">
              <w:rPr>
                <w:rFonts w:eastAsiaTheme="minorEastAsia"/>
                <w:color w:val="000000" w:themeColor="text1"/>
                <w:sz w:val="24"/>
              </w:rPr>
              <w:t>年</w:t>
            </w:r>
            <w:r w:rsidRPr="00FB3388">
              <w:rPr>
                <w:rFonts w:eastAsiaTheme="minorEastAsia"/>
                <w:color w:val="000000" w:themeColor="text1"/>
                <w:sz w:val="24"/>
              </w:rPr>
              <w:t>9</w:t>
            </w:r>
            <w:r w:rsidRPr="00FB3388">
              <w:rPr>
                <w:rFonts w:eastAsiaTheme="minorEastAsia"/>
                <w:color w:val="000000" w:themeColor="text1"/>
                <w:sz w:val="24"/>
              </w:rPr>
              <w:t>月</w:t>
            </w:r>
            <w:r w:rsidRPr="00FB3388">
              <w:rPr>
                <w:rFonts w:eastAsiaTheme="minorEastAsia"/>
                <w:color w:val="000000" w:themeColor="text1"/>
                <w:sz w:val="24"/>
              </w:rPr>
              <w:t>30</w:t>
            </w:r>
            <w:r w:rsidRPr="00FB3388">
              <w:rPr>
                <w:rFonts w:eastAsiaTheme="minorEastAsia"/>
                <w:color w:val="000000" w:themeColor="text1"/>
                <w:sz w:val="24"/>
              </w:rPr>
              <w:t>日</w:t>
            </w:r>
            <w:r w:rsidRPr="00FB3388">
              <w:rPr>
                <w:rFonts w:eastAsiaTheme="minorEastAsia"/>
                <w:color w:val="000000" w:themeColor="text1"/>
                <w:sz w:val="24"/>
              </w:rPr>
              <w:t>)</w:t>
            </w:r>
          </w:p>
        </w:tc>
      </w:tr>
      <w:tr w:rsidR="00D05456" w:rsidRPr="00FB3388" w:rsidTr="009C0BD8">
        <w:tc>
          <w:tcPr>
            <w:tcW w:w="3402" w:type="dxa"/>
          </w:tcPr>
          <w:p w:rsidR="00FC219C" w:rsidRPr="00FB3388" w:rsidRDefault="00FC219C" w:rsidP="004D67E0">
            <w:pPr>
              <w:adjustRightInd w:val="0"/>
              <w:spacing w:before="29" w:line="360" w:lineRule="auto"/>
              <w:ind w:left="17"/>
              <w:rPr>
                <w:rFonts w:eastAsiaTheme="minorEastAsia"/>
                <w:color w:val="000000" w:themeColor="text1"/>
                <w:kern w:val="0"/>
                <w:sz w:val="24"/>
              </w:rPr>
            </w:pPr>
            <w:r w:rsidRPr="00FB3388">
              <w:rPr>
                <w:rFonts w:eastAsiaTheme="minorEastAsia"/>
                <w:color w:val="000000" w:themeColor="text1"/>
                <w:kern w:val="0"/>
                <w:sz w:val="24"/>
              </w:rPr>
              <w:t>1.</w:t>
            </w:r>
            <w:r w:rsidRPr="00FB3388">
              <w:rPr>
                <w:rFonts w:eastAsiaTheme="minorEastAsia"/>
                <w:color w:val="000000" w:themeColor="text1"/>
                <w:kern w:val="0"/>
                <w:sz w:val="24"/>
              </w:rPr>
              <w:t>本期已实现收益</w:t>
            </w:r>
          </w:p>
        </w:tc>
        <w:tc>
          <w:tcPr>
            <w:tcW w:w="4962" w:type="dxa"/>
            <w:vAlign w:val="bottom"/>
          </w:tcPr>
          <w:p w:rsidR="00FC219C" w:rsidRPr="00FB3388" w:rsidRDefault="00FC219C" w:rsidP="005E7140">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-3,840,922.54</w:t>
            </w:r>
          </w:p>
        </w:tc>
      </w:tr>
      <w:tr w:rsidR="00D05456" w:rsidRPr="00FB3388" w:rsidTr="009C0BD8">
        <w:tc>
          <w:tcPr>
            <w:tcW w:w="3402" w:type="dxa"/>
          </w:tcPr>
          <w:p w:rsidR="00FC219C" w:rsidRPr="00FB3388" w:rsidRDefault="00FC219C" w:rsidP="004D67E0">
            <w:pPr>
              <w:adjustRightInd w:val="0"/>
              <w:spacing w:before="29" w:line="360" w:lineRule="auto"/>
              <w:ind w:left="17"/>
              <w:rPr>
                <w:rFonts w:eastAsiaTheme="minorEastAsia"/>
                <w:color w:val="000000" w:themeColor="text1"/>
                <w:kern w:val="0"/>
                <w:sz w:val="24"/>
              </w:rPr>
            </w:pPr>
            <w:r w:rsidRPr="00FB3388">
              <w:rPr>
                <w:rFonts w:eastAsiaTheme="minorEastAsia"/>
                <w:color w:val="000000" w:themeColor="text1"/>
                <w:kern w:val="0"/>
                <w:sz w:val="24"/>
              </w:rPr>
              <w:t>2.</w:t>
            </w:r>
            <w:r w:rsidRPr="00FB3388">
              <w:rPr>
                <w:rFonts w:eastAsiaTheme="minorEastAsia"/>
                <w:color w:val="000000" w:themeColor="text1"/>
                <w:kern w:val="0"/>
                <w:sz w:val="24"/>
              </w:rPr>
              <w:t>本期利润</w:t>
            </w:r>
          </w:p>
        </w:tc>
        <w:tc>
          <w:tcPr>
            <w:tcW w:w="4962" w:type="dxa"/>
            <w:vAlign w:val="bottom"/>
          </w:tcPr>
          <w:p w:rsidR="00FC219C" w:rsidRPr="00FB3388" w:rsidRDefault="00FC219C" w:rsidP="005E7140">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8,603,992.62</w:t>
            </w:r>
          </w:p>
        </w:tc>
      </w:tr>
      <w:tr w:rsidR="00D05456" w:rsidRPr="00FB3388" w:rsidTr="009C0BD8">
        <w:tc>
          <w:tcPr>
            <w:tcW w:w="3402" w:type="dxa"/>
          </w:tcPr>
          <w:p w:rsidR="00FC219C" w:rsidRPr="00FB3388" w:rsidRDefault="00FC219C" w:rsidP="004D67E0">
            <w:pPr>
              <w:adjustRightInd w:val="0"/>
              <w:spacing w:before="29" w:line="360" w:lineRule="auto"/>
              <w:ind w:left="17"/>
              <w:rPr>
                <w:rFonts w:eastAsiaTheme="minorEastAsia"/>
                <w:color w:val="000000" w:themeColor="text1"/>
                <w:kern w:val="0"/>
                <w:sz w:val="24"/>
              </w:rPr>
            </w:pPr>
            <w:r w:rsidRPr="00FB3388">
              <w:rPr>
                <w:rFonts w:eastAsiaTheme="minorEastAsia"/>
                <w:color w:val="000000" w:themeColor="text1"/>
                <w:kern w:val="0"/>
                <w:sz w:val="24"/>
              </w:rPr>
              <w:t>3.</w:t>
            </w:r>
            <w:r w:rsidRPr="00FB3388">
              <w:rPr>
                <w:rFonts w:eastAsiaTheme="minorEastAsia"/>
                <w:color w:val="000000" w:themeColor="text1"/>
                <w:kern w:val="0"/>
                <w:sz w:val="24"/>
              </w:rPr>
              <w:t>加权平均基金份额本期利润</w:t>
            </w:r>
          </w:p>
        </w:tc>
        <w:tc>
          <w:tcPr>
            <w:tcW w:w="4962" w:type="dxa"/>
            <w:vAlign w:val="bottom"/>
          </w:tcPr>
          <w:p w:rsidR="00FC219C" w:rsidRPr="00FB3388" w:rsidRDefault="003F15D7" w:rsidP="005E7140">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0.0616</w:t>
            </w:r>
          </w:p>
        </w:tc>
      </w:tr>
      <w:tr w:rsidR="00D05456" w:rsidRPr="00FB3388" w:rsidTr="009C0BD8">
        <w:tc>
          <w:tcPr>
            <w:tcW w:w="3402" w:type="dxa"/>
          </w:tcPr>
          <w:p w:rsidR="00FC219C" w:rsidRPr="00FB3388" w:rsidRDefault="00FC219C" w:rsidP="004D67E0">
            <w:pPr>
              <w:adjustRightInd w:val="0"/>
              <w:spacing w:before="29" w:line="360" w:lineRule="auto"/>
              <w:ind w:left="17"/>
              <w:rPr>
                <w:rFonts w:eastAsiaTheme="minorEastAsia"/>
                <w:color w:val="000000" w:themeColor="text1"/>
                <w:kern w:val="0"/>
                <w:sz w:val="24"/>
              </w:rPr>
            </w:pPr>
            <w:r w:rsidRPr="00FB3388">
              <w:rPr>
                <w:rFonts w:eastAsiaTheme="minorEastAsia"/>
                <w:color w:val="000000" w:themeColor="text1"/>
                <w:kern w:val="0"/>
                <w:sz w:val="24"/>
              </w:rPr>
              <w:t>4.</w:t>
            </w:r>
            <w:r w:rsidRPr="00FB3388">
              <w:rPr>
                <w:rFonts w:eastAsiaTheme="minorEastAsia"/>
                <w:color w:val="000000" w:themeColor="text1"/>
                <w:kern w:val="0"/>
                <w:sz w:val="24"/>
              </w:rPr>
              <w:t>期末基金资产净值</w:t>
            </w:r>
          </w:p>
        </w:tc>
        <w:tc>
          <w:tcPr>
            <w:tcW w:w="4962" w:type="dxa"/>
          </w:tcPr>
          <w:p w:rsidR="00FC219C" w:rsidRPr="00FB3388" w:rsidRDefault="00FC219C" w:rsidP="005E7140">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135,883,664.67</w:t>
            </w:r>
          </w:p>
        </w:tc>
      </w:tr>
      <w:tr w:rsidR="00D05456" w:rsidRPr="00FB3388" w:rsidTr="009C0BD8">
        <w:trPr>
          <w:trHeight w:val="158"/>
        </w:trPr>
        <w:tc>
          <w:tcPr>
            <w:tcW w:w="3402" w:type="dxa"/>
          </w:tcPr>
          <w:p w:rsidR="00FC219C" w:rsidRPr="00FB3388" w:rsidRDefault="00FC219C" w:rsidP="004D67E0">
            <w:pPr>
              <w:adjustRightInd w:val="0"/>
              <w:spacing w:before="29" w:line="360" w:lineRule="auto"/>
              <w:ind w:left="17"/>
              <w:rPr>
                <w:rFonts w:eastAsiaTheme="minorEastAsia"/>
                <w:color w:val="000000" w:themeColor="text1"/>
                <w:kern w:val="0"/>
                <w:sz w:val="24"/>
              </w:rPr>
            </w:pPr>
            <w:r w:rsidRPr="00FB3388">
              <w:rPr>
                <w:rFonts w:eastAsiaTheme="minorEastAsia"/>
                <w:color w:val="000000" w:themeColor="text1"/>
                <w:kern w:val="0"/>
                <w:sz w:val="24"/>
              </w:rPr>
              <w:t>5.</w:t>
            </w:r>
            <w:r w:rsidRPr="00FB3388">
              <w:rPr>
                <w:rFonts w:eastAsiaTheme="minorEastAsia"/>
                <w:color w:val="000000" w:themeColor="text1"/>
                <w:kern w:val="0"/>
                <w:sz w:val="24"/>
              </w:rPr>
              <w:t>期末基金份额净值</w:t>
            </w:r>
          </w:p>
        </w:tc>
        <w:tc>
          <w:tcPr>
            <w:tcW w:w="4962" w:type="dxa"/>
          </w:tcPr>
          <w:p w:rsidR="00FC219C" w:rsidRPr="00FB3388" w:rsidRDefault="00FC219C" w:rsidP="005E7140">
            <w:pPr>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1.014</w:t>
            </w:r>
          </w:p>
        </w:tc>
      </w:tr>
    </w:tbl>
    <w:p w:rsidR="007A43DB" w:rsidRPr="00FB3388" w:rsidRDefault="009C0BD8">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注：</w:t>
      </w:r>
      <w:r w:rsidRPr="00FB3388">
        <w:rPr>
          <w:rFonts w:eastAsiaTheme="minorEastAsia"/>
          <w:color w:val="000000" w:themeColor="text1"/>
          <w:sz w:val="24"/>
        </w:rPr>
        <w:t>1</w:t>
      </w:r>
      <w:r w:rsidRPr="00FB3388">
        <w:rPr>
          <w:rFonts w:eastAsiaTheme="minorEastAsia"/>
          <w:color w:val="000000" w:themeColor="text1"/>
          <w:sz w:val="24"/>
        </w:rPr>
        <w:t>、上述基金业绩指标不包括持有人认购或交易基金的各项费用，计入费用后的实际收益水平要低于所列数字；</w:t>
      </w:r>
    </w:p>
    <w:p w:rsidR="00220542" w:rsidRPr="00FB3388" w:rsidRDefault="006D676F" w:rsidP="006B10DA">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 xml:space="preserve">    2</w:t>
      </w:r>
      <w:r w:rsidRPr="00FB338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220542" w:rsidRPr="00FB3388" w:rsidRDefault="00220542" w:rsidP="0019563C">
      <w:pPr>
        <w:autoSpaceDE w:val="0"/>
        <w:autoSpaceDN w:val="0"/>
        <w:adjustRightInd w:val="0"/>
        <w:spacing w:line="360" w:lineRule="auto"/>
        <w:jc w:val="left"/>
        <w:rPr>
          <w:rFonts w:eastAsiaTheme="minorEastAsia"/>
          <w:color w:val="000000" w:themeColor="text1"/>
          <w:kern w:val="0"/>
          <w:sz w:val="24"/>
        </w:rPr>
      </w:pP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3.2 </w:t>
      </w:r>
      <w:r w:rsidRPr="00FB3388">
        <w:rPr>
          <w:rFonts w:eastAsiaTheme="minorEastAsia"/>
          <w:b/>
          <w:color w:val="000000" w:themeColor="text1"/>
          <w:kern w:val="0"/>
          <w:sz w:val="24"/>
        </w:rPr>
        <w:t>基金净值表现</w:t>
      </w:r>
    </w:p>
    <w:p w:rsidR="007622F6" w:rsidRPr="00FB3388" w:rsidRDefault="00220542" w:rsidP="003A4D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FB3388">
          <w:rPr>
            <w:rFonts w:eastAsiaTheme="minorEastAsia"/>
            <w:b/>
            <w:color w:val="000000" w:themeColor="text1"/>
            <w:kern w:val="0"/>
            <w:sz w:val="24"/>
          </w:rPr>
          <w:t>3.2.1</w:t>
        </w:r>
      </w:smartTag>
      <w:r w:rsidRPr="00FB3388">
        <w:rPr>
          <w:rFonts w:eastAsiaTheme="minorEastAsia"/>
          <w:b/>
          <w:color w:val="000000" w:themeColor="text1"/>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D05456" w:rsidRPr="00FB3388" w:rsidTr="00E34CDF">
        <w:tc>
          <w:tcPr>
            <w:tcW w:w="1215" w:type="dxa"/>
            <w:vAlign w:val="center"/>
          </w:tcPr>
          <w:p w:rsidR="00E27A14" w:rsidRPr="00FB3388" w:rsidRDefault="00E27A14" w:rsidP="00465C86">
            <w:pPr>
              <w:snapToGrid w:val="0"/>
              <w:spacing w:line="288" w:lineRule="auto"/>
              <w:jc w:val="center"/>
              <w:rPr>
                <w:rFonts w:eastAsiaTheme="minorEastAsia"/>
                <w:color w:val="000000" w:themeColor="text1"/>
                <w:sz w:val="24"/>
              </w:rPr>
            </w:pPr>
            <w:r w:rsidRPr="00FB3388">
              <w:rPr>
                <w:rFonts w:eastAsiaTheme="minorEastAsia"/>
                <w:color w:val="000000" w:themeColor="text1"/>
                <w:sz w:val="24"/>
              </w:rPr>
              <w:lastRenderedPageBreak/>
              <w:t>阶段</w:t>
            </w:r>
          </w:p>
        </w:tc>
        <w:tc>
          <w:tcPr>
            <w:tcW w:w="1216" w:type="dxa"/>
            <w:vAlign w:val="center"/>
          </w:tcPr>
          <w:p w:rsidR="00E27A14" w:rsidRPr="00FB3388" w:rsidRDefault="00E27A14" w:rsidP="00465C86">
            <w:pPr>
              <w:snapToGrid w:val="0"/>
              <w:spacing w:line="288" w:lineRule="auto"/>
              <w:jc w:val="center"/>
              <w:rPr>
                <w:rFonts w:eastAsiaTheme="minorEastAsia"/>
                <w:color w:val="000000" w:themeColor="text1"/>
                <w:sz w:val="24"/>
                <w:highlight w:val="green"/>
              </w:rPr>
            </w:pPr>
            <w:r w:rsidRPr="00FB3388">
              <w:rPr>
                <w:rFonts w:eastAsiaTheme="minorEastAsia"/>
                <w:color w:val="000000" w:themeColor="text1"/>
                <w:sz w:val="24"/>
              </w:rPr>
              <w:t>净值增长率</w:t>
            </w:r>
            <w:r w:rsidRPr="00FB3388">
              <w:rPr>
                <w:rFonts w:ascii="宋体" w:hAnsi="宋体" w:cs="宋体" w:hint="eastAsia"/>
                <w:color w:val="000000" w:themeColor="text1"/>
                <w:sz w:val="24"/>
              </w:rPr>
              <w:t>①</w:t>
            </w:r>
          </w:p>
        </w:tc>
        <w:tc>
          <w:tcPr>
            <w:tcW w:w="1216" w:type="dxa"/>
            <w:vAlign w:val="center"/>
          </w:tcPr>
          <w:p w:rsidR="00E27A14" w:rsidRPr="00FB3388" w:rsidRDefault="00E27A14" w:rsidP="00465C86">
            <w:pPr>
              <w:snapToGrid w:val="0"/>
              <w:spacing w:line="288" w:lineRule="auto"/>
              <w:jc w:val="center"/>
              <w:rPr>
                <w:rFonts w:eastAsiaTheme="minorEastAsia"/>
                <w:color w:val="000000" w:themeColor="text1"/>
                <w:sz w:val="24"/>
                <w:highlight w:val="green"/>
              </w:rPr>
            </w:pPr>
            <w:r w:rsidRPr="00FB3388">
              <w:rPr>
                <w:rFonts w:eastAsiaTheme="minorEastAsia"/>
                <w:color w:val="000000" w:themeColor="text1"/>
                <w:sz w:val="24"/>
              </w:rPr>
              <w:t>净值增长率标准差</w:t>
            </w:r>
            <w:r w:rsidRPr="00FB3388">
              <w:rPr>
                <w:rFonts w:ascii="宋体" w:hAnsi="宋体" w:cs="宋体" w:hint="eastAsia"/>
                <w:color w:val="000000" w:themeColor="text1"/>
                <w:sz w:val="24"/>
              </w:rPr>
              <w:t>②</w:t>
            </w:r>
          </w:p>
        </w:tc>
        <w:tc>
          <w:tcPr>
            <w:tcW w:w="1216" w:type="dxa"/>
            <w:vAlign w:val="center"/>
          </w:tcPr>
          <w:p w:rsidR="00E27A14" w:rsidRPr="00FB3388" w:rsidRDefault="00E27A14" w:rsidP="00465C86">
            <w:pPr>
              <w:snapToGrid w:val="0"/>
              <w:spacing w:line="288" w:lineRule="auto"/>
              <w:jc w:val="center"/>
              <w:rPr>
                <w:rFonts w:eastAsiaTheme="minorEastAsia"/>
                <w:color w:val="000000" w:themeColor="text1"/>
                <w:sz w:val="24"/>
              </w:rPr>
            </w:pPr>
            <w:r w:rsidRPr="00FB3388">
              <w:rPr>
                <w:rFonts w:eastAsiaTheme="minorEastAsia"/>
                <w:color w:val="000000" w:themeColor="text1"/>
                <w:sz w:val="24"/>
              </w:rPr>
              <w:t>业绩比较基准收益率</w:t>
            </w:r>
            <w:r w:rsidRPr="00FB3388">
              <w:rPr>
                <w:rFonts w:ascii="宋体" w:hAnsi="宋体" w:cs="宋体" w:hint="eastAsia"/>
                <w:color w:val="000000" w:themeColor="text1"/>
                <w:sz w:val="24"/>
              </w:rPr>
              <w:t>③</w:t>
            </w:r>
          </w:p>
        </w:tc>
        <w:tc>
          <w:tcPr>
            <w:tcW w:w="1216" w:type="dxa"/>
            <w:vAlign w:val="center"/>
          </w:tcPr>
          <w:p w:rsidR="00E27A14" w:rsidRPr="00FB3388" w:rsidRDefault="00E27A14" w:rsidP="00465C86">
            <w:pPr>
              <w:snapToGrid w:val="0"/>
              <w:spacing w:line="288" w:lineRule="auto"/>
              <w:jc w:val="center"/>
              <w:rPr>
                <w:rFonts w:eastAsiaTheme="minorEastAsia"/>
                <w:color w:val="000000" w:themeColor="text1"/>
                <w:sz w:val="24"/>
              </w:rPr>
            </w:pPr>
            <w:r w:rsidRPr="00FB3388">
              <w:rPr>
                <w:rFonts w:eastAsiaTheme="minorEastAsia"/>
                <w:color w:val="000000" w:themeColor="text1"/>
                <w:sz w:val="24"/>
              </w:rPr>
              <w:t>业绩比较基准收益率标准差</w:t>
            </w:r>
            <w:r w:rsidRPr="00FB3388">
              <w:rPr>
                <w:rFonts w:ascii="宋体" w:hAnsi="宋体" w:cs="宋体" w:hint="eastAsia"/>
                <w:color w:val="000000" w:themeColor="text1"/>
                <w:sz w:val="24"/>
              </w:rPr>
              <w:t>④</w:t>
            </w:r>
          </w:p>
        </w:tc>
        <w:tc>
          <w:tcPr>
            <w:tcW w:w="1217" w:type="dxa"/>
            <w:vAlign w:val="center"/>
          </w:tcPr>
          <w:p w:rsidR="00E27A14" w:rsidRPr="00FB3388" w:rsidRDefault="00E27A14" w:rsidP="00465C86">
            <w:pPr>
              <w:snapToGrid w:val="0"/>
              <w:spacing w:line="288" w:lineRule="auto"/>
              <w:jc w:val="center"/>
              <w:rPr>
                <w:rFonts w:eastAsiaTheme="minorEastAsia"/>
                <w:color w:val="000000" w:themeColor="text1"/>
                <w:sz w:val="24"/>
              </w:rPr>
            </w:pPr>
            <w:r w:rsidRPr="00FB3388">
              <w:rPr>
                <w:rFonts w:ascii="宋体" w:hAnsi="宋体" w:cs="宋体" w:hint="eastAsia"/>
                <w:color w:val="000000" w:themeColor="text1"/>
                <w:sz w:val="24"/>
              </w:rPr>
              <w:t>①</w:t>
            </w:r>
            <w:r w:rsidRPr="00FB3388">
              <w:rPr>
                <w:rFonts w:eastAsiaTheme="minorEastAsia"/>
                <w:color w:val="000000" w:themeColor="text1"/>
                <w:sz w:val="24"/>
              </w:rPr>
              <w:t>－</w:t>
            </w:r>
            <w:r w:rsidRPr="00FB3388">
              <w:rPr>
                <w:rFonts w:ascii="宋体" w:hAnsi="宋体" w:cs="宋体" w:hint="eastAsia"/>
                <w:color w:val="000000" w:themeColor="text1"/>
                <w:sz w:val="24"/>
              </w:rPr>
              <w:t>③</w:t>
            </w:r>
          </w:p>
        </w:tc>
        <w:tc>
          <w:tcPr>
            <w:tcW w:w="1217" w:type="dxa"/>
            <w:vAlign w:val="center"/>
          </w:tcPr>
          <w:p w:rsidR="00E27A14" w:rsidRPr="00FB3388" w:rsidRDefault="00E27A14" w:rsidP="00465C86">
            <w:pPr>
              <w:snapToGrid w:val="0"/>
              <w:spacing w:line="288" w:lineRule="auto"/>
              <w:jc w:val="center"/>
              <w:rPr>
                <w:rFonts w:eastAsiaTheme="minorEastAsia"/>
                <w:color w:val="000000" w:themeColor="text1"/>
                <w:sz w:val="24"/>
              </w:rPr>
            </w:pPr>
            <w:r w:rsidRPr="00FB3388">
              <w:rPr>
                <w:rFonts w:ascii="宋体" w:hAnsi="宋体" w:cs="宋体" w:hint="eastAsia"/>
                <w:color w:val="000000" w:themeColor="text1"/>
                <w:sz w:val="24"/>
              </w:rPr>
              <w:t>②</w:t>
            </w:r>
            <w:r w:rsidRPr="00FB3388">
              <w:rPr>
                <w:rFonts w:eastAsiaTheme="minorEastAsia"/>
                <w:color w:val="000000" w:themeColor="text1"/>
                <w:sz w:val="24"/>
              </w:rPr>
              <w:t>－</w:t>
            </w:r>
            <w:r w:rsidRPr="00FB3388">
              <w:rPr>
                <w:rFonts w:ascii="宋体" w:hAnsi="宋体" w:cs="宋体" w:hint="eastAsia"/>
                <w:color w:val="000000" w:themeColor="text1"/>
                <w:sz w:val="24"/>
              </w:rPr>
              <w:t>④</w:t>
            </w:r>
          </w:p>
        </w:tc>
      </w:tr>
      <w:tr w:rsidR="007A43DB" w:rsidRPr="00FB3388">
        <w:tc>
          <w:tcPr>
            <w:tcW w:w="1215" w:type="dxa"/>
            <w:vAlign w:val="center"/>
          </w:tcPr>
          <w:p w:rsidR="007A43DB" w:rsidRPr="00FB3388" w:rsidRDefault="009C0BD8">
            <w:pPr>
              <w:jc w:val="left"/>
              <w:rPr>
                <w:color w:val="000000" w:themeColor="text1"/>
              </w:rPr>
            </w:pPr>
            <w:r w:rsidRPr="00FB3388">
              <w:rPr>
                <w:rFonts w:eastAsiaTheme="minorEastAsia"/>
                <w:color w:val="000000" w:themeColor="text1"/>
                <w:kern w:val="0"/>
                <w:sz w:val="24"/>
              </w:rPr>
              <w:t>过去三个月</w:t>
            </w:r>
          </w:p>
        </w:tc>
        <w:tc>
          <w:tcPr>
            <w:tcW w:w="1216" w:type="dxa"/>
            <w:vAlign w:val="center"/>
          </w:tcPr>
          <w:p w:rsidR="007A43DB" w:rsidRPr="00FB3388" w:rsidRDefault="009C0BD8">
            <w:pPr>
              <w:jc w:val="center"/>
              <w:rPr>
                <w:color w:val="000000" w:themeColor="text1"/>
              </w:rPr>
            </w:pPr>
            <w:r w:rsidRPr="00FB3388">
              <w:rPr>
                <w:rFonts w:eastAsiaTheme="minorEastAsia"/>
                <w:color w:val="000000" w:themeColor="text1"/>
                <w:kern w:val="0"/>
                <w:sz w:val="24"/>
              </w:rPr>
              <w:t>6.40%</w:t>
            </w:r>
          </w:p>
        </w:tc>
        <w:tc>
          <w:tcPr>
            <w:tcW w:w="1216" w:type="dxa"/>
            <w:vAlign w:val="center"/>
          </w:tcPr>
          <w:p w:rsidR="007A43DB" w:rsidRPr="00FB3388" w:rsidRDefault="009C0BD8">
            <w:pPr>
              <w:jc w:val="center"/>
              <w:rPr>
                <w:color w:val="000000" w:themeColor="text1"/>
              </w:rPr>
            </w:pPr>
            <w:r w:rsidRPr="00FB3388">
              <w:rPr>
                <w:rFonts w:eastAsiaTheme="minorEastAsia"/>
                <w:color w:val="000000" w:themeColor="text1"/>
                <w:kern w:val="0"/>
                <w:sz w:val="24"/>
              </w:rPr>
              <w:t>1.03%</w:t>
            </w:r>
          </w:p>
        </w:tc>
        <w:tc>
          <w:tcPr>
            <w:tcW w:w="1216" w:type="dxa"/>
            <w:vAlign w:val="center"/>
          </w:tcPr>
          <w:p w:rsidR="007A43DB" w:rsidRPr="00FB3388" w:rsidRDefault="009C0BD8">
            <w:pPr>
              <w:jc w:val="center"/>
              <w:rPr>
                <w:color w:val="000000" w:themeColor="text1"/>
              </w:rPr>
            </w:pPr>
            <w:r w:rsidRPr="00FB3388">
              <w:rPr>
                <w:rFonts w:eastAsiaTheme="minorEastAsia"/>
                <w:color w:val="000000" w:themeColor="text1"/>
                <w:kern w:val="0"/>
                <w:sz w:val="24"/>
              </w:rPr>
              <w:t>6.99%</w:t>
            </w:r>
          </w:p>
        </w:tc>
        <w:tc>
          <w:tcPr>
            <w:tcW w:w="1216" w:type="dxa"/>
            <w:vAlign w:val="center"/>
          </w:tcPr>
          <w:p w:rsidR="007A43DB" w:rsidRPr="00FB3388" w:rsidRDefault="009C0BD8">
            <w:pPr>
              <w:jc w:val="center"/>
              <w:rPr>
                <w:color w:val="000000" w:themeColor="text1"/>
              </w:rPr>
            </w:pPr>
            <w:r w:rsidRPr="00FB3388">
              <w:rPr>
                <w:rFonts w:eastAsiaTheme="minorEastAsia"/>
                <w:color w:val="000000" w:themeColor="text1"/>
                <w:kern w:val="0"/>
                <w:sz w:val="24"/>
              </w:rPr>
              <w:t>1.01%</w:t>
            </w:r>
          </w:p>
        </w:tc>
        <w:tc>
          <w:tcPr>
            <w:tcW w:w="1217" w:type="dxa"/>
            <w:vAlign w:val="center"/>
          </w:tcPr>
          <w:p w:rsidR="007A43DB" w:rsidRPr="00FB3388" w:rsidRDefault="009C0BD8">
            <w:pPr>
              <w:jc w:val="center"/>
              <w:rPr>
                <w:color w:val="000000" w:themeColor="text1"/>
              </w:rPr>
            </w:pPr>
            <w:r w:rsidRPr="00FB3388">
              <w:rPr>
                <w:rFonts w:eastAsiaTheme="minorEastAsia"/>
                <w:color w:val="000000" w:themeColor="text1"/>
                <w:kern w:val="0"/>
                <w:sz w:val="24"/>
              </w:rPr>
              <w:t>-0.59%</w:t>
            </w:r>
          </w:p>
        </w:tc>
        <w:tc>
          <w:tcPr>
            <w:tcW w:w="1217" w:type="dxa"/>
            <w:vAlign w:val="center"/>
          </w:tcPr>
          <w:p w:rsidR="007A43DB" w:rsidRPr="00FB3388" w:rsidRDefault="009C0BD8">
            <w:pPr>
              <w:jc w:val="center"/>
              <w:rPr>
                <w:color w:val="000000" w:themeColor="text1"/>
              </w:rPr>
            </w:pPr>
            <w:r w:rsidRPr="00FB3388">
              <w:rPr>
                <w:rFonts w:eastAsiaTheme="minorEastAsia"/>
                <w:color w:val="000000" w:themeColor="text1"/>
                <w:kern w:val="0"/>
                <w:sz w:val="24"/>
              </w:rPr>
              <w:t>0.02%</w:t>
            </w:r>
          </w:p>
        </w:tc>
      </w:tr>
    </w:tbl>
    <w:p w:rsidR="00465C86" w:rsidRPr="00FB3388" w:rsidRDefault="00465C86" w:rsidP="0019563C">
      <w:pPr>
        <w:tabs>
          <w:tab w:val="left" w:pos="1800"/>
        </w:tabs>
        <w:spacing w:line="360" w:lineRule="auto"/>
        <w:rPr>
          <w:rFonts w:eastAsiaTheme="minorEastAsia"/>
          <w:color w:val="000000" w:themeColor="text1"/>
          <w:sz w:val="24"/>
        </w:rPr>
      </w:pPr>
    </w:p>
    <w:p w:rsidR="00220542" w:rsidRPr="00FB3388" w:rsidRDefault="00220542" w:rsidP="003A4DA3">
      <w:pPr>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FB3388">
          <w:rPr>
            <w:rFonts w:eastAsiaTheme="minorEastAsia"/>
            <w:b/>
            <w:color w:val="000000" w:themeColor="text1"/>
            <w:kern w:val="0"/>
            <w:sz w:val="24"/>
          </w:rPr>
          <w:t>3.2.2</w:t>
        </w:r>
        <w:r w:rsidR="00C4274D" w:rsidRPr="00FB3388">
          <w:rPr>
            <w:rStyle w:val="af8"/>
            <w:color w:val="000000" w:themeColor="text1"/>
            <w:sz w:val="24"/>
            <w:shd w:val="clear" w:color="auto" w:fill="FFFFFF"/>
          </w:rPr>
          <w:t>自基金合同生效以来</w:t>
        </w:r>
      </w:smartTag>
      <w:r w:rsidRPr="00FB3388">
        <w:rPr>
          <w:rFonts w:eastAsiaTheme="minorEastAsia"/>
          <w:b/>
          <w:bCs/>
          <w:color w:val="000000" w:themeColor="text1"/>
          <w:sz w:val="24"/>
        </w:rPr>
        <w:t>基金累计份额净值增长率变动及其与同期业绩比较基准收益率变动的比较</w:t>
      </w:r>
    </w:p>
    <w:p w:rsidR="0042253F" w:rsidRPr="00FB3388" w:rsidRDefault="0042253F" w:rsidP="003A4DA3">
      <w:pPr>
        <w:spacing w:line="360" w:lineRule="auto"/>
        <w:jc w:val="center"/>
        <w:rPr>
          <w:rFonts w:eastAsiaTheme="minorEastAsia"/>
          <w:color w:val="000000" w:themeColor="text1"/>
          <w:sz w:val="24"/>
        </w:rPr>
      </w:pPr>
      <w:r w:rsidRPr="00FB3388">
        <w:rPr>
          <w:rFonts w:eastAsiaTheme="minorEastAsia"/>
          <w:color w:val="000000" w:themeColor="text1"/>
          <w:sz w:val="24"/>
        </w:rPr>
        <w:t>交银施罗德中证互联网金融指数分级证券投资基金</w:t>
      </w:r>
    </w:p>
    <w:p w:rsidR="0042253F" w:rsidRPr="00FB3388" w:rsidRDefault="0042253F" w:rsidP="003A4DA3">
      <w:pPr>
        <w:pStyle w:val="a5"/>
        <w:snapToGrid w:val="0"/>
        <w:spacing w:line="360" w:lineRule="auto"/>
        <w:jc w:val="center"/>
        <w:rPr>
          <w:rFonts w:ascii="Times New Roman" w:eastAsiaTheme="minorEastAsia" w:hAnsi="Times New Roman"/>
          <w:color w:val="000000" w:themeColor="text1"/>
          <w:sz w:val="24"/>
          <w:szCs w:val="24"/>
        </w:rPr>
      </w:pPr>
      <w:r w:rsidRPr="00FB3388">
        <w:rPr>
          <w:rFonts w:ascii="Times New Roman" w:eastAsiaTheme="minorEastAsia" w:hAnsi="Times New Roman"/>
          <w:color w:val="000000" w:themeColor="text1"/>
          <w:sz w:val="24"/>
          <w:szCs w:val="24"/>
        </w:rPr>
        <w:t>累计份额净值增长率与业绩比较基准收益率历史走势对比图</w:t>
      </w:r>
    </w:p>
    <w:p w:rsidR="006868CD" w:rsidRPr="00FB3388" w:rsidRDefault="006868CD" w:rsidP="003A4DA3">
      <w:pPr>
        <w:spacing w:line="360" w:lineRule="auto"/>
        <w:jc w:val="center"/>
        <w:rPr>
          <w:rFonts w:eastAsiaTheme="minorEastAsia"/>
          <w:color w:val="000000" w:themeColor="text1"/>
          <w:sz w:val="24"/>
        </w:rPr>
      </w:pPr>
      <w:r w:rsidRPr="00FB3388">
        <w:rPr>
          <w:rFonts w:eastAsiaTheme="minorEastAsia"/>
          <w:color w:val="000000" w:themeColor="text1"/>
          <w:kern w:val="0"/>
          <w:sz w:val="24"/>
        </w:rPr>
        <w:t>（</w:t>
      </w:r>
      <w:r w:rsidR="001B64E7" w:rsidRPr="00FB3388">
        <w:rPr>
          <w:rFonts w:eastAsiaTheme="minorEastAsia"/>
          <w:color w:val="000000" w:themeColor="text1"/>
          <w:kern w:val="0"/>
          <w:sz w:val="24"/>
        </w:rPr>
        <w:t>2015</w:t>
      </w:r>
      <w:r w:rsidR="001B64E7" w:rsidRPr="00FB3388">
        <w:rPr>
          <w:rFonts w:eastAsiaTheme="minorEastAsia"/>
          <w:color w:val="000000" w:themeColor="text1"/>
          <w:kern w:val="0"/>
          <w:sz w:val="24"/>
        </w:rPr>
        <w:t>年</w:t>
      </w:r>
      <w:r w:rsidR="001B64E7" w:rsidRPr="00FB3388">
        <w:rPr>
          <w:rFonts w:eastAsiaTheme="minorEastAsia"/>
          <w:color w:val="000000" w:themeColor="text1"/>
          <w:kern w:val="0"/>
          <w:sz w:val="24"/>
        </w:rPr>
        <w:t>6</w:t>
      </w:r>
      <w:r w:rsidR="001B64E7" w:rsidRPr="00FB3388">
        <w:rPr>
          <w:rFonts w:eastAsiaTheme="minorEastAsia"/>
          <w:color w:val="000000" w:themeColor="text1"/>
          <w:kern w:val="0"/>
          <w:sz w:val="24"/>
        </w:rPr>
        <w:t>月</w:t>
      </w:r>
      <w:r w:rsidR="001B64E7" w:rsidRPr="00FB3388">
        <w:rPr>
          <w:rFonts w:eastAsiaTheme="minorEastAsia"/>
          <w:color w:val="000000" w:themeColor="text1"/>
          <w:kern w:val="0"/>
          <w:sz w:val="24"/>
        </w:rPr>
        <w:t>26</w:t>
      </w:r>
      <w:r w:rsidR="001B64E7" w:rsidRPr="00FB3388">
        <w:rPr>
          <w:rFonts w:eastAsiaTheme="minorEastAsia"/>
          <w:color w:val="000000" w:themeColor="text1"/>
          <w:kern w:val="0"/>
          <w:sz w:val="24"/>
        </w:rPr>
        <w:t>日</w:t>
      </w:r>
      <w:r w:rsidRPr="00FB3388">
        <w:rPr>
          <w:rFonts w:eastAsiaTheme="minorEastAsia"/>
          <w:color w:val="000000" w:themeColor="text1"/>
          <w:kern w:val="0"/>
          <w:sz w:val="24"/>
        </w:rPr>
        <w:t>至</w:t>
      </w:r>
      <w:r w:rsidRPr="00FB3388">
        <w:rPr>
          <w:rFonts w:eastAsiaTheme="minorEastAsia"/>
          <w:color w:val="000000" w:themeColor="text1"/>
          <w:kern w:val="0"/>
          <w:sz w:val="24"/>
        </w:rPr>
        <w:t>2017</w:t>
      </w:r>
      <w:r w:rsidRPr="00FB3388">
        <w:rPr>
          <w:rFonts w:eastAsiaTheme="minorEastAsia"/>
          <w:color w:val="000000" w:themeColor="text1"/>
          <w:kern w:val="0"/>
          <w:sz w:val="24"/>
        </w:rPr>
        <w:t>年</w:t>
      </w:r>
      <w:r w:rsidRPr="00FB3388">
        <w:rPr>
          <w:rFonts w:eastAsiaTheme="minorEastAsia"/>
          <w:color w:val="000000" w:themeColor="text1"/>
          <w:kern w:val="0"/>
          <w:sz w:val="24"/>
        </w:rPr>
        <w:t>9</w:t>
      </w:r>
      <w:r w:rsidRPr="00FB3388">
        <w:rPr>
          <w:rFonts w:eastAsiaTheme="minorEastAsia"/>
          <w:color w:val="000000" w:themeColor="text1"/>
          <w:kern w:val="0"/>
          <w:sz w:val="24"/>
        </w:rPr>
        <w:t>月</w:t>
      </w:r>
      <w:r w:rsidRPr="00FB3388">
        <w:rPr>
          <w:rFonts w:eastAsiaTheme="minorEastAsia"/>
          <w:color w:val="000000" w:themeColor="text1"/>
          <w:kern w:val="0"/>
          <w:sz w:val="24"/>
        </w:rPr>
        <w:t>30</w:t>
      </w:r>
      <w:r w:rsidRPr="00FB3388">
        <w:rPr>
          <w:rFonts w:eastAsiaTheme="minorEastAsia"/>
          <w:color w:val="000000" w:themeColor="text1"/>
          <w:kern w:val="0"/>
          <w:sz w:val="24"/>
        </w:rPr>
        <w:t>日）</w:t>
      </w:r>
    </w:p>
    <w:p w:rsidR="0042253F" w:rsidRPr="00FB3388" w:rsidRDefault="00E548E9" w:rsidP="0042253F">
      <w:pPr>
        <w:tabs>
          <w:tab w:val="left" w:pos="1800"/>
        </w:tabs>
        <w:spacing w:line="360" w:lineRule="auto"/>
        <w:jc w:val="center"/>
        <w:rPr>
          <w:rFonts w:eastAsiaTheme="minorEastAsia"/>
          <w:color w:val="000000" w:themeColor="text1"/>
          <w:sz w:val="24"/>
        </w:rPr>
      </w:pPr>
      <w:r w:rsidRPr="00FB3388">
        <w:rPr>
          <w:rFonts w:eastAsia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FB3388" w:rsidRDefault="0042253F" w:rsidP="006B10DA">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注：本基金建仓期为自基金合同生效日起的</w:t>
      </w:r>
      <w:r w:rsidRPr="00FB3388">
        <w:rPr>
          <w:rFonts w:eastAsiaTheme="minorEastAsia"/>
          <w:color w:val="000000" w:themeColor="text1"/>
          <w:sz w:val="24"/>
        </w:rPr>
        <w:t>6</w:t>
      </w:r>
      <w:r w:rsidRPr="00FB3388">
        <w:rPr>
          <w:rFonts w:eastAsiaTheme="minorEastAsia"/>
          <w:color w:val="000000" w:themeColor="text1"/>
          <w:sz w:val="24"/>
        </w:rPr>
        <w:t>个月。截至建仓期结束，本基金各项资产配置比例符合基金合同及招募说明书有关投资比例的约定。</w:t>
      </w:r>
    </w:p>
    <w:p w:rsidR="0042253F" w:rsidRPr="00FB3388" w:rsidRDefault="0042253F" w:rsidP="0019563C">
      <w:pPr>
        <w:pStyle w:val="a5"/>
        <w:snapToGrid w:val="0"/>
        <w:spacing w:before="120" w:line="360" w:lineRule="auto"/>
        <w:jc w:val="center"/>
        <w:rPr>
          <w:rFonts w:ascii="Times New Roman" w:eastAsiaTheme="minorEastAsia" w:hAnsi="Times New Roman"/>
          <w:color w:val="000000" w:themeColor="text1"/>
          <w:sz w:val="24"/>
          <w:szCs w:val="24"/>
        </w:rPr>
      </w:pPr>
    </w:p>
    <w:p w:rsidR="00220542" w:rsidRPr="00FB3388" w:rsidRDefault="00220542" w:rsidP="00460EAD">
      <w:pPr>
        <w:pStyle w:val="1"/>
        <w:spacing w:beforeLines="100" w:before="312" w:afterLines="100" w:after="312" w:line="360" w:lineRule="auto"/>
        <w:jc w:val="center"/>
        <w:rPr>
          <w:rFonts w:eastAsiaTheme="minorEastAsia"/>
          <w:color w:val="000000" w:themeColor="text1"/>
          <w:kern w:val="0"/>
          <w:sz w:val="24"/>
          <w:szCs w:val="24"/>
        </w:rPr>
      </w:pPr>
      <w:r w:rsidRPr="00FB3388">
        <w:rPr>
          <w:rFonts w:eastAsiaTheme="minorEastAsia"/>
          <w:color w:val="000000" w:themeColor="text1"/>
          <w:kern w:val="0"/>
          <w:sz w:val="24"/>
          <w:szCs w:val="24"/>
        </w:rPr>
        <w:t xml:space="preserve">§4  </w:t>
      </w:r>
      <w:r w:rsidRPr="00FB3388">
        <w:rPr>
          <w:rFonts w:eastAsiaTheme="minorEastAsia"/>
          <w:color w:val="000000" w:themeColor="text1"/>
          <w:kern w:val="0"/>
          <w:sz w:val="24"/>
          <w:szCs w:val="24"/>
        </w:rPr>
        <w:t>管理人报告</w:t>
      </w: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4.1 </w:t>
      </w:r>
      <w:r w:rsidRPr="00FB3388">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05456" w:rsidRPr="00FB3388" w:rsidTr="00026AAE">
        <w:trPr>
          <w:cantSplit/>
        </w:trPr>
        <w:tc>
          <w:tcPr>
            <w:tcW w:w="952" w:type="dxa"/>
            <w:vMerge w:val="restart"/>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姓名</w:t>
            </w:r>
          </w:p>
        </w:tc>
        <w:tc>
          <w:tcPr>
            <w:tcW w:w="930" w:type="dxa"/>
            <w:vMerge w:val="restart"/>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职务</w:t>
            </w:r>
          </w:p>
        </w:tc>
        <w:tc>
          <w:tcPr>
            <w:tcW w:w="2519" w:type="dxa"/>
            <w:gridSpan w:val="2"/>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任本基金的基金经理期限</w:t>
            </w:r>
          </w:p>
        </w:tc>
        <w:tc>
          <w:tcPr>
            <w:tcW w:w="1254" w:type="dxa"/>
            <w:vMerge w:val="restart"/>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证券从业年限</w:t>
            </w:r>
          </w:p>
        </w:tc>
        <w:tc>
          <w:tcPr>
            <w:tcW w:w="3276" w:type="dxa"/>
            <w:vMerge w:val="restart"/>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说明</w:t>
            </w:r>
          </w:p>
        </w:tc>
      </w:tr>
      <w:tr w:rsidR="00D05456" w:rsidRPr="00FB3388" w:rsidTr="00026AAE">
        <w:trPr>
          <w:cantSplit/>
        </w:trPr>
        <w:tc>
          <w:tcPr>
            <w:tcW w:w="952" w:type="dxa"/>
            <w:vMerge/>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任职日期</w:t>
            </w:r>
          </w:p>
        </w:tc>
        <w:tc>
          <w:tcPr>
            <w:tcW w:w="1309" w:type="dxa"/>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r w:rsidRPr="00FB3388">
              <w:rPr>
                <w:rFonts w:eastAsiaTheme="minorEastAsia"/>
                <w:color w:val="000000" w:themeColor="text1"/>
                <w:kern w:val="0"/>
                <w:sz w:val="24"/>
              </w:rPr>
              <w:t>离任日期</w:t>
            </w:r>
          </w:p>
        </w:tc>
        <w:tc>
          <w:tcPr>
            <w:tcW w:w="1254" w:type="dxa"/>
            <w:vMerge/>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7622F6" w:rsidRPr="00FB3388" w:rsidRDefault="007622F6" w:rsidP="007A6BEA">
            <w:pPr>
              <w:autoSpaceDE w:val="0"/>
              <w:autoSpaceDN w:val="0"/>
              <w:adjustRightInd w:val="0"/>
              <w:spacing w:before="29" w:line="288" w:lineRule="auto"/>
              <w:ind w:left="15"/>
              <w:jc w:val="center"/>
              <w:rPr>
                <w:rFonts w:eastAsiaTheme="minorEastAsia"/>
                <w:color w:val="000000" w:themeColor="text1"/>
                <w:kern w:val="0"/>
                <w:sz w:val="24"/>
              </w:rPr>
            </w:pPr>
          </w:p>
        </w:tc>
      </w:tr>
      <w:tr w:rsidR="00D05456" w:rsidRPr="00FB3388">
        <w:tc>
          <w:tcPr>
            <w:tcW w:w="952" w:type="dxa"/>
            <w:vAlign w:val="center"/>
          </w:tcPr>
          <w:p w:rsidR="007A43DB" w:rsidRPr="00FB3388" w:rsidRDefault="009C0BD8">
            <w:pPr>
              <w:jc w:val="center"/>
              <w:rPr>
                <w:color w:val="000000" w:themeColor="text1"/>
              </w:rPr>
            </w:pPr>
            <w:r w:rsidRPr="00FB3388">
              <w:rPr>
                <w:rFonts w:eastAsiaTheme="minorEastAsia"/>
                <w:color w:val="000000" w:themeColor="text1"/>
                <w:sz w:val="24"/>
              </w:rPr>
              <w:t>蔡铮</w:t>
            </w:r>
          </w:p>
        </w:tc>
        <w:tc>
          <w:tcPr>
            <w:tcW w:w="930" w:type="dxa"/>
            <w:vAlign w:val="center"/>
          </w:tcPr>
          <w:p w:rsidR="007A43DB" w:rsidRPr="00FB3388" w:rsidRDefault="009C0BD8">
            <w:pPr>
              <w:jc w:val="center"/>
              <w:rPr>
                <w:color w:val="000000" w:themeColor="text1"/>
              </w:rPr>
            </w:pPr>
            <w:r w:rsidRPr="00FB3388">
              <w:rPr>
                <w:rFonts w:eastAsiaTheme="minorEastAsia"/>
                <w:color w:val="000000" w:themeColor="text1"/>
                <w:sz w:val="24"/>
              </w:rPr>
              <w:t>交银上证</w:t>
            </w:r>
            <w:r w:rsidRPr="00FB3388">
              <w:rPr>
                <w:rFonts w:eastAsiaTheme="minorEastAsia"/>
                <w:color w:val="000000" w:themeColor="text1"/>
                <w:sz w:val="24"/>
              </w:rPr>
              <w:t>180</w:t>
            </w:r>
            <w:r w:rsidRPr="00FB3388">
              <w:rPr>
                <w:rFonts w:eastAsiaTheme="minorEastAsia"/>
                <w:color w:val="000000" w:themeColor="text1"/>
                <w:sz w:val="24"/>
              </w:rPr>
              <w:t>公司治理</w:t>
            </w:r>
            <w:r w:rsidRPr="00FB3388">
              <w:rPr>
                <w:rFonts w:eastAsiaTheme="minorEastAsia"/>
                <w:color w:val="000000" w:themeColor="text1"/>
                <w:sz w:val="24"/>
              </w:rPr>
              <w:t>ETF</w:t>
            </w:r>
            <w:r w:rsidRPr="00FB3388">
              <w:rPr>
                <w:rFonts w:eastAsiaTheme="minorEastAsia"/>
                <w:color w:val="000000" w:themeColor="text1"/>
                <w:sz w:val="24"/>
              </w:rPr>
              <w:t>及其联接、交银深证</w:t>
            </w:r>
            <w:r w:rsidRPr="00FB3388">
              <w:rPr>
                <w:rFonts w:eastAsiaTheme="minorEastAsia"/>
                <w:color w:val="000000" w:themeColor="text1"/>
                <w:sz w:val="24"/>
              </w:rPr>
              <w:t>300</w:t>
            </w:r>
            <w:r w:rsidRPr="00FB3388">
              <w:rPr>
                <w:rFonts w:eastAsiaTheme="minorEastAsia"/>
                <w:color w:val="000000" w:themeColor="text1"/>
                <w:sz w:val="24"/>
              </w:rPr>
              <w:t>价值</w:t>
            </w:r>
            <w:r w:rsidRPr="00FB3388">
              <w:rPr>
                <w:rFonts w:eastAsiaTheme="minorEastAsia"/>
                <w:color w:val="000000" w:themeColor="text1"/>
                <w:sz w:val="24"/>
              </w:rPr>
              <w:t>ETF</w:t>
            </w:r>
            <w:r w:rsidRPr="00FB3388">
              <w:rPr>
                <w:rFonts w:eastAsiaTheme="minorEastAsia"/>
                <w:color w:val="000000" w:themeColor="text1"/>
                <w:sz w:val="24"/>
              </w:rPr>
              <w:t>及其联接、交银国证新能源指数分级、交银中证海外中国互联网指数（</w:t>
            </w:r>
            <w:r w:rsidRPr="00FB3388">
              <w:rPr>
                <w:rFonts w:eastAsiaTheme="minorEastAsia"/>
                <w:color w:val="000000" w:themeColor="text1"/>
                <w:sz w:val="24"/>
              </w:rPr>
              <w:t>QDII-LOF)</w:t>
            </w:r>
            <w:r w:rsidRPr="00FB3388">
              <w:rPr>
                <w:rFonts w:eastAsiaTheme="minorEastAsia"/>
                <w:color w:val="000000" w:themeColor="text1"/>
                <w:sz w:val="24"/>
              </w:rPr>
              <w:t>、交银中证互联网金融指数分级、交银中证环境治理指数（</w:t>
            </w:r>
            <w:r w:rsidRPr="00FB3388">
              <w:rPr>
                <w:rFonts w:eastAsiaTheme="minorEastAsia"/>
                <w:color w:val="000000" w:themeColor="text1"/>
                <w:sz w:val="24"/>
              </w:rPr>
              <w:t>LOF</w:t>
            </w:r>
            <w:r w:rsidRPr="00FB3388">
              <w:rPr>
                <w:rFonts w:eastAsiaTheme="minorEastAsia"/>
                <w:color w:val="000000" w:themeColor="text1"/>
                <w:sz w:val="24"/>
              </w:rPr>
              <w:t>）的基金经理，</w:t>
            </w:r>
            <w:r w:rsidR="00995F11" w:rsidRPr="00FB3388">
              <w:rPr>
                <w:rFonts w:eastAsiaTheme="minorEastAsia" w:hint="eastAsia"/>
                <w:color w:val="000000" w:themeColor="text1"/>
                <w:sz w:val="24"/>
              </w:rPr>
              <w:t>公</w:t>
            </w:r>
            <w:r w:rsidR="00995F11" w:rsidRPr="00FB3388">
              <w:rPr>
                <w:rFonts w:eastAsiaTheme="minorEastAsia" w:hint="eastAsia"/>
                <w:color w:val="000000" w:themeColor="text1"/>
                <w:sz w:val="24"/>
              </w:rPr>
              <w:lastRenderedPageBreak/>
              <w:t>司量化投资副总监兼多元资产管理副总监</w:t>
            </w:r>
          </w:p>
        </w:tc>
        <w:tc>
          <w:tcPr>
            <w:tcW w:w="1210" w:type="dxa"/>
            <w:vAlign w:val="center"/>
          </w:tcPr>
          <w:p w:rsidR="007A43DB" w:rsidRPr="00FB3388" w:rsidRDefault="009C0BD8">
            <w:pPr>
              <w:jc w:val="center"/>
              <w:rPr>
                <w:color w:val="000000" w:themeColor="text1"/>
              </w:rPr>
            </w:pPr>
            <w:r w:rsidRPr="00FB3388">
              <w:rPr>
                <w:rFonts w:eastAsiaTheme="minorEastAsia"/>
                <w:color w:val="000000" w:themeColor="text1"/>
                <w:sz w:val="24"/>
              </w:rPr>
              <w:lastRenderedPageBreak/>
              <w:t>2015-06-26</w:t>
            </w:r>
          </w:p>
        </w:tc>
        <w:tc>
          <w:tcPr>
            <w:tcW w:w="1309" w:type="dxa"/>
            <w:vAlign w:val="center"/>
          </w:tcPr>
          <w:p w:rsidR="007A43DB" w:rsidRPr="00FB3388" w:rsidRDefault="009C0BD8">
            <w:pPr>
              <w:jc w:val="center"/>
              <w:rPr>
                <w:color w:val="000000" w:themeColor="text1"/>
              </w:rPr>
            </w:pPr>
            <w:r w:rsidRPr="00FB3388">
              <w:rPr>
                <w:rFonts w:eastAsiaTheme="minorEastAsia"/>
                <w:color w:val="000000" w:themeColor="text1"/>
                <w:sz w:val="24"/>
              </w:rPr>
              <w:t>-</w:t>
            </w:r>
          </w:p>
        </w:tc>
        <w:tc>
          <w:tcPr>
            <w:tcW w:w="1254" w:type="dxa"/>
            <w:vAlign w:val="center"/>
          </w:tcPr>
          <w:p w:rsidR="007A43DB" w:rsidRPr="00FB3388" w:rsidRDefault="00A26424">
            <w:pPr>
              <w:jc w:val="center"/>
              <w:rPr>
                <w:color w:val="000000" w:themeColor="text1"/>
              </w:rPr>
            </w:pPr>
            <w:r w:rsidRPr="00FB3388">
              <w:rPr>
                <w:rFonts w:eastAsiaTheme="minorEastAsia"/>
                <w:color w:val="000000" w:themeColor="text1"/>
                <w:sz w:val="24"/>
              </w:rPr>
              <w:t>8</w:t>
            </w:r>
            <w:r w:rsidR="009C0BD8" w:rsidRPr="00FB3388">
              <w:rPr>
                <w:rFonts w:eastAsiaTheme="minorEastAsia"/>
                <w:color w:val="000000" w:themeColor="text1"/>
                <w:sz w:val="24"/>
              </w:rPr>
              <w:t>年</w:t>
            </w:r>
          </w:p>
        </w:tc>
        <w:tc>
          <w:tcPr>
            <w:tcW w:w="3276" w:type="dxa"/>
            <w:vAlign w:val="center"/>
          </w:tcPr>
          <w:p w:rsidR="007A43DB" w:rsidRPr="00FB3388" w:rsidRDefault="009C0BD8">
            <w:pPr>
              <w:rPr>
                <w:color w:val="000000" w:themeColor="text1"/>
              </w:rPr>
            </w:pPr>
            <w:r w:rsidRPr="00FB3388">
              <w:rPr>
                <w:rFonts w:eastAsiaTheme="minorEastAsia"/>
                <w:color w:val="000000" w:themeColor="text1"/>
                <w:sz w:val="24"/>
              </w:rPr>
              <w:t>蔡铮先生，中国国籍，复旦大学电子工程硕士。历任瑞士银行香港分行分析员。</w:t>
            </w:r>
            <w:r w:rsidRPr="00FB3388">
              <w:rPr>
                <w:rFonts w:eastAsiaTheme="minorEastAsia"/>
                <w:color w:val="000000" w:themeColor="text1"/>
                <w:sz w:val="24"/>
              </w:rPr>
              <w:t>2009</w:t>
            </w:r>
            <w:r w:rsidRPr="00FB3388">
              <w:rPr>
                <w:rFonts w:eastAsiaTheme="minorEastAsia"/>
                <w:color w:val="000000" w:themeColor="text1"/>
                <w:sz w:val="24"/>
              </w:rPr>
              <w:t>年加入交银施罗德基金管理有限公司，历任投资研究部数量分析师、基金经理助理、量化投资部助理总经理</w:t>
            </w:r>
            <w:r w:rsidR="00935E90" w:rsidRPr="00FB3388">
              <w:rPr>
                <w:rFonts w:eastAsiaTheme="minorEastAsia" w:hint="eastAsia"/>
                <w:color w:val="000000" w:themeColor="text1"/>
                <w:sz w:val="24"/>
              </w:rPr>
              <w:t>、</w:t>
            </w:r>
            <w:r w:rsidR="00935E90" w:rsidRPr="00FB3388">
              <w:rPr>
                <w:rFonts w:hint="eastAsia"/>
                <w:color w:val="000000" w:themeColor="text1"/>
                <w:sz w:val="24"/>
              </w:rPr>
              <w:t>量化投资部副总经理</w:t>
            </w:r>
            <w:r w:rsidRPr="00FB3388">
              <w:rPr>
                <w:rFonts w:eastAsiaTheme="minorEastAsia"/>
                <w:color w:val="000000" w:themeColor="text1"/>
                <w:sz w:val="24"/>
              </w:rPr>
              <w:t>。</w:t>
            </w:r>
            <w:r w:rsidRPr="00FB3388">
              <w:rPr>
                <w:rFonts w:eastAsiaTheme="minorEastAsia"/>
                <w:color w:val="000000" w:themeColor="text1"/>
                <w:sz w:val="24"/>
              </w:rPr>
              <w:t>2012</w:t>
            </w:r>
            <w:r w:rsidRPr="00FB3388">
              <w:rPr>
                <w:rFonts w:eastAsiaTheme="minorEastAsia"/>
                <w:color w:val="000000" w:themeColor="text1"/>
                <w:sz w:val="24"/>
              </w:rPr>
              <w:t>年</w:t>
            </w:r>
            <w:r w:rsidRPr="00FB3388">
              <w:rPr>
                <w:rFonts w:eastAsiaTheme="minorEastAsia"/>
                <w:color w:val="000000" w:themeColor="text1"/>
                <w:sz w:val="24"/>
              </w:rPr>
              <w:t>12</w:t>
            </w:r>
            <w:r w:rsidRPr="00FB3388">
              <w:rPr>
                <w:rFonts w:eastAsiaTheme="minorEastAsia"/>
                <w:color w:val="000000" w:themeColor="text1"/>
                <w:sz w:val="24"/>
              </w:rPr>
              <w:t>月</w:t>
            </w:r>
            <w:r w:rsidRPr="00FB3388">
              <w:rPr>
                <w:rFonts w:eastAsiaTheme="minorEastAsia"/>
                <w:color w:val="000000" w:themeColor="text1"/>
                <w:sz w:val="24"/>
              </w:rPr>
              <w:t>27</w:t>
            </w:r>
            <w:r w:rsidRPr="00FB3388">
              <w:rPr>
                <w:rFonts w:eastAsiaTheme="minorEastAsia"/>
                <w:color w:val="000000" w:themeColor="text1"/>
                <w:sz w:val="24"/>
              </w:rPr>
              <w:t>日至</w:t>
            </w:r>
            <w:r w:rsidRPr="00FB3388">
              <w:rPr>
                <w:rFonts w:eastAsiaTheme="minorEastAsia"/>
                <w:color w:val="000000" w:themeColor="text1"/>
                <w:sz w:val="24"/>
              </w:rPr>
              <w:t>2015</w:t>
            </w:r>
            <w:r w:rsidRPr="00FB3388">
              <w:rPr>
                <w:rFonts w:eastAsiaTheme="minorEastAsia"/>
                <w:color w:val="000000" w:themeColor="text1"/>
                <w:sz w:val="24"/>
              </w:rPr>
              <w:t>年</w:t>
            </w:r>
            <w:r w:rsidRPr="00FB3388">
              <w:rPr>
                <w:rFonts w:eastAsiaTheme="minorEastAsia"/>
                <w:color w:val="000000" w:themeColor="text1"/>
                <w:sz w:val="24"/>
              </w:rPr>
              <w:t>6</w:t>
            </w:r>
            <w:r w:rsidRPr="00FB3388">
              <w:rPr>
                <w:rFonts w:eastAsiaTheme="minorEastAsia"/>
                <w:color w:val="000000" w:themeColor="text1"/>
                <w:sz w:val="24"/>
              </w:rPr>
              <w:t>月</w:t>
            </w:r>
            <w:r w:rsidRPr="00FB3388">
              <w:rPr>
                <w:rFonts w:eastAsiaTheme="minorEastAsia"/>
                <w:color w:val="000000" w:themeColor="text1"/>
                <w:sz w:val="24"/>
              </w:rPr>
              <w:t>30</w:t>
            </w:r>
            <w:r w:rsidRPr="00FB3388">
              <w:rPr>
                <w:rFonts w:eastAsiaTheme="minorEastAsia"/>
                <w:color w:val="000000" w:themeColor="text1"/>
                <w:sz w:val="24"/>
              </w:rPr>
              <w:t>日担任交银施罗德沪深</w:t>
            </w:r>
            <w:r w:rsidRPr="00FB3388">
              <w:rPr>
                <w:rFonts w:eastAsiaTheme="minorEastAsia"/>
                <w:color w:val="000000" w:themeColor="text1"/>
                <w:sz w:val="24"/>
              </w:rPr>
              <w:t>300</w:t>
            </w:r>
            <w:r w:rsidRPr="00FB3388">
              <w:rPr>
                <w:rFonts w:eastAsiaTheme="minorEastAsia"/>
                <w:color w:val="000000" w:themeColor="text1"/>
                <w:sz w:val="24"/>
              </w:rPr>
              <w:t>行业分层等权重指数证券投资基金基金经理。</w:t>
            </w:r>
            <w:r w:rsidRPr="00FB3388">
              <w:rPr>
                <w:rFonts w:eastAsiaTheme="minorEastAsia"/>
                <w:color w:val="000000" w:themeColor="text1"/>
                <w:sz w:val="24"/>
              </w:rPr>
              <w:t>2015</w:t>
            </w:r>
            <w:r w:rsidRPr="00FB3388">
              <w:rPr>
                <w:rFonts w:eastAsiaTheme="minorEastAsia"/>
                <w:color w:val="000000" w:themeColor="text1"/>
                <w:sz w:val="24"/>
              </w:rPr>
              <w:t>年</w:t>
            </w:r>
            <w:r w:rsidRPr="00FB3388">
              <w:rPr>
                <w:rFonts w:eastAsiaTheme="minorEastAsia"/>
                <w:color w:val="000000" w:themeColor="text1"/>
                <w:sz w:val="24"/>
              </w:rPr>
              <w:t>8</w:t>
            </w:r>
            <w:r w:rsidRPr="00FB3388">
              <w:rPr>
                <w:rFonts w:eastAsiaTheme="minorEastAsia"/>
                <w:color w:val="000000" w:themeColor="text1"/>
                <w:sz w:val="24"/>
              </w:rPr>
              <w:t>月</w:t>
            </w:r>
            <w:r w:rsidRPr="00FB3388">
              <w:rPr>
                <w:rFonts w:eastAsiaTheme="minorEastAsia"/>
                <w:color w:val="000000" w:themeColor="text1"/>
                <w:sz w:val="24"/>
              </w:rPr>
              <w:t>13</w:t>
            </w:r>
            <w:r w:rsidRPr="00FB3388">
              <w:rPr>
                <w:rFonts w:eastAsiaTheme="minorEastAsia"/>
                <w:color w:val="000000" w:themeColor="text1"/>
                <w:sz w:val="24"/>
              </w:rPr>
              <w:t>日至</w:t>
            </w:r>
            <w:r w:rsidRPr="00FB3388">
              <w:rPr>
                <w:rFonts w:eastAsiaTheme="minorEastAsia"/>
                <w:color w:val="000000" w:themeColor="text1"/>
                <w:sz w:val="24"/>
              </w:rPr>
              <w:t>2016</w:t>
            </w:r>
            <w:r w:rsidRPr="00FB3388">
              <w:rPr>
                <w:rFonts w:eastAsiaTheme="minorEastAsia"/>
                <w:color w:val="000000" w:themeColor="text1"/>
                <w:sz w:val="24"/>
              </w:rPr>
              <w:t>年</w:t>
            </w:r>
            <w:r w:rsidRPr="00FB3388">
              <w:rPr>
                <w:rFonts w:eastAsiaTheme="minorEastAsia"/>
                <w:color w:val="000000" w:themeColor="text1"/>
                <w:sz w:val="24"/>
              </w:rPr>
              <w:t>7</w:t>
            </w:r>
            <w:r w:rsidRPr="00FB3388">
              <w:rPr>
                <w:rFonts w:eastAsiaTheme="minorEastAsia"/>
                <w:color w:val="000000" w:themeColor="text1"/>
                <w:sz w:val="24"/>
              </w:rPr>
              <w:t>月</w:t>
            </w:r>
            <w:r w:rsidRPr="00FB3388">
              <w:rPr>
                <w:rFonts w:eastAsiaTheme="minorEastAsia"/>
                <w:color w:val="000000" w:themeColor="text1"/>
                <w:sz w:val="24"/>
              </w:rPr>
              <w:t>18</w:t>
            </w:r>
            <w:r w:rsidRPr="00FB3388">
              <w:rPr>
                <w:rFonts w:eastAsiaTheme="minorEastAsia"/>
                <w:color w:val="000000" w:themeColor="text1"/>
                <w:sz w:val="24"/>
              </w:rPr>
              <w:t>日担任交银施罗德中证环境治理指数分级证券投资基金基金经理。</w:t>
            </w:r>
          </w:p>
        </w:tc>
      </w:tr>
    </w:tbl>
    <w:p w:rsidR="00220542" w:rsidRPr="00FB3388" w:rsidRDefault="007622F6" w:rsidP="0019563C">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注：基金经理（或基金经理小组）期后变动（如有）敬请关注基金管理人发布的相关公告。</w:t>
      </w:r>
    </w:p>
    <w:p w:rsidR="00220542" w:rsidRPr="00FB3388" w:rsidRDefault="00220542" w:rsidP="0019563C">
      <w:pPr>
        <w:autoSpaceDE w:val="0"/>
        <w:autoSpaceDN w:val="0"/>
        <w:adjustRightInd w:val="0"/>
        <w:spacing w:line="360" w:lineRule="auto"/>
        <w:jc w:val="left"/>
        <w:rPr>
          <w:rFonts w:eastAsiaTheme="minorEastAsia"/>
          <w:color w:val="000000" w:themeColor="text1"/>
          <w:kern w:val="0"/>
          <w:sz w:val="24"/>
        </w:rPr>
      </w:pP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4.2</w:t>
      </w:r>
      <w:r w:rsidR="00BA4BD3" w:rsidRPr="00FB3388">
        <w:rPr>
          <w:rFonts w:eastAsiaTheme="minorEastAsia"/>
          <w:b/>
          <w:bCs/>
          <w:color w:val="000000" w:themeColor="text1"/>
          <w:sz w:val="24"/>
        </w:rPr>
        <w:t>管理人对报告期内本基金运作遵规守信情况的说明</w:t>
      </w:r>
    </w:p>
    <w:p w:rsidR="00220542" w:rsidRPr="00FB3388" w:rsidRDefault="007622F6" w:rsidP="003A4DA3">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FB3388" w:rsidRDefault="00220542" w:rsidP="003A4DA3">
      <w:pPr>
        <w:autoSpaceDE w:val="0"/>
        <w:autoSpaceDN w:val="0"/>
        <w:adjustRightInd w:val="0"/>
        <w:spacing w:line="360" w:lineRule="auto"/>
        <w:jc w:val="left"/>
        <w:rPr>
          <w:rFonts w:eastAsiaTheme="minorEastAsia"/>
          <w:color w:val="000000" w:themeColor="text1"/>
          <w:kern w:val="0"/>
          <w:sz w:val="24"/>
        </w:rPr>
      </w:pP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4.3 </w:t>
      </w:r>
      <w:r w:rsidRPr="00FB3388">
        <w:rPr>
          <w:rFonts w:eastAsiaTheme="minorEastAsia"/>
          <w:b/>
          <w:color w:val="000000" w:themeColor="text1"/>
          <w:kern w:val="0"/>
          <w:sz w:val="24"/>
        </w:rPr>
        <w:t>公平交易专项说明</w:t>
      </w:r>
    </w:p>
    <w:p w:rsidR="00EB0BF5" w:rsidRPr="00FB3388" w:rsidRDefault="00EB0BF5" w:rsidP="003A4DA3">
      <w:pPr>
        <w:spacing w:line="360" w:lineRule="auto"/>
        <w:rPr>
          <w:rFonts w:eastAsiaTheme="minorEastAsi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FB3388">
          <w:rPr>
            <w:rFonts w:eastAsiaTheme="minorEastAsia"/>
            <w:color w:val="000000" w:themeColor="text1"/>
            <w:sz w:val="24"/>
          </w:rPr>
          <w:t>4.3.1</w:t>
        </w:r>
      </w:smartTag>
      <w:r w:rsidRPr="00FB3388">
        <w:rPr>
          <w:rFonts w:eastAsiaTheme="minorEastAsia"/>
          <w:color w:val="000000" w:themeColor="text1"/>
          <w:sz w:val="24"/>
        </w:rPr>
        <w:t>公平交易制度的执行情况</w:t>
      </w:r>
    </w:p>
    <w:p w:rsidR="007A43DB" w:rsidRPr="00FB3388" w:rsidRDefault="009C0BD8">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A43DB" w:rsidRPr="00FB3388" w:rsidRDefault="009C0BD8">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B3388">
        <w:rPr>
          <w:rFonts w:eastAsiaTheme="minorEastAsia"/>
          <w:color w:val="000000" w:themeColor="text1"/>
          <w:kern w:val="0"/>
          <w:sz w:val="24"/>
        </w:rPr>
        <w:t>“</w:t>
      </w:r>
      <w:r w:rsidRPr="00FB3388">
        <w:rPr>
          <w:rFonts w:eastAsiaTheme="minorEastAsia"/>
          <w:color w:val="000000" w:themeColor="text1"/>
          <w:kern w:val="0"/>
          <w:sz w:val="24"/>
        </w:rPr>
        <w:t>时间优先、价格优先、比例分配</w:t>
      </w:r>
      <w:r w:rsidRPr="00FB3388">
        <w:rPr>
          <w:rFonts w:eastAsiaTheme="minorEastAsia"/>
          <w:color w:val="000000" w:themeColor="text1"/>
          <w:kern w:val="0"/>
          <w:sz w:val="24"/>
        </w:rPr>
        <w:t>”</w:t>
      </w:r>
      <w:r w:rsidRPr="00FB3388">
        <w:rPr>
          <w:rFonts w:eastAsiaTheme="minorEastAsia"/>
          <w:color w:val="000000" w:themeColor="text1"/>
          <w:kern w:val="0"/>
          <w:sz w:val="24"/>
        </w:rPr>
        <w:t>的原则，全部通过交易系统进行比例分配；对于非集中竞价交易、以公司名义进行的场外交易，遵循</w:t>
      </w:r>
      <w:r w:rsidRPr="00FB3388">
        <w:rPr>
          <w:rFonts w:eastAsiaTheme="minorEastAsia"/>
          <w:color w:val="000000" w:themeColor="text1"/>
          <w:kern w:val="0"/>
          <w:sz w:val="24"/>
        </w:rPr>
        <w:t>“</w:t>
      </w:r>
      <w:r w:rsidRPr="00FB3388">
        <w:rPr>
          <w:rFonts w:eastAsiaTheme="minorEastAsia"/>
          <w:color w:val="000000" w:themeColor="text1"/>
          <w:kern w:val="0"/>
          <w:sz w:val="24"/>
        </w:rPr>
        <w:t>价格优先、比例分配</w:t>
      </w:r>
      <w:r w:rsidRPr="00FB3388">
        <w:rPr>
          <w:rFonts w:eastAsiaTheme="minorEastAsia"/>
          <w:color w:val="000000" w:themeColor="text1"/>
          <w:kern w:val="0"/>
          <w:sz w:val="24"/>
        </w:rPr>
        <w:t>”</w:t>
      </w:r>
      <w:r w:rsidRPr="00FB3388">
        <w:rPr>
          <w:rFonts w:eastAsiaTheme="minorEastAsia"/>
          <w:color w:val="000000" w:themeColor="text1"/>
          <w:kern w:val="0"/>
          <w:sz w:val="24"/>
        </w:rPr>
        <w:t>的原则按事前独立确定的投资方案对交易结果进行分配。</w:t>
      </w:r>
    </w:p>
    <w:p w:rsidR="007A43DB" w:rsidRPr="00FB3388" w:rsidRDefault="009C0BD8">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w:t>
      </w:r>
      <w:r w:rsidRPr="00FB3388">
        <w:rPr>
          <w:rFonts w:eastAsiaTheme="minorEastAsia"/>
          <w:color w:val="000000" w:themeColor="text1"/>
          <w:kern w:val="0"/>
          <w:sz w:val="24"/>
        </w:rPr>
        <w:lastRenderedPageBreak/>
        <w:t>交易价差进行分析，通过分析评估和信息披露来加强对公平交易过程和结果的监督。</w:t>
      </w:r>
    </w:p>
    <w:p w:rsidR="00EB0BF5" w:rsidRPr="00FB3388" w:rsidRDefault="007622F6" w:rsidP="003A4DA3">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报告期内本公司严格执行公平交易制度，公平对待旗下各投资组合，未发现任何违反公平交易的行为。</w:t>
      </w:r>
    </w:p>
    <w:p w:rsidR="00EB0BF5" w:rsidRPr="00FB3388" w:rsidRDefault="00EB0BF5" w:rsidP="003A4DA3">
      <w:pPr>
        <w:spacing w:line="360" w:lineRule="auto"/>
        <w:rPr>
          <w:rFonts w:eastAsiaTheme="minorEastAsia"/>
          <w:color w:val="000000" w:themeColor="text1"/>
          <w:sz w:val="24"/>
        </w:rPr>
      </w:pPr>
      <w:r w:rsidRPr="00FB3388">
        <w:rPr>
          <w:rFonts w:eastAsiaTheme="minorEastAsia"/>
          <w:color w:val="000000" w:themeColor="text1"/>
          <w:sz w:val="24"/>
        </w:rPr>
        <w:t>4.3.</w:t>
      </w:r>
      <w:r w:rsidR="004542DD" w:rsidRPr="00FB3388">
        <w:rPr>
          <w:rFonts w:eastAsiaTheme="minorEastAsia"/>
          <w:color w:val="000000" w:themeColor="text1"/>
          <w:sz w:val="24"/>
        </w:rPr>
        <w:t>2</w:t>
      </w:r>
      <w:r w:rsidRPr="00FB3388">
        <w:rPr>
          <w:rFonts w:eastAsiaTheme="minorEastAsia"/>
          <w:color w:val="000000" w:themeColor="text1"/>
          <w:sz w:val="24"/>
        </w:rPr>
        <w:t>异常交易行为的专项说明</w:t>
      </w:r>
    </w:p>
    <w:p w:rsidR="00EB0BF5" w:rsidRPr="00FB3388" w:rsidRDefault="007622F6" w:rsidP="003A4DA3">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本基金于本报告期内不存在异常交易行为。本报告期内，本公司管理的所有投资组合参与的交易所公开竞价同日反向交易成交较少的单边交易量没有超过该证券当日总成交量</w:t>
      </w:r>
      <w:r w:rsidRPr="00FB3388">
        <w:rPr>
          <w:rFonts w:eastAsiaTheme="minorEastAsia"/>
          <w:color w:val="000000" w:themeColor="text1"/>
          <w:kern w:val="0"/>
          <w:sz w:val="24"/>
        </w:rPr>
        <w:t>5%</w:t>
      </w:r>
      <w:r w:rsidRPr="00FB3388">
        <w:rPr>
          <w:rFonts w:eastAsiaTheme="minorEastAsia"/>
          <w:color w:val="000000" w:themeColor="text1"/>
          <w:kern w:val="0"/>
          <w:sz w:val="24"/>
        </w:rPr>
        <w:t>的情形，本基金与本公司管理的其他投资组合在不同时间窗下（如日内、</w:t>
      </w:r>
      <w:r w:rsidRPr="00FB3388">
        <w:rPr>
          <w:rFonts w:eastAsiaTheme="minorEastAsia"/>
          <w:color w:val="000000" w:themeColor="text1"/>
          <w:kern w:val="0"/>
          <w:sz w:val="24"/>
        </w:rPr>
        <w:t>3</w:t>
      </w:r>
      <w:r w:rsidRPr="00FB3388">
        <w:rPr>
          <w:rFonts w:eastAsiaTheme="minorEastAsia"/>
          <w:color w:val="000000" w:themeColor="text1"/>
          <w:kern w:val="0"/>
          <w:sz w:val="24"/>
        </w:rPr>
        <w:t>日内、</w:t>
      </w:r>
      <w:r w:rsidRPr="00FB3388">
        <w:rPr>
          <w:rFonts w:eastAsiaTheme="minorEastAsia"/>
          <w:color w:val="000000" w:themeColor="text1"/>
          <w:kern w:val="0"/>
          <w:sz w:val="24"/>
        </w:rPr>
        <w:t>5</w:t>
      </w:r>
      <w:r w:rsidRPr="00FB3388">
        <w:rPr>
          <w:rFonts w:eastAsiaTheme="minorEastAsia"/>
          <w:color w:val="000000" w:themeColor="text1"/>
          <w:kern w:val="0"/>
          <w:sz w:val="24"/>
        </w:rPr>
        <w:t>日内）同向交易的交易价差未出现异常。</w:t>
      </w:r>
    </w:p>
    <w:p w:rsidR="00220542" w:rsidRPr="00FB3388" w:rsidRDefault="00220542" w:rsidP="003A4DA3">
      <w:pPr>
        <w:spacing w:line="360" w:lineRule="auto"/>
        <w:ind w:firstLineChars="200" w:firstLine="480"/>
        <w:rPr>
          <w:rFonts w:eastAsiaTheme="minorEastAsia"/>
          <w:color w:val="000000" w:themeColor="text1"/>
          <w:sz w:val="24"/>
        </w:rPr>
      </w:pPr>
    </w:p>
    <w:p w:rsidR="00D33924" w:rsidRPr="00FB3388" w:rsidRDefault="00D33924"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4.4 </w:t>
      </w:r>
      <w:r w:rsidRPr="00FB3388">
        <w:rPr>
          <w:rFonts w:eastAsiaTheme="minorEastAsia"/>
          <w:b/>
          <w:color w:val="000000" w:themeColor="text1"/>
          <w:kern w:val="0"/>
          <w:sz w:val="24"/>
        </w:rPr>
        <w:t>报告期内基金的投资策略和</w:t>
      </w:r>
      <w:r w:rsidR="00EF03C6" w:rsidRPr="00FB3388">
        <w:rPr>
          <w:rFonts w:eastAsiaTheme="minorEastAsia"/>
          <w:b/>
          <w:color w:val="000000" w:themeColor="text1"/>
          <w:kern w:val="0"/>
          <w:sz w:val="24"/>
        </w:rPr>
        <w:t>运作分析</w:t>
      </w:r>
    </w:p>
    <w:p w:rsidR="007A43DB" w:rsidRPr="00FB3388" w:rsidRDefault="009C0BD8">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2017</w:t>
      </w:r>
      <w:r w:rsidRPr="00FB3388">
        <w:rPr>
          <w:rFonts w:eastAsiaTheme="minorEastAsia"/>
          <w:color w:val="000000" w:themeColor="text1"/>
          <w:kern w:val="0"/>
          <w:sz w:val="24"/>
        </w:rPr>
        <w:t>年三季度全球主要经济体均呈现较好增长，国内方面，金融去杠杆暂告段落，人民币有一定幅度升值，外需走强，国内经济的复苏趋势较为明显。在此经济背景下，三季度</w:t>
      </w:r>
      <w:r w:rsidRPr="00FB3388">
        <w:rPr>
          <w:rFonts w:eastAsiaTheme="minorEastAsia"/>
          <w:color w:val="000000" w:themeColor="text1"/>
          <w:kern w:val="0"/>
          <w:sz w:val="24"/>
        </w:rPr>
        <w:t>A</w:t>
      </w:r>
      <w:r w:rsidRPr="00FB3388">
        <w:rPr>
          <w:rFonts w:eastAsiaTheme="minorEastAsia"/>
          <w:color w:val="000000" w:themeColor="text1"/>
          <w:kern w:val="0"/>
          <w:sz w:val="24"/>
        </w:rPr>
        <w:t>股市场涨幅明显，作为跟踪中证互联网金融指数的指数基金，三季度基金总体呈现出震荡上行的走势。</w:t>
      </w:r>
    </w:p>
    <w:p w:rsidR="00D33924" w:rsidRPr="00FB3388" w:rsidRDefault="007622F6" w:rsidP="003A4DA3">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展望下一季度，我们认为市场有诸多不确定因素，包括经济是否会继续复苏还是会阶段性回落，重大政治社会事件对市场风险偏好将产生何种影响等。总体而言，我们对</w:t>
      </w:r>
      <w:r w:rsidRPr="00FB3388">
        <w:rPr>
          <w:rFonts w:eastAsiaTheme="minorEastAsia"/>
          <w:color w:val="000000" w:themeColor="text1"/>
          <w:kern w:val="0"/>
          <w:sz w:val="24"/>
        </w:rPr>
        <w:t>A</w:t>
      </w:r>
      <w:r w:rsidRPr="00FB3388">
        <w:rPr>
          <w:rFonts w:eastAsiaTheme="minorEastAsia"/>
          <w:color w:val="000000" w:themeColor="text1"/>
          <w:kern w:val="0"/>
          <w:sz w:val="24"/>
        </w:rPr>
        <w:t>股市场仍维持谨慎乐观的看法。</w:t>
      </w:r>
    </w:p>
    <w:p w:rsidR="00414CF1" w:rsidRPr="00FB3388" w:rsidRDefault="00414CF1" w:rsidP="003A4DA3">
      <w:pPr>
        <w:spacing w:line="360" w:lineRule="auto"/>
        <w:ind w:firstLineChars="200" w:firstLine="480"/>
        <w:rPr>
          <w:rFonts w:eastAsiaTheme="minorEastAsia"/>
          <w:color w:val="000000" w:themeColor="text1"/>
          <w:kern w:val="0"/>
          <w:sz w:val="24"/>
        </w:rPr>
      </w:pPr>
    </w:p>
    <w:p w:rsidR="00D33924" w:rsidRPr="00FB3388" w:rsidRDefault="00EF03C6" w:rsidP="003A4DA3">
      <w:pPr>
        <w:spacing w:line="360" w:lineRule="auto"/>
        <w:rPr>
          <w:rFonts w:eastAsiaTheme="minorEastAsia"/>
          <w:b/>
          <w:color w:val="000000" w:themeColor="text1"/>
          <w:sz w:val="24"/>
        </w:rPr>
      </w:pPr>
      <w:r w:rsidRPr="00FB3388">
        <w:rPr>
          <w:rFonts w:eastAsiaTheme="minorEastAsia"/>
          <w:b/>
          <w:color w:val="000000" w:themeColor="text1"/>
          <w:sz w:val="24"/>
        </w:rPr>
        <w:t>4.5</w:t>
      </w:r>
      <w:r w:rsidR="00D33924" w:rsidRPr="00FB3388">
        <w:rPr>
          <w:rFonts w:eastAsiaTheme="minorEastAsia"/>
          <w:b/>
          <w:color w:val="000000" w:themeColor="text1"/>
          <w:sz w:val="24"/>
        </w:rPr>
        <w:t>报告期内基金的业绩表现</w:t>
      </w:r>
    </w:p>
    <w:p w:rsidR="00D33924" w:rsidRPr="00FB3388" w:rsidRDefault="007622F6" w:rsidP="003A4DA3">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截至</w:t>
      </w:r>
      <w:r w:rsidRPr="00FB3388">
        <w:rPr>
          <w:rFonts w:eastAsiaTheme="minorEastAsia"/>
          <w:color w:val="000000" w:themeColor="text1"/>
          <w:kern w:val="0"/>
          <w:sz w:val="24"/>
        </w:rPr>
        <w:t>2017</w:t>
      </w:r>
      <w:r w:rsidRPr="00FB3388">
        <w:rPr>
          <w:rFonts w:eastAsiaTheme="minorEastAsia"/>
          <w:color w:val="000000" w:themeColor="text1"/>
          <w:kern w:val="0"/>
          <w:sz w:val="24"/>
        </w:rPr>
        <w:t>年</w:t>
      </w:r>
      <w:r w:rsidRPr="00FB3388">
        <w:rPr>
          <w:rFonts w:eastAsiaTheme="minorEastAsia"/>
          <w:color w:val="000000" w:themeColor="text1"/>
          <w:kern w:val="0"/>
          <w:sz w:val="24"/>
        </w:rPr>
        <w:t>9</w:t>
      </w:r>
      <w:r w:rsidRPr="00FB3388">
        <w:rPr>
          <w:rFonts w:eastAsiaTheme="minorEastAsia"/>
          <w:color w:val="000000" w:themeColor="text1"/>
          <w:kern w:val="0"/>
          <w:sz w:val="24"/>
        </w:rPr>
        <w:t>月</w:t>
      </w:r>
      <w:r w:rsidRPr="00FB3388">
        <w:rPr>
          <w:rFonts w:eastAsiaTheme="minorEastAsia"/>
          <w:color w:val="000000" w:themeColor="text1"/>
          <w:kern w:val="0"/>
          <w:sz w:val="24"/>
        </w:rPr>
        <w:t>30</w:t>
      </w:r>
      <w:r w:rsidRPr="00FB3388">
        <w:rPr>
          <w:rFonts w:eastAsiaTheme="minorEastAsia"/>
          <w:color w:val="000000" w:themeColor="text1"/>
          <w:kern w:val="0"/>
          <w:sz w:val="24"/>
        </w:rPr>
        <w:t>日，本基金份额净值为</w:t>
      </w:r>
      <w:r w:rsidRPr="00FB3388">
        <w:rPr>
          <w:rFonts w:eastAsiaTheme="minorEastAsia"/>
          <w:color w:val="000000" w:themeColor="text1"/>
          <w:kern w:val="0"/>
          <w:sz w:val="24"/>
        </w:rPr>
        <w:t>1.014</w:t>
      </w:r>
      <w:r w:rsidRPr="00FB3388">
        <w:rPr>
          <w:rFonts w:eastAsiaTheme="minorEastAsia"/>
          <w:color w:val="000000" w:themeColor="text1"/>
          <w:kern w:val="0"/>
          <w:sz w:val="24"/>
        </w:rPr>
        <w:t>元，本报告期份额净值增长率为</w:t>
      </w:r>
      <w:r w:rsidRPr="00FB3388">
        <w:rPr>
          <w:rFonts w:eastAsiaTheme="minorEastAsia"/>
          <w:color w:val="000000" w:themeColor="text1"/>
          <w:kern w:val="0"/>
          <w:sz w:val="24"/>
        </w:rPr>
        <w:t>6.40%</w:t>
      </w:r>
      <w:r w:rsidRPr="00FB3388">
        <w:rPr>
          <w:rFonts w:eastAsiaTheme="minorEastAsia"/>
          <w:color w:val="000000" w:themeColor="text1"/>
          <w:kern w:val="0"/>
          <w:sz w:val="24"/>
        </w:rPr>
        <w:t>，同期业绩比较基准增长率为</w:t>
      </w:r>
      <w:r w:rsidRPr="00FB3388">
        <w:rPr>
          <w:rFonts w:eastAsiaTheme="minorEastAsia"/>
          <w:color w:val="000000" w:themeColor="text1"/>
          <w:kern w:val="0"/>
          <w:sz w:val="24"/>
        </w:rPr>
        <w:t>6.99%</w:t>
      </w:r>
      <w:r w:rsidRPr="00FB3388">
        <w:rPr>
          <w:rFonts w:eastAsiaTheme="minorEastAsia"/>
          <w:color w:val="000000" w:themeColor="text1"/>
          <w:kern w:val="0"/>
          <w:sz w:val="24"/>
        </w:rPr>
        <w:t>。</w:t>
      </w:r>
    </w:p>
    <w:p w:rsidR="008E0E7C" w:rsidRPr="00FB3388" w:rsidRDefault="008E0E7C" w:rsidP="003A4DA3">
      <w:pPr>
        <w:spacing w:line="360" w:lineRule="auto"/>
        <w:ind w:firstLineChars="200" w:firstLine="480"/>
        <w:rPr>
          <w:rFonts w:eastAsiaTheme="minorEastAsia"/>
          <w:color w:val="000000" w:themeColor="text1"/>
          <w:kern w:val="0"/>
          <w:sz w:val="24"/>
        </w:rPr>
      </w:pPr>
    </w:p>
    <w:p w:rsidR="0063382C" w:rsidRPr="00FB3388" w:rsidRDefault="00F821AB" w:rsidP="0063382C">
      <w:pPr>
        <w:spacing w:line="360" w:lineRule="auto"/>
        <w:rPr>
          <w:rFonts w:eastAsiaTheme="minorEastAsia"/>
          <w:color w:val="000000" w:themeColor="text1"/>
          <w:sz w:val="24"/>
        </w:rPr>
      </w:pPr>
      <w:r w:rsidRPr="00FB3388">
        <w:rPr>
          <w:rFonts w:eastAsiaTheme="minorEastAsia"/>
          <w:b/>
          <w:color w:val="000000" w:themeColor="text1"/>
          <w:kern w:val="0"/>
          <w:sz w:val="24"/>
        </w:rPr>
        <w:t>4.6</w:t>
      </w:r>
      <w:r w:rsidR="0063382C" w:rsidRPr="00FB3388">
        <w:rPr>
          <w:rFonts w:eastAsiaTheme="minorEastAsia"/>
          <w:b/>
          <w:color w:val="000000" w:themeColor="text1"/>
          <w:kern w:val="0"/>
          <w:sz w:val="24"/>
        </w:rPr>
        <w:t>报告期内基金持有人数或基金资产净值预警说明</w:t>
      </w:r>
    </w:p>
    <w:p w:rsidR="0063382C" w:rsidRPr="00FB3388" w:rsidRDefault="0063382C" w:rsidP="0063382C">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本基金本报告期内无需预警说明。</w:t>
      </w:r>
    </w:p>
    <w:p w:rsidR="00220542" w:rsidRPr="00FB3388" w:rsidRDefault="00220542" w:rsidP="00460EAD">
      <w:pPr>
        <w:pStyle w:val="1"/>
        <w:spacing w:beforeLines="100" w:before="312" w:afterLines="100" w:after="312" w:line="360" w:lineRule="auto"/>
        <w:jc w:val="center"/>
        <w:rPr>
          <w:rFonts w:eastAsiaTheme="minorEastAsia"/>
          <w:color w:val="000000" w:themeColor="text1"/>
          <w:kern w:val="0"/>
          <w:sz w:val="24"/>
          <w:szCs w:val="24"/>
        </w:rPr>
      </w:pPr>
      <w:r w:rsidRPr="00FB3388">
        <w:rPr>
          <w:rFonts w:eastAsiaTheme="minorEastAsia"/>
          <w:color w:val="000000" w:themeColor="text1"/>
          <w:kern w:val="0"/>
          <w:sz w:val="24"/>
          <w:szCs w:val="24"/>
        </w:rPr>
        <w:t xml:space="preserve">§5  </w:t>
      </w:r>
      <w:r w:rsidRPr="00FB3388">
        <w:rPr>
          <w:rFonts w:eastAsiaTheme="minorEastAsia"/>
          <w:color w:val="000000" w:themeColor="text1"/>
          <w:kern w:val="0"/>
          <w:sz w:val="24"/>
          <w:szCs w:val="24"/>
        </w:rPr>
        <w:t>投资组合报告</w:t>
      </w: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5.1 </w:t>
      </w:r>
      <w:r w:rsidRPr="00FB3388">
        <w:rPr>
          <w:rFonts w:eastAsiaTheme="minorEastAsia"/>
          <w:b/>
          <w:color w:val="000000" w:themeColor="text1"/>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序号</w:t>
            </w:r>
          </w:p>
        </w:tc>
        <w:tc>
          <w:tcPr>
            <w:tcW w:w="3357"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项目</w:t>
            </w:r>
          </w:p>
        </w:tc>
        <w:tc>
          <w:tcPr>
            <w:tcW w:w="2977"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金额</w:t>
            </w:r>
            <w:r w:rsidRPr="00FB3388">
              <w:rPr>
                <w:rFonts w:eastAsiaTheme="minorEastAsia"/>
                <w:color w:val="000000" w:themeColor="text1"/>
                <w:sz w:val="24"/>
              </w:rPr>
              <w:t>(</w:t>
            </w:r>
            <w:r w:rsidRPr="00FB3388">
              <w:rPr>
                <w:rFonts w:eastAsiaTheme="minorEastAsia"/>
                <w:color w:val="000000" w:themeColor="text1"/>
                <w:sz w:val="24"/>
              </w:rPr>
              <w:t>元</w:t>
            </w: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占基金总资产</w:t>
            </w:r>
            <w:r w:rsidRPr="00FB3388">
              <w:rPr>
                <w:rFonts w:eastAsiaTheme="minorEastAsia"/>
                <w:color w:val="000000" w:themeColor="text1"/>
                <w:sz w:val="24"/>
              </w:rPr>
              <w:lastRenderedPageBreak/>
              <w:t>的比例</w:t>
            </w: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lastRenderedPageBreak/>
              <w:t>1</w:t>
            </w: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权益投资</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128,174,624.28</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93.88</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其中：股票</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128,174,624.28</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93.88</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2</w:t>
            </w: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固定收益投资</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其中：债券</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p>
        </w:tc>
        <w:tc>
          <w:tcPr>
            <w:tcW w:w="3357" w:type="dxa"/>
            <w:vAlign w:val="center"/>
          </w:tcPr>
          <w:p w:rsidR="00804533" w:rsidRPr="00FB3388" w:rsidRDefault="00804533" w:rsidP="00DD272F">
            <w:pPr>
              <w:autoSpaceDE w:val="0"/>
              <w:autoSpaceDN w:val="0"/>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资产支持证券</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3</w:t>
            </w:r>
          </w:p>
        </w:tc>
        <w:tc>
          <w:tcPr>
            <w:tcW w:w="3357" w:type="dxa"/>
          </w:tcPr>
          <w:p w:rsidR="00804533" w:rsidRPr="00FB3388" w:rsidRDefault="00804533" w:rsidP="00E210DA">
            <w:pPr>
              <w:autoSpaceDE w:val="0"/>
              <w:autoSpaceDN w:val="0"/>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贵金属投资</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4</w:t>
            </w: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金融衍生品投资</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5</w:t>
            </w: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买入返售金融资产</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其中：买断式回购的买入返售金融资产</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6</w:t>
            </w:r>
          </w:p>
        </w:tc>
        <w:tc>
          <w:tcPr>
            <w:tcW w:w="3357" w:type="dxa"/>
            <w:vAlign w:val="center"/>
          </w:tcPr>
          <w:p w:rsidR="00804533" w:rsidRPr="00FB3388" w:rsidRDefault="00804533" w:rsidP="00DD272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银行存款和结算备付金合计</w:t>
            </w:r>
          </w:p>
        </w:tc>
        <w:tc>
          <w:tcPr>
            <w:tcW w:w="2977"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8,318,173.14</w:t>
            </w:r>
          </w:p>
        </w:tc>
        <w:tc>
          <w:tcPr>
            <w:tcW w:w="1843" w:type="dxa"/>
            <w:vAlign w:val="center"/>
          </w:tcPr>
          <w:p w:rsidR="00804533" w:rsidRPr="00FB3388" w:rsidRDefault="00804533" w:rsidP="00DD272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6.09</w:t>
            </w:r>
          </w:p>
        </w:tc>
      </w:tr>
      <w:tr w:rsidR="00D05456"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7</w:t>
            </w:r>
          </w:p>
        </w:tc>
        <w:tc>
          <w:tcPr>
            <w:tcW w:w="3357" w:type="dxa"/>
            <w:vAlign w:val="center"/>
          </w:tcPr>
          <w:p w:rsidR="00804533" w:rsidRPr="00FB3388" w:rsidRDefault="00804533" w:rsidP="00DD272F">
            <w:pPr>
              <w:jc w:val="left"/>
              <w:rPr>
                <w:rFonts w:eastAsiaTheme="minorEastAsia"/>
                <w:color w:val="000000" w:themeColor="text1"/>
                <w:sz w:val="24"/>
              </w:rPr>
            </w:pPr>
            <w:r w:rsidRPr="00FB3388">
              <w:rPr>
                <w:rFonts w:eastAsiaTheme="minorEastAsia"/>
                <w:color w:val="000000" w:themeColor="text1"/>
                <w:sz w:val="24"/>
              </w:rPr>
              <w:t>其他各项资产</w:t>
            </w:r>
          </w:p>
        </w:tc>
        <w:tc>
          <w:tcPr>
            <w:tcW w:w="2977" w:type="dxa"/>
            <w:vAlign w:val="center"/>
          </w:tcPr>
          <w:p w:rsidR="00804533" w:rsidRPr="00FB3388" w:rsidRDefault="00804533" w:rsidP="00DD272F">
            <w:pPr>
              <w:jc w:val="right"/>
              <w:rPr>
                <w:rFonts w:eastAsiaTheme="minorEastAsia"/>
                <w:color w:val="000000" w:themeColor="text1"/>
                <w:sz w:val="24"/>
              </w:rPr>
            </w:pPr>
            <w:r w:rsidRPr="00FB3388">
              <w:rPr>
                <w:rFonts w:eastAsiaTheme="minorEastAsia"/>
                <w:color w:val="000000" w:themeColor="text1"/>
                <w:sz w:val="24"/>
              </w:rPr>
              <w:t>37,886.28</w:t>
            </w:r>
          </w:p>
        </w:tc>
        <w:tc>
          <w:tcPr>
            <w:tcW w:w="1843" w:type="dxa"/>
            <w:vAlign w:val="center"/>
          </w:tcPr>
          <w:p w:rsidR="00804533" w:rsidRPr="00FB3388" w:rsidRDefault="00804533" w:rsidP="00DD272F">
            <w:pPr>
              <w:jc w:val="right"/>
              <w:rPr>
                <w:rFonts w:eastAsiaTheme="minorEastAsia"/>
                <w:color w:val="000000" w:themeColor="text1"/>
                <w:sz w:val="24"/>
              </w:rPr>
            </w:pPr>
            <w:r w:rsidRPr="00FB3388">
              <w:rPr>
                <w:rFonts w:eastAsiaTheme="minorEastAsia"/>
                <w:color w:val="000000" w:themeColor="text1"/>
                <w:sz w:val="24"/>
              </w:rPr>
              <w:t>0.03</w:t>
            </w:r>
          </w:p>
        </w:tc>
      </w:tr>
      <w:tr w:rsidR="00804533" w:rsidRPr="00FB3388" w:rsidTr="00DD272F">
        <w:trPr>
          <w:jc w:val="center"/>
        </w:trPr>
        <w:tc>
          <w:tcPr>
            <w:tcW w:w="720" w:type="dxa"/>
            <w:vAlign w:val="center"/>
          </w:tcPr>
          <w:p w:rsidR="00804533" w:rsidRPr="00FB3388" w:rsidRDefault="00804533" w:rsidP="00DD272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8</w:t>
            </w:r>
          </w:p>
        </w:tc>
        <w:tc>
          <w:tcPr>
            <w:tcW w:w="3357" w:type="dxa"/>
            <w:vAlign w:val="center"/>
          </w:tcPr>
          <w:p w:rsidR="00804533" w:rsidRPr="00FB3388" w:rsidRDefault="00804533" w:rsidP="00DD272F">
            <w:pPr>
              <w:jc w:val="left"/>
              <w:rPr>
                <w:rFonts w:eastAsiaTheme="minorEastAsia"/>
                <w:color w:val="000000" w:themeColor="text1"/>
                <w:sz w:val="24"/>
              </w:rPr>
            </w:pPr>
            <w:r w:rsidRPr="00FB3388">
              <w:rPr>
                <w:rFonts w:eastAsiaTheme="minorEastAsia"/>
                <w:color w:val="000000" w:themeColor="text1"/>
                <w:sz w:val="24"/>
              </w:rPr>
              <w:t>合计</w:t>
            </w:r>
          </w:p>
        </w:tc>
        <w:tc>
          <w:tcPr>
            <w:tcW w:w="2977" w:type="dxa"/>
            <w:vAlign w:val="center"/>
          </w:tcPr>
          <w:p w:rsidR="00804533" w:rsidRPr="00FB3388" w:rsidRDefault="00804533" w:rsidP="00DD272F">
            <w:pPr>
              <w:jc w:val="right"/>
              <w:rPr>
                <w:rFonts w:eastAsiaTheme="minorEastAsia"/>
                <w:color w:val="000000" w:themeColor="text1"/>
                <w:sz w:val="24"/>
              </w:rPr>
            </w:pPr>
            <w:r w:rsidRPr="00FB3388">
              <w:rPr>
                <w:rFonts w:eastAsiaTheme="minorEastAsia"/>
                <w:color w:val="000000" w:themeColor="text1"/>
                <w:sz w:val="24"/>
              </w:rPr>
              <w:t>136,530,683.70</w:t>
            </w:r>
          </w:p>
        </w:tc>
        <w:tc>
          <w:tcPr>
            <w:tcW w:w="1843" w:type="dxa"/>
            <w:vAlign w:val="center"/>
          </w:tcPr>
          <w:p w:rsidR="00804533" w:rsidRPr="00FB3388" w:rsidRDefault="00804533" w:rsidP="00DD272F">
            <w:pPr>
              <w:jc w:val="right"/>
              <w:rPr>
                <w:rFonts w:eastAsiaTheme="minorEastAsia"/>
                <w:color w:val="000000" w:themeColor="text1"/>
                <w:sz w:val="24"/>
              </w:rPr>
            </w:pPr>
            <w:r w:rsidRPr="00FB3388">
              <w:rPr>
                <w:rFonts w:eastAsiaTheme="minorEastAsia"/>
                <w:color w:val="000000" w:themeColor="text1"/>
                <w:sz w:val="24"/>
              </w:rPr>
              <w:t>100.00</w:t>
            </w:r>
          </w:p>
        </w:tc>
      </w:tr>
    </w:tbl>
    <w:p w:rsidR="00220542" w:rsidRPr="00FB3388" w:rsidRDefault="00220542" w:rsidP="0019563C">
      <w:pPr>
        <w:autoSpaceDE w:val="0"/>
        <w:autoSpaceDN w:val="0"/>
        <w:adjustRightInd w:val="0"/>
        <w:spacing w:line="360" w:lineRule="auto"/>
        <w:jc w:val="left"/>
        <w:rPr>
          <w:rFonts w:eastAsiaTheme="minorEastAsia"/>
          <w:color w:val="000000" w:themeColor="text1"/>
          <w:kern w:val="0"/>
          <w:sz w:val="24"/>
        </w:rPr>
      </w:pP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5.2 </w:t>
      </w:r>
      <w:r w:rsidRPr="00FB3388">
        <w:rPr>
          <w:rFonts w:eastAsiaTheme="minorEastAsia"/>
          <w:b/>
          <w:color w:val="000000" w:themeColor="text1"/>
          <w:kern w:val="0"/>
          <w:sz w:val="24"/>
        </w:rPr>
        <w:t>报告期末按行业分类的股票投资组合</w:t>
      </w:r>
    </w:p>
    <w:p w:rsidR="004318F0" w:rsidRPr="00FB3388" w:rsidRDefault="004318F0" w:rsidP="003A4D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FB3388">
          <w:rPr>
            <w:rFonts w:eastAsiaTheme="minorEastAsia"/>
            <w:b/>
            <w:color w:val="000000" w:themeColor="text1"/>
            <w:kern w:val="0"/>
            <w:sz w:val="24"/>
          </w:rPr>
          <w:t>5.2.1</w:t>
        </w:r>
      </w:smartTag>
      <w:r w:rsidRPr="00FB3388">
        <w:rPr>
          <w:rFonts w:eastAsiaTheme="minorEastAsia"/>
          <w:b/>
          <w:color w:val="000000" w:themeColor="text1"/>
          <w:kern w:val="0"/>
          <w:sz w:val="24"/>
        </w:rPr>
        <w:t>积极投资按行业分类的股票投资组合</w:t>
      </w:r>
    </w:p>
    <w:p w:rsidR="00220542" w:rsidRPr="00FB3388" w:rsidRDefault="007622F6" w:rsidP="0019563C">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本基金本报告期末未持有积极投资的股票。</w:t>
      </w:r>
    </w:p>
    <w:p w:rsidR="004318F0" w:rsidRPr="00FB3388" w:rsidRDefault="004318F0" w:rsidP="003A4D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FB3388">
          <w:rPr>
            <w:rFonts w:eastAsiaTheme="minorEastAsia"/>
            <w:b/>
            <w:color w:val="000000" w:themeColor="text1"/>
            <w:kern w:val="0"/>
            <w:sz w:val="24"/>
          </w:rPr>
          <w:t>5.2.2</w:t>
        </w:r>
      </w:smartTag>
      <w:r w:rsidRPr="00FB3388">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D05456" w:rsidRPr="00FB3388"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占基金资产净值比例（％）</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FB3388" w:rsidRDefault="00EA5D6D" w:rsidP="00465C86">
            <w:pPr>
              <w:autoSpaceDE w:val="0"/>
              <w:autoSpaceDN w:val="0"/>
              <w:adjustRightInd w:val="0"/>
              <w:spacing w:before="29" w:line="360" w:lineRule="auto"/>
              <w:ind w:left="15"/>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FB3388" w:rsidRDefault="00EA5D6D" w:rsidP="00465C86">
            <w:pPr>
              <w:autoSpaceDE w:val="0"/>
              <w:autoSpaceDN w:val="0"/>
              <w:adjustRightInd w:val="0"/>
              <w:spacing w:before="29" w:line="360" w:lineRule="auto"/>
              <w:ind w:left="15"/>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p w:rsidR="00EA5D6D" w:rsidRPr="00FB3388" w:rsidRDefault="00EA5D6D" w:rsidP="00465C86">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p w:rsidR="00EA5D6D" w:rsidRPr="00FB3388" w:rsidRDefault="00EA5D6D" w:rsidP="00465C86">
            <w:pPr>
              <w:jc w:val="right"/>
              <w:rPr>
                <w:rFonts w:eastAsiaTheme="minorEastAsia"/>
                <w:color w:val="000000" w:themeColor="text1"/>
                <w:sz w:val="24"/>
              </w:rPr>
            </w:pP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28,299,913.90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20.83</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4,326,930.00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3.18</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1,206,175.32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0.89</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46,202,112.07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34.00</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37,448,624.00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27.56</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5,813,252.47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4.28</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4,877,616.52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3.59</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w:t>
            </w:r>
          </w:p>
        </w:tc>
      </w:tr>
      <w:tr w:rsidR="00D05456" w:rsidRPr="00FB338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FB3388" w:rsidRDefault="00EA5D6D" w:rsidP="00465C86">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FB3388" w:rsidRDefault="00EA5D6D" w:rsidP="00F70112">
            <w:pPr>
              <w:jc w:val="right"/>
              <w:rPr>
                <w:rFonts w:eastAsiaTheme="minorEastAsia"/>
                <w:color w:val="000000" w:themeColor="text1"/>
                <w:sz w:val="24"/>
              </w:rPr>
            </w:pPr>
            <w:r w:rsidRPr="00FB3388">
              <w:rPr>
                <w:rFonts w:eastAsiaTheme="minorEastAsia"/>
                <w:color w:val="000000" w:themeColor="text1"/>
                <w:sz w:val="24"/>
              </w:rPr>
              <w:t>128,174,624.28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FB3388" w:rsidRDefault="00EA5D6D" w:rsidP="00465C86">
            <w:pPr>
              <w:jc w:val="right"/>
              <w:rPr>
                <w:rFonts w:eastAsiaTheme="minorEastAsia"/>
                <w:color w:val="000000" w:themeColor="text1"/>
                <w:sz w:val="24"/>
              </w:rPr>
            </w:pPr>
            <w:r w:rsidRPr="00FB3388">
              <w:rPr>
                <w:rFonts w:eastAsiaTheme="minorEastAsia"/>
                <w:color w:val="000000" w:themeColor="text1"/>
                <w:sz w:val="24"/>
              </w:rPr>
              <w:t>94.33</w:t>
            </w:r>
          </w:p>
        </w:tc>
      </w:tr>
    </w:tbl>
    <w:p w:rsidR="007674F7" w:rsidRPr="00FB3388" w:rsidRDefault="007674F7" w:rsidP="007674F7">
      <w:pPr>
        <w:spacing w:before="29" w:line="288" w:lineRule="auto"/>
        <w:rPr>
          <w:b/>
          <w:color w:val="000000" w:themeColor="text1"/>
          <w:kern w:val="0"/>
          <w:sz w:val="24"/>
        </w:rPr>
      </w:pPr>
      <w:r w:rsidRPr="00FB3388">
        <w:rPr>
          <w:rFonts w:hint="eastAsia"/>
          <w:b/>
          <w:color w:val="000000" w:themeColor="text1"/>
          <w:kern w:val="0"/>
          <w:sz w:val="24"/>
        </w:rPr>
        <w:t>5.2.</w:t>
      </w:r>
      <w:r w:rsidRPr="00FB3388">
        <w:rPr>
          <w:b/>
          <w:color w:val="000000" w:themeColor="text1"/>
          <w:kern w:val="0"/>
          <w:sz w:val="24"/>
        </w:rPr>
        <w:t>3</w:t>
      </w:r>
      <w:r w:rsidRPr="00FB3388">
        <w:rPr>
          <w:rFonts w:hint="eastAsia"/>
          <w:b/>
          <w:color w:val="000000" w:themeColor="text1"/>
          <w:kern w:val="0"/>
          <w:sz w:val="24"/>
        </w:rPr>
        <w:t>报告期末按行业分类的</w:t>
      </w:r>
      <w:r w:rsidR="00C24971" w:rsidRPr="00FB3388">
        <w:rPr>
          <w:rFonts w:hint="eastAsia"/>
          <w:b/>
          <w:color w:val="000000" w:themeColor="text1"/>
          <w:kern w:val="0"/>
          <w:sz w:val="24"/>
        </w:rPr>
        <w:t>港股通</w:t>
      </w:r>
      <w:r w:rsidRPr="00FB3388">
        <w:rPr>
          <w:rFonts w:hint="eastAsia"/>
          <w:b/>
          <w:color w:val="000000" w:themeColor="text1"/>
          <w:kern w:val="0"/>
          <w:sz w:val="24"/>
        </w:rPr>
        <w:t>投资股票投资组合</w:t>
      </w:r>
    </w:p>
    <w:p w:rsidR="004318F0" w:rsidRPr="00FB3388" w:rsidRDefault="007674F7" w:rsidP="0019563C">
      <w:pPr>
        <w:autoSpaceDE w:val="0"/>
        <w:autoSpaceDN w:val="0"/>
        <w:adjustRightInd w:val="0"/>
        <w:spacing w:line="360" w:lineRule="auto"/>
        <w:jc w:val="left"/>
        <w:rPr>
          <w:color w:val="000000" w:themeColor="text1"/>
          <w:sz w:val="24"/>
        </w:rPr>
      </w:pPr>
      <w:r w:rsidRPr="00FB3388">
        <w:rPr>
          <w:color w:val="000000" w:themeColor="text1"/>
          <w:sz w:val="24"/>
        </w:rPr>
        <w:t>本基金本报告期末未持有通过港股通投资的股票。</w:t>
      </w: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5.3</w:t>
      </w:r>
      <w:r w:rsidR="00EF03C6" w:rsidRPr="00FB3388">
        <w:rPr>
          <w:rFonts w:eastAsiaTheme="minorEastAsia"/>
          <w:b/>
          <w:color w:val="000000" w:themeColor="text1"/>
          <w:kern w:val="0"/>
          <w:sz w:val="24"/>
        </w:rPr>
        <w:t>报告</w:t>
      </w:r>
      <w:r w:rsidR="006E346E" w:rsidRPr="00FB3388">
        <w:rPr>
          <w:rFonts w:eastAsiaTheme="minorEastAsia"/>
          <w:b/>
          <w:color w:val="000000" w:themeColor="text1"/>
          <w:kern w:val="0"/>
          <w:sz w:val="24"/>
        </w:rPr>
        <w:t>期末按公允价值占基金资产净值比例大小排序的股票投资明细</w:t>
      </w:r>
    </w:p>
    <w:p w:rsidR="00C22C7D" w:rsidRPr="00FB3388" w:rsidRDefault="000625A6" w:rsidP="003A4DA3">
      <w:pPr>
        <w:spacing w:line="360" w:lineRule="auto"/>
        <w:rPr>
          <w:rFonts w:eastAsiaTheme="minorEastAsia"/>
          <w:b/>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FB3388">
          <w:rPr>
            <w:rFonts w:eastAsiaTheme="minorEastAsia"/>
            <w:b/>
            <w:color w:val="000000" w:themeColor="text1"/>
            <w:kern w:val="0"/>
            <w:sz w:val="24"/>
          </w:rPr>
          <w:t>5.3.1</w:t>
        </w:r>
        <w:r w:rsidR="00EF03C6" w:rsidRPr="00FB3388">
          <w:rPr>
            <w:rFonts w:eastAsiaTheme="minorEastAsia"/>
            <w:b/>
            <w:color w:val="000000" w:themeColor="text1"/>
            <w:kern w:val="0"/>
            <w:sz w:val="24"/>
          </w:rPr>
          <w:t>报告</w:t>
        </w:r>
      </w:smartTag>
      <w:r w:rsidR="00C22C7D" w:rsidRPr="00FB3388">
        <w:rPr>
          <w:rFonts w:eastAsiaTheme="minorEastAsia"/>
          <w:b/>
          <w:color w:val="000000" w:themeColor="text1"/>
          <w:kern w:val="0"/>
          <w:sz w:val="24"/>
        </w:rPr>
        <w:t>期末</w:t>
      </w:r>
      <w:r w:rsidR="00C22C7D" w:rsidRPr="00FB3388">
        <w:rPr>
          <w:rFonts w:eastAsiaTheme="minorEastAsia"/>
          <w:b/>
          <w:color w:val="000000" w:themeColor="text1"/>
          <w:sz w:val="24"/>
        </w:rPr>
        <w:t>指数投资按公允价值占基金资产净值比例大小排序的前</w:t>
      </w:r>
      <w:r w:rsidR="00AF5585" w:rsidRPr="00FB3388">
        <w:rPr>
          <w:rFonts w:eastAsiaTheme="minorEastAsia"/>
          <w:b/>
          <w:color w:val="000000" w:themeColor="text1"/>
          <w:sz w:val="24"/>
        </w:rPr>
        <w:t>十</w:t>
      </w:r>
      <w:r w:rsidR="00C22C7D" w:rsidRPr="00FB3388">
        <w:rPr>
          <w:rFonts w:eastAsiaTheme="minorEastAsia"/>
          <w:b/>
          <w:color w:val="000000" w:themeColor="text1"/>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D05456" w:rsidRPr="00FB3388" w:rsidTr="007A6BEA">
        <w:tc>
          <w:tcPr>
            <w:tcW w:w="817" w:type="dxa"/>
            <w:vAlign w:val="center"/>
          </w:tcPr>
          <w:p w:rsidR="007622F6" w:rsidRPr="00FB3388" w:rsidRDefault="007622F6" w:rsidP="007A6BEA">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序号</w:t>
            </w:r>
          </w:p>
        </w:tc>
        <w:tc>
          <w:tcPr>
            <w:tcW w:w="1276" w:type="dxa"/>
            <w:vAlign w:val="center"/>
          </w:tcPr>
          <w:p w:rsidR="007622F6" w:rsidRPr="00FB3388" w:rsidRDefault="007622F6" w:rsidP="007A6BEA">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股票代码</w:t>
            </w:r>
          </w:p>
        </w:tc>
        <w:tc>
          <w:tcPr>
            <w:tcW w:w="1701" w:type="dxa"/>
            <w:vAlign w:val="center"/>
          </w:tcPr>
          <w:p w:rsidR="007622F6" w:rsidRPr="00FB3388" w:rsidRDefault="007622F6" w:rsidP="007A6BEA">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股票名称</w:t>
            </w:r>
          </w:p>
        </w:tc>
        <w:tc>
          <w:tcPr>
            <w:tcW w:w="1276" w:type="dxa"/>
            <w:vAlign w:val="center"/>
          </w:tcPr>
          <w:p w:rsidR="007622F6" w:rsidRPr="00FB3388" w:rsidRDefault="007622F6" w:rsidP="007A6BEA">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数量</w:t>
            </w:r>
            <w:r w:rsidRPr="00FB3388">
              <w:rPr>
                <w:rFonts w:eastAsiaTheme="minorEastAsia"/>
                <w:color w:val="000000" w:themeColor="text1"/>
                <w:sz w:val="24"/>
              </w:rPr>
              <w:t>(</w:t>
            </w:r>
            <w:r w:rsidRPr="00FB3388">
              <w:rPr>
                <w:rFonts w:eastAsiaTheme="minorEastAsia"/>
                <w:color w:val="000000" w:themeColor="text1"/>
                <w:sz w:val="24"/>
              </w:rPr>
              <w:t>股</w:t>
            </w:r>
            <w:r w:rsidRPr="00FB3388">
              <w:rPr>
                <w:rFonts w:eastAsiaTheme="minorEastAsia"/>
                <w:color w:val="000000" w:themeColor="text1"/>
                <w:sz w:val="24"/>
              </w:rPr>
              <w:t>)</w:t>
            </w:r>
          </w:p>
        </w:tc>
        <w:tc>
          <w:tcPr>
            <w:tcW w:w="1842" w:type="dxa"/>
            <w:vAlign w:val="center"/>
          </w:tcPr>
          <w:p w:rsidR="007622F6" w:rsidRPr="00FB3388" w:rsidRDefault="007622F6" w:rsidP="007A6BEA">
            <w:pPr>
              <w:autoSpaceDE w:val="0"/>
              <w:autoSpaceDN w:val="0"/>
              <w:adjustRightInd w:val="0"/>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公允价值</w:t>
            </w:r>
            <w:r w:rsidRPr="00FB3388">
              <w:rPr>
                <w:rFonts w:eastAsiaTheme="minorEastAsia"/>
                <w:color w:val="000000" w:themeColor="text1"/>
                <w:sz w:val="24"/>
              </w:rPr>
              <w:t>(</w:t>
            </w:r>
            <w:r w:rsidRPr="00FB3388">
              <w:rPr>
                <w:rFonts w:eastAsiaTheme="minorEastAsia"/>
                <w:color w:val="000000" w:themeColor="text1"/>
                <w:sz w:val="24"/>
              </w:rPr>
              <w:t>元</w:t>
            </w:r>
            <w:r w:rsidRPr="00FB3388">
              <w:rPr>
                <w:rFonts w:eastAsiaTheme="minorEastAsia"/>
                <w:color w:val="000000" w:themeColor="text1"/>
                <w:sz w:val="24"/>
              </w:rPr>
              <w:t>)</w:t>
            </w:r>
          </w:p>
        </w:tc>
        <w:tc>
          <w:tcPr>
            <w:tcW w:w="1616" w:type="dxa"/>
            <w:vAlign w:val="center"/>
          </w:tcPr>
          <w:p w:rsidR="007622F6" w:rsidRPr="00FB3388" w:rsidRDefault="007622F6" w:rsidP="007A6BEA">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占基金资产净值比例</w:t>
            </w:r>
            <w:r w:rsidRPr="00FB3388">
              <w:rPr>
                <w:rFonts w:eastAsiaTheme="minorEastAsia"/>
                <w:color w:val="000000" w:themeColor="text1"/>
                <w:sz w:val="24"/>
              </w:rPr>
              <w:t>(</w:t>
            </w:r>
            <w:r w:rsidRPr="00FB3388">
              <w:rPr>
                <w:rFonts w:eastAsiaTheme="minorEastAsia"/>
                <w:color w:val="000000" w:themeColor="text1"/>
                <w:sz w:val="24"/>
              </w:rPr>
              <w:t>％</w:t>
            </w:r>
            <w:r w:rsidRPr="00FB3388">
              <w:rPr>
                <w:rFonts w:eastAsiaTheme="minorEastAsia"/>
                <w:color w:val="000000" w:themeColor="text1"/>
                <w:sz w:val="24"/>
              </w:rPr>
              <w:t>)</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1</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600570</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恒生电子</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90,903</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4,639,689.12</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3.41</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2</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002024</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苏宁云商</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330,300</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4,326,930.00</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3.18</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3</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000001</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平安银行</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380,712</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4,229,710.32</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3.11</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4</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601318</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中国平安</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77,000</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4,170,320.00</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3.07</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5</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600588</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用友网络</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169,100</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4,000,906.00</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2.94</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6</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300136</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信维通信</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94,849</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3,983,658.00</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2.93</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7</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300059</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东方财富</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281,552</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3,893,864.16</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2.87</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8</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601555</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东吴证券</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313,421</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3,826,870.41</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2.82</w:t>
            </w:r>
          </w:p>
        </w:tc>
      </w:tr>
      <w:tr w:rsidR="00D05456"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9</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601166</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兴业银行</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211,203</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3,651,699.87</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2.69</w:t>
            </w:r>
          </w:p>
        </w:tc>
      </w:tr>
      <w:tr w:rsidR="007A43DB" w:rsidRPr="00FB3388">
        <w:tc>
          <w:tcPr>
            <w:tcW w:w="817" w:type="dxa"/>
            <w:vAlign w:val="center"/>
          </w:tcPr>
          <w:p w:rsidR="007A43DB" w:rsidRPr="00FB3388" w:rsidRDefault="009C0BD8">
            <w:pPr>
              <w:jc w:val="center"/>
              <w:rPr>
                <w:color w:val="000000" w:themeColor="text1"/>
              </w:rPr>
            </w:pPr>
            <w:r w:rsidRPr="00FB3388">
              <w:rPr>
                <w:rFonts w:eastAsiaTheme="minorEastAsia"/>
                <w:color w:val="000000" w:themeColor="text1"/>
                <w:sz w:val="24"/>
              </w:rPr>
              <w:t>10</w:t>
            </w:r>
          </w:p>
        </w:tc>
        <w:tc>
          <w:tcPr>
            <w:tcW w:w="1276" w:type="dxa"/>
            <w:vAlign w:val="center"/>
          </w:tcPr>
          <w:p w:rsidR="007A43DB" w:rsidRPr="00FB3388" w:rsidRDefault="009C0BD8">
            <w:pPr>
              <w:jc w:val="center"/>
              <w:rPr>
                <w:color w:val="000000" w:themeColor="text1"/>
              </w:rPr>
            </w:pPr>
            <w:r w:rsidRPr="00FB3388">
              <w:rPr>
                <w:rFonts w:eastAsiaTheme="minorEastAsia"/>
                <w:color w:val="000000" w:themeColor="text1"/>
                <w:sz w:val="24"/>
              </w:rPr>
              <w:t>601998</w:t>
            </w:r>
          </w:p>
        </w:tc>
        <w:tc>
          <w:tcPr>
            <w:tcW w:w="1701" w:type="dxa"/>
            <w:vAlign w:val="center"/>
          </w:tcPr>
          <w:p w:rsidR="007A43DB" w:rsidRPr="00FB3388" w:rsidRDefault="009C0BD8">
            <w:pPr>
              <w:jc w:val="center"/>
              <w:rPr>
                <w:color w:val="000000" w:themeColor="text1"/>
              </w:rPr>
            </w:pPr>
            <w:r w:rsidRPr="00FB3388">
              <w:rPr>
                <w:rFonts w:eastAsiaTheme="minorEastAsia"/>
                <w:color w:val="000000" w:themeColor="text1"/>
                <w:sz w:val="24"/>
              </w:rPr>
              <w:t>中信银行</w:t>
            </w:r>
          </w:p>
        </w:tc>
        <w:tc>
          <w:tcPr>
            <w:tcW w:w="1276" w:type="dxa"/>
            <w:vAlign w:val="center"/>
          </w:tcPr>
          <w:p w:rsidR="007A43DB" w:rsidRPr="00FB3388" w:rsidRDefault="009C0BD8">
            <w:pPr>
              <w:jc w:val="right"/>
              <w:rPr>
                <w:color w:val="000000" w:themeColor="text1"/>
              </w:rPr>
            </w:pPr>
            <w:r w:rsidRPr="00FB3388">
              <w:rPr>
                <w:rFonts w:eastAsiaTheme="minorEastAsia"/>
                <w:color w:val="000000" w:themeColor="text1"/>
                <w:sz w:val="24"/>
              </w:rPr>
              <w:t>567,346</w:t>
            </w:r>
          </w:p>
        </w:tc>
        <w:tc>
          <w:tcPr>
            <w:tcW w:w="1842" w:type="dxa"/>
            <w:vAlign w:val="center"/>
          </w:tcPr>
          <w:p w:rsidR="007A43DB" w:rsidRPr="00FB3388" w:rsidRDefault="009C0BD8">
            <w:pPr>
              <w:jc w:val="right"/>
              <w:rPr>
                <w:color w:val="000000" w:themeColor="text1"/>
              </w:rPr>
            </w:pPr>
            <w:r w:rsidRPr="00FB3388">
              <w:rPr>
                <w:rFonts w:eastAsiaTheme="minorEastAsia"/>
                <w:color w:val="000000" w:themeColor="text1"/>
                <w:sz w:val="24"/>
              </w:rPr>
              <w:t>3,574,279.80</w:t>
            </w:r>
          </w:p>
        </w:tc>
        <w:tc>
          <w:tcPr>
            <w:tcW w:w="1616" w:type="dxa"/>
            <w:vAlign w:val="center"/>
          </w:tcPr>
          <w:p w:rsidR="007A43DB" w:rsidRPr="00FB3388" w:rsidRDefault="009C0BD8">
            <w:pPr>
              <w:jc w:val="right"/>
              <w:rPr>
                <w:color w:val="000000" w:themeColor="text1"/>
              </w:rPr>
            </w:pPr>
            <w:r w:rsidRPr="00FB3388">
              <w:rPr>
                <w:rFonts w:eastAsiaTheme="minorEastAsia"/>
                <w:color w:val="000000" w:themeColor="text1"/>
                <w:sz w:val="24"/>
              </w:rPr>
              <w:t>2.63</w:t>
            </w:r>
          </w:p>
        </w:tc>
      </w:tr>
    </w:tbl>
    <w:p w:rsidR="006F20EC" w:rsidRPr="00FB3388" w:rsidRDefault="006F20EC" w:rsidP="006B10DA">
      <w:pPr>
        <w:autoSpaceDE w:val="0"/>
        <w:autoSpaceDN w:val="0"/>
        <w:adjustRightInd w:val="0"/>
        <w:spacing w:line="360" w:lineRule="auto"/>
        <w:jc w:val="left"/>
        <w:rPr>
          <w:rFonts w:eastAsiaTheme="minorEastAsia"/>
          <w:color w:val="000000" w:themeColor="text1"/>
          <w:sz w:val="24"/>
        </w:rPr>
      </w:pPr>
    </w:p>
    <w:p w:rsidR="000625A6" w:rsidRPr="00FB3388" w:rsidRDefault="000625A6" w:rsidP="003A4DA3">
      <w:pPr>
        <w:spacing w:line="360" w:lineRule="auto"/>
        <w:rPr>
          <w:rFonts w:eastAsiaTheme="minorEastAsia"/>
          <w:b/>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B3388">
          <w:rPr>
            <w:rFonts w:eastAsiaTheme="minorEastAsia"/>
            <w:b/>
            <w:color w:val="000000" w:themeColor="text1"/>
            <w:kern w:val="0"/>
            <w:sz w:val="24"/>
          </w:rPr>
          <w:t>5.3.2</w:t>
        </w:r>
        <w:r w:rsidR="002E45F3" w:rsidRPr="00FB3388">
          <w:rPr>
            <w:rFonts w:eastAsiaTheme="minorEastAsia"/>
            <w:b/>
            <w:color w:val="000000" w:themeColor="text1"/>
            <w:kern w:val="0"/>
            <w:sz w:val="24"/>
          </w:rPr>
          <w:t>报告</w:t>
        </w:r>
      </w:smartTag>
      <w:r w:rsidR="005D44E4" w:rsidRPr="00FB3388">
        <w:rPr>
          <w:rFonts w:eastAsiaTheme="minorEastAsia"/>
          <w:b/>
          <w:color w:val="000000" w:themeColor="text1"/>
          <w:kern w:val="0"/>
          <w:sz w:val="24"/>
        </w:rPr>
        <w:t>期末</w:t>
      </w:r>
      <w:r w:rsidR="005D44E4" w:rsidRPr="00FB3388">
        <w:rPr>
          <w:rFonts w:eastAsiaTheme="minorEastAsia"/>
          <w:b/>
          <w:color w:val="000000" w:themeColor="text1"/>
          <w:sz w:val="24"/>
        </w:rPr>
        <w:t>积极</w:t>
      </w:r>
      <w:r w:rsidRPr="00FB3388">
        <w:rPr>
          <w:rFonts w:eastAsiaTheme="minorEastAsia"/>
          <w:b/>
          <w:color w:val="000000" w:themeColor="text1"/>
          <w:sz w:val="24"/>
        </w:rPr>
        <w:t>投资按公允价值占基金资产净值比例大小排序的前五名股票投资明细</w:t>
      </w:r>
    </w:p>
    <w:p w:rsidR="00AB47DD" w:rsidRPr="00FB3388" w:rsidRDefault="00AB47DD" w:rsidP="00AB47DD">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本基金本报告期末未持有积极投资的股票。</w:t>
      </w:r>
    </w:p>
    <w:p w:rsidR="00AB47DD" w:rsidRPr="00FB3388" w:rsidRDefault="00AB47DD" w:rsidP="003A4DA3">
      <w:pPr>
        <w:spacing w:line="360" w:lineRule="auto"/>
        <w:rPr>
          <w:rFonts w:eastAsiaTheme="minorEastAsia"/>
          <w:b/>
          <w:color w:val="000000" w:themeColor="text1"/>
          <w:sz w:val="24"/>
        </w:rPr>
      </w:pPr>
    </w:p>
    <w:p w:rsidR="00220542" w:rsidRPr="00FB3388" w:rsidRDefault="00220542" w:rsidP="003A4DA3">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5.4 </w:t>
      </w:r>
      <w:r w:rsidRPr="00FB3388">
        <w:rPr>
          <w:rFonts w:eastAsiaTheme="minorEastAsia"/>
          <w:b/>
          <w:color w:val="000000" w:themeColor="text1"/>
          <w:kern w:val="0"/>
          <w:sz w:val="24"/>
        </w:rPr>
        <w:t>报告期末按债券品种分类的债券投资组合</w:t>
      </w:r>
    </w:p>
    <w:p w:rsidR="00220542" w:rsidRPr="00FB3388" w:rsidRDefault="007622F6" w:rsidP="0019563C">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本基金本报告期末未持有债券。</w:t>
      </w:r>
    </w:p>
    <w:p w:rsidR="00220542" w:rsidRPr="00FB3388" w:rsidRDefault="00220542" w:rsidP="0019563C">
      <w:pPr>
        <w:autoSpaceDE w:val="0"/>
        <w:autoSpaceDN w:val="0"/>
        <w:adjustRightInd w:val="0"/>
        <w:spacing w:line="360" w:lineRule="auto"/>
        <w:jc w:val="left"/>
        <w:rPr>
          <w:rFonts w:eastAsiaTheme="minorEastAsia"/>
          <w:color w:val="000000" w:themeColor="text1"/>
          <w:kern w:val="0"/>
          <w:sz w:val="24"/>
        </w:rPr>
      </w:pPr>
    </w:p>
    <w:p w:rsidR="00220542" w:rsidRPr="00FB3388" w:rsidRDefault="00220542" w:rsidP="00576862">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 xml:space="preserve">5.5 </w:t>
      </w:r>
      <w:r w:rsidRPr="00FB3388">
        <w:rPr>
          <w:rFonts w:eastAsiaTheme="minorEastAsia"/>
          <w:b/>
          <w:color w:val="000000" w:themeColor="text1"/>
          <w:kern w:val="0"/>
          <w:sz w:val="24"/>
        </w:rPr>
        <w:t>报告期末按公允价值占基金资产净值比例大小排</w:t>
      </w:r>
      <w:r w:rsidR="001C123E" w:rsidRPr="00FB3388">
        <w:rPr>
          <w:rFonts w:eastAsiaTheme="minorEastAsia"/>
          <w:b/>
          <w:color w:val="000000" w:themeColor="text1"/>
          <w:kern w:val="0"/>
          <w:sz w:val="24"/>
        </w:rPr>
        <w:t>序</w:t>
      </w:r>
      <w:r w:rsidRPr="00FB3388">
        <w:rPr>
          <w:rFonts w:eastAsiaTheme="minorEastAsia"/>
          <w:b/>
          <w:color w:val="000000" w:themeColor="text1"/>
          <w:kern w:val="0"/>
          <w:sz w:val="24"/>
        </w:rPr>
        <w:t>的前五名债券投资明细</w:t>
      </w:r>
    </w:p>
    <w:p w:rsidR="00220542" w:rsidRPr="00FB3388" w:rsidRDefault="007A6BEA" w:rsidP="0019563C">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本基金本报告期末未持有债券。</w:t>
      </w:r>
    </w:p>
    <w:p w:rsidR="00220542" w:rsidRPr="00FB3388" w:rsidRDefault="00220542" w:rsidP="0019563C">
      <w:pPr>
        <w:autoSpaceDE w:val="0"/>
        <w:autoSpaceDN w:val="0"/>
        <w:adjustRightInd w:val="0"/>
        <w:spacing w:line="360" w:lineRule="auto"/>
        <w:jc w:val="left"/>
        <w:rPr>
          <w:rFonts w:eastAsiaTheme="minorEastAsia"/>
          <w:color w:val="000000" w:themeColor="text1"/>
          <w:kern w:val="0"/>
          <w:sz w:val="24"/>
        </w:rPr>
      </w:pPr>
    </w:p>
    <w:p w:rsidR="00220542" w:rsidRPr="00FB3388" w:rsidRDefault="00220542" w:rsidP="00576862">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5.6</w:t>
      </w:r>
      <w:r w:rsidRPr="00FB3388">
        <w:rPr>
          <w:rFonts w:eastAsiaTheme="minorEastAsia"/>
          <w:b/>
          <w:color w:val="000000" w:themeColor="text1"/>
          <w:kern w:val="0"/>
          <w:sz w:val="24"/>
        </w:rPr>
        <w:t>报告期末按公允价值占基金资产净值比例大小排</w:t>
      </w:r>
      <w:r w:rsidR="001C123E" w:rsidRPr="00FB3388">
        <w:rPr>
          <w:rFonts w:eastAsiaTheme="minorEastAsia"/>
          <w:b/>
          <w:color w:val="000000" w:themeColor="text1"/>
          <w:kern w:val="0"/>
          <w:sz w:val="24"/>
        </w:rPr>
        <w:t>序</w:t>
      </w:r>
      <w:r w:rsidRPr="00FB3388">
        <w:rPr>
          <w:rFonts w:eastAsiaTheme="minorEastAsia"/>
          <w:b/>
          <w:color w:val="000000" w:themeColor="text1"/>
          <w:kern w:val="0"/>
          <w:sz w:val="24"/>
        </w:rPr>
        <w:t>的前十名资产支持证券投资明细</w:t>
      </w:r>
    </w:p>
    <w:p w:rsidR="00220542" w:rsidRPr="00FB3388" w:rsidRDefault="007A6BEA" w:rsidP="006B10DA">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本基金本报告期末未持有资产支持证券。</w:t>
      </w:r>
    </w:p>
    <w:p w:rsidR="00220542" w:rsidRPr="00FB3388" w:rsidRDefault="00220542" w:rsidP="0019563C">
      <w:pPr>
        <w:autoSpaceDE w:val="0"/>
        <w:autoSpaceDN w:val="0"/>
        <w:adjustRightInd w:val="0"/>
        <w:spacing w:line="360" w:lineRule="auto"/>
        <w:jc w:val="left"/>
        <w:rPr>
          <w:rFonts w:eastAsiaTheme="minorEastAsia"/>
          <w:color w:val="000000" w:themeColor="text1"/>
          <w:kern w:val="0"/>
          <w:sz w:val="24"/>
        </w:rPr>
      </w:pPr>
    </w:p>
    <w:p w:rsidR="001C123E" w:rsidRPr="00FB3388" w:rsidRDefault="001C123E" w:rsidP="001C123E">
      <w:pPr>
        <w:autoSpaceDE w:val="0"/>
        <w:autoSpaceDN w:val="0"/>
        <w:adjustRightInd w:val="0"/>
        <w:spacing w:line="360" w:lineRule="auto"/>
        <w:jc w:val="left"/>
        <w:rPr>
          <w:rFonts w:eastAsiaTheme="minorEastAsia"/>
          <w:b/>
          <w:bCs/>
          <w:color w:val="000000" w:themeColor="text1"/>
          <w:kern w:val="0"/>
          <w:sz w:val="24"/>
        </w:rPr>
      </w:pPr>
      <w:r w:rsidRPr="00FB3388">
        <w:rPr>
          <w:rFonts w:eastAsiaTheme="minorEastAsia"/>
          <w:b/>
          <w:bCs/>
          <w:color w:val="000000" w:themeColor="text1"/>
          <w:kern w:val="0"/>
          <w:sz w:val="24"/>
        </w:rPr>
        <w:t xml:space="preserve">5.7 </w:t>
      </w:r>
      <w:r w:rsidRPr="00FB3388">
        <w:rPr>
          <w:rFonts w:eastAsiaTheme="minorEastAsia"/>
          <w:b/>
          <w:bCs/>
          <w:color w:val="000000" w:themeColor="text1"/>
          <w:kern w:val="0"/>
          <w:sz w:val="24"/>
        </w:rPr>
        <w:t>报告期末按公允价值占基金资产净值比例大小排序的前五名贵金属投资明细</w:t>
      </w:r>
    </w:p>
    <w:p w:rsidR="001C123E" w:rsidRPr="00FB3388" w:rsidRDefault="001C123E" w:rsidP="001C123E">
      <w:pPr>
        <w:widowControl/>
        <w:spacing w:line="360" w:lineRule="auto"/>
        <w:jc w:val="left"/>
        <w:rPr>
          <w:color w:val="000000" w:themeColor="text1"/>
          <w:szCs w:val="21"/>
        </w:rPr>
      </w:pPr>
      <w:r w:rsidRPr="00FB3388">
        <w:rPr>
          <w:color w:val="000000" w:themeColor="text1"/>
          <w:szCs w:val="21"/>
        </w:rPr>
        <w:t>本基金本报告期末未持有贵金属。</w:t>
      </w:r>
    </w:p>
    <w:p w:rsidR="001C123E" w:rsidRPr="00FB3388" w:rsidRDefault="001C123E" w:rsidP="0019563C">
      <w:pPr>
        <w:autoSpaceDE w:val="0"/>
        <w:autoSpaceDN w:val="0"/>
        <w:adjustRightInd w:val="0"/>
        <w:spacing w:line="360" w:lineRule="auto"/>
        <w:jc w:val="left"/>
        <w:rPr>
          <w:rFonts w:eastAsiaTheme="minorEastAsia"/>
          <w:color w:val="000000" w:themeColor="text1"/>
          <w:kern w:val="0"/>
          <w:sz w:val="24"/>
        </w:rPr>
      </w:pPr>
    </w:p>
    <w:p w:rsidR="00220542" w:rsidRPr="00FB3388" w:rsidRDefault="001C123E" w:rsidP="00576862">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bCs/>
          <w:color w:val="000000" w:themeColor="text1"/>
          <w:kern w:val="0"/>
          <w:sz w:val="24"/>
        </w:rPr>
        <w:t>5.8</w:t>
      </w:r>
      <w:r w:rsidR="00D43EDF" w:rsidRPr="00FB3388">
        <w:rPr>
          <w:rFonts w:eastAsiaTheme="minorEastAsia"/>
          <w:b/>
          <w:bCs/>
          <w:color w:val="000000" w:themeColor="text1"/>
          <w:sz w:val="24"/>
        </w:rPr>
        <w:t>报告期末按公允价值占基金资产净值比例大小排序</w:t>
      </w:r>
      <w:r w:rsidR="00220542" w:rsidRPr="00FB3388">
        <w:rPr>
          <w:rFonts w:eastAsiaTheme="minorEastAsia"/>
          <w:b/>
          <w:bCs/>
          <w:color w:val="000000" w:themeColor="text1"/>
          <w:sz w:val="24"/>
        </w:rPr>
        <w:t>的前五名权证投资明细</w:t>
      </w:r>
    </w:p>
    <w:p w:rsidR="00220542" w:rsidRPr="00FB3388" w:rsidRDefault="007A6BEA" w:rsidP="0019563C">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本基金本报告期末未持有权证。</w:t>
      </w:r>
    </w:p>
    <w:p w:rsidR="00695296" w:rsidRPr="00FB3388" w:rsidRDefault="00695296" w:rsidP="0019563C">
      <w:pPr>
        <w:autoSpaceDE w:val="0"/>
        <w:autoSpaceDN w:val="0"/>
        <w:adjustRightInd w:val="0"/>
        <w:spacing w:line="360" w:lineRule="auto"/>
        <w:jc w:val="left"/>
        <w:rPr>
          <w:rFonts w:eastAsiaTheme="minorEastAsia"/>
          <w:color w:val="000000" w:themeColor="text1"/>
          <w:kern w:val="0"/>
          <w:sz w:val="24"/>
        </w:rPr>
      </w:pPr>
    </w:p>
    <w:p w:rsidR="00E57068" w:rsidRPr="00FB3388" w:rsidRDefault="001C123E" w:rsidP="00E57068">
      <w:pPr>
        <w:adjustRightInd w:val="0"/>
        <w:snapToGrid w:val="0"/>
        <w:spacing w:line="360" w:lineRule="auto"/>
        <w:rPr>
          <w:rFonts w:eastAsiaTheme="minorEastAsia"/>
          <w:b/>
          <w:color w:val="000000" w:themeColor="text1"/>
          <w:sz w:val="24"/>
        </w:rPr>
      </w:pPr>
      <w:r w:rsidRPr="00FB3388">
        <w:rPr>
          <w:rFonts w:eastAsiaTheme="minorEastAsia"/>
          <w:b/>
          <w:bCs/>
          <w:color w:val="000000" w:themeColor="text1"/>
          <w:kern w:val="0"/>
          <w:sz w:val="24"/>
        </w:rPr>
        <w:t>5.9</w:t>
      </w:r>
      <w:r w:rsidR="00E57068" w:rsidRPr="00FB3388">
        <w:rPr>
          <w:rFonts w:eastAsiaTheme="minorEastAsia"/>
          <w:b/>
          <w:color w:val="000000" w:themeColor="text1"/>
          <w:sz w:val="24"/>
        </w:rPr>
        <w:t>报告期末本基金投资的股指期货交易情况说明</w:t>
      </w:r>
    </w:p>
    <w:p w:rsidR="00E57068" w:rsidRPr="00FB3388" w:rsidRDefault="00E57068" w:rsidP="00E57068">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本基金本报告期末未持有股指期货。</w:t>
      </w:r>
    </w:p>
    <w:p w:rsidR="00E57068" w:rsidRPr="00FB3388" w:rsidRDefault="00E57068" w:rsidP="0019563C">
      <w:pPr>
        <w:autoSpaceDE w:val="0"/>
        <w:autoSpaceDN w:val="0"/>
        <w:adjustRightInd w:val="0"/>
        <w:spacing w:line="360" w:lineRule="auto"/>
        <w:jc w:val="left"/>
        <w:rPr>
          <w:rFonts w:eastAsiaTheme="minorEastAsia"/>
          <w:color w:val="000000" w:themeColor="text1"/>
          <w:kern w:val="0"/>
          <w:sz w:val="24"/>
        </w:rPr>
      </w:pPr>
    </w:p>
    <w:p w:rsidR="005E0C14" w:rsidRPr="00FB3388" w:rsidRDefault="00E31EC2" w:rsidP="00576862">
      <w:pPr>
        <w:adjustRightInd w:val="0"/>
        <w:snapToGrid w:val="0"/>
        <w:spacing w:line="360" w:lineRule="auto"/>
        <w:rPr>
          <w:rFonts w:eastAsiaTheme="minorEastAsia"/>
          <w:b/>
          <w:color w:val="000000" w:themeColor="text1"/>
          <w:sz w:val="24"/>
        </w:rPr>
      </w:pPr>
      <w:r w:rsidRPr="00FB3388">
        <w:rPr>
          <w:rFonts w:eastAsiaTheme="minorEastAsia"/>
          <w:b/>
          <w:color w:val="000000" w:themeColor="text1"/>
          <w:sz w:val="24"/>
        </w:rPr>
        <w:t>5</w:t>
      </w:r>
      <w:r w:rsidR="005E0C14" w:rsidRPr="00FB3388">
        <w:rPr>
          <w:rFonts w:eastAsiaTheme="minorEastAsia"/>
          <w:b/>
          <w:color w:val="000000" w:themeColor="text1"/>
          <w:sz w:val="24"/>
        </w:rPr>
        <w:t>.</w:t>
      </w:r>
      <w:r w:rsidRPr="00FB3388">
        <w:rPr>
          <w:rFonts w:eastAsiaTheme="minorEastAsia"/>
          <w:b/>
          <w:color w:val="000000" w:themeColor="text1"/>
          <w:sz w:val="24"/>
        </w:rPr>
        <w:t>10</w:t>
      </w:r>
      <w:r w:rsidR="005E0C14" w:rsidRPr="00FB3388">
        <w:rPr>
          <w:rFonts w:eastAsiaTheme="minorEastAsia"/>
          <w:b/>
          <w:color w:val="000000" w:themeColor="text1"/>
          <w:sz w:val="24"/>
        </w:rPr>
        <w:t>报告期末本基金投资的国债期货交易情况说明</w:t>
      </w:r>
    </w:p>
    <w:p w:rsidR="005E0C14" w:rsidRPr="00FB3388" w:rsidRDefault="005E0C14" w:rsidP="006B10DA">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本基金本报告期末未持有国债期货。</w:t>
      </w:r>
    </w:p>
    <w:p w:rsidR="00FF310F" w:rsidRPr="00FB3388" w:rsidRDefault="00FF310F" w:rsidP="006B10DA">
      <w:pPr>
        <w:autoSpaceDE w:val="0"/>
        <w:autoSpaceDN w:val="0"/>
        <w:adjustRightInd w:val="0"/>
        <w:spacing w:line="360" w:lineRule="auto"/>
        <w:jc w:val="left"/>
        <w:rPr>
          <w:rFonts w:eastAsiaTheme="minorEastAsia"/>
          <w:color w:val="000000" w:themeColor="text1"/>
          <w:sz w:val="24"/>
        </w:rPr>
      </w:pPr>
    </w:p>
    <w:p w:rsidR="00220542" w:rsidRPr="00FB3388" w:rsidRDefault="001C123E" w:rsidP="00576862">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color w:val="000000" w:themeColor="text1"/>
          <w:kern w:val="0"/>
          <w:sz w:val="24"/>
        </w:rPr>
        <w:t>5</w:t>
      </w:r>
      <w:r w:rsidR="001F218E" w:rsidRPr="00FB3388">
        <w:rPr>
          <w:rFonts w:eastAsiaTheme="minorEastAsia"/>
          <w:b/>
          <w:color w:val="000000" w:themeColor="text1"/>
          <w:kern w:val="0"/>
          <w:sz w:val="24"/>
        </w:rPr>
        <w:t>.</w:t>
      </w:r>
      <w:r w:rsidRPr="00FB3388">
        <w:rPr>
          <w:rFonts w:eastAsiaTheme="minorEastAsia"/>
          <w:b/>
          <w:color w:val="000000" w:themeColor="text1"/>
          <w:kern w:val="0"/>
          <w:sz w:val="24"/>
        </w:rPr>
        <w:t>11</w:t>
      </w:r>
      <w:r w:rsidR="00220542" w:rsidRPr="00FB3388">
        <w:rPr>
          <w:rFonts w:eastAsiaTheme="minorEastAsia"/>
          <w:b/>
          <w:color w:val="000000" w:themeColor="text1"/>
          <w:kern w:val="0"/>
          <w:sz w:val="24"/>
        </w:rPr>
        <w:t>投资组合报告附注</w:t>
      </w:r>
    </w:p>
    <w:p w:rsidR="00220542" w:rsidRPr="00FB3388" w:rsidRDefault="001C123E" w:rsidP="00576862">
      <w:pPr>
        <w:spacing w:line="360" w:lineRule="auto"/>
        <w:rPr>
          <w:rFonts w:eastAsiaTheme="minorEastAsia"/>
          <w:color w:val="000000" w:themeColor="text1"/>
          <w:kern w:val="0"/>
          <w:sz w:val="24"/>
        </w:rPr>
      </w:pPr>
      <w:r w:rsidRPr="00FB3388">
        <w:rPr>
          <w:rFonts w:eastAsiaTheme="minorEastAsia"/>
          <w:bCs/>
          <w:color w:val="000000" w:themeColor="text1"/>
          <w:kern w:val="0"/>
          <w:sz w:val="24"/>
        </w:rPr>
        <w:t>5.11.1</w:t>
      </w:r>
      <w:r w:rsidR="007A6BEA" w:rsidRPr="00FB3388">
        <w:rPr>
          <w:rFonts w:eastAsiaTheme="minorEastAsia"/>
          <w:color w:val="000000" w:themeColor="text1"/>
          <w:kern w:val="0"/>
          <w:sz w:val="24"/>
        </w:rPr>
        <w:t>报告期内本基金投资的前十名证券的发行主体除恒生电子（证券代码：</w:t>
      </w:r>
      <w:r w:rsidR="007A6BEA" w:rsidRPr="00FB3388">
        <w:rPr>
          <w:rFonts w:eastAsiaTheme="minorEastAsia"/>
          <w:color w:val="000000" w:themeColor="text1"/>
          <w:kern w:val="0"/>
          <w:sz w:val="24"/>
        </w:rPr>
        <w:t>600570</w:t>
      </w:r>
      <w:r w:rsidR="007A6BEA" w:rsidRPr="00FB3388">
        <w:rPr>
          <w:rFonts w:eastAsiaTheme="minorEastAsia"/>
          <w:color w:val="000000" w:themeColor="text1"/>
          <w:kern w:val="0"/>
          <w:sz w:val="24"/>
        </w:rPr>
        <w:t>）外，未出现被监管部门立案调查，或在报告编制日前一年内受到公开谴责、处罚的情形。</w:t>
      </w:r>
    </w:p>
    <w:p w:rsidR="007A43DB" w:rsidRPr="00FB3388" w:rsidRDefault="009C0BD8">
      <w:pPr>
        <w:spacing w:line="360" w:lineRule="auto"/>
        <w:rPr>
          <w:rFonts w:eastAsiaTheme="minorEastAsia"/>
          <w:color w:val="000000" w:themeColor="text1"/>
          <w:kern w:val="0"/>
          <w:sz w:val="24"/>
        </w:rPr>
      </w:pPr>
      <w:r w:rsidRPr="00FB3388">
        <w:rPr>
          <w:rFonts w:eastAsiaTheme="minorEastAsia"/>
          <w:color w:val="000000" w:themeColor="text1"/>
          <w:kern w:val="0"/>
          <w:sz w:val="24"/>
        </w:rPr>
        <w:t>报告期内本基金投资的前十名证券之一恒生电子（证券代码：</w:t>
      </w:r>
      <w:r w:rsidRPr="00FB3388">
        <w:rPr>
          <w:rFonts w:eastAsiaTheme="minorEastAsia"/>
          <w:color w:val="000000" w:themeColor="text1"/>
          <w:kern w:val="0"/>
          <w:sz w:val="24"/>
        </w:rPr>
        <w:t>600570</w:t>
      </w:r>
      <w:r w:rsidRPr="00FB3388">
        <w:rPr>
          <w:rFonts w:eastAsiaTheme="minorEastAsia"/>
          <w:color w:val="000000" w:themeColor="text1"/>
          <w:kern w:val="0"/>
          <w:sz w:val="24"/>
        </w:rPr>
        <w:t>）于</w:t>
      </w:r>
      <w:r w:rsidRPr="00FB3388">
        <w:rPr>
          <w:rFonts w:eastAsiaTheme="minorEastAsia"/>
          <w:color w:val="000000" w:themeColor="text1"/>
          <w:kern w:val="0"/>
          <w:sz w:val="24"/>
        </w:rPr>
        <w:t>2016</w:t>
      </w:r>
      <w:r w:rsidRPr="00FB3388">
        <w:rPr>
          <w:rFonts w:eastAsiaTheme="minorEastAsia"/>
          <w:color w:val="000000" w:themeColor="text1"/>
          <w:kern w:val="0"/>
          <w:sz w:val="24"/>
        </w:rPr>
        <w:lastRenderedPageBreak/>
        <w:t>年</w:t>
      </w:r>
      <w:r w:rsidRPr="00FB3388">
        <w:rPr>
          <w:rFonts w:eastAsiaTheme="minorEastAsia"/>
          <w:color w:val="000000" w:themeColor="text1"/>
          <w:kern w:val="0"/>
          <w:sz w:val="24"/>
        </w:rPr>
        <w:t>12</w:t>
      </w:r>
      <w:r w:rsidRPr="00FB3388">
        <w:rPr>
          <w:rFonts w:eastAsiaTheme="minorEastAsia"/>
          <w:color w:val="000000" w:themeColor="text1"/>
          <w:kern w:val="0"/>
          <w:sz w:val="24"/>
        </w:rPr>
        <w:t>月</w:t>
      </w:r>
      <w:r w:rsidRPr="00FB3388">
        <w:rPr>
          <w:rFonts w:eastAsiaTheme="minorEastAsia"/>
          <w:color w:val="000000" w:themeColor="text1"/>
          <w:kern w:val="0"/>
          <w:sz w:val="24"/>
        </w:rPr>
        <w:t>13</w:t>
      </w:r>
      <w:r w:rsidRPr="00FB3388">
        <w:rPr>
          <w:rFonts w:eastAsiaTheme="minorEastAsia"/>
          <w:color w:val="000000" w:themeColor="text1"/>
          <w:kern w:val="0"/>
          <w:sz w:val="24"/>
        </w:rPr>
        <w:t>日公告，公司控股子公司杭州恒生网络技术服务有限公司因违反了《证券法》第一百二十二条的规定，构成《证券法》第一百九十七条所述非法经营证券业务的行为于</w:t>
      </w:r>
      <w:r w:rsidRPr="00FB3388">
        <w:rPr>
          <w:rFonts w:eastAsiaTheme="minorEastAsia"/>
          <w:color w:val="000000" w:themeColor="text1"/>
          <w:kern w:val="0"/>
          <w:sz w:val="24"/>
        </w:rPr>
        <w:t>2016</w:t>
      </w:r>
      <w:r w:rsidRPr="00FB3388">
        <w:rPr>
          <w:rFonts w:eastAsiaTheme="minorEastAsia"/>
          <w:color w:val="000000" w:themeColor="text1"/>
          <w:kern w:val="0"/>
          <w:sz w:val="24"/>
        </w:rPr>
        <w:t>年</w:t>
      </w:r>
      <w:r w:rsidRPr="00FB3388">
        <w:rPr>
          <w:rFonts w:eastAsiaTheme="minorEastAsia"/>
          <w:color w:val="000000" w:themeColor="text1"/>
          <w:kern w:val="0"/>
          <w:sz w:val="24"/>
        </w:rPr>
        <w:t>12</w:t>
      </w:r>
      <w:r w:rsidRPr="00FB3388">
        <w:rPr>
          <w:rFonts w:eastAsiaTheme="minorEastAsia"/>
          <w:color w:val="000000" w:themeColor="text1"/>
          <w:kern w:val="0"/>
          <w:sz w:val="24"/>
        </w:rPr>
        <w:t>月</w:t>
      </w:r>
      <w:r w:rsidRPr="00FB3388">
        <w:rPr>
          <w:rFonts w:eastAsiaTheme="minorEastAsia"/>
          <w:color w:val="000000" w:themeColor="text1"/>
          <w:kern w:val="0"/>
          <w:sz w:val="24"/>
        </w:rPr>
        <w:t>13</w:t>
      </w:r>
      <w:r w:rsidRPr="00FB3388">
        <w:rPr>
          <w:rFonts w:eastAsiaTheme="minorEastAsia"/>
          <w:color w:val="000000" w:themeColor="text1"/>
          <w:kern w:val="0"/>
          <w:sz w:val="24"/>
        </w:rPr>
        <w:t>日收到中国证监会《行政处罚决定书》（</w:t>
      </w:r>
      <w:r w:rsidRPr="00FB3388">
        <w:rPr>
          <w:rFonts w:eastAsiaTheme="minorEastAsia"/>
          <w:color w:val="000000" w:themeColor="text1"/>
          <w:kern w:val="0"/>
          <w:sz w:val="24"/>
        </w:rPr>
        <w:t>[2016]123</w:t>
      </w:r>
      <w:r w:rsidRPr="00FB3388">
        <w:rPr>
          <w:rFonts w:eastAsiaTheme="minorEastAsia"/>
          <w:color w:val="000000" w:themeColor="text1"/>
          <w:kern w:val="0"/>
          <w:sz w:val="24"/>
        </w:rPr>
        <w:t>号）。据此，中国证监会决定没收恒生网络违法所得</w:t>
      </w:r>
      <w:r w:rsidRPr="00FB3388">
        <w:rPr>
          <w:rFonts w:eastAsiaTheme="minorEastAsia"/>
          <w:color w:val="000000" w:themeColor="text1"/>
          <w:kern w:val="0"/>
          <w:sz w:val="24"/>
        </w:rPr>
        <w:t>109,866,872.67</w:t>
      </w:r>
      <w:r w:rsidRPr="00FB3388">
        <w:rPr>
          <w:rFonts w:eastAsiaTheme="minorEastAsia"/>
          <w:color w:val="000000" w:themeColor="text1"/>
          <w:kern w:val="0"/>
          <w:sz w:val="24"/>
        </w:rPr>
        <w:t>元，并处以</w:t>
      </w:r>
      <w:r w:rsidRPr="00FB3388">
        <w:rPr>
          <w:rFonts w:eastAsiaTheme="minorEastAsia"/>
          <w:color w:val="000000" w:themeColor="text1"/>
          <w:kern w:val="0"/>
          <w:sz w:val="24"/>
        </w:rPr>
        <w:t>329,600,618.01</w:t>
      </w:r>
      <w:r w:rsidRPr="00FB3388">
        <w:rPr>
          <w:rFonts w:eastAsiaTheme="minorEastAsia"/>
          <w:color w:val="000000" w:themeColor="text1"/>
          <w:kern w:val="0"/>
          <w:sz w:val="24"/>
        </w:rPr>
        <w:t>元罚款。</w:t>
      </w:r>
    </w:p>
    <w:p w:rsidR="007A43DB" w:rsidRPr="00FB3388" w:rsidRDefault="009C0BD8">
      <w:pPr>
        <w:spacing w:line="360" w:lineRule="auto"/>
        <w:rPr>
          <w:rFonts w:eastAsiaTheme="minorEastAsia"/>
          <w:color w:val="000000" w:themeColor="text1"/>
          <w:kern w:val="0"/>
          <w:sz w:val="24"/>
        </w:rPr>
      </w:pPr>
      <w:r w:rsidRPr="00FB3388">
        <w:rPr>
          <w:rFonts w:eastAsiaTheme="minorEastAsia"/>
          <w:color w:val="000000" w:themeColor="text1"/>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FB3388" w:rsidRDefault="001C123E" w:rsidP="00576862">
      <w:pPr>
        <w:spacing w:line="360" w:lineRule="auto"/>
        <w:rPr>
          <w:rFonts w:eastAsiaTheme="minorEastAsia"/>
          <w:color w:val="000000" w:themeColor="text1"/>
          <w:kern w:val="0"/>
          <w:sz w:val="24"/>
        </w:rPr>
      </w:pPr>
      <w:r w:rsidRPr="00FB3388">
        <w:rPr>
          <w:rFonts w:eastAsiaTheme="minorEastAsia"/>
          <w:bCs/>
          <w:color w:val="000000" w:themeColor="text1"/>
          <w:kern w:val="0"/>
          <w:sz w:val="24"/>
        </w:rPr>
        <w:t>5.11.2</w:t>
      </w:r>
      <w:r w:rsidR="007A6BEA" w:rsidRPr="00FB3388">
        <w:rPr>
          <w:rFonts w:eastAsiaTheme="minorEastAsia"/>
          <w:color w:val="000000" w:themeColor="text1"/>
          <w:kern w:val="0"/>
          <w:sz w:val="24"/>
        </w:rPr>
        <w:t>本基金投资的前十名股票中，没有超出基金合同规定的备选股票库之外的股票。</w:t>
      </w:r>
    </w:p>
    <w:p w:rsidR="00220542" w:rsidRPr="00FB3388" w:rsidRDefault="001C123E" w:rsidP="00576862">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bCs/>
          <w:color w:val="000000" w:themeColor="text1"/>
          <w:kern w:val="0"/>
          <w:sz w:val="24"/>
        </w:rPr>
        <w:t>5.11.3</w:t>
      </w:r>
      <w:r w:rsidR="00220542" w:rsidRPr="00FB3388">
        <w:rPr>
          <w:rFonts w:eastAsiaTheme="minorEastAsia"/>
          <w:b/>
          <w:color w:val="000000" w:themeColor="text1"/>
          <w:kern w:val="0"/>
          <w:sz w:val="24"/>
        </w:rPr>
        <w:t>其他</w:t>
      </w:r>
      <w:r w:rsidR="00AD25F6" w:rsidRPr="00FB3388">
        <w:rPr>
          <w:rFonts w:eastAsiaTheme="minorEastAsia"/>
          <w:b/>
          <w:color w:val="000000" w:themeColor="text1"/>
          <w:kern w:val="0"/>
          <w:sz w:val="24"/>
        </w:rPr>
        <w:t>各项</w:t>
      </w:r>
      <w:r w:rsidR="00220542" w:rsidRPr="00FB3388">
        <w:rPr>
          <w:rFonts w:eastAsiaTheme="minorEastAsia"/>
          <w:b/>
          <w:color w:val="000000" w:themeColor="text1"/>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D05456" w:rsidRPr="00FB3388" w:rsidTr="00691D14">
        <w:tc>
          <w:tcPr>
            <w:tcW w:w="959" w:type="dxa"/>
          </w:tcPr>
          <w:p w:rsidR="00F46DF9" w:rsidRPr="00FB3388" w:rsidRDefault="00F46DF9" w:rsidP="00723EC0">
            <w:pPr>
              <w:autoSpaceDE w:val="0"/>
              <w:autoSpaceDN w:val="0"/>
              <w:adjustRightInd w:val="0"/>
              <w:spacing w:line="360" w:lineRule="auto"/>
              <w:jc w:val="center"/>
              <w:rPr>
                <w:rFonts w:eastAsiaTheme="minorEastAsia"/>
                <w:color w:val="000000" w:themeColor="text1"/>
                <w:sz w:val="24"/>
              </w:rPr>
            </w:pPr>
            <w:r w:rsidRPr="00FB3388">
              <w:rPr>
                <w:rFonts w:eastAsiaTheme="minorEastAsia"/>
                <w:color w:val="000000" w:themeColor="text1"/>
                <w:sz w:val="24"/>
              </w:rPr>
              <w:t>序号</w:t>
            </w:r>
          </w:p>
        </w:tc>
        <w:tc>
          <w:tcPr>
            <w:tcW w:w="2761" w:type="dxa"/>
          </w:tcPr>
          <w:p w:rsidR="00F46DF9" w:rsidRPr="00FB3388" w:rsidRDefault="00F46DF9" w:rsidP="00723EC0">
            <w:pPr>
              <w:autoSpaceDE w:val="0"/>
              <w:autoSpaceDN w:val="0"/>
              <w:adjustRightInd w:val="0"/>
              <w:spacing w:line="360" w:lineRule="auto"/>
              <w:jc w:val="center"/>
              <w:rPr>
                <w:rFonts w:eastAsiaTheme="minorEastAsia"/>
                <w:color w:val="000000" w:themeColor="text1"/>
                <w:sz w:val="24"/>
              </w:rPr>
            </w:pPr>
            <w:r w:rsidRPr="00FB3388">
              <w:rPr>
                <w:rFonts w:eastAsiaTheme="minorEastAsia"/>
                <w:color w:val="000000" w:themeColor="text1"/>
                <w:sz w:val="24"/>
              </w:rPr>
              <w:t>名称</w:t>
            </w:r>
          </w:p>
        </w:tc>
        <w:tc>
          <w:tcPr>
            <w:tcW w:w="4808" w:type="dxa"/>
          </w:tcPr>
          <w:p w:rsidR="00F46DF9" w:rsidRPr="00FB3388" w:rsidRDefault="00F46DF9" w:rsidP="00723EC0">
            <w:pPr>
              <w:autoSpaceDE w:val="0"/>
              <w:autoSpaceDN w:val="0"/>
              <w:adjustRightInd w:val="0"/>
              <w:spacing w:line="360" w:lineRule="auto"/>
              <w:jc w:val="center"/>
              <w:rPr>
                <w:rFonts w:eastAsiaTheme="minorEastAsia"/>
                <w:color w:val="000000" w:themeColor="text1"/>
                <w:sz w:val="24"/>
              </w:rPr>
            </w:pPr>
            <w:r w:rsidRPr="00FB3388">
              <w:rPr>
                <w:rFonts w:eastAsiaTheme="minorEastAsia"/>
                <w:color w:val="000000" w:themeColor="text1"/>
                <w:sz w:val="24"/>
              </w:rPr>
              <w:t>金额（元）</w:t>
            </w:r>
          </w:p>
        </w:tc>
      </w:tr>
      <w:tr w:rsidR="00D05456" w:rsidRPr="00FB3388" w:rsidTr="00691D14">
        <w:tc>
          <w:tcPr>
            <w:tcW w:w="959" w:type="dxa"/>
            <w:vAlign w:val="center"/>
          </w:tcPr>
          <w:p w:rsidR="00F46DF9" w:rsidRPr="00FB3388" w:rsidRDefault="00F46DF9" w:rsidP="00465C86">
            <w:pPr>
              <w:autoSpaceDE w:val="0"/>
              <w:autoSpaceDN w:val="0"/>
              <w:adjustRightInd w:val="0"/>
              <w:spacing w:before="29" w:line="360" w:lineRule="auto"/>
              <w:ind w:left="15"/>
              <w:jc w:val="center"/>
              <w:rPr>
                <w:rFonts w:eastAsiaTheme="minorEastAsia"/>
                <w:color w:val="000000" w:themeColor="text1"/>
                <w:kern w:val="0"/>
                <w:sz w:val="24"/>
              </w:rPr>
            </w:pPr>
            <w:r w:rsidRPr="00FB3388">
              <w:rPr>
                <w:rFonts w:eastAsiaTheme="minorEastAsia"/>
                <w:color w:val="000000" w:themeColor="text1"/>
                <w:sz w:val="24"/>
              </w:rPr>
              <w:t>1</w:t>
            </w:r>
          </w:p>
        </w:tc>
        <w:tc>
          <w:tcPr>
            <w:tcW w:w="2761" w:type="dxa"/>
            <w:vAlign w:val="center"/>
          </w:tcPr>
          <w:p w:rsidR="00F46DF9" w:rsidRPr="00FB3388" w:rsidRDefault="00F46DF9"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存出保证金</w:t>
            </w:r>
          </w:p>
        </w:tc>
        <w:tc>
          <w:tcPr>
            <w:tcW w:w="4808" w:type="dxa"/>
            <w:vAlign w:val="center"/>
          </w:tcPr>
          <w:p w:rsidR="00F46DF9" w:rsidRPr="00FB3388" w:rsidRDefault="00F46DF9"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4,184.09</w:t>
            </w:r>
          </w:p>
        </w:tc>
      </w:tr>
      <w:tr w:rsidR="00D05456" w:rsidRPr="00FB3388" w:rsidTr="00691D14">
        <w:tc>
          <w:tcPr>
            <w:tcW w:w="959" w:type="dxa"/>
            <w:vAlign w:val="center"/>
          </w:tcPr>
          <w:p w:rsidR="00F46DF9" w:rsidRPr="00FB3388" w:rsidRDefault="00F46DF9"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2</w:t>
            </w:r>
          </w:p>
        </w:tc>
        <w:tc>
          <w:tcPr>
            <w:tcW w:w="2761" w:type="dxa"/>
            <w:vAlign w:val="center"/>
          </w:tcPr>
          <w:p w:rsidR="00F46DF9" w:rsidRPr="00FB3388" w:rsidRDefault="00F46DF9"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应收证券清算款</w:t>
            </w:r>
          </w:p>
        </w:tc>
        <w:tc>
          <w:tcPr>
            <w:tcW w:w="4808" w:type="dxa"/>
            <w:vAlign w:val="center"/>
          </w:tcPr>
          <w:p w:rsidR="00F46DF9" w:rsidRPr="00FB3388" w:rsidRDefault="00F46DF9"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F46DF9" w:rsidRPr="00FB3388" w:rsidTr="00691D14">
        <w:tc>
          <w:tcPr>
            <w:tcW w:w="959" w:type="dxa"/>
            <w:vAlign w:val="center"/>
          </w:tcPr>
          <w:p w:rsidR="00F46DF9" w:rsidRPr="00FB3388" w:rsidRDefault="00F46DF9"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3</w:t>
            </w:r>
          </w:p>
        </w:tc>
        <w:tc>
          <w:tcPr>
            <w:tcW w:w="2761" w:type="dxa"/>
            <w:vAlign w:val="center"/>
          </w:tcPr>
          <w:p w:rsidR="00F46DF9" w:rsidRPr="00FB3388" w:rsidRDefault="00F46DF9"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应收股利</w:t>
            </w:r>
          </w:p>
        </w:tc>
        <w:tc>
          <w:tcPr>
            <w:tcW w:w="4808" w:type="dxa"/>
            <w:vAlign w:val="center"/>
          </w:tcPr>
          <w:p w:rsidR="00F46DF9" w:rsidRPr="00FB3388" w:rsidRDefault="00F46DF9"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F46DF9" w:rsidRPr="00FB3388" w:rsidTr="00691D14">
        <w:tc>
          <w:tcPr>
            <w:tcW w:w="959" w:type="dxa"/>
            <w:vAlign w:val="center"/>
          </w:tcPr>
          <w:p w:rsidR="00F46DF9" w:rsidRPr="00FB3388" w:rsidRDefault="00F46DF9"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4</w:t>
            </w:r>
          </w:p>
        </w:tc>
        <w:tc>
          <w:tcPr>
            <w:tcW w:w="2761" w:type="dxa"/>
            <w:vAlign w:val="center"/>
          </w:tcPr>
          <w:p w:rsidR="00F46DF9" w:rsidRPr="00FB3388" w:rsidRDefault="00F46DF9"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应收利息</w:t>
            </w:r>
          </w:p>
        </w:tc>
        <w:tc>
          <w:tcPr>
            <w:tcW w:w="4808" w:type="dxa"/>
            <w:vAlign w:val="center"/>
          </w:tcPr>
          <w:p w:rsidR="00F46DF9" w:rsidRPr="00FB3388" w:rsidRDefault="00F46DF9"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1,570.29</w:t>
            </w:r>
          </w:p>
        </w:tc>
      </w:tr>
      <w:tr w:rsidR="00F46DF9" w:rsidRPr="00FB3388" w:rsidTr="00691D14">
        <w:tc>
          <w:tcPr>
            <w:tcW w:w="959" w:type="dxa"/>
            <w:vAlign w:val="center"/>
          </w:tcPr>
          <w:p w:rsidR="00F46DF9" w:rsidRPr="00FB3388" w:rsidRDefault="00F46DF9"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5</w:t>
            </w:r>
          </w:p>
        </w:tc>
        <w:tc>
          <w:tcPr>
            <w:tcW w:w="2761" w:type="dxa"/>
            <w:vAlign w:val="center"/>
          </w:tcPr>
          <w:p w:rsidR="00F46DF9" w:rsidRPr="00FB3388" w:rsidRDefault="00F46DF9"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应收申购款</w:t>
            </w:r>
          </w:p>
        </w:tc>
        <w:tc>
          <w:tcPr>
            <w:tcW w:w="4808" w:type="dxa"/>
            <w:vAlign w:val="center"/>
          </w:tcPr>
          <w:p w:rsidR="00F46DF9" w:rsidRPr="00FB3388" w:rsidRDefault="00F46DF9"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32,131.90</w:t>
            </w:r>
          </w:p>
        </w:tc>
      </w:tr>
      <w:tr w:rsidR="00F46DF9" w:rsidRPr="00FB3388" w:rsidTr="00691D14">
        <w:tc>
          <w:tcPr>
            <w:tcW w:w="959" w:type="dxa"/>
            <w:vAlign w:val="center"/>
          </w:tcPr>
          <w:p w:rsidR="00F46DF9" w:rsidRPr="00FB3388" w:rsidRDefault="00F46DF9"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6</w:t>
            </w:r>
          </w:p>
        </w:tc>
        <w:tc>
          <w:tcPr>
            <w:tcW w:w="2761" w:type="dxa"/>
            <w:vAlign w:val="center"/>
          </w:tcPr>
          <w:p w:rsidR="00F46DF9" w:rsidRPr="00FB3388" w:rsidRDefault="00F46DF9"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其他应收款</w:t>
            </w:r>
          </w:p>
        </w:tc>
        <w:tc>
          <w:tcPr>
            <w:tcW w:w="4808" w:type="dxa"/>
            <w:vAlign w:val="center"/>
          </w:tcPr>
          <w:p w:rsidR="00F46DF9" w:rsidRPr="00FB3388" w:rsidRDefault="00F46DF9"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952F4F" w:rsidRPr="00FB3388" w:rsidTr="00465C86">
        <w:tc>
          <w:tcPr>
            <w:tcW w:w="959" w:type="dxa"/>
          </w:tcPr>
          <w:p w:rsidR="00952F4F" w:rsidRPr="00FB3388" w:rsidRDefault="00952F4F" w:rsidP="00952F4F">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7</w:t>
            </w:r>
          </w:p>
        </w:tc>
        <w:tc>
          <w:tcPr>
            <w:tcW w:w="2761" w:type="dxa"/>
          </w:tcPr>
          <w:p w:rsidR="00952F4F" w:rsidRPr="00FB3388" w:rsidRDefault="00952F4F" w:rsidP="00952F4F">
            <w:pPr>
              <w:autoSpaceDE w:val="0"/>
              <w:autoSpaceDN w:val="0"/>
              <w:adjustRightInd w:val="0"/>
              <w:spacing w:before="29" w:line="360" w:lineRule="auto"/>
              <w:ind w:leftChars="50" w:left="105"/>
              <w:rPr>
                <w:rFonts w:eastAsiaTheme="minorEastAsia"/>
                <w:color w:val="000000" w:themeColor="text1"/>
                <w:sz w:val="24"/>
              </w:rPr>
            </w:pPr>
            <w:r w:rsidRPr="00FB3388">
              <w:rPr>
                <w:rFonts w:eastAsiaTheme="minorEastAsia"/>
                <w:color w:val="000000" w:themeColor="text1"/>
                <w:sz w:val="24"/>
              </w:rPr>
              <w:t>待摊费用</w:t>
            </w:r>
          </w:p>
        </w:tc>
        <w:tc>
          <w:tcPr>
            <w:tcW w:w="4808" w:type="dxa"/>
            <w:vAlign w:val="center"/>
          </w:tcPr>
          <w:p w:rsidR="00952F4F" w:rsidRPr="00FB3388" w:rsidRDefault="00952F4F" w:rsidP="00952F4F">
            <w:pPr>
              <w:autoSpaceDE w:val="0"/>
              <w:autoSpaceDN w:val="0"/>
              <w:adjustRightInd w:val="0"/>
              <w:spacing w:before="29" w:line="360" w:lineRule="auto"/>
              <w:ind w:left="15"/>
              <w:jc w:val="right"/>
              <w:rPr>
                <w:rFonts w:eastAsiaTheme="minorEastAsia"/>
                <w:color w:val="000000" w:themeColor="text1"/>
                <w:sz w:val="24"/>
              </w:rPr>
            </w:pPr>
            <w:r w:rsidRPr="00FB3388">
              <w:rPr>
                <w:rFonts w:eastAsiaTheme="minorEastAsia"/>
                <w:color w:val="000000" w:themeColor="text1"/>
                <w:sz w:val="24"/>
              </w:rPr>
              <w:t>-</w:t>
            </w:r>
          </w:p>
        </w:tc>
      </w:tr>
      <w:tr w:rsidR="00952F4F" w:rsidRPr="00FB3388" w:rsidTr="00691D14">
        <w:tc>
          <w:tcPr>
            <w:tcW w:w="959" w:type="dxa"/>
            <w:vAlign w:val="center"/>
          </w:tcPr>
          <w:p w:rsidR="00952F4F" w:rsidRPr="00FB3388" w:rsidRDefault="00952F4F"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8</w:t>
            </w:r>
          </w:p>
        </w:tc>
        <w:tc>
          <w:tcPr>
            <w:tcW w:w="2761" w:type="dxa"/>
            <w:vAlign w:val="center"/>
          </w:tcPr>
          <w:p w:rsidR="00952F4F" w:rsidRPr="00FB3388" w:rsidRDefault="00952F4F"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其他</w:t>
            </w:r>
          </w:p>
        </w:tc>
        <w:tc>
          <w:tcPr>
            <w:tcW w:w="4808" w:type="dxa"/>
            <w:vAlign w:val="center"/>
          </w:tcPr>
          <w:p w:rsidR="00952F4F" w:rsidRPr="00FB3388" w:rsidRDefault="00952F4F"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952F4F" w:rsidRPr="00FB3388" w:rsidTr="00691D14">
        <w:tc>
          <w:tcPr>
            <w:tcW w:w="959" w:type="dxa"/>
            <w:vAlign w:val="center"/>
          </w:tcPr>
          <w:p w:rsidR="00952F4F" w:rsidRPr="00FB3388" w:rsidRDefault="00952F4F" w:rsidP="00465C86">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9</w:t>
            </w:r>
          </w:p>
        </w:tc>
        <w:tc>
          <w:tcPr>
            <w:tcW w:w="2761" w:type="dxa"/>
            <w:vAlign w:val="center"/>
          </w:tcPr>
          <w:p w:rsidR="00952F4F" w:rsidRPr="00FB3388" w:rsidRDefault="00952F4F" w:rsidP="00465C86">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合计</w:t>
            </w:r>
          </w:p>
        </w:tc>
        <w:tc>
          <w:tcPr>
            <w:tcW w:w="4808" w:type="dxa"/>
            <w:vAlign w:val="center"/>
          </w:tcPr>
          <w:p w:rsidR="00952F4F" w:rsidRPr="00FB3388" w:rsidRDefault="00952F4F" w:rsidP="00465C86">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37,886.28</w:t>
            </w:r>
          </w:p>
        </w:tc>
      </w:tr>
    </w:tbl>
    <w:p w:rsidR="00220542" w:rsidRPr="00FB3388" w:rsidRDefault="001C123E" w:rsidP="00576862">
      <w:pPr>
        <w:autoSpaceDE w:val="0"/>
        <w:autoSpaceDN w:val="0"/>
        <w:adjustRightInd w:val="0"/>
        <w:spacing w:line="360" w:lineRule="auto"/>
        <w:jc w:val="left"/>
        <w:rPr>
          <w:rFonts w:eastAsiaTheme="minorEastAsia"/>
          <w:b/>
          <w:color w:val="000000" w:themeColor="text1"/>
          <w:kern w:val="0"/>
          <w:sz w:val="24"/>
        </w:rPr>
      </w:pPr>
      <w:r w:rsidRPr="00FB3388">
        <w:rPr>
          <w:rFonts w:eastAsiaTheme="minorEastAsia"/>
          <w:b/>
          <w:bCs/>
          <w:color w:val="000000" w:themeColor="text1"/>
          <w:kern w:val="0"/>
          <w:sz w:val="24"/>
        </w:rPr>
        <w:t>5.11.4</w:t>
      </w:r>
      <w:r w:rsidR="00220542" w:rsidRPr="00FB3388">
        <w:rPr>
          <w:rFonts w:eastAsiaTheme="minorEastAsia"/>
          <w:b/>
          <w:color w:val="000000" w:themeColor="text1"/>
          <w:kern w:val="0"/>
          <w:sz w:val="24"/>
        </w:rPr>
        <w:t>报告期末持有的处于转股期的可转换债券明细</w:t>
      </w:r>
    </w:p>
    <w:p w:rsidR="00220542" w:rsidRPr="00FB3388" w:rsidRDefault="007A6BEA" w:rsidP="006B10DA">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本基金本报告期末未持有处于转股期的可转换债券。</w:t>
      </w:r>
    </w:p>
    <w:p w:rsidR="005D44E4" w:rsidRPr="00FB3388" w:rsidRDefault="001C123E" w:rsidP="00576862">
      <w:pPr>
        <w:spacing w:line="360" w:lineRule="auto"/>
        <w:rPr>
          <w:rFonts w:eastAsiaTheme="minorEastAsia"/>
          <w:b/>
          <w:color w:val="000000" w:themeColor="text1"/>
          <w:sz w:val="24"/>
        </w:rPr>
      </w:pPr>
      <w:r w:rsidRPr="00FB3388">
        <w:rPr>
          <w:rFonts w:eastAsiaTheme="minorEastAsia"/>
          <w:b/>
          <w:bCs/>
          <w:color w:val="000000" w:themeColor="text1"/>
          <w:kern w:val="0"/>
          <w:sz w:val="24"/>
        </w:rPr>
        <w:t>5.11.5</w:t>
      </w:r>
      <w:r w:rsidR="00EE53E7" w:rsidRPr="00FB3388">
        <w:rPr>
          <w:rFonts w:eastAsiaTheme="minorEastAsia"/>
          <w:b/>
          <w:bCs/>
          <w:color w:val="000000" w:themeColor="text1"/>
          <w:kern w:val="0"/>
          <w:sz w:val="24"/>
        </w:rPr>
        <w:t>报告</w:t>
      </w:r>
      <w:r w:rsidR="00EE53E7" w:rsidRPr="00FB3388">
        <w:rPr>
          <w:rFonts w:eastAsiaTheme="minorEastAsia"/>
          <w:b/>
          <w:color w:val="000000" w:themeColor="text1"/>
          <w:sz w:val="24"/>
        </w:rPr>
        <w:t>期末投资的</w:t>
      </w:r>
      <w:r w:rsidR="00055190" w:rsidRPr="00FB3388">
        <w:rPr>
          <w:rFonts w:eastAsiaTheme="minorEastAsia"/>
          <w:b/>
          <w:color w:val="000000" w:themeColor="text1"/>
          <w:sz w:val="24"/>
        </w:rPr>
        <w:t>股票中存在流通受限情况的说明</w:t>
      </w:r>
    </w:p>
    <w:p w:rsidR="00634900" w:rsidRPr="00FB3388"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FB3388">
        <w:rPr>
          <w:rFonts w:eastAsiaTheme="minorEastAsia"/>
          <w:b/>
          <w:bCs/>
          <w:color w:val="000000" w:themeColor="text1"/>
          <w:kern w:val="0"/>
          <w:sz w:val="24"/>
        </w:rPr>
        <w:t>5.11.5.1</w:t>
      </w:r>
      <w:r w:rsidR="00EE53E7" w:rsidRPr="00FB3388">
        <w:rPr>
          <w:rFonts w:eastAsiaTheme="minorEastAsia"/>
          <w:b/>
          <w:bCs/>
          <w:color w:val="000000" w:themeColor="text1"/>
          <w:kern w:val="0"/>
          <w:sz w:val="24"/>
        </w:rPr>
        <w:t>报告</w:t>
      </w:r>
      <w:r w:rsidR="00634900" w:rsidRPr="00FB3388">
        <w:rPr>
          <w:b/>
          <w:color w:val="000000" w:themeColor="text1"/>
          <w:kern w:val="0"/>
          <w:sz w:val="24"/>
        </w:rPr>
        <w:t>期末指数投资前十名股票中存在流通受限情况的说明</w:t>
      </w:r>
    </w:p>
    <w:p w:rsidR="005D44E4" w:rsidRPr="00FB3388" w:rsidRDefault="007A6BEA" w:rsidP="00576862">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本基金本报告期末前十名股票中不存在流通受限情况。</w:t>
      </w:r>
    </w:p>
    <w:p w:rsidR="005D44E4" w:rsidRPr="00FB3388" w:rsidRDefault="001C123E" w:rsidP="00576862">
      <w:pPr>
        <w:spacing w:line="360" w:lineRule="auto"/>
        <w:rPr>
          <w:rFonts w:eastAsiaTheme="minorEastAsia"/>
          <w:b/>
          <w:color w:val="000000" w:themeColor="text1"/>
          <w:sz w:val="24"/>
        </w:rPr>
      </w:pPr>
      <w:r w:rsidRPr="00FB3388">
        <w:rPr>
          <w:rFonts w:eastAsiaTheme="minorEastAsia"/>
          <w:b/>
          <w:bCs/>
          <w:color w:val="000000" w:themeColor="text1"/>
          <w:kern w:val="0"/>
          <w:sz w:val="24"/>
        </w:rPr>
        <w:t>5.11.5.2</w:t>
      </w:r>
      <w:r w:rsidR="006B7BC0" w:rsidRPr="00FB3388">
        <w:rPr>
          <w:rFonts w:eastAsiaTheme="minorEastAsia"/>
          <w:b/>
          <w:bCs/>
          <w:color w:val="000000" w:themeColor="text1"/>
          <w:kern w:val="0"/>
          <w:sz w:val="24"/>
        </w:rPr>
        <w:t>报告</w:t>
      </w:r>
      <w:r w:rsidR="005D44E4" w:rsidRPr="00FB3388">
        <w:rPr>
          <w:rFonts w:eastAsiaTheme="minorEastAsia"/>
          <w:b/>
          <w:color w:val="000000" w:themeColor="text1"/>
          <w:sz w:val="24"/>
        </w:rPr>
        <w:t>期末积极投资前五名股票中存在流通受限情况的说明</w:t>
      </w:r>
    </w:p>
    <w:p w:rsidR="005D44E4" w:rsidRPr="00FB3388" w:rsidRDefault="007A6BEA" w:rsidP="00576862">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本基金本报告期末未持有积极投资的股票。</w:t>
      </w:r>
    </w:p>
    <w:p w:rsidR="000627CD" w:rsidRPr="00FB3388" w:rsidRDefault="000627CD" w:rsidP="00576862">
      <w:pPr>
        <w:spacing w:line="360" w:lineRule="auto"/>
        <w:rPr>
          <w:rFonts w:eastAsiaTheme="minorEastAsia"/>
          <w:bCs/>
          <w:color w:val="000000" w:themeColor="text1"/>
          <w:sz w:val="24"/>
        </w:rPr>
      </w:pPr>
    </w:p>
    <w:p w:rsidR="00220542" w:rsidRPr="00FB3388" w:rsidRDefault="001C123E" w:rsidP="00576862">
      <w:pPr>
        <w:spacing w:line="360" w:lineRule="auto"/>
        <w:rPr>
          <w:rFonts w:eastAsiaTheme="minorEastAsia"/>
          <w:b/>
          <w:color w:val="000000" w:themeColor="text1"/>
          <w:sz w:val="24"/>
        </w:rPr>
      </w:pPr>
      <w:r w:rsidRPr="00FB3388">
        <w:rPr>
          <w:rFonts w:eastAsiaTheme="minorEastAsia"/>
          <w:b/>
          <w:bCs/>
          <w:color w:val="000000" w:themeColor="text1"/>
          <w:kern w:val="0"/>
          <w:sz w:val="24"/>
        </w:rPr>
        <w:t>5.11.6</w:t>
      </w:r>
      <w:r w:rsidR="006B5B3E" w:rsidRPr="00FB3388">
        <w:rPr>
          <w:rFonts w:eastAsiaTheme="minorEastAsia"/>
          <w:b/>
          <w:bCs/>
          <w:color w:val="000000" w:themeColor="text1"/>
          <w:kern w:val="0"/>
          <w:sz w:val="24"/>
        </w:rPr>
        <w:t>投资组合报告附注的其他文字描述部分</w:t>
      </w:r>
    </w:p>
    <w:p w:rsidR="00220542" w:rsidRPr="00FB3388" w:rsidRDefault="007A6BEA" w:rsidP="00576862">
      <w:pPr>
        <w:spacing w:line="360" w:lineRule="auto"/>
        <w:ind w:firstLineChars="200" w:firstLine="480"/>
        <w:rPr>
          <w:rFonts w:eastAsiaTheme="minorEastAsia"/>
          <w:color w:val="000000" w:themeColor="text1"/>
          <w:sz w:val="24"/>
        </w:rPr>
      </w:pPr>
      <w:r w:rsidRPr="00FB3388">
        <w:rPr>
          <w:rFonts w:eastAsiaTheme="minorEastAsia"/>
          <w:color w:val="000000" w:themeColor="text1"/>
          <w:kern w:val="0"/>
          <w:sz w:val="24"/>
        </w:rPr>
        <w:t>由于四舍五入的原因，分项之和与合计项之间可能存在尾差。</w:t>
      </w:r>
    </w:p>
    <w:p w:rsidR="00220542" w:rsidRPr="00FB3388" w:rsidRDefault="00220542" w:rsidP="00460EAD">
      <w:pPr>
        <w:pStyle w:val="1"/>
        <w:spacing w:beforeLines="100" w:before="312" w:afterLines="100" w:after="312" w:line="360" w:lineRule="auto"/>
        <w:jc w:val="center"/>
        <w:rPr>
          <w:rFonts w:eastAsiaTheme="minorEastAsia"/>
          <w:color w:val="000000" w:themeColor="text1"/>
          <w:kern w:val="0"/>
          <w:sz w:val="24"/>
          <w:szCs w:val="24"/>
        </w:rPr>
      </w:pPr>
      <w:r w:rsidRPr="00FB3388">
        <w:rPr>
          <w:rFonts w:eastAsiaTheme="minorEastAsia"/>
          <w:color w:val="000000" w:themeColor="text1"/>
          <w:kern w:val="0"/>
          <w:sz w:val="24"/>
          <w:szCs w:val="24"/>
        </w:rPr>
        <w:t>§</w:t>
      </w:r>
      <w:r w:rsidR="007F523A" w:rsidRPr="00FB3388">
        <w:rPr>
          <w:rFonts w:eastAsiaTheme="minorEastAsia"/>
          <w:color w:val="000000" w:themeColor="text1"/>
          <w:kern w:val="0"/>
          <w:sz w:val="24"/>
          <w:szCs w:val="24"/>
        </w:rPr>
        <w:t>6</w:t>
      </w:r>
      <w:r w:rsidRPr="00FB3388">
        <w:rPr>
          <w:rFonts w:eastAsiaTheme="minorEastAsia"/>
          <w:color w:val="000000" w:themeColor="text1"/>
          <w:kern w:val="0"/>
          <w:sz w:val="24"/>
          <w:szCs w:val="24"/>
        </w:rPr>
        <w:t>开放式基金份额变动</w:t>
      </w:r>
    </w:p>
    <w:p w:rsidR="00220542" w:rsidRPr="00FB3388" w:rsidRDefault="00220542" w:rsidP="0019563C">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FB3388"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FB3388" w:rsidRDefault="00745829" w:rsidP="007A6BEA">
            <w:pPr>
              <w:autoSpaceDE w:val="0"/>
              <w:autoSpaceDN w:val="0"/>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FB3388" w:rsidRDefault="00745829" w:rsidP="005B14F0">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E</w:t>
            </w:r>
            <w:r w:rsidRPr="00FB3388">
              <w:rPr>
                <w:rFonts w:eastAsiaTheme="minorEastAsia"/>
                <w:color w:val="000000" w:themeColor="text1"/>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FB3388" w:rsidRDefault="00745829" w:rsidP="007A6BEA">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E</w:t>
            </w:r>
            <w:r w:rsidRPr="00FB3388">
              <w:rPr>
                <w:rFonts w:eastAsiaTheme="minorEastAsia"/>
                <w:color w:val="000000" w:themeColor="text1"/>
                <w:sz w:val="24"/>
              </w:rPr>
              <w:t>金融</w:t>
            </w:r>
            <w:r w:rsidRPr="00FB3388">
              <w:rPr>
                <w:rFonts w:eastAsiaTheme="minorEastAsia"/>
                <w:color w:val="000000" w:themeColor="text1"/>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FB3388" w:rsidRDefault="00745829" w:rsidP="00183C9E">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E</w:t>
            </w:r>
            <w:r w:rsidRPr="00FB3388">
              <w:rPr>
                <w:rFonts w:eastAsiaTheme="minorEastAsia"/>
                <w:color w:val="000000" w:themeColor="text1"/>
                <w:sz w:val="24"/>
              </w:rPr>
              <w:t>金融</w:t>
            </w:r>
            <w:r w:rsidRPr="00FB3388">
              <w:rPr>
                <w:rFonts w:eastAsiaTheme="minorEastAsia"/>
                <w:color w:val="000000" w:themeColor="text1"/>
                <w:sz w:val="24"/>
              </w:rPr>
              <w:t>B</w:t>
            </w:r>
          </w:p>
        </w:tc>
      </w:tr>
      <w:tr w:rsidR="00491ABD" w:rsidRPr="00FB3388"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136,207,555.11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465C86">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3,959,410.00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183C9E">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3,959,410.00</w:t>
            </w:r>
          </w:p>
        </w:tc>
      </w:tr>
      <w:tr w:rsidR="00491ABD" w:rsidRPr="00FB3388"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F006CC" w:rsidP="007A6BEA">
            <w:pPr>
              <w:autoSpaceDE w:val="0"/>
              <w:autoSpaceDN w:val="0"/>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本报告期</w:t>
            </w:r>
            <w:r w:rsidR="004A040B" w:rsidRPr="00FB3388">
              <w:rPr>
                <w:rFonts w:eastAsiaTheme="minorEastAsia"/>
                <w:color w:val="000000" w:themeColor="text1"/>
                <w:kern w:val="0"/>
                <w:sz w:val="24"/>
              </w:rPr>
              <w:t>期间</w:t>
            </w:r>
            <w:r w:rsidR="00491ABD" w:rsidRPr="00FB3388">
              <w:rPr>
                <w:rFonts w:eastAsiaTheme="minorEastAsia"/>
                <w:color w:val="000000" w:themeColor="text1"/>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3,597,932.71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465C86">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183C9E">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491ABD" w:rsidRPr="00FB3388"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减：</w:t>
            </w:r>
            <w:r w:rsidR="00F006CC" w:rsidRPr="00FB3388">
              <w:rPr>
                <w:rFonts w:eastAsiaTheme="minorEastAsia"/>
                <w:color w:val="000000" w:themeColor="text1"/>
                <w:kern w:val="0"/>
                <w:sz w:val="24"/>
              </w:rPr>
              <w:t>本报告期</w:t>
            </w:r>
            <w:r w:rsidR="004A040B" w:rsidRPr="00FB3388">
              <w:rPr>
                <w:rFonts w:eastAsiaTheme="minorEastAsia"/>
                <w:color w:val="000000" w:themeColor="text1"/>
                <w:kern w:val="0"/>
                <w:sz w:val="24"/>
              </w:rPr>
              <w:t>期间</w:t>
            </w:r>
            <w:r w:rsidRPr="00FB3388">
              <w:rPr>
                <w:rFonts w:eastAsiaTheme="minorEastAsia"/>
                <w:color w:val="000000" w:themeColor="text1"/>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13,733,609.96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465C86">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183C9E">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491ABD" w:rsidRPr="00FB3388"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F006CC" w:rsidP="007A6BEA">
            <w:pPr>
              <w:autoSpaceDE w:val="0"/>
              <w:autoSpaceDN w:val="0"/>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本报告期</w:t>
            </w:r>
            <w:r w:rsidR="004A040B" w:rsidRPr="00FB3388">
              <w:rPr>
                <w:rFonts w:eastAsiaTheme="minorEastAsia"/>
                <w:color w:val="000000" w:themeColor="text1"/>
                <w:kern w:val="0"/>
                <w:sz w:val="24"/>
              </w:rPr>
              <w:t>期间</w:t>
            </w:r>
            <w:r w:rsidR="00491ABD" w:rsidRPr="00FB3388">
              <w:rPr>
                <w:rFonts w:eastAsiaTheme="minorEastAsia"/>
                <w:color w:val="000000" w:themeColor="text1"/>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2,748,508.00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465C86">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-1,374,254.00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183C9E">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-1,374,254.00</w:t>
            </w:r>
          </w:p>
        </w:tc>
      </w:tr>
      <w:tr w:rsidR="00491ABD" w:rsidRPr="00FB3388"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left"/>
              <w:rPr>
                <w:rFonts w:eastAsiaTheme="minorEastAsia"/>
                <w:color w:val="000000" w:themeColor="text1"/>
                <w:kern w:val="0"/>
                <w:sz w:val="24"/>
              </w:rPr>
            </w:pPr>
            <w:r w:rsidRPr="00FB3388">
              <w:rPr>
                <w:rFonts w:eastAsiaTheme="minorEastAsia"/>
                <w:color w:val="000000" w:themeColor="text1"/>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7A6BEA">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128,820,385.86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465C86">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2,585,156.00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FB3388" w:rsidRDefault="00491ABD" w:rsidP="00183C9E">
            <w:pPr>
              <w:autoSpaceDE w:val="0"/>
              <w:autoSpaceDN w:val="0"/>
              <w:adjustRightInd w:val="0"/>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2,585,156.00</w:t>
            </w:r>
          </w:p>
        </w:tc>
      </w:tr>
    </w:tbl>
    <w:p w:rsidR="00220542" w:rsidRPr="00FB3388" w:rsidRDefault="007A6BEA" w:rsidP="006B10DA">
      <w:pPr>
        <w:autoSpaceDE w:val="0"/>
        <w:autoSpaceDN w:val="0"/>
        <w:adjustRightInd w:val="0"/>
        <w:spacing w:line="360" w:lineRule="auto"/>
        <w:jc w:val="left"/>
        <w:rPr>
          <w:rFonts w:eastAsiaTheme="minorEastAsia"/>
          <w:color w:val="000000" w:themeColor="text1"/>
          <w:sz w:val="24"/>
        </w:rPr>
      </w:pPr>
      <w:r w:rsidRPr="00FB3388">
        <w:rPr>
          <w:rFonts w:eastAsiaTheme="minorEastAsia"/>
          <w:color w:val="000000" w:themeColor="text1"/>
          <w:sz w:val="24"/>
        </w:rPr>
        <w:t>注：拆分变动份额为本基金三级份额之间的配对转换份额及基金折算后调整份额。</w:t>
      </w:r>
    </w:p>
    <w:p w:rsidR="003D4E5A" w:rsidRPr="00FB3388" w:rsidRDefault="003D4E5A" w:rsidP="00460EAD">
      <w:pPr>
        <w:pStyle w:val="1"/>
        <w:tabs>
          <w:tab w:val="center" w:pos="4156"/>
          <w:tab w:val="right" w:pos="8312"/>
        </w:tabs>
        <w:spacing w:beforeLines="100" w:before="312" w:afterLines="100" w:after="312" w:line="360" w:lineRule="auto"/>
        <w:jc w:val="center"/>
        <w:rPr>
          <w:color w:val="000000" w:themeColor="text1"/>
          <w:sz w:val="24"/>
          <w:szCs w:val="24"/>
        </w:rPr>
      </w:pPr>
      <w:r w:rsidRPr="00FB3388">
        <w:rPr>
          <w:rFonts w:eastAsiaTheme="minorEastAsia"/>
          <w:color w:val="000000" w:themeColor="text1"/>
          <w:kern w:val="0"/>
          <w:sz w:val="24"/>
          <w:szCs w:val="24"/>
        </w:rPr>
        <w:t xml:space="preserve">§7  </w:t>
      </w:r>
      <w:r w:rsidRPr="00FB3388">
        <w:rPr>
          <w:color w:val="000000" w:themeColor="text1"/>
          <w:sz w:val="24"/>
          <w:szCs w:val="24"/>
        </w:rPr>
        <w:t>基金管理人运用固有资金投资本基金情况</w:t>
      </w:r>
    </w:p>
    <w:p w:rsidR="00460EAD" w:rsidRPr="00FB3388" w:rsidRDefault="00460EAD" w:rsidP="00460EAD">
      <w:pPr>
        <w:spacing w:line="288" w:lineRule="auto"/>
        <w:jc w:val="left"/>
        <w:rPr>
          <w:color w:val="000000" w:themeColor="text1"/>
          <w:sz w:val="24"/>
        </w:rPr>
      </w:pPr>
      <w:r w:rsidRPr="00FB3388">
        <w:rPr>
          <w:b/>
          <w:color w:val="000000" w:themeColor="text1"/>
          <w:sz w:val="24"/>
        </w:rPr>
        <w:t xml:space="preserve">7.1 </w:t>
      </w:r>
      <w:r w:rsidRPr="00FB3388">
        <w:rPr>
          <w:rFonts w:hint="eastAsia"/>
          <w:b/>
          <w:color w:val="000000" w:themeColor="text1"/>
          <w:sz w:val="24"/>
        </w:rPr>
        <w:t>基金管理人持有本基金份额变动情况</w:t>
      </w:r>
    </w:p>
    <w:p w:rsidR="00460EAD" w:rsidRPr="00FB3388" w:rsidRDefault="00460EAD" w:rsidP="00460EAD">
      <w:pPr>
        <w:autoSpaceDE w:val="0"/>
        <w:autoSpaceDN w:val="0"/>
        <w:adjustRightInd w:val="0"/>
        <w:spacing w:before="29" w:line="288" w:lineRule="auto"/>
        <w:jc w:val="left"/>
        <w:rPr>
          <w:rFonts w:eastAsiaTheme="minorEastAsia"/>
          <w:color w:val="000000" w:themeColor="text1"/>
          <w:sz w:val="24"/>
          <w:szCs w:val="21"/>
        </w:rPr>
      </w:pPr>
      <w:r w:rsidRPr="00FB3388">
        <w:rPr>
          <w:rFonts w:eastAsiaTheme="minorEastAsia" w:hint="eastAsia"/>
          <w:color w:val="000000" w:themeColor="text1"/>
          <w:sz w:val="24"/>
        </w:rPr>
        <w:t>本报告期内未发生基金管理人运用固有资金投资本基金的情况。</w:t>
      </w:r>
    </w:p>
    <w:p w:rsidR="00460EAD" w:rsidRPr="00FB3388" w:rsidRDefault="00460EAD" w:rsidP="00460EAD">
      <w:pPr>
        <w:autoSpaceDE w:val="0"/>
        <w:autoSpaceDN w:val="0"/>
        <w:adjustRightInd w:val="0"/>
        <w:spacing w:before="29" w:line="288" w:lineRule="auto"/>
        <w:jc w:val="left"/>
        <w:rPr>
          <w:rFonts w:eastAsiaTheme="minorEastAsia"/>
          <w:color w:val="000000" w:themeColor="text1"/>
          <w:sz w:val="24"/>
        </w:rPr>
      </w:pPr>
    </w:p>
    <w:p w:rsidR="00460EAD" w:rsidRPr="00FB3388" w:rsidRDefault="00460EAD" w:rsidP="00460EAD">
      <w:pPr>
        <w:spacing w:line="288" w:lineRule="auto"/>
        <w:jc w:val="left"/>
        <w:rPr>
          <w:b/>
          <w:color w:val="000000" w:themeColor="text1"/>
          <w:sz w:val="24"/>
        </w:rPr>
      </w:pPr>
      <w:r w:rsidRPr="00FB3388">
        <w:rPr>
          <w:b/>
          <w:color w:val="000000" w:themeColor="text1"/>
          <w:sz w:val="24"/>
        </w:rPr>
        <w:t>7.2</w:t>
      </w:r>
      <w:r w:rsidRPr="00FB3388">
        <w:rPr>
          <w:rFonts w:hint="eastAsia"/>
          <w:b/>
          <w:color w:val="000000" w:themeColor="text1"/>
          <w:sz w:val="24"/>
        </w:rPr>
        <w:t>基金管理人运用固有资金投资本基金交易明细</w:t>
      </w:r>
    </w:p>
    <w:p w:rsidR="00460EAD" w:rsidRPr="00FB3388" w:rsidRDefault="00460EAD" w:rsidP="00460EAD">
      <w:pPr>
        <w:autoSpaceDE w:val="0"/>
        <w:autoSpaceDN w:val="0"/>
        <w:adjustRightInd w:val="0"/>
        <w:spacing w:before="29" w:line="288" w:lineRule="auto"/>
        <w:jc w:val="left"/>
        <w:rPr>
          <w:color w:val="000000" w:themeColor="text1"/>
          <w:sz w:val="24"/>
        </w:rPr>
      </w:pPr>
      <w:r w:rsidRPr="00FB3388">
        <w:rPr>
          <w:rFonts w:hint="eastAsia"/>
          <w:color w:val="000000" w:themeColor="text1"/>
          <w:sz w:val="24"/>
        </w:rPr>
        <w:t>本基金管理人本报告期内未进行本基金的申购、赎回、红利再投等。</w:t>
      </w:r>
    </w:p>
    <w:p w:rsidR="00460EAD" w:rsidRPr="00FB3388" w:rsidRDefault="00460EAD" w:rsidP="00460EAD">
      <w:pPr>
        <w:autoSpaceDE w:val="0"/>
        <w:autoSpaceDN w:val="0"/>
        <w:adjustRightInd w:val="0"/>
        <w:spacing w:before="29" w:line="288" w:lineRule="auto"/>
        <w:jc w:val="left"/>
        <w:rPr>
          <w:color w:val="000000" w:themeColor="text1"/>
          <w:sz w:val="24"/>
        </w:rPr>
      </w:pPr>
    </w:p>
    <w:p w:rsidR="00220542" w:rsidRPr="00FB3388" w:rsidRDefault="00220542" w:rsidP="00460EAD">
      <w:pPr>
        <w:pStyle w:val="1"/>
        <w:spacing w:beforeLines="100" w:before="312" w:afterLines="100" w:after="312" w:line="360" w:lineRule="auto"/>
        <w:jc w:val="center"/>
        <w:rPr>
          <w:rFonts w:eastAsiaTheme="minorEastAsia"/>
          <w:color w:val="000000" w:themeColor="text1"/>
          <w:kern w:val="0"/>
          <w:sz w:val="24"/>
          <w:szCs w:val="24"/>
        </w:rPr>
      </w:pPr>
      <w:r w:rsidRPr="00FB3388">
        <w:rPr>
          <w:rFonts w:eastAsiaTheme="minorEastAsia"/>
          <w:color w:val="000000" w:themeColor="text1"/>
          <w:kern w:val="0"/>
          <w:sz w:val="24"/>
          <w:szCs w:val="24"/>
        </w:rPr>
        <w:t>§</w:t>
      </w:r>
      <w:r w:rsidR="00CC0994" w:rsidRPr="00FB3388">
        <w:rPr>
          <w:rFonts w:eastAsiaTheme="minorEastAsia"/>
          <w:color w:val="000000" w:themeColor="text1"/>
          <w:kern w:val="0"/>
          <w:sz w:val="24"/>
          <w:szCs w:val="24"/>
        </w:rPr>
        <w:t>8</w:t>
      </w:r>
      <w:r w:rsidRPr="00FB3388">
        <w:rPr>
          <w:rFonts w:eastAsiaTheme="minorEastAsia"/>
          <w:color w:val="000000" w:themeColor="text1"/>
          <w:kern w:val="0"/>
          <w:sz w:val="24"/>
          <w:szCs w:val="24"/>
        </w:rPr>
        <w:t>备查文件目录</w:t>
      </w:r>
    </w:p>
    <w:p w:rsidR="00220542" w:rsidRPr="00FB3388" w:rsidRDefault="00CC0994" w:rsidP="001078B6">
      <w:pPr>
        <w:spacing w:line="360" w:lineRule="auto"/>
        <w:rPr>
          <w:rFonts w:eastAsiaTheme="minorEastAsia"/>
          <w:b/>
          <w:color w:val="000000" w:themeColor="text1"/>
          <w:kern w:val="0"/>
          <w:sz w:val="24"/>
        </w:rPr>
      </w:pPr>
      <w:r w:rsidRPr="00FB3388">
        <w:rPr>
          <w:rFonts w:eastAsiaTheme="minorEastAsia"/>
          <w:b/>
          <w:color w:val="000000" w:themeColor="text1"/>
          <w:sz w:val="24"/>
        </w:rPr>
        <w:t>8</w:t>
      </w:r>
      <w:r w:rsidR="004A3F71" w:rsidRPr="00FB3388">
        <w:rPr>
          <w:rFonts w:eastAsiaTheme="minorEastAsia"/>
          <w:b/>
          <w:color w:val="000000" w:themeColor="text1"/>
          <w:sz w:val="24"/>
        </w:rPr>
        <w:t>.1</w:t>
      </w:r>
      <w:r w:rsidR="00220542" w:rsidRPr="00FB3388">
        <w:rPr>
          <w:rFonts w:eastAsiaTheme="minorEastAsia"/>
          <w:b/>
          <w:color w:val="000000" w:themeColor="text1"/>
          <w:sz w:val="24"/>
        </w:rPr>
        <w:t>备查文件目录</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1</w:t>
      </w:r>
      <w:r w:rsidRPr="00FB3388">
        <w:rPr>
          <w:rFonts w:eastAsiaTheme="minorEastAsia"/>
          <w:color w:val="000000" w:themeColor="text1"/>
          <w:sz w:val="24"/>
        </w:rPr>
        <w:t>、中国证监会准予交银施罗德中证互联网金融指数分级证券投资基金募集注册的文件；</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2</w:t>
      </w:r>
      <w:r w:rsidRPr="00FB3388">
        <w:rPr>
          <w:rFonts w:eastAsiaTheme="minorEastAsia"/>
          <w:color w:val="000000" w:themeColor="text1"/>
          <w:sz w:val="24"/>
        </w:rPr>
        <w:t>、《交银施罗德中证互联网金融指数分级证券投资基金基金合同》；</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3</w:t>
      </w:r>
      <w:r w:rsidRPr="00FB3388">
        <w:rPr>
          <w:rFonts w:eastAsiaTheme="minorEastAsia"/>
          <w:color w:val="000000" w:themeColor="text1"/>
          <w:sz w:val="24"/>
        </w:rPr>
        <w:t>、《交银施罗德中证互联网金融指数分级证券投资基金招募说明书》；</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4</w:t>
      </w:r>
      <w:r w:rsidRPr="00FB3388">
        <w:rPr>
          <w:rFonts w:eastAsiaTheme="minorEastAsia"/>
          <w:color w:val="000000" w:themeColor="text1"/>
          <w:sz w:val="24"/>
        </w:rPr>
        <w:t>、《交银施罗德中证互联网金融指数分级证券投资基金托管协议》；</w:t>
      </w:r>
      <w:r w:rsidRPr="00FB3388">
        <w:rPr>
          <w:rFonts w:eastAsiaTheme="minorEastAsia"/>
          <w:color w:val="000000" w:themeColor="text1"/>
          <w:sz w:val="24"/>
        </w:rPr>
        <w:t xml:space="preserve"> </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5</w:t>
      </w:r>
      <w:r w:rsidRPr="00FB3388">
        <w:rPr>
          <w:rFonts w:eastAsiaTheme="minorEastAsia"/>
          <w:color w:val="000000" w:themeColor="text1"/>
          <w:sz w:val="24"/>
        </w:rPr>
        <w:t>、基金管理人业务资格批件、营业执照；</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6</w:t>
      </w:r>
      <w:r w:rsidRPr="00FB3388">
        <w:rPr>
          <w:rFonts w:eastAsiaTheme="minorEastAsia"/>
          <w:color w:val="000000" w:themeColor="text1"/>
          <w:sz w:val="24"/>
        </w:rPr>
        <w:t>、基金托管人业务资格批件、营业执照；</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7</w:t>
      </w:r>
      <w:r w:rsidRPr="00FB3388">
        <w:rPr>
          <w:rFonts w:eastAsiaTheme="minorEastAsia"/>
          <w:color w:val="000000" w:themeColor="text1"/>
          <w:sz w:val="24"/>
        </w:rPr>
        <w:t>、关于申请募集注册交银施罗德中证互联网金融指数分级证券投资基金的法律意见书；</w:t>
      </w:r>
    </w:p>
    <w:p w:rsidR="00220542" w:rsidRPr="00FB3388" w:rsidRDefault="007A6BEA" w:rsidP="001078B6">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8</w:t>
      </w:r>
      <w:r w:rsidRPr="00FB3388">
        <w:rPr>
          <w:rFonts w:eastAsiaTheme="minorEastAsia"/>
          <w:color w:val="000000" w:themeColor="text1"/>
          <w:sz w:val="24"/>
        </w:rPr>
        <w:t>、报告期内交银施罗德中证互联网金融指数分级证券投资基金在指定报刊上各项公告的原稿。</w:t>
      </w:r>
    </w:p>
    <w:p w:rsidR="00220542" w:rsidRPr="00FB3388" w:rsidRDefault="00220542" w:rsidP="001078B6">
      <w:pPr>
        <w:spacing w:line="360" w:lineRule="auto"/>
        <w:ind w:firstLineChars="200" w:firstLine="480"/>
        <w:rPr>
          <w:rFonts w:eastAsiaTheme="minorEastAsia"/>
          <w:color w:val="000000" w:themeColor="text1"/>
          <w:sz w:val="24"/>
        </w:rPr>
      </w:pPr>
    </w:p>
    <w:p w:rsidR="00220542" w:rsidRPr="00FB3388" w:rsidRDefault="004A3F71" w:rsidP="001078B6">
      <w:pPr>
        <w:spacing w:line="360" w:lineRule="auto"/>
        <w:rPr>
          <w:rFonts w:eastAsiaTheme="minorEastAsia"/>
          <w:b/>
          <w:color w:val="000000" w:themeColor="text1"/>
          <w:sz w:val="24"/>
        </w:rPr>
      </w:pPr>
      <w:r w:rsidRPr="00FB3388">
        <w:rPr>
          <w:rFonts w:eastAsiaTheme="minorEastAsia"/>
          <w:b/>
          <w:color w:val="000000" w:themeColor="text1"/>
          <w:sz w:val="24"/>
        </w:rPr>
        <w:t>8.2</w:t>
      </w:r>
      <w:r w:rsidR="00220542" w:rsidRPr="00FB3388">
        <w:rPr>
          <w:rFonts w:eastAsiaTheme="minorEastAsia"/>
          <w:b/>
          <w:color w:val="000000" w:themeColor="text1"/>
          <w:sz w:val="24"/>
        </w:rPr>
        <w:t>存放地点</w:t>
      </w:r>
    </w:p>
    <w:p w:rsidR="00220542" w:rsidRPr="00FB3388" w:rsidRDefault="007A6BEA" w:rsidP="001078B6">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备查文件存放于基金管理人的办公场所。</w:t>
      </w:r>
    </w:p>
    <w:p w:rsidR="00220542" w:rsidRPr="00FB3388" w:rsidRDefault="00220542" w:rsidP="001078B6">
      <w:pPr>
        <w:spacing w:line="360" w:lineRule="auto"/>
        <w:ind w:firstLineChars="200" w:firstLine="480"/>
        <w:rPr>
          <w:rFonts w:eastAsiaTheme="minorEastAsia"/>
          <w:color w:val="000000" w:themeColor="text1"/>
          <w:sz w:val="24"/>
        </w:rPr>
      </w:pPr>
    </w:p>
    <w:p w:rsidR="00220542" w:rsidRPr="00FB3388" w:rsidRDefault="004A3F71" w:rsidP="001078B6">
      <w:pPr>
        <w:spacing w:line="360" w:lineRule="auto"/>
        <w:rPr>
          <w:rFonts w:eastAsiaTheme="minorEastAsia"/>
          <w:b/>
          <w:color w:val="000000" w:themeColor="text1"/>
          <w:sz w:val="24"/>
        </w:rPr>
      </w:pPr>
      <w:r w:rsidRPr="00FB3388">
        <w:rPr>
          <w:rFonts w:eastAsiaTheme="minorEastAsia"/>
          <w:b/>
          <w:color w:val="000000" w:themeColor="text1"/>
          <w:sz w:val="24"/>
        </w:rPr>
        <w:t>8.3</w:t>
      </w:r>
      <w:r w:rsidR="00220542" w:rsidRPr="00FB3388">
        <w:rPr>
          <w:rFonts w:eastAsiaTheme="minorEastAsia"/>
          <w:b/>
          <w:color w:val="000000" w:themeColor="text1"/>
          <w:sz w:val="24"/>
        </w:rPr>
        <w:t>查阅方式</w:t>
      </w:r>
    </w:p>
    <w:p w:rsidR="007A43DB" w:rsidRPr="00FB3388" w:rsidRDefault="009C0BD8">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投资者可在办公时间内至基金管理人的办公场所免费查阅备查文件，或者登录基金管理人的网站</w:t>
      </w:r>
      <w:r w:rsidRPr="00FB3388">
        <w:rPr>
          <w:rFonts w:eastAsiaTheme="minorEastAsia"/>
          <w:color w:val="000000" w:themeColor="text1"/>
          <w:sz w:val="24"/>
        </w:rPr>
        <w:t>(www.fund001.com</w:t>
      </w:r>
      <w:r w:rsidRPr="00FB3388">
        <w:rPr>
          <w:rFonts w:eastAsiaTheme="minorEastAsia"/>
          <w:color w:val="000000" w:themeColor="text1"/>
          <w:sz w:val="24"/>
        </w:rPr>
        <w:t>，</w:t>
      </w:r>
      <w:r w:rsidRPr="00FB3388">
        <w:rPr>
          <w:rFonts w:eastAsiaTheme="minorEastAsia"/>
          <w:color w:val="000000" w:themeColor="text1"/>
          <w:sz w:val="24"/>
        </w:rPr>
        <w:t>www.bocomschroder.com)</w:t>
      </w:r>
      <w:r w:rsidRPr="00FB3388">
        <w:rPr>
          <w:rFonts w:eastAsiaTheme="minorEastAsia"/>
          <w:color w:val="000000" w:themeColor="text1"/>
          <w:sz w:val="24"/>
        </w:rPr>
        <w:t>查阅。在支付工本费后，投资者可在合理时间内取得上述文件的复制件或复印件。</w:t>
      </w:r>
      <w:r w:rsidRPr="00FB3388">
        <w:rPr>
          <w:rFonts w:eastAsiaTheme="minorEastAsia"/>
          <w:color w:val="000000" w:themeColor="text1"/>
          <w:sz w:val="24"/>
        </w:rPr>
        <w:t xml:space="preserve"> </w:t>
      </w:r>
    </w:p>
    <w:p w:rsidR="009B1B32" w:rsidRPr="00FB3388" w:rsidRDefault="007A6BEA" w:rsidP="00066BC3">
      <w:pPr>
        <w:spacing w:line="360" w:lineRule="auto"/>
        <w:ind w:firstLineChars="200" w:firstLine="480"/>
        <w:rPr>
          <w:rFonts w:eastAsiaTheme="minorEastAsia"/>
          <w:color w:val="000000" w:themeColor="text1"/>
          <w:sz w:val="24"/>
        </w:rPr>
      </w:pPr>
      <w:r w:rsidRPr="00FB3388">
        <w:rPr>
          <w:rFonts w:eastAsiaTheme="minorEastAsia"/>
          <w:color w:val="000000" w:themeColor="text1"/>
          <w:sz w:val="24"/>
        </w:rPr>
        <w:t>投资者对本报告书如有疑问，可咨询本基金管理人交银施罗德基金管理有限公司。本公司客户服务中心电话：</w:t>
      </w:r>
      <w:r w:rsidRPr="00FB3388">
        <w:rPr>
          <w:rFonts w:eastAsiaTheme="minorEastAsia"/>
          <w:color w:val="000000" w:themeColor="text1"/>
          <w:sz w:val="24"/>
        </w:rPr>
        <w:t>400-700-5000</w:t>
      </w:r>
      <w:r w:rsidRPr="00FB3388">
        <w:rPr>
          <w:rFonts w:eastAsiaTheme="minorEastAsia"/>
          <w:color w:val="000000" w:themeColor="text1"/>
          <w:sz w:val="24"/>
        </w:rPr>
        <w:t>（免长途话费），</w:t>
      </w:r>
      <w:r w:rsidRPr="00FB3388">
        <w:rPr>
          <w:rFonts w:eastAsiaTheme="minorEastAsia"/>
          <w:color w:val="000000" w:themeColor="text1"/>
          <w:sz w:val="24"/>
        </w:rPr>
        <w:t>021-61055000</w:t>
      </w:r>
      <w:r w:rsidRPr="00FB3388">
        <w:rPr>
          <w:rFonts w:eastAsiaTheme="minorEastAsia"/>
          <w:color w:val="000000" w:themeColor="text1"/>
          <w:sz w:val="24"/>
        </w:rPr>
        <w:t>，电子邮件：</w:t>
      </w:r>
      <w:r w:rsidRPr="00FB3388">
        <w:rPr>
          <w:rFonts w:eastAsiaTheme="minorEastAsia"/>
          <w:color w:val="000000" w:themeColor="text1"/>
          <w:sz w:val="24"/>
        </w:rPr>
        <w:t>services@jysld.com</w:t>
      </w:r>
      <w:r w:rsidRPr="00FB3388">
        <w:rPr>
          <w:rFonts w:eastAsiaTheme="minorEastAsia"/>
          <w:color w:val="000000" w:themeColor="text1"/>
          <w:sz w:val="24"/>
        </w:rPr>
        <w:t>。</w:t>
      </w:r>
      <w:bookmarkEnd w:id="0"/>
    </w:p>
    <w:sectPr w:rsidR="009B1B32" w:rsidRPr="00FB3388"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EA" w:rsidRDefault="006031EA">
      <w:r>
        <w:separator/>
      </w:r>
    </w:p>
  </w:endnote>
  <w:endnote w:type="continuationSeparator" w:id="0">
    <w:p w:rsidR="006031EA" w:rsidRDefault="0060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81302F">
      <w:rPr>
        <w:kern w:val="0"/>
        <w:szCs w:val="21"/>
      </w:rPr>
      <w:fldChar w:fldCharType="begin"/>
    </w:r>
    <w:r>
      <w:rPr>
        <w:kern w:val="0"/>
        <w:szCs w:val="21"/>
      </w:rPr>
      <w:instrText xml:space="preserve"> PAGE </w:instrText>
    </w:r>
    <w:r w:rsidR="0081302F">
      <w:rPr>
        <w:kern w:val="0"/>
        <w:szCs w:val="21"/>
      </w:rPr>
      <w:fldChar w:fldCharType="separate"/>
    </w:r>
    <w:r w:rsidR="00FB3388">
      <w:rPr>
        <w:noProof/>
        <w:kern w:val="0"/>
        <w:szCs w:val="21"/>
      </w:rPr>
      <w:t>1</w:t>
    </w:r>
    <w:r w:rsidR="0081302F">
      <w:rPr>
        <w:kern w:val="0"/>
        <w:szCs w:val="21"/>
      </w:rPr>
      <w:fldChar w:fldCharType="end"/>
    </w:r>
    <w:r>
      <w:rPr>
        <w:rFonts w:hint="eastAsia"/>
        <w:kern w:val="0"/>
        <w:szCs w:val="21"/>
      </w:rPr>
      <w:t>页共</w:t>
    </w:r>
    <w:r w:rsidR="0081302F">
      <w:rPr>
        <w:kern w:val="0"/>
        <w:szCs w:val="21"/>
      </w:rPr>
      <w:fldChar w:fldCharType="begin"/>
    </w:r>
    <w:r>
      <w:rPr>
        <w:kern w:val="0"/>
        <w:szCs w:val="21"/>
      </w:rPr>
      <w:instrText xml:space="preserve"> NUMPAGES </w:instrText>
    </w:r>
    <w:r w:rsidR="0081302F">
      <w:rPr>
        <w:kern w:val="0"/>
        <w:szCs w:val="21"/>
      </w:rPr>
      <w:fldChar w:fldCharType="separate"/>
    </w:r>
    <w:r w:rsidR="00FB3388">
      <w:rPr>
        <w:noProof/>
        <w:kern w:val="0"/>
        <w:szCs w:val="21"/>
      </w:rPr>
      <w:t>14</w:t>
    </w:r>
    <w:r w:rsidR="0081302F">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81302F">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81302F">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FB3388">
      <w:rPr>
        <w:rStyle w:val="a7"/>
        <w:noProof/>
      </w:rPr>
      <w:t>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EA" w:rsidRDefault="006031EA">
      <w:r>
        <w:separator/>
      </w:r>
    </w:p>
  </w:footnote>
  <w:footnote w:type="continuationSeparator" w:id="0">
    <w:p w:rsidR="006031EA" w:rsidRDefault="00603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7216"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7AF"/>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15D7"/>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0EAD"/>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059"/>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1E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43DB"/>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302F"/>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5E90"/>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5F11"/>
    <w:rsid w:val="00997231"/>
    <w:rsid w:val="009974EB"/>
    <w:rsid w:val="009A1126"/>
    <w:rsid w:val="009A5029"/>
    <w:rsid w:val="009A63AC"/>
    <w:rsid w:val="009B1584"/>
    <w:rsid w:val="009B1B32"/>
    <w:rsid w:val="009B21CA"/>
    <w:rsid w:val="009B2648"/>
    <w:rsid w:val="009C03E5"/>
    <w:rsid w:val="009C0BD8"/>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424"/>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7DD"/>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456"/>
    <w:rsid w:val="00D05EE7"/>
    <w:rsid w:val="00D068D0"/>
    <w:rsid w:val="00D078D1"/>
    <w:rsid w:val="00D129A8"/>
    <w:rsid w:val="00D12FB9"/>
    <w:rsid w:val="00D13FE2"/>
    <w:rsid w:val="00D200BD"/>
    <w:rsid w:val="00D22399"/>
    <w:rsid w:val="00D22956"/>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174A2"/>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388"/>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10F"/>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215C6D3-EA28-4167-AFC8-A7F1DF6A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148010049">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58450443">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14</Pages>
  <Words>1103</Words>
  <Characters>6291</Characters>
  <Application>Microsoft Office Word</Application>
  <DocSecurity>0</DocSecurity>
  <Lines>52</Lines>
  <Paragraphs>14</Paragraphs>
  <ScaleCrop>false</ScaleCrop>
  <Company>TRT. Ltd. Co.</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176</cp:revision>
  <cp:lastPrinted>2007-07-19T00:46:00Z</cp:lastPrinted>
  <dcterms:created xsi:type="dcterms:W3CDTF">2012-11-28T02:28:00Z</dcterms:created>
  <dcterms:modified xsi:type="dcterms:W3CDTF">2017-10-23T07:23:00Z</dcterms:modified>
</cp:coreProperties>
</file>