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2017年第3季度报告</w:t>
      </w:r>
    </w:p>
    <w:p w:rsidR="009A2283" w:rsidRPr="005858C2" w:rsidRDefault="00577209" w:rsidP="007C14DF">
      <w:pPr>
        <w:spacing w:before="29" w:line="288" w:lineRule="auto"/>
        <w:jc w:val="center"/>
        <w:rPr>
          <w:b/>
          <w:sz w:val="36"/>
          <w:szCs w:val="36"/>
        </w:rPr>
      </w:pPr>
      <w:r w:rsidRPr="005858C2">
        <w:rPr>
          <w:b/>
          <w:sz w:val="36"/>
          <w:szCs w:val="36"/>
        </w:rPr>
        <w:t/>
      </w:r>
      <w:r w:rsidR="00121533" w:rsidRPr="005858C2">
        <w:rPr>
          <w:b/>
          <w:sz w:val="36"/>
          <w:szCs w:val="36"/>
        </w:rPr>
        <w:t>2017年9月30日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Chars="200" w:firstLine="48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rFonts w:eastAsiaTheme="minorEastAsia"/>
          <w:color w:val="000000"/>
          <w:sz w:val="24"/>
        </w:rPr>
      </w:pPr>
      <w:r>
        <w:rPr>
          <w:rFonts w:eastAsiaTheme="minorEastAsia"/>
          <w:color w:val="000000"/>
          <w:sz w:val="24"/>
        </w:rPr>
        <w:t xml:space="preserve">基金托管人中国农业银行股份有限公司根据本基金合同规定，于2017年10月24日复核了本报告中的财务指标、净值表现和投资组合报告等内容，保证复核内容不存在虚假记载、误导性陈述或者重大遗漏。 </w:t>
      </w:r>
    </w:p>
    <w:p>
      <w:pPr>
        <w:spacing w:before="29" w:line="288" w:lineRule="auto"/>
        <w:ind w:firstLineChars="200" w:firstLine="48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Chars="200" w:firstLine="48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本报告期自2017年7月1日起至9月30日止。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2012年12月19日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480,860,273.62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color w:val="000000"/>
                <w:kern w:val="0"/>
                <w:sz w:val="24"/>
              </w:rPr>
              <w:t/>
            </w:r>
            <w:r w:rsidRPr="007F52FA">
              <w:rPr>
                <w:sz w:val="24"/>
              </w:rPr>
              <w:t>交银纯债债券发起A/B</w:t>
            </w:r>
          </w:p>
        </w:tc>
        <w:tc>
          <w:tcPr>
            <w:tcW w:w="3048" w:type="dxa"/>
            <w:vAlign w:val="center"/>
          </w:tcPr>
          <w:p w:rsidR="008532F3" w:rsidRPr="007F52FA" w:rsidRDefault="008532F3" w:rsidP="007C14DF">
            <w:pPr>
              <w:spacing w:before="29" w:line="288" w:lineRule="auto"/>
              <w:jc w:val="left"/>
              <w:rPr>
                <w:sz w:val="24"/>
              </w:rPr>
            </w:pPr>
            <w:r w:rsidRPr="007F52FA">
              <w:rPr>
                <w:color w:val="000000"/>
                <w:kern w:val="0"/>
                <w:sz w:val="24"/>
              </w:rPr>
              <w:t/>
            </w:r>
            <w:r w:rsidRPr="007F52FA">
              <w:rPr>
                <w:sz w:val="24"/>
              </w:rPr>
              <w:t>交银纯债债券发起C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w="2922" w:type="dxa"/>
            <w:vAlign w:val="center"/>
          </w:tcPr>
          <w:p w:rsidR="00C23B30" w:rsidRPr="007F52FA" w:rsidRDefault="00C23B30" w:rsidP="007C14DF">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463,462,055.86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17,398,217.76</w:t>
            </w:r>
            <w:r w:rsidRPr="007F52FA">
              <w:rPr>
                <w:color w:val="000000"/>
                <w:kern w:val="0"/>
                <w:sz w:val="24"/>
              </w:rPr>
              <w:t>份</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注：1、本基金A类基金份额采用前端收费模式，B类基金份额采用后端收费模式，前端交易代码即为A类基金份额交易代码，后端交易代码即为B类基金份额交易代码。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(2017年7月1日-2017年9月30日)</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color w:val="000000"/>
                <w:kern w:val="0"/>
                <w:sz w:val="24"/>
              </w:rPr>
              <w:t/>
            </w:r>
            <w:r w:rsidRPr="007F52FA">
              <w:rPr>
                <w:sz w:val="24"/>
              </w:rPr>
              <w:t>交银纯债债券发起A/B</w:t>
            </w: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交银纯债债券发起C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2,797,928.54</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92,587.03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3,316,689.97</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113,666.50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0.0071</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0.0062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467,772,638.47</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17,447,300.68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1.009</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1.003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交银纯债债券发起A/B</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0.70%</w:t>
            </w:r>
          </w:p>
        </w:tc>
        <w:tc>
          <w:tcPr>
            <w:vAlign w:val="center"/>
          </w:tcPr>
          <w:p>
            <w:pPr>
              <w:jc w:val="center"/>
            </w:pPr>
            <w:r>
              <w:rPr>
                <w:color w:val="000000"/>
                <w:sz w:val="24"/>
              </w:rPr>
              <w:t>0.05%</w:t>
            </w:r>
          </w:p>
        </w:tc>
        <w:tc>
          <w:tcPr>
            <w:vAlign w:val="center"/>
          </w:tcPr>
          <w:p>
            <w:pPr>
              <w:jc w:val="center"/>
            </w:pPr>
            <w:r>
              <w:rPr>
                <w:color w:val="000000"/>
                <w:sz w:val="24"/>
              </w:rPr>
              <w:t>-0.16%</w:t>
            </w:r>
          </w:p>
        </w:tc>
        <w:tc>
          <w:tcPr>
            <w:vAlign w:val="center"/>
          </w:tcPr>
          <w:p>
            <w:pPr>
              <w:jc w:val="center"/>
            </w:pPr>
            <w:r>
              <w:rPr>
                <w:color w:val="000000"/>
                <w:sz w:val="24"/>
              </w:rPr>
              <w:t>0.04%</w:t>
            </w:r>
          </w:p>
        </w:tc>
        <w:tc>
          <w:tcPr>
            <w:vAlign w:val="center"/>
          </w:tcPr>
          <w:p>
            <w:pPr>
              <w:jc w:val="center"/>
            </w:pPr>
            <w:r>
              <w:rPr>
                <w:color w:val="000000"/>
                <w:sz w:val="24"/>
              </w:rPr>
              <w:t>0.86%</w:t>
            </w:r>
          </w:p>
        </w:tc>
        <w:tc>
          <w:tcPr>
            <w:vAlign w:val="center"/>
          </w:tcPr>
          <w:p>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交银纯债债券发起C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0.60%</w:t>
            </w:r>
          </w:p>
        </w:tc>
        <w:tc>
          <w:tcPr>
            <w:vAlign w:val="center"/>
          </w:tcPr>
          <w:p>
            <w:pPr>
              <w:jc w:val="center"/>
            </w:pPr>
            <w:r>
              <w:rPr>
                <w:color w:val="000000"/>
                <w:sz w:val="24"/>
              </w:rPr>
              <w:t>0.05%</w:t>
            </w:r>
          </w:p>
        </w:tc>
        <w:tc>
          <w:tcPr>
            <w:vAlign w:val="center"/>
          </w:tcPr>
          <w:p>
            <w:pPr>
              <w:jc w:val="center"/>
            </w:pPr>
            <w:r>
              <w:rPr>
                <w:color w:val="000000"/>
                <w:sz w:val="24"/>
              </w:rPr>
              <w:t>-0.16%</w:t>
            </w:r>
          </w:p>
        </w:tc>
        <w:tc>
          <w:tcPr>
            <w:vAlign w:val="center"/>
          </w:tcPr>
          <w:p>
            <w:pPr>
              <w:jc w:val="center"/>
            </w:pPr>
            <w:r>
              <w:rPr>
                <w:color w:val="000000"/>
                <w:sz w:val="24"/>
              </w:rPr>
              <w:t>0.04%</w:t>
            </w:r>
          </w:p>
        </w:tc>
        <w:tc>
          <w:tcPr>
            <w:vAlign w:val="center"/>
          </w:tcPr>
          <w:p>
            <w:pPr>
              <w:jc w:val="center"/>
            </w:pPr>
            <w:r>
              <w:rPr>
                <w:color w:val="000000"/>
                <w:sz w:val="24"/>
              </w:rPr>
              <w:t>0.76%</w:t>
            </w:r>
          </w:p>
        </w:tc>
        <w:tc>
          <w:tcPr>
            <w:vAlign w:val="center"/>
          </w:tcPr>
          <w:p>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2012年12月19日</w:t>
      </w:r>
      <w:r w:rsidR="009A045B" w:rsidRPr="007F52FA">
        <w:rPr>
          <w:rFonts w:ascii="Times New Roman" w:hAnsi="Times New Roman"/>
          <w:sz w:val="24"/>
          <w:szCs w:val="24"/>
        </w:rPr>
        <w:t>至</w:t>
      </w:r>
      <w:r w:rsidRPr="007F52FA">
        <w:rPr>
          <w:rFonts w:ascii="Times New Roman" w:hAnsi="Times New Roman"/>
          <w:sz w:val="24"/>
          <w:szCs w:val="24"/>
        </w:rPr>
        <w:t>2017年9月30日</w:t>
      </w:r>
      <w:r w:rsidRPr="007F52FA">
        <w:rPr>
          <w:rFonts w:ascii="Times New Roman" w:hAnsi="Times New Roman"/>
          <w:sz w:val="24"/>
          <w:szCs w:val="24"/>
        </w:rPr>
        <w:t>）</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交银纯债债券发起C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42785F" w:rsidP="007C14DF">
      <w:pPr>
        <w:spacing w:before="29" w:line="288" w:lineRule="auto"/>
        <w:ind w:firstLineChars="200" w:firstLine="48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r w:rsidRPr="007F52FA">
        <w:rPr>
          <w:color w:val="000000"/>
          <w:sz w:val="24"/>
        </w:rPr>
        <w:t/>
      </w:r>
      <w:r w:rsidR="00FE7FBD" w:rsidRPr="007F52FA">
        <w:rPr>
          <w:color w:val="000000"/>
          <w:sz w:val="24"/>
        </w:rPr>
        <w:t/>
      </w:r>
      <w:r w:rsidRPr="007F52FA">
        <w:rPr>
          <w:color w:val="000000"/>
          <w:sz w:val="24"/>
        </w:rPr>
        <w:t/>
      </w: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vAlign w:val="center"/>
          </w:tcPr>
          <w:p>
            <w:pPr>
              <w:jc w:val="center"/>
            </w:pPr>
            <w:r>
              <w:rPr>
                <w:color w:val="000000"/>
                <w:sz w:val="24"/>
              </w:rPr>
              <w:t>2017-06-10</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Chars="200" w:firstLine="480"/>
        <w:rPr>
          <w:color w:val="000000"/>
          <w:sz w:val="24"/>
        </w:rPr>
      </w:pPr>
      <w:r>
        <w:rPr>
          <w:color w:val="000000"/>
          <w:sz w:val="24"/>
        </w:rPr>
        <w:t>本报告期内，供给侧改革继续推进、环保限产趋严带来了工业品价格的剧烈波动，引发了市场对经济增长预期和通胀预期的变化。货币政策维持中性，在超储率位于低位的情况下，伴随着缴准、缴税等时点资金面不时出现紧张局面，非银机构融资成本上升。美元指数大幅走低，人民币升值明显，但外汇占款依然维持流出状态。在国内外多重因素的影响下，报告期内债券市场收益率震荡走高。</w:t>
      </w:r>
    </w:p>
    <w:p>
      <w:pPr>
        <w:spacing w:before="29" w:line="288" w:lineRule="auto"/>
        <w:ind w:firstLineChars="200" w:firstLine="480"/>
        <w:rPr>
          <w:color w:val="000000"/>
          <w:sz w:val="24"/>
        </w:rPr>
      </w:pPr>
      <w:r>
        <w:rPr>
          <w:color w:val="000000"/>
          <w:sz w:val="24"/>
        </w:rPr>
        <w:t>报告期内，组合的债券配置维持中性久期，并择机进行了长久期债券的波段操作，增强组合收益，同时在资金面稳定的阶段，适度进行了杠杆操作。</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经济基本面会对债市形成一定支撑，上半年需求较强的房地产、基建和出口均显出一定的疲态，我们预计这些因素将带动名义增速逐步下行，但是监管政策仍未落地、通胀预期升温、海外货币政策紧缩等因素对债券市场仍然存在制约，我们判断债券收益率或将震荡下行。组合操作上，我们或将维持目前的债券底仓配置，适当调整债券底仓，并根据宏观基本面和货币政策变化择机进行长久期债券操作，以期增强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2017年9月30日，交银纯债债券发起A/B份额净值为1.009元，本报告期份额净值增长率为0.70%，同期业绩比较基准增长率为-0.16%；交银纯债债券发起C份额净值为1.003元，本报告期份额净值增长率为0.60%，同期业绩比较基准增长率为-0.16%。</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afterLines="100"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640,853,400.00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97.46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629,853,400.00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95.79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1.67</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
            </w:r>
            <w:r w:rsidRPr="007F52FA">
              <w:rPr>
                <w:rFonts w:eastAsiaTheme="minorEastAsia"/>
                <w:color w:val="000000"/>
                <w:sz w:val="24"/>
              </w:rPr>
              <w:lastRenderedPageBreak/>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lastRenderedPageBreak/>
              <w:t/>
            </w:r>
            <w:r w:rsidRPr="007F52FA">
              <w:rPr>
                <w:rFonts w:eastAsiaTheme="minorEastAsia"/>
                <w:color w:val="000000"/>
                <w:sz w:val="24"/>
              </w:rPr>
              <w:lastRenderedPageBreak/>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lastRenderedPageBreak/>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7,740,875.57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
            </w:r>
            <w:r w:rsidRPr="007F52FA">
              <w:rPr>
                <w:color w:val="000000"/>
                <w:sz w:val="24"/>
              </w:rPr>
              <w:lastRenderedPageBreak/>
              <w:t/>
            </w:r>
            <w:r w:rsidR="004170FA" w:rsidRPr="007F52FA">
              <w:rPr>
                <w:color w:val="000000"/>
                <w:sz w:val="24"/>
              </w:rPr>
              <w:t/>
            </w: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lastRenderedPageBreak/>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
            </w:r>
            <w:r w:rsidRPr="007F52FA">
              <w:rPr>
                <w:color w:val="000000"/>
                <w:sz w:val="24"/>
              </w:rPr>
              <w:lastRenderedPageBreak/>
              <w:t>8,928,896.25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lastRenderedPageBreak/>
              <w:t/>
            </w:r>
            <w:r w:rsidRPr="007F52FA">
              <w:rPr>
                <w:color w:val="000000"/>
                <w:sz w:val="24"/>
              </w:rPr>
              <w:lastRenderedPageBreak/>
              <w:t>1.36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
            </w:r>
            <w:r w:rsidR="004170FA" w:rsidRPr="007F52FA">
              <w:rPr>
                <w:color w:val="000000"/>
                <w:sz w:val="24"/>
              </w:rPr>
              <w:t/>
            </w: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657,523,171.82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75,255,000.00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15.51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75,255,000.00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15.51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187,221,400.00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38.58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50,196,000.00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10.34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269,511,000.00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55.54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47,670,000.00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9.82</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629,853,400.00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
            </w:r>
            <w:r w:rsidRPr="007F52FA">
              <w:rPr>
                <w:color w:val="000000"/>
                <w:sz w:val="24"/>
              </w:rPr>
              <w:lastRenderedPageBreak/>
              <w:t>129.81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170415</w:t>
            </w:r>
          </w:p>
        </w:tc>
        <w:tc>
          <w:tcPr>
            <w:vAlign w:val="center"/>
          </w:tcPr>
          <w:p>
            <w:pPr>
              <w:jc w:val="center"/>
            </w:pPr>
            <w:r>
              <w:rPr>
                <w:color w:val="000000"/>
                <w:sz w:val="24"/>
              </w:rPr>
              <w:t>17农发15</w:t>
            </w:r>
          </w:p>
        </w:tc>
        <w:tc>
          <w:tcPr>
            <w:vAlign w:val="center"/>
          </w:tcPr>
          <w:p>
            <w:pPr>
              <w:jc w:val="right"/>
            </w:pPr>
            <w:r>
              <w:rPr>
                <w:color w:val="000000"/>
                <w:sz w:val="24"/>
              </w:rPr>
              <w:t>500,000</w:t>
            </w:r>
          </w:p>
        </w:tc>
        <w:tc>
          <w:tcPr>
            <w:vAlign w:val="center"/>
          </w:tcPr>
          <w:p>
            <w:pPr>
              <w:jc w:val="right"/>
            </w:pPr>
            <w:r>
              <w:rPr>
                <w:color w:val="000000"/>
                <w:sz w:val="24"/>
              </w:rPr>
              <w:t>50,305,000.00</w:t>
            </w:r>
          </w:p>
        </w:tc>
        <w:tc>
          <w:tcPr>
            <w:vAlign w:val="center"/>
          </w:tcPr>
          <w:p>
            <w:pPr>
              <w:jc w:val="right"/>
            </w:pPr>
            <w:r>
              <w:rPr>
                <w:color w:val="000000"/>
                <w:sz w:val="24"/>
              </w:rPr>
              <w:t>10.37</w:t>
            </w:r>
          </w:p>
        </w:tc>
      </w:tr>
      <w:tr>
        <w:tc>
          <w:tcPr>
            <w:vAlign w:val="center"/>
          </w:tcPr>
          <w:p>
            <w:pPr>
              <w:jc w:val="center"/>
            </w:pPr>
            <w:r>
              <w:rPr>
                <w:color w:val="000000"/>
                <w:sz w:val="24"/>
              </w:rPr>
              <w:t>2</w:t>
            </w:r>
          </w:p>
        </w:tc>
        <w:tc>
          <w:tcPr>
            <w:vAlign w:val="center"/>
          </w:tcPr>
          <w:p>
            <w:pPr>
              <w:jc w:val="center"/>
            </w:pPr>
            <w:r>
              <w:rPr>
                <w:color w:val="000000"/>
                <w:sz w:val="24"/>
              </w:rPr>
              <w:t>111799076</w:t>
            </w:r>
          </w:p>
        </w:tc>
        <w:tc>
          <w:tcPr>
            <w:vAlign w:val="center"/>
          </w:tcPr>
          <w:p>
            <w:pPr>
              <w:jc w:val="center"/>
            </w:pPr>
            <w:r>
              <w:rPr>
                <w:color w:val="000000"/>
                <w:sz w:val="24"/>
              </w:rPr>
              <w:t>17包商银行CD081</w:t>
            </w:r>
          </w:p>
        </w:tc>
        <w:tc>
          <w:tcPr>
            <w:vAlign w:val="center"/>
          </w:tcPr>
          <w:p>
            <w:pPr>
              <w:jc w:val="right"/>
            </w:pPr>
            <w:r>
              <w:rPr>
                <w:color w:val="000000"/>
                <w:sz w:val="24"/>
              </w:rPr>
              <w:t>500,000</w:t>
            </w:r>
          </w:p>
        </w:tc>
        <w:tc>
          <w:tcPr>
            <w:vAlign w:val="center"/>
          </w:tcPr>
          <w:p>
            <w:pPr>
              <w:jc w:val="right"/>
            </w:pPr>
            <w:r>
              <w:rPr>
                <w:color w:val="000000"/>
                <w:sz w:val="24"/>
              </w:rPr>
              <w:t>47,670,000.00</w:t>
            </w:r>
          </w:p>
        </w:tc>
        <w:tc>
          <w:tcPr>
            <w:vAlign w:val="center"/>
          </w:tcPr>
          <w:p>
            <w:pPr>
              <w:jc w:val="right"/>
            </w:pPr>
            <w:r>
              <w:rPr>
                <w:color w:val="000000"/>
                <w:sz w:val="24"/>
              </w:rPr>
              <w:t>9.82</w:t>
            </w:r>
          </w:p>
        </w:tc>
      </w:tr>
      <w:tr>
        <w:tc>
          <w:tcPr>
            <w:vAlign w:val="center"/>
          </w:tcPr>
          <w:p>
            <w:pPr>
              <w:jc w:val="center"/>
            </w:pPr>
            <w:r>
              <w:rPr>
                <w:color w:val="000000"/>
                <w:sz w:val="24"/>
              </w:rPr>
              <w:t>3</w:t>
            </w:r>
          </w:p>
        </w:tc>
        <w:tc>
          <w:tcPr>
            <w:vAlign w:val="center"/>
          </w:tcPr>
          <w:p>
            <w:pPr>
              <w:jc w:val="center"/>
            </w:pPr>
            <w:r>
              <w:rPr>
                <w:color w:val="000000"/>
                <w:sz w:val="24"/>
              </w:rPr>
              <w:t>124602</w:t>
            </w:r>
          </w:p>
        </w:tc>
        <w:tc>
          <w:tcPr>
            <w:vAlign w:val="center"/>
          </w:tcPr>
          <w:p>
            <w:pPr>
              <w:jc w:val="center"/>
            </w:pPr>
            <w:r>
              <w:rPr>
                <w:color w:val="000000"/>
                <w:sz w:val="24"/>
              </w:rPr>
              <w:t>14国网01</w:t>
            </w:r>
          </w:p>
        </w:tc>
        <w:tc>
          <w:tcPr>
            <w:vAlign w:val="center"/>
          </w:tcPr>
          <w:p>
            <w:pPr>
              <w:jc w:val="right"/>
            </w:pPr>
            <w:r>
              <w:rPr>
                <w:color w:val="000000"/>
                <w:sz w:val="24"/>
              </w:rPr>
              <w:t>400,000</w:t>
            </w:r>
          </w:p>
        </w:tc>
        <w:tc>
          <w:tcPr>
            <w:vAlign w:val="center"/>
          </w:tcPr>
          <w:p>
            <w:pPr>
              <w:jc w:val="right"/>
            </w:pPr>
            <w:r>
              <w:rPr>
                <w:color w:val="000000"/>
                <w:sz w:val="24"/>
              </w:rPr>
              <w:t>40,656,000.00</w:t>
            </w:r>
          </w:p>
        </w:tc>
        <w:tc>
          <w:tcPr>
            <w:vAlign w:val="center"/>
          </w:tcPr>
          <w:p>
            <w:pPr>
              <w:jc w:val="right"/>
            </w:pPr>
            <w:r>
              <w:rPr>
                <w:color w:val="000000"/>
                <w:sz w:val="24"/>
              </w:rPr>
              <w:t>8.38</w:t>
            </w:r>
          </w:p>
        </w:tc>
      </w:tr>
      <w:tr>
        <w:tc>
          <w:tcPr>
            <w:vAlign w:val="center"/>
          </w:tcPr>
          <w:p>
            <w:pPr>
              <w:jc w:val="center"/>
            </w:pPr>
            <w:r>
              <w:rPr>
                <w:color w:val="000000"/>
                <w:sz w:val="24"/>
              </w:rPr>
              <w:t>4</w:t>
            </w:r>
          </w:p>
        </w:tc>
        <w:tc>
          <w:tcPr>
            <w:vAlign w:val="center"/>
          </w:tcPr>
          <w:p>
            <w:pPr>
              <w:jc w:val="center"/>
            </w:pPr>
            <w:r>
              <w:rPr>
                <w:color w:val="000000"/>
                <w:sz w:val="24"/>
              </w:rPr>
              <w:t>143064</w:t>
            </w:r>
          </w:p>
        </w:tc>
        <w:tc>
          <w:tcPr>
            <w:vAlign w:val="center"/>
          </w:tcPr>
          <w:p>
            <w:pPr>
              <w:jc w:val="center"/>
            </w:pPr>
            <w:r>
              <w:rPr>
                <w:color w:val="000000"/>
                <w:sz w:val="24"/>
              </w:rPr>
              <w:t>17邮政02</w:t>
            </w:r>
          </w:p>
        </w:tc>
        <w:tc>
          <w:tcPr>
            <w:vAlign w:val="center"/>
          </w:tcPr>
          <w:p>
            <w:pPr>
              <w:jc w:val="right"/>
            </w:pPr>
            <w:r>
              <w:rPr>
                <w:color w:val="000000"/>
                <w:sz w:val="24"/>
              </w:rPr>
              <w:t>400,000</w:t>
            </w:r>
          </w:p>
        </w:tc>
        <w:tc>
          <w:tcPr>
            <w:vAlign w:val="center"/>
          </w:tcPr>
          <w:p>
            <w:pPr>
              <w:jc w:val="right"/>
            </w:pPr>
            <w:r>
              <w:rPr>
                <w:color w:val="000000"/>
                <w:sz w:val="24"/>
              </w:rPr>
              <w:t>39,780,000.00</w:t>
            </w:r>
          </w:p>
        </w:tc>
        <w:tc>
          <w:tcPr>
            <w:vAlign w:val="center"/>
          </w:tcPr>
          <w:p>
            <w:pPr>
              <w:jc w:val="right"/>
            </w:pPr>
            <w:r>
              <w:rPr>
                <w:color w:val="000000"/>
                <w:sz w:val="24"/>
              </w:rPr>
              <w:t>8.20</w:t>
            </w:r>
          </w:p>
        </w:tc>
      </w:tr>
      <w:tr>
        <w:tc>
          <w:tcPr>
            <w:vAlign w:val="center"/>
          </w:tcPr>
          <w:p>
            <w:pPr>
              <w:jc w:val="center"/>
            </w:pPr>
            <w:r>
              <w:rPr>
                <w:color w:val="000000"/>
                <w:sz w:val="24"/>
              </w:rPr>
              <w:t>5</w:t>
            </w:r>
          </w:p>
        </w:tc>
        <w:tc>
          <w:tcPr>
            <w:vAlign w:val="center"/>
          </w:tcPr>
          <w:p>
            <w:pPr>
              <w:jc w:val="center"/>
            </w:pPr>
            <w:r>
              <w:rPr>
                <w:color w:val="000000"/>
                <w:sz w:val="24"/>
              </w:rPr>
              <w:t>101754060</w:t>
            </w:r>
          </w:p>
        </w:tc>
        <w:tc>
          <w:tcPr>
            <w:vAlign w:val="center"/>
          </w:tcPr>
          <w:p>
            <w:pPr>
              <w:jc w:val="center"/>
            </w:pPr>
            <w:r>
              <w:rPr>
                <w:color w:val="000000"/>
                <w:sz w:val="24"/>
              </w:rPr>
              <w:t>17丰台国资MTN001</w:t>
            </w:r>
          </w:p>
        </w:tc>
        <w:tc>
          <w:tcPr>
            <w:vAlign w:val="center"/>
          </w:tcPr>
          <w:p>
            <w:pPr>
              <w:jc w:val="right"/>
            </w:pPr>
            <w:r>
              <w:rPr>
                <w:color w:val="000000"/>
                <w:sz w:val="24"/>
              </w:rPr>
              <w:t>300,000</w:t>
            </w:r>
          </w:p>
        </w:tc>
        <w:tc>
          <w:tcPr>
            <w:vAlign w:val="center"/>
          </w:tcPr>
          <w:p>
            <w:pPr>
              <w:jc w:val="right"/>
            </w:pPr>
            <w:r>
              <w:rPr>
                <w:color w:val="000000"/>
                <w:sz w:val="24"/>
              </w:rPr>
              <w:t>30,156,000.00</w:t>
            </w:r>
          </w:p>
        </w:tc>
        <w:tc>
          <w:tcPr>
            <w:vAlign w:val="center"/>
          </w:tcPr>
          <w:p>
            <w:pPr>
              <w:jc w:val="right"/>
            </w:pPr>
            <w:r>
              <w:rPr>
                <w:color w:val="000000"/>
                <w:sz w:val="24"/>
              </w:rPr>
              <w:t>6.21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tblPr>
      <w:tblGrid>
        <w:gridCol w:w="1391"/>
        <w:gridCol w:w="1390"/>
        <w:gridCol w:w="1391"/>
        <w:gridCol w:w="1690"/>
        <w:gridCol w:w="1690"/>
        <w:gridCol w:w="169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123935</w:t>
            </w:r>
          </w:p>
        </w:tc>
        <w:tc>
          <w:tcPr>
            <w:vAlign w:val="center"/>
          </w:tcPr>
          <w:p>
            <w:pPr>
              <w:jc w:val="center"/>
            </w:pPr>
            <w:r>
              <w:rPr>
                <w:color w:val="000000"/>
                <w:sz w:val="24"/>
              </w:rPr>
              <w:t>15濮热03</w:t>
            </w:r>
          </w:p>
        </w:tc>
        <w:tc>
          <w:tcPr>
            <w:vAlign w:val="center"/>
          </w:tcPr>
          <w:p>
            <w:pPr>
              <w:jc w:val="right"/>
            </w:pPr>
            <w:r>
              <w:rPr>
                <w:color w:val="000000"/>
                <w:sz w:val="24"/>
              </w:rPr>
              <w:t>50,000</w:t>
            </w:r>
          </w:p>
        </w:tc>
        <w:tc>
          <w:tcPr>
            <w:vAlign w:val="center"/>
          </w:tcPr>
          <w:p>
            <w:pPr>
              <w:jc w:val="right"/>
            </w:pPr>
            <w:r>
              <w:rPr>
                <w:color w:val="000000"/>
                <w:sz w:val="24"/>
              </w:rPr>
              <w:t>5,000,000.00</w:t>
            </w:r>
          </w:p>
        </w:tc>
        <w:tc>
          <w:tcPr>
            <w:vAlign w:val="center"/>
          </w:tcPr>
          <w:p>
            <w:pPr>
              <w:jc w:val="right"/>
            </w:pPr>
            <w:r>
              <w:rPr>
                <w:color w:val="000000"/>
                <w:sz w:val="24"/>
              </w:rPr>
              <w:t>1.03</w:t>
            </w:r>
          </w:p>
        </w:tc>
      </w:tr>
      <w:tr>
        <w:tc>
          <w:tcPr>
            <w:vAlign w:val="center"/>
          </w:tcPr>
          <w:p>
            <w:pPr>
              <w:jc w:val="center"/>
            </w:pPr>
            <w:r>
              <w:rPr>
                <w:color w:val="000000"/>
                <w:sz w:val="24"/>
              </w:rPr>
              <w:t>2</w:t>
            </w:r>
          </w:p>
        </w:tc>
        <w:tc>
          <w:tcPr>
            <w:vAlign w:val="center"/>
          </w:tcPr>
          <w:p>
            <w:pPr>
              <w:jc w:val="center"/>
            </w:pPr>
            <w:r>
              <w:rPr>
                <w:color w:val="000000"/>
                <w:sz w:val="24"/>
              </w:rPr>
              <w:t>123934</w:t>
            </w:r>
          </w:p>
        </w:tc>
        <w:tc>
          <w:tcPr>
            <w:vAlign w:val="center"/>
          </w:tcPr>
          <w:p>
            <w:pPr>
              <w:jc w:val="center"/>
            </w:pPr>
            <w:r>
              <w:rPr>
                <w:color w:val="000000"/>
                <w:sz w:val="24"/>
              </w:rPr>
              <w:t>15濮热02</w:t>
            </w:r>
          </w:p>
        </w:tc>
        <w:tc>
          <w:tcPr>
            <w:vAlign w:val="center"/>
          </w:tcPr>
          <w:p>
            <w:pPr>
              <w:jc w:val="right"/>
            </w:pPr>
            <w:r>
              <w:rPr>
                <w:color w:val="000000"/>
                <w:sz w:val="24"/>
              </w:rPr>
              <w:t>40,000</w:t>
            </w:r>
          </w:p>
        </w:tc>
        <w:tc>
          <w:tcPr>
            <w:vAlign w:val="center"/>
          </w:tcPr>
          <w:p>
            <w:pPr>
              <w:jc w:val="right"/>
            </w:pPr>
            <w:r>
              <w:rPr>
                <w:color w:val="000000"/>
                <w:sz w:val="24"/>
              </w:rPr>
              <w:t>4,000,000.00</w:t>
            </w:r>
          </w:p>
        </w:tc>
        <w:tc>
          <w:tcPr>
            <w:vAlign w:val="center"/>
          </w:tcPr>
          <w:p>
            <w:pPr>
              <w:jc w:val="right"/>
            </w:pPr>
            <w:r>
              <w:rPr>
                <w:color w:val="000000"/>
                <w:sz w:val="24"/>
              </w:rPr>
              <w:t>0.82</w:t>
            </w:r>
          </w:p>
        </w:tc>
      </w:tr>
      <w:tr>
        <w:tc>
          <w:tcPr>
            <w:vAlign w:val="center"/>
          </w:tcPr>
          <w:p>
            <w:pPr>
              <w:jc w:val="center"/>
            </w:pPr>
            <w:r>
              <w:rPr>
                <w:color w:val="000000"/>
                <w:sz w:val="24"/>
              </w:rPr>
              <w:t>3</w:t>
            </w:r>
          </w:p>
        </w:tc>
        <w:tc>
          <w:tcPr>
            <w:vAlign w:val="center"/>
          </w:tcPr>
          <w:p>
            <w:pPr>
              <w:jc w:val="center"/>
            </w:pPr>
            <w:r>
              <w:rPr>
                <w:color w:val="000000"/>
                <w:sz w:val="24"/>
              </w:rPr>
              <w:t>116239</w:t>
            </w:r>
          </w:p>
        </w:tc>
        <w:tc>
          <w:tcPr>
            <w:vAlign w:val="center"/>
          </w:tcPr>
          <w:p>
            <w:pPr>
              <w:jc w:val="center"/>
            </w:pPr>
            <w:r>
              <w:rPr>
                <w:color w:val="000000"/>
                <w:sz w:val="24"/>
              </w:rPr>
              <w:t>16惠通A3</w:t>
            </w:r>
          </w:p>
        </w:tc>
        <w:tc>
          <w:tcPr>
            <w:vAlign w:val="center"/>
          </w:tcPr>
          <w:p>
            <w:pPr>
              <w:jc w:val="right"/>
            </w:pPr>
            <w:r>
              <w:rPr>
                <w:color w:val="000000"/>
                <w:sz w:val="24"/>
              </w:rPr>
              <w:t>20,000</w:t>
            </w:r>
          </w:p>
        </w:tc>
        <w:tc>
          <w:tcPr>
            <w:vAlign w:val="center"/>
          </w:tcPr>
          <w:p>
            <w:pPr>
              <w:jc w:val="right"/>
            </w:pPr>
            <w:r>
              <w:rPr>
                <w:color w:val="000000"/>
                <w:sz w:val="24"/>
              </w:rPr>
              <w:t>2,000,000.00</w:t>
            </w:r>
          </w:p>
        </w:tc>
        <w:tc>
          <w:tcPr>
            <w:vAlign w:val="center"/>
          </w:tcPr>
          <w:p>
            <w:pPr>
              <w:jc w:val="right"/>
            </w:pPr>
            <w:r>
              <w:rPr>
                <w:color w:val="000000"/>
                <w:sz w:val="24"/>
              </w:rPr>
              <w:t>0.41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lastRenderedPageBreak/>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A621E1" w:rsidP="007C14DF">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tblPr>
      <w:tblGrid>
        <w:gridCol w:w="1260"/>
        <w:gridCol w:w="2706"/>
        <w:gridCol w:w="4902"/>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lastRenderedPageBreak/>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14,684.46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8,692,154.70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221,967.09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8,928,896.25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color w:val="000000"/>
          <w:kern w:val="0"/>
          <w:sz w:val="24"/>
        </w:rPr>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交银纯债债券发起A/B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交银纯债债券发起C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B011B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470,081,681.74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B011B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19,570,443.65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4,224,120.35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1,184,893.26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10,843,746.23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3,357,119.15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Pr="007F52FA">
              <w:rPr>
                <w:rFonts w:eastAsiaTheme="minorEastAsia"/>
                <w:color w:val="000000"/>
                <w:sz w:val="24"/>
              </w:rPr>
              <w:lastRenderedPageBreak/>
              <w:t/>
            </w:r>
            <w:r w:rsidR="0042785F" w:rsidRPr="007F52FA">
              <w:rPr>
                <w:rFonts w:eastAsiaTheme="minorEastAsia"/>
                <w:color w:val="000000"/>
                <w:sz w:val="24"/>
              </w:rPr>
              <w:t>463,462,055.86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Pr="007F52FA">
              <w:rPr>
                <w:rFonts w:eastAsiaTheme="minorEastAsia"/>
                <w:color w:val="000000"/>
                <w:sz w:val="24"/>
              </w:rPr>
              <w:lastRenderedPageBreak/>
              <w:t/>
            </w:r>
            <w:r w:rsidR="004D614E" w:rsidRPr="007F52FA">
              <w:rPr>
                <w:rFonts w:eastAsiaTheme="minorEastAsia"/>
                <w:color w:val="000000"/>
                <w:sz w:val="24"/>
              </w:rPr>
              <w:t/>
            </w:r>
            <w:r w:rsidR="0042785F" w:rsidRPr="007F52FA">
              <w:rPr>
                <w:rFonts w:eastAsiaTheme="minorEastAsia"/>
                <w:color w:val="000000"/>
                <w:sz w:val="24"/>
              </w:rPr>
              <w:t>17,398,217.76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afterLines="100"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lastRenderedPageBreak/>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6B046C" w:rsidP="00BE251D">
      <w:pPr>
        <w:pStyle w:val="1"/>
        <w:spacing w:beforeLines="100" w:afterLines="100" w:line="288" w:lineRule="auto"/>
        <w:jc w:val="center"/>
        <w:rPr>
          <w:rFonts w:eastAsiaTheme="minorEastAsia"/>
          <w:b w:val="0"/>
          <w:color w:val="000000"/>
          <w:sz w:val="24"/>
          <w:szCs w:val="24"/>
        </w:rPr>
      </w:pPr>
      <w:r w:rsidRPr="007F52FA">
        <w:rPr>
          <w:rFonts w:eastAsiaTheme="minorEastAsia"/>
          <w:color w:val="000000"/>
          <w:kern w:val="0"/>
          <w:sz w:val="24"/>
          <w:szCs w:val="24"/>
        </w:rPr>
        <w:t/>
      </w:r>
      <w:r w:rsidR="00B47574" w:rsidRPr="007F52FA">
        <w:rPr>
          <w:rFonts w:eastAsiaTheme="minorEastAsia"/>
          <w:color w:val="000000"/>
          <w:kern w:val="0"/>
          <w:sz w:val="24"/>
          <w:szCs w:val="24"/>
        </w:rPr>
        <w:t>§</w:t>
      </w:r>
      <w:r w:rsidR="00D66685" w:rsidRPr="007F52FA">
        <w:rPr>
          <w:rFonts w:eastAsiaTheme="minorEastAsia"/>
          <w:color w:val="000000"/>
          <w:kern w:val="0"/>
          <w:sz w:val="24"/>
          <w:szCs w:val="24"/>
        </w:rPr>
        <w:t/>
      </w:r>
      <w:r w:rsidR="00B47574"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00B47574" w:rsidRPr="007F52FA">
        <w:rPr>
          <w:rFonts w:eastAsiaTheme="minorEastAsia"/>
          <w:color w:val="000000"/>
          <w:kern w:val="0"/>
          <w:sz w:val="24"/>
          <w:szCs w:val="24"/>
        </w:rPr>
        <w:t>发起式基金发起资金持有份额情况</w:t>
      </w:r>
    </w:p>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基金管理人于本基金募集期内运用固有资金认购本基金份额10,000,000.00元人民币（不含募集期利息结转的份额），作为本基金的发起资金。自本基金基金合同生效之日起，发起资金所认购的基金份额持有期限不低于三年。本基金管理人持有的发起份额已于2017年一季度全部赎回，相应份额的持有期限符合基金合同的约定。</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2017/7/1-2017/9/30</w:t>
            </w:r>
          </w:p>
        </w:tc>
        <w:tc>
          <w:tcPr>
            <w:vAlign w:val="center"/>
          </w:tcPr>
          <w:p>
            <w:pPr>
              <w:jc w:val="center"/>
            </w:pPr>
            <w:r>
              <w:rPr>
                <w:rFonts w:ascii="宋体" w:hAnsi="宋体" w:hint="eastAsia"/>
                <w:color w:val="000000"/>
                <w:kern w:val="0"/>
                <w:szCs w:val="21"/>
              </w:rPr>
              <w:t>442,516,861.48</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442,516,861.48</w:t>
            </w:r>
          </w:p>
        </w:tc>
        <w:tc>
          <w:tcPr>
            <w:vAlign w:val="center"/>
          </w:tcPr>
          <w:p>
            <w:pPr>
              <w:jc w:val="center"/>
            </w:pPr>
            <w:r>
              <w:rPr>
                <w:rFonts w:ascii="宋体" w:hAnsi="宋体" w:hint="eastAsia"/>
                <w:color w:val="000000"/>
                <w:kern w:val="0"/>
                <w:szCs w:val="21"/>
              </w:rPr>
              <w:t>92.03%</w:t>
            </w:r>
          </w:p>
        </w:tc>
      </w:tr>
    </w:tbl>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0"/>
      </w:tblGrid>
      <w:tr w:rsidR="00ED0E09" w:rsidTr="00ED0E09">
        <w:tc>
          <w:tcPr>
            <w:tcW w:w="921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w="921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10</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Chars="200" w:firstLine="480"/>
        <w:rPr>
          <w:rFonts w:eastAsiaTheme="minorEastAsia"/>
          <w:color w:val="000000"/>
          <w:sz w:val="24"/>
        </w:rPr>
      </w:pPr>
      <w:r>
        <w:rPr>
          <w:rFonts w:eastAsiaTheme="minorEastAsia"/>
          <w:color w:val="000000"/>
          <w:sz w:val="24"/>
        </w:rPr>
        <w:t xml:space="preserve">1、中国证监会批准交银施罗德纯债债券型发起式证券投资基金募集的文件； </w:t>
      </w:r>
    </w:p>
    <w:p>
      <w:pPr>
        <w:spacing w:before="29" w:line="288" w:lineRule="auto"/>
        <w:ind w:firstLineChars="200" w:firstLine="480"/>
        <w:rPr>
          <w:rFonts w:eastAsiaTheme="minorEastAsia"/>
          <w:color w:val="000000"/>
          <w:sz w:val="24"/>
        </w:rPr>
      </w:pPr>
      <w:r>
        <w:rPr>
          <w:rFonts w:eastAsiaTheme="minorEastAsia"/>
          <w:color w:val="000000"/>
          <w:sz w:val="24"/>
        </w:rPr>
        <w:t xml:space="preserve">2、《交银施罗德纯债债券型发起式证券投资基金基金合同》； </w:t>
      </w:r>
    </w:p>
    <w:p>
      <w:pPr>
        <w:spacing w:before="29" w:line="288" w:lineRule="auto"/>
        <w:ind w:firstLineChars="200" w:firstLine="480"/>
        <w:rPr>
          <w:rFonts w:eastAsiaTheme="minorEastAsia"/>
          <w:color w:val="000000"/>
          <w:sz w:val="24"/>
        </w:rPr>
      </w:pPr>
      <w:r>
        <w:rPr>
          <w:rFonts w:eastAsiaTheme="minorEastAsia"/>
          <w:color w:val="000000"/>
          <w:sz w:val="24"/>
        </w:rPr>
        <w:t xml:space="preserve">3、《交银施罗德纯债债券型发起式证券投资基金招募说明书》； </w:t>
      </w:r>
    </w:p>
    <w:p>
      <w:pPr>
        <w:spacing w:before="29" w:line="288" w:lineRule="auto"/>
        <w:ind w:firstLineChars="200" w:firstLine="480"/>
        <w:rPr>
          <w:rFonts w:eastAsiaTheme="minorEastAsia"/>
          <w:color w:val="000000"/>
          <w:sz w:val="24"/>
        </w:rPr>
      </w:pPr>
      <w:r>
        <w:rPr>
          <w:rFonts w:eastAsiaTheme="minorEastAsia"/>
          <w:color w:val="000000"/>
          <w:sz w:val="24"/>
        </w:rPr>
        <w:t xml:space="preserve">4、《交银施罗德纯债债券型发起式证券投资基金托管协议》； </w:t>
      </w:r>
    </w:p>
    <w:p>
      <w:pPr>
        <w:spacing w:before="29" w:line="288" w:lineRule="auto"/>
        <w:ind w:firstLineChars="200" w:firstLine="480"/>
        <w:rPr>
          <w:rFonts w:eastAsiaTheme="minorEastAsia"/>
          <w:color w:val="000000"/>
          <w:sz w:val="24"/>
        </w:rPr>
      </w:pPr>
      <w:r>
        <w:rPr>
          <w:rFonts w:eastAsiaTheme="minorEastAsia"/>
          <w:color w:val="000000"/>
          <w:sz w:val="24"/>
        </w:rPr>
        <w:t xml:space="preserve">5、关于募集交银施罗德纯债债券型发起式证券投资基金之法律意见书； </w:t>
      </w:r>
    </w:p>
    <w:p>
      <w:pPr>
        <w:spacing w:before="29" w:line="288" w:lineRule="auto"/>
        <w:ind w:firstLineChars="200" w:firstLine="48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Chars="200" w:firstLine="480"/>
        <w:rPr>
          <w:rFonts w:eastAsiaTheme="minorEastAsia"/>
          <w:color w:val="000000"/>
          <w:sz w:val="24"/>
        </w:rPr>
      </w:pPr>
      <w:r>
        <w:rPr>
          <w:rFonts w:eastAsiaTheme="minorEastAsia"/>
          <w:color w:val="000000"/>
          <w:sz w:val="24"/>
        </w:rPr>
        <w:t xml:space="preserve">7、基金托管人业务资格批件、营业执照；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pPr>
        <w:spacing w:before="29" w:line="288" w:lineRule="auto"/>
        <w:ind w:firstLineChars="200" w:firstLine="48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783" w:rsidRDefault="00307783">
      <w:r>
        <w:separator/>
      </w:r>
    </w:p>
  </w:endnote>
  <w:endnote w:type="continuationSeparator" w:id="1">
    <w:p w:rsidR="00307783" w:rsidRDefault="00307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BE251D">
      <w:rPr>
        <w:noProof/>
        <w:kern w:val="0"/>
        <w:szCs w:val="21"/>
      </w:rPr>
      <w:t>13</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BE251D">
      <w:rPr>
        <w:noProof/>
        <w:kern w:val="0"/>
        <w:szCs w:val="21"/>
      </w:rPr>
      <w:t>27</w:t>
    </w:r>
    <w:r w:rsidR="007866A0">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783" w:rsidRDefault="00307783">
      <w:r>
        <w:separator/>
      </w:r>
    </w:p>
  </w:footnote>
  <w:footnote w:type="continuationSeparator" w:id="1">
    <w:p w:rsidR="00307783" w:rsidRDefault="00307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Pr="002567DB" w:rsidRDefault="007866A0"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media/image3.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15"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0FB8-E59B-4A47-8590-67E2D705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196</TotalTime>
  <Pages>27</Pages>
  <Words>4246</Words>
  <Characters>24205</Characters>
  <Application>Microsoft Office Word</Application>
  <DocSecurity>0</DocSecurity>
  <Lines>201</Lines>
  <Paragraphs>56</Paragraphs>
  <ScaleCrop>false</ScaleCrop>
  <Company>TRT. Ltd. Co.</Company>
  <LinksUpToDate>false</LinksUpToDate>
  <CharactersWithSpaces>28395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China</cp:lastModifiedBy>
  <cp:lastPrinted>2007-07-19T00:46:00Z</cp:lastPrinted>
  <dcterms:modified xsi:type="dcterms:W3CDTF">2017-07-10T10:11:00Z</dcterms:modified>
  <cp:revision>369</cp:revision>
</cp:coreProperties>
</file>