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交银施罗德趋势优先混合型证券投资基金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二〇一七年十月二十五日</w:t>
      </w:r>
    </w:p>
    <w:p w:rsidR="004061AC" w:rsidRPr="00414345" w:rsidRDefault="004061AC" w:rsidP="00C92553">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5360C" w:rsidRDefault="00C9255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5360C" w:rsidRDefault="00C92553">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2017</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5360C" w:rsidRDefault="00C9255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5360C" w:rsidRDefault="00C9255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45360C" w:rsidRDefault="00C92553">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C92553">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交银趋势混合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244,780,974.94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本基金力图通过把握中国人口变化的重大趋势，精选受益其中的优势行业和个股，在控制风险并保持基金资产良好的流动性的前提下，力争实现基金资产的长期稳定增值。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C92553">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92553" w:rsidRPr="00414345" w:rsidTr="00C9255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C92553" w:rsidRPr="00414345" w:rsidTr="00C9255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34,069,959.90</w:t>
            </w:r>
          </w:p>
        </w:tc>
      </w:tr>
      <w:tr w:rsidR="00C92553" w:rsidRPr="00414345" w:rsidTr="00C9255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10,492,642.90</w:t>
            </w:r>
          </w:p>
        </w:tc>
      </w:tr>
      <w:tr w:rsidR="00C92553" w:rsidRPr="00414345" w:rsidTr="00C9255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0.0250</w:t>
            </w:r>
          </w:p>
        </w:tc>
      </w:tr>
      <w:tr w:rsidR="00C92553" w:rsidRPr="00414345" w:rsidTr="00C9255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321,669,088.61</w:t>
            </w:r>
          </w:p>
        </w:tc>
      </w:tr>
      <w:tr w:rsidR="00C92553" w:rsidRPr="00414345" w:rsidTr="00C9255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1.314</w:t>
            </w:r>
          </w:p>
        </w:tc>
      </w:tr>
    </w:tbl>
    <w:p w:rsidR="0045360C" w:rsidRDefault="00C9255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5360C">
        <w:trPr>
          <w:jc w:val="center"/>
        </w:trPr>
        <w:tc>
          <w:tcPr>
            <w:tcW w:w="1701" w:type="dxa"/>
            <w:vAlign w:val="center"/>
          </w:tcPr>
          <w:p w:rsidR="0045360C" w:rsidRDefault="00C92553">
            <w:pPr>
              <w:jc w:val="left"/>
            </w:pPr>
            <w:r>
              <w:rPr>
                <w:color w:val="000000"/>
                <w:sz w:val="24"/>
                <w:szCs w:val="24"/>
              </w:rPr>
              <w:t>过去三个月</w:t>
            </w:r>
          </w:p>
        </w:tc>
        <w:tc>
          <w:tcPr>
            <w:tcW w:w="1045" w:type="dxa"/>
            <w:vAlign w:val="center"/>
          </w:tcPr>
          <w:p w:rsidR="0045360C" w:rsidRDefault="00C92553">
            <w:pPr>
              <w:jc w:val="center"/>
            </w:pPr>
            <w:r>
              <w:rPr>
                <w:color w:val="000000"/>
                <w:sz w:val="24"/>
                <w:szCs w:val="24"/>
              </w:rPr>
              <w:t>6.40%</w:t>
            </w:r>
          </w:p>
        </w:tc>
        <w:tc>
          <w:tcPr>
            <w:tcW w:w="1344" w:type="dxa"/>
            <w:vAlign w:val="center"/>
          </w:tcPr>
          <w:p w:rsidR="0045360C" w:rsidRDefault="00C92553">
            <w:pPr>
              <w:jc w:val="center"/>
            </w:pPr>
            <w:r>
              <w:rPr>
                <w:color w:val="000000"/>
                <w:sz w:val="24"/>
                <w:szCs w:val="24"/>
              </w:rPr>
              <w:t>0.94%</w:t>
            </w:r>
          </w:p>
        </w:tc>
        <w:tc>
          <w:tcPr>
            <w:tcW w:w="1194" w:type="dxa"/>
            <w:vAlign w:val="center"/>
          </w:tcPr>
          <w:p w:rsidR="0045360C" w:rsidRDefault="00C92553">
            <w:pPr>
              <w:jc w:val="center"/>
            </w:pPr>
            <w:r>
              <w:rPr>
                <w:color w:val="000000"/>
                <w:sz w:val="24"/>
                <w:szCs w:val="24"/>
              </w:rPr>
              <w:t>3.64%</w:t>
            </w:r>
          </w:p>
        </w:tc>
        <w:tc>
          <w:tcPr>
            <w:tcW w:w="1492" w:type="dxa"/>
            <w:vAlign w:val="center"/>
          </w:tcPr>
          <w:p w:rsidR="0045360C" w:rsidRDefault="00C92553">
            <w:pPr>
              <w:jc w:val="center"/>
            </w:pPr>
            <w:r>
              <w:rPr>
                <w:color w:val="000000"/>
                <w:sz w:val="24"/>
                <w:szCs w:val="24"/>
              </w:rPr>
              <w:t>0.44%</w:t>
            </w:r>
          </w:p>
        </w:tc>
        <w:tc>
          <w:tcPr>
            <w:tcW w:w="1194" w:type="dxa"/>
            <w:vAlign w:val="center"/>
          </w:tcPr>
          <w:p w:rsidR="0045360C" w:rsidRDefault="00C92553">
            <w:pPr>
              <w:jc w:val="center"/>
            </w:pPr>
            <w:r>
              <w:rPr>
                <w:color w:val="000000"/>
                <w:sz w:val="24"/>
                <w:szCs w:val="24"/>
              </w:rPr>
              <w:t>2.76%</w:t>
            </w:r>
          </w:p>
        </w:tc>
        <w:tc>
          <w:tcPr>
            <w:tcW w:w="898" w:type="dxa"/>
            <w:vAlign w:val="center"/>
          </w:tcPr>
          <w:p w:rsidR="0045360C" w:rsidRDefault="00C92553">
            <w:pPr>
              <w:jc w:val="center"/>
            </w:pPr>
            <w:r>
              <w:rPr>
                <w:color w:val="000000"/>
                <w:sz w:val="24"/>
                <w:szCs w:val="24"/>
              </w:rPr>
              <w:t>0.50%</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交银施罗德趋势优先混合型证券投资基金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C92553">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5360C">
        <w:trPr>
          <w:jc w:val="center"/>
        </w:trPr>
        <w:tc>
          <w:tcPr>
            <w:tcW w:w="846" w:type="dxa"/>
            <w:vAlign w:val="center"/>
          </w:tcPr>
          <w:p w:rsidR="0045360C" w:rsidRDefault="00C92553">
            <w:pPr>
              <w:jc w:val="center"/>
            </w:pPr>
            <w:r>
              <w:rPr>
                <w:color w:val="000000"/>
                <w:sz w:val="24"/>
                <w:szCs w:val="24"/>
              </w:rPr>
              <w:t>韩威俊</w:t>
            </w:r>
          </w:p>
        </w:tc>
        <w:tc>
          <w:tcPr>
            <w:tcW w:w="845" w:type="dxa"/>
            <w:vAlign w:val="center"/>
          </w:tcPr>
          <w:p w:rsidR="0045360C" w:rsidRDefault="00C92553">
            <w:pPr>
              <w:jc w:val="center"/>
            </w:pPr>
            <w:r>
              <w:rPr>
                <w:color w:val="000000"/>
                <w:sz w:val="24"/>
                <w:szCs w:val="24"/>
              </w:rPr>
              <w:t>交银趋势混合、交银策略回报灵活</w:t>
            </w:r>
            <w:r>
              <w:rPr>
                <w:color w:val="000000"/>
                <w:sz w:val="24"/>
                <w:szCs w:val="24"/>
              </w:rPr>
              <w:lastRenderedPageBreak/>
              <w:t>配置混合、交银股息优化混合的基金经理</w:t>
            </w:r>
          </w:p>
        </w:tc>
        <w:tc>
          <w:tcPr>
            <w:tcW w:w="1549" w:type="dxa"/>
            <w:vAlign w:val="center"/>
          </w:tcPr>
          <w:p w:rsidR="0045360C" w:rsidRDefault="00C92553">
            <w:pPr>
              <w:jc w:val="center"/>
            </w:pPr>
            <w:r>
              <w:rPr>
                <w:color w:val="000000"/>
                <w:sz w:val="24"/>
                <w:szCs w:val="24"/>
              </w:rPr>
              <w:lastRenderedPageBreak/>
              <w:t>2017-06-03</w:t>
            </w:r>
          </w:p>
        </w:tc>
        <w:tc>
          <w:tcPr>
            <w:tcW w:w="1548" w:type="dxa"/>
            <w:vAlign w:val="center"/>
          </w:tcPr>
          <w:p w:rsidR="0045360C" w:rsidRDefault="00C92553">
            <w:pPr>
              <w:jc w:val="center"/>
            </w:pPr>
            <w:r>
              <w:rPr>
                <w:color w:val="000000"/>
                <w:sz w:val="24"/>
                <w:szCs w:val="24"/>
              </w:rPr>
              <w:t>-</w:t>
            </w:r>
          </w:p>
        </w:tc>
        <w:tc>
          <w:tcPr>
            <w:tcW w:w="1407" w:type="dxa"/>
            <w:vAlign w:val="center"/>
          </w:tcPr>
          <w:p w:rsidR="0045360C" w:rsidRDefault="00C92553">
            <w:pPr>
              <w:jc w:val="center"/>
            </w:pPr>
            <w:r>
              <w:rPr>
                <w:color w:val="000000"/>
                <w:sz w:val="24"/>
                <w:szCs w:val="24"/>
              </w:rPr>
              <w:t>11</w:t>
            </w:r>
            <w:r>
              <w:rPr>
                <w:color w:val="000000"/>
                <w:sz w:val="24"/>
                <w:szCs w:val="24"/>
              </w:rPr>
              <w:t>年</w:t>
            </w:r>
          </w:p>
        </w:tc>
        <w:tc>
          <w:tcPr>
            <w:tcW w:w="2673" w:type="dxa"/>
            <w:vAlign w:val="center"/>
          </w:tcPr>
          <w:p w:rsidR="0045360C" w:rsidRDefault="00C92553">
            <w:r>
              <w:rPr>
                <w:color w:val="000000"/>
                <w:sz w:val="24"/>
                <w:szCs w:val="24"/>
              </w:rPr>
              <w:t>韩威俊先生，上海财经大学金融学硕士。历任申银万国证券研究所助理分析师、北京鼎天资产管理有限公司董事助理、申银万国证券研究所行业分析师、信诚基</w:t>
            </w:r>
            <w:r>
              <w:rPr>
                <w:color w:val="000000"/>
                <w:sz w:val="24"/>
                <w:szCs w:val="24"/>
              </w:rPr>
              <w:lastRenderedPageBreak/>
              <w:t>金管理有限公司投资分析师。</w:t>
            </w:r>
            <w:r>
              <w:rPr>
                <w:color w:val="000000"/>
                <w:sz w:val="24"/>
                <w:szCs w:val="24"/>
              </w:rPr>
              <w:t>2013</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5360C" w:rsidRDefault="00C9255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45360C" w:rsidRDefault="00C9255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45360C" w:rsidRDefault="00C9255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5360C" w:rsidRDefault="00C92553">
      <w:pPr>
        <w:spacing w:before="29" w:line="288" w:lineRule="auto"/>
        <w:ind w:firstLineChars="200" w:firstLine="480"/>
        <w:rPr>
          <w:color w:val="000000"/>
          <w:sz w:val="24"/>
          <w:szCs w:val="24"/>
        </w:rPr>
      </w:pPr>
      <w:r>
        <w:rPr>
          <w:color w:val="000000"/>
          <w:sz w:val="24"/>
          <w:szCs w:val="24"/>
        </w:rPr>
        <w:t>本基金于本报告期内不存在异常交易行为。本报告期内，本公司管理的所有投资组合参与的交易所公开竞价同日反向交易成交较少的单边交易量没有超过该证券当日总</w:t>
      </w:r>
      <w:r>
        <w:rPr>
          <w:color w:val="000000"/>
          <w:sz w:val="24"/>
          <w:szCs w:val="24"/>
        </w:rPr>
        <w:lastRenderedPageBreak/>
        <w:t>成交量</w:t>
      </w:r>
      <w:r>
        <w:rPr>
          <w:color w:val="000000"/>
          <w:sz w:val="24"/>
          <w:szCs w:val="24"/>
        </w:rPr>
        <w:t>5%</w:t>
      </w:r>
      <w:r>
        <w:rPr>
          <w:color w:val="000000"/>
          <w:sz w:val="24"/>
          <w:szCs w:val="24"/>
        </w:rPr>
        <w:t>的情形，本基金与本公司管理的其他投资组合在不同时间窗下（如日内、</w:t>
      </w:r>
      <w:r>
        <w:rPr>
          <w:color w:val="000000"/>
          <w:sz w:val="24"/>
          <w:szCs w:val="24"/>
        </w:rPr>
        <w:t>3</w:t>
      </w:r>
      <w:r>
        <w:rPr>
          <w:color w:val="000000"/>
          <w:sz w:val="24"/>
          <w:szCs w:val="24"/>
        </w:rPr>
        <w:t>日内、</w:t>
      </w:r>
      <w:r>
        <w:rPr>
          <w:color w:val="000000"/>
          <w:sz w:val="24"/>
          <w:szCs w:val="24"/>
        </w:rPr>
        <w:t>5</w:t>
      </w:r>
      <w:r>
        <w:rPr>
          <w:color w:val="000000"/>
          <w:sz w:val="24"/>
          <w:szCs w:val="24"/>
        </w:rPr>
        <w:t>日内）同向交易的交易价差未出现异常。</w:t>
      </w:r>
    </w:p>
    <w:p w:rsidR="0045360C" w:rsidRDefault="0045360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5360C" w:rsidRDefault="00C92553">
      <w:pPr>
        <w:spacing w:before="29" w:line="288" w:lineRule="auto"/>
        <w:ind w:firstLineChars="200" w:firstLine="480"/>
        <w:rPr>
          <w:color w:val="000000"/>
          <w:sz w:val="24"/>
          <w:szCs w:val="24"/>
        </w:rPr>
      </w:pPr>
      <w:r>
        <w:rPr>
          <w:color w:val="000000"/>
          <w:sz w:val="24"/>
          <w:szCs w:val="24"/>
        </w:rPr>
        <w:t>回顾</w:t>
      </w:r>
      <w:r>
        <w:rPr>
          <w:color w:val="000000"/>
          <w:sz w:val="24"/>
          <w:szCs w:val="24"/>
        </w:rPr>
        <w:t>2017</w:t>
      </w:r>
      <w:r>
        <w:rPr>
          <w:color w:val="000000"/>
          <w:sz w:val="24"/>
          <w:szCs w:val="24"/>
        </w:rPr>
        <w:t>年三季度，两融规模有所增长，市场风险偏好有所回升，但整体市场仍然呈现出存量博弈状态。受到经济环比略有好转以及供给侧改革的带动，年化估值较低并预期涨价的周期股阶段性表现较好，风险偏好的提升带动各主题快速轮动。上半年涨幅较大的消费和白马相对持平。</w:t>
      </w:r>
    </w:p>
    <w:p w:rsidR="0045360C" w:rsidRDefault="00C92553">
      <w:pPr>
        <w:spacing w:before="29" w:line="288" w:lineRule="auto"/>
        <w:ind w:firstLineChars="200" w:firstLine="480"/>
        <w:rPr>
          <w:color w:val="000000"/>
          <w:sz w:val="24"/>
          <w:szCs w:val="24"/>
        </w:rPr>
      </w:pPr>
      <w:r>
        <w:rPr>
          <w:color w:val="000000"/>
          <w:sz w:val="24"/>
          <w:szCs w:val="24"/>
        </w:rPr>
        <w:t>本基金在三季度继续维持配置现金流趋势性向上的价值成长白马，适当减持了部分地产后周期的家电，继续增持白酒行业，获得了一定的绝对收益。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风险偏好到达一定高度，市场流动性增量有限，整个市场估值水平较三季度或将出现环比回落。业绩确定性以及估值修复将成为四季度的主要关注点，后续我们将更加注重自下而上，选择业绩能够持续超预期的品种做集中重点配置。</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1.314</w:t>
      </w:r>
      <w:r w:rsidRPr="00414345">
        <w:rPr>
          <w:color w:val="000000"/>
          <w:sz w:val="24"/>
          <w:szCs w:val="24"/>
        </w:rPr>
        <w:t>元，本报告期份额净值增长率为</w:t>
      </w:r>
      <w:r w:rsidRPr="00414345">
        <w:rPr>
          <w:color w:val="000000"/>
          <w:sz w:val="24"/>
          <w:szCs w:val="24"/>
        </w:rPr>
        <w:t>6.40%</w:t>
      </w:r>
      <w:r w:rsidRPr="00414345">
        <w:rPr>
          <w:color w:val="000000"/>
          <w:sz w:val="24"/>
          <w:szCs w:val="24"/>
        </w:rPr>
        <w:t>，同期业绩比较基准增长率为</w:t>
      </w:r>
      <w:r w:rsidRPr="00414345">
        <w:rPr>
          <w:color w:val="000000"/>
          <w:sz w:val="24"/>
          <w:szCs w:val="24"/>
        </w:rPr>
        <w:t>3.64%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C92553">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283,038,384.54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85.37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283,038,384.54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85.37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9,969,000.00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9,969,000.00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23,599,486.84</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7.12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14,942,434.42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4.51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331,549,305.80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1,628,350.00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209,362,456.09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31,093.44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12,829,277.27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9,843,491.22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8,820,080.03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24,510,057.95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6,488,002.50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9,397,500.00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115,299.99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12,776.05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283,038,384.54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87.99</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45360C">
        <w:trPr>
          <w:jc w:val="center"/>
        </w:trPr>
        <w:tc>
          <w:tcPr>
            <w:tcW w:w="855" w:type="dxa"/>
            <w:vAlign w:val="center"/>
          </w:tcPr>
          <w:p w:rsidR="0045360C" w:rsidRDefault="00C92553">
            <w:pPr>
              <w:jc w:val="center"/>
            </w:pPr>
            <w:r>
              <w:rPr>
                <w:color w:val="000000"/>
                <w:sz w:val="24"/>
                <w:szCs w:val="24"/>
              </w:rPr>
              <w:t>1</w:t>
            </w:r>
          </w:p>
        </w:tc>
        <w:tc>
          <w:tcPr>
            <w:tcW w:w="1334" w:type="dxa"/>
            <w:vAlign w:val="center"/>
          </w:tcPr>
          <w:p w:rsidR="0045360C" w:rsidRDefault="00C92553">
            <w:pPr>
              <w:jc w:val="center"/>
            </w:pPr>
            <w:r>
              <w:rPr>
                <w:color w:val="000000"/>
                <w:sz w:val="24"/>
                <w:szCs w:val="24"/>
              </w:rPr>
              <w:t>603808</w:t>
            </w:r>
          </w:p>
        </w:tc>
        <w:tc>
          <w:tcPr>
            <w:tcW w:w="1777" w:type="dxa"/>
            <w:vAlign w:val="center"/>
          </w:tcPr>
          <w:p w:rsidR="0045360C" w:rsidRDefault="00C92553">
            <w:pPr>
              <w:jc w:val="center"/>
            </w:pPr>
            <w:r>
              <w:rPr>
                <w:color w:val="000000"/>
                <w:sz w:val="24"/>
                <w:szCs w:val="24"/>
              </w:rPr>
              <w:t>歌力思</w:t>
            </w:r>
          </w:p>
        </w:tc>
        <w:tc>
          <w:tcPr>
            <w:tcW w:w="1334" w:type="dxa"/>
            <w:vAlign w:val="center"/>
          </w:tcPr>
          <w:p w:rsidR="0045360C" w:rsidRDefault="00C92553">
            <w:pPr>
              <w:jc w:val="right"/>
            </w:pPr>
            <w:r>
              <w:rPr>
                <w:color w:val="000000"/>
                <w:sz w:val="24"/>
                <w:szCs w:val="24"/>
              </w:rPr>
              <w:t>1,254,665</w:t>
            </w:r>
          </w:p>
        </w:tc>
        <w:tc>
          <w:tcPr>
            <w:tcW w:w="1924" w:type="dxa"/>
            <w:vAlign w:val="center"/>
          </w:tcPr>
          <w:p w:rsidR="0045360C" w:rsidRDefault="00C92553">
            <w:pPr>
              <w:jc w:val="right"/>
            </w:pPr>
            <w:r>
              <w:rPr>
                <w:color w:val="000000"/>
                <w:sz w:val="24"/>
                <w:szCs w:val="24"/>
              </w:rPr>
              <w:t>30,149,599.95</w:t>
            </w:r>
          </w:p>
        </w:tc>
        <w:tc>
          <w:tcPr>
            <w:tcW w:w="1644" w:type="dxa"/>
            <w:vAlign w:val="center"/>
          </w:tcPr>
          <w:p w:rsidR="0045360C" w:rsidRDefault="00C92553">
            <w:pPr>
              <w:jc w:val="right"/>
            </w:pPr>
            <w:r>
              <w:rPr>
                <w:color w:val="000000"/>
                <w:sz w:val="24"/>
                <w:szCs w:val="24"/>
              </w:rPr>
              <w:t>9.37</w:t>
            </w:r>
          </w:p>
        </w:tc>
      </w:tr>
      <w:tr w:rsidR="0045360C">
        <w:trPr>
          <w:jc w:val="center"/>
        </w:trPr>
        <w:tc>
          <w:tcPr>
            <w:tcW w:w="855" w:type="dxa"/>
            <w:vAlign w:val="center"/>
          </w:tcPr>
          <w:p w:rsidR="0045360C" w:rsidRDefault="00C92553">
            <w:pPr>
              <w:jc w:val="center"/>
            </w:pPr>
            <w:r>
              <w:rPr>
                <w:color w:val="000000"/>
                <w:sz w:val="24"/>
                <w:szCs w:val="24"/>
              </w:rPr>
              <w:t>2</w:t>
            </w:r>
          </w:p>
        </w:tc>
        <w:tc>
          <w:tcPr>
            <w:tcW w:w="1334" w:type="dxa"/>
            <w:vAlign w:val="center"/>
          </w:tcPr>
          <w:p w:rsidR="0045360C" w:rsidRDefault="00C92553">
            <w:pPr>
              <w:jc w:val="center"/>
            </w:pPr>
            <w:r>
              <w:rPr>
                <w:color w:val="000000"/>
                <w:sz w:val="24"/>
                <w:szCs w:val="24"/>
              </w:rPr>
              <w:t>000858</w:t>
            </w:r>
          </w:p>
        </w:tc>
        <w:tc>
          <w:tcPr>
            <w:tcW w:w="1777" w:type="dxa"/>
            <w:vAlign w:val="center"/>
          </w:tcPr>
          <w:p w:rsidR="0045360C" w:rsidRDefault="00C92553">
            <w:pPr>
              <w:jc w:val="center"/>
            </w:pPr>
            <w:r>
              <w:rPr>
                <w:color w:val="000000"/>
                <w:sz w:val="24"/>
                <w:szCs w:val="24"/>
              </w:rPr>
              <w:t>五</w:t>
            </w:r>
            <w:r>
              <w:rPr>
                <w:color w:val="000000"/>
                <w:sz w:val="24"/>
                <w:szCs w:val="24"/>
              </w:rPr>
              <w:t xml:space="preserve"> </w:t>
            </w:r>
            <w:r>
              <w:rPr>
                <w:color w:val="000000"/>
                <w:sz w:val="24"/>
                <w:szCs w:val="24"/>
              </w:rPr>
              <w:t>粮</w:t>
            </w:r>
            <w:r>
              <w:rPr>
                <w:color w:val="000000"/>
                <w:sz w:val="24"/>
                <w:szCs w:val="24"/>
              </w:rPr>
              <w:t xml:space="preserve"> </w:t>
            </w:r>
            <w:r>
              <w:rPr>
                <w:color w:val="000000"/>
                <w:sz w:val="24"/>
                <w:szCs w:val="24"/>
              </w:rPr>
              <w:t>液</w:t>
            </w:r>
          </w:p>
        </w:tc>
        <w:tc>
          <w:tcPr>
            <w:tcW w:w="1334" w:type="dxa"/>
            <w:vAlign w:val="center"/>
          </w:tcPr>
          <w:p w:rsidR="0045360C" w:rsidRDefault="00C92553">
            <w:pPr>
              <w:jc w:val="right"/>
            </w:pPr>
            <w:r>
              <w:rPr>
                <w:color w:val="000000"/>
                <w:sz w:val="24"/>
                <w:szCs w:val="24"/>
              </w:rPr>
              <w:t>504,674</w:t>
            </w:r>
          </w:p>
        </w:tc>
        <w:tc>
          <w:tcPr>
            <w:tcW w:w="1924" w:type="dxa"/>
            <w:vAlign w:val="center"/>
          </w:tcPr>
          <w:p w:rsidR="0045360C" w:rsidRDefault="00C92553">
            <w:pPr>
              <w:jc w:val="right"/>
            </w:pPr>
            <w:r>
              <w:rPr>
                <w:color w:val="000000"/>
                <w:sz w:val="24"/>
                <w:szCs w:val="24"/>
              </w:rPr>
              <w:t>28,907,726.72</w:t>
            </w:r>
          </w:p>
        </w:tc>
        <w:tc>
          <w:tcPr>
            <w:tcW w:w="1644" w:type="dxa"/>
            <w:vAlign w:val="center"/>
          </w:tcPr>
          <w:p w:rsidR="0045360C" w:rsidRDefault="00C92553">
            <w:pPr>
              <w:jc w:val="right"/>
            </w:pPr>
            <w:r>
              <w:rPr>
                <w:color w:val="000000"/>
                <w:sz w:val="24"/>
                <w:szCs w:val="24"/>
              </w:rPr>
              <w:t>8.99</w:t>
            </w:r>
          </w:p>
        </w:tc>
      </w:tr>
      <w:tr w:rsidR="0045360C">
        <w:trPr>
          <w:jc w:val="center"/>
        </w:trPr>
        <w:tc>
          <w:tcPr>
            <w:tcW w:w="855" w:type="dxa"/>
            <w:vAlign w:val="center"/>
          </w:tcPr>
          <w:p w:rsidR="0045360C" w:rsidRDefault="00C92553">
            <w:pPr>
              <w:jc w:val="center"/>
            </w:pPr>
            <w:r>
              <w:rPr>
                <w:color w:val="000000"/>
                <w:sz w:val="24"/>
                <w:szCs w:val="24"/>
              </w:rPr>
              <w:t>3</w:t>
            </w:r>
          </w:p>
        </w:tc>
        <w:tc>
          <w:tcPr>
            <w:tcW w:w="1334" w:type="dxa"/>
            <w:vAlign w:val="center"/>
          </w:tcPr>
          <w:p w:rsidR="0045360C" w:rsidRDefault="00C92553">
            <w:pPr>
              <w:jc w:val="center"/>
            </w:pPr>
            <w:r>
              <w:rPr>
                <w:color w:val="000000"/>
                <w:sz w:val="24"/>
                <w:szCs w:val="24"/>
              </w:rPr>
              <w:t>600887</w:t>
            </w:r>
          </w:p>
        </w:tc>
        <w:tc>
          <w:tcPr>
            <w:tcW w:w="1777" w:type="dxa"/>
            <w:vAlign w:val="center"/>
          </w:tcPr>
          <w:p w:rsidR="0045360C" w:rsidRDefault="00C92553">
            <w:pPr>
              <w:jc w:val="center"/>
            </w:pPr>
            <w:r>
              <w:rPr>
                <w:color w:val="000000"/>
                <w:sz w:val="24"/>
                <w:szCs w:val="24"/>
              </w:rPr>
              <w:t>伊利股份</w:t>
            </w:r>
          </w:p>
        </w:tc>
        <w:tc>
          <w:tcPr>
            <w:tcW w:w="1334" w:type="dxa"/>
            <w:vAlign w:val="center"/>
          </w:tcPr>
          <w:p w:rsidR="0045360C" w:rsidRDefault="00C92553">
            <w:pPr>
              <w:jc w:val="right"/>
            </w:pPr>
            <w:r>
              <w:rPr>
                <w:color w:val="000000"/>
                <w:sz w:val="24"/>
                <w:szCs w:val="24"/>
              </w:rPr>
              <w:t>1,048,227</w:t>
            </w:r>
          </w:p>
        </w:tc>
        <w:tc>
          <w:tcPr>
            <w:tcW w:w="1924" w:type="dxa"/>
            <w:vAlign w:val="center"/>
          </w:tcPr>
          <w:p w:rsidR="0045360C" w:rsidRDefault="00C92553">
            <w:pPr>
              <w:jc w:val="right"/>
            </w:pPr>
            <w:r>
              <w:rPr>
                <w:color w:val="000000"/>
                <w:sz w:val="24"/>
                <w:szCs w:val="24"/>
              </w:rPr>
              <w:t>28,826,242.50</w:t>
            </w:r>
          </w:p>
        </w:tc>
        <w:tc>
          <w:tcPr>
            <w:tcW w:w="1644" w:type="dxa"/>
            <w:vAlign w:val="center"/>
          </w:tcPr>
          <w:p w:rsidR="0045360C" w:rsidRDefault="00C92553">
            <w:pPr>
              <w:jc w:val="right"/>
            </w:pPr>
            <w:r>
              <w:rPr>
                <w:color w:val="000000"/>
                <w:sz w:val="24"/>
                <w:szCs w:val="24"/>
              </w:rPr>
              <w:t>8.96</w:t>
            </w:r>
          </w:p>
        </w:tc>
      </w:tr>
      <w:tr w:rsidR="0045360C">
        <w:trPr>
          <w:jc w:val="center"/>
        </w:trPr>
        <w:tc>
          <w:tcPr>
            <w:tcW w:w="855" w:type="dxa"/>
            <w:vAlign w:val="center"/>
          </w:tcPr>
          <w:p w:rsidR="0045360C" w:rsidRDefault="00C92553">
            <w:pPr>
              <w:jc w:val="center"/>
            </w:pPr>
            <w:r>
              <w:rPr>
                <w:color w:val="000000"/>
                <w:sz w:val="24"/>
                <w:szCs w:val="24"/>
              </w:rPr>
              <w:t>4</w:t>
            </w:r>
          </w:p>
        </w:tc>
        <w:tc>
          <w:tcPr>
            <w:tcW w:w="1334" w:type="dxa"/>
            <w:vAlign w:val="center"/>
          </w:tcPr>
          <w:p w:rsidR="0045360C" w:rsidRDefault="00C92553">
            <w:pPr>
              <w:jc w:val="center"/>
            </w:pPr>
            <w:r>
              <w:rPr>
                <w:color w:val="000000"/>
                <w:sz w:val="24"/>
                <w:szCs w:val="24"/>
              </w:rPr>
              <w:t>600197</w:t>
            </w:r>
          </w:p>
        </w:tc>
        <w:tc>
          <w:tcPr>
            <w:tcW w:w="1777" w:type="dxa"/>
            <w:vAlign w:val="center"/>
          </w:tcPr>
          <w:p w:rsidR="0045360C" w:rsidRDefault="00C92553">
            <w:pPr>
              <w:jc w:val="center"/>
            </w:pPr>
            <w:r>
              <w:rPr>
                <w:color w:val="000000"/>
                <w:sz w:val="24"/>
                <w:szCs w:val="24"/>
              </w:rPr>
              <w:t>伊力特</w:t>
            </w:r>
          </w:p>
        </w:tc>
        <w:tc>
          <w:tcPr>
            <w:tcW w:w="1334" w:type="dxa"/>
            <w:vAlign w:val="center"/>
          </w:tcPr>
          <w:p w:rsidR="0045360C" w:rsidRDefault="00C92553">
            <w:pPr>
              <w:jc w:val="right"/>
            </w:pPr>
            <w:r>
              <w:rPr>
                <w:color w:val="000000"/>
                <w:sz w:val="24"/>
                <w:szCs w:val="24"/>
              </w:rPr>
              <w:t>1,240,166</w:t>
            </w:r>
          </w:p>
        </w:tc>
        <w:tc>
          <w:tcPr>
            <w:tcW w:w="1924" w:type="dxa"/>
            <w:vAlign w:val="center"/>
          </w:tcPr>
          <w:p w:rsidR="0045360C" w:rsidRDefault="00C92553">
            <w:pPr>
              <w:jc w:val="right"/>
            </w:pPr>
            <w:r>
              <w:rPr>
                <w:color w:val="000000"/>
                <w:sz w:val="24"/>
                <w:szCs w:val="24"/>
              </w:rPr>
              <w:t>28,523,818.00</w:t>
            </w:r>
          </w:p>
        </w:tc>
        <w:tc>
          <w:tcPr>
            <w:tcW w:w="1644" w:type="dxa"/>
            <w:vAlign w:val="center"/>
          </w:tcPr>
          <w:p w:rsidR="0045360C" w:rsidRDefault="00C92553">
            <w:pPr>
              <w:jc w:val="right"/>
            </w:pPr>
            <w:r>
              <w:rPr>
                <w:color w:val="000000"/>
                <w:sz w:val="24"/>
                <w:szCs w:val="24"/>
              </w:rPr>
              <w:t>8.87</w:t>
            </w:r>
          </w:p>
        </w:tc>
      </w:tr>
      <w:tr w:rsidR="0045360C">
        <w:trPr>
          <w:jc w:val="center"/>
        </w:trPr>
        <w:tc>
          <w:tcPr>
            <w:tcW w:w="855" w:type="dxa"/>
            <w:vAlign w:val="center"/>
          </w:tcPr>
          <w:p w:rsidR="0045360C" w:rsidRDefault="00C92553">
            <w:pPr>
              <w:jc w:val="center"/>
            </w:pPr>
            <w:r>
              <w:rPr>
                <w:color w:val="000000"/>
                <w:sz w:val="24"/>
                <w:szCs w:val="24"/>
              </w:rPr>
              <w:t>5</w:t>
            </w:r>
          </w:p>
        </w:tc>
        <w:tc>
          <w:tcPr>
            <w:tcW w:w="1334" w:type="dxa"/>
            <w:vAlign w:val="center"/>
          </w:tcPr>
          <w:p w:rsidR="0045360C" w:rsidRDefault="00C92553">
            <w:pPr>
              <w:jc w:val="center"/>
            </w:pPr>
            <w:r>
              <w:rPr>
                <w:color w:val="000000"/>
                <w:sz w:val="24"/>
                <w:szCs w:val="24"/>
              </w:rPr>
              <w:t>603355</w:t>
            </w:r>
          </w:p>
        </w:tc>
        <w:tc>
          <w:tcPr>
            <w:tcW w:w="1777" w:type="dxa"/>
            <w:vAlign w:val="center"/>
          </w:tcPr>
          <w:p w:rsidR="0045360C" w:rsidRDefault="00C92553">
            <w:pPr>
              <w:jc w:val="center"/>
            </w:pPr>
            <w:r>
              <w:rPr>
                <w:color w:val="000000"/>
                <w:sz w:val="24"/>
                <w:szCs w:val="24"/>
              </w:rPr>
              <w:t>莱克电气</w:t>
            </w:r>
          </w:p>
        </w:tc>
        <w:tc>
          <w:tcPr>
            <w:tcW w:w="1334" w:type="dxa"/>
            <w:vAlign w:val="center"/>
          </w:tcPr>
          <w:p w:rsidR="0045360C" w:rsidRDefault="00C92553">
            <w:pPr>
              <w:jc w:val="right"/>
            </w:pPr>
            <w:r>
              <w:rPr>
                <w:color w:val="000000"/>
                <w:sz w:val="24"/>
                <w:szCs w:val="24"/>
              </w:rPr>
              <w:t>378,364</w:t>
            </w:r>
          </w:p>
        </w:tc>
        <w:tc>
          <w:tcPr>
            <w:tcW w:w="1924" w:type="dxa"/>
            <w:vAlign w:val="center"/>
          </w:tcPr>
          <w:p w:rsidR="0045360C" w:rsidRDefault="00C92553">
            <w:pPr>
              <w:jc w:val="right"/>
            </w:pPr>
            <w:r>
              <w:rPr>
                <w:color w:val="000000"/>
                <w:sz w:val="24"/>
                <w:szCs w:val="24"/>
              </w:rPr>
              <w:t>19,376,020.44</w:t>
            </w:r>
          </w:p>
        </w:tc>
        <w:tc>
          <w:tcPr>
            <w:tcW w:w="1644" w:type="dxa"/>
            <w:vAlign w:val="center"/>
          </w:tcPr>
          <w:p w:rsidR="0045360C" w:rsidRDefault="00C92553">
            <w:pPr>
              <w:jc w:val="right"/>
            </w:pPr>
            <w:r>
              <w:rPr>
                <w:color w:val="000000"/>
                <w:sz w:val="24"/>
                <w:szCs w:val="24"/>
              </w:rPr>
              <w:t>6.02</w:t>
            </w:r>
          </w:p>
        </w:tc>
      </w:tr>
      <w:tr w:rsidR="0045360C">
        <w:trPr>
          <w:jc w:val="center"/>
        </w:trPr>
        <w:tc>
          <w:tcPr>
            <w:tcW w:w="855" w:type="dxa"/>
            <w:vAlign w:val="center"/>
          </w:tcPr>
          <w:p w:rsidR="0045360C" w:rsidRDefault="00C92553">
            <w:pPr>
              <w:jc w:val="center"/>
            </w:pPr>
            <w:r>
              <w:rPr>
                <w:color w:val="000000"/>
                <w:sz w:val="24"/>
                <w:szCs w:val="24"/>
              </w:rPr>
              <w:t>6</w:t>
            </w:r>
          </w:p>
        </w:tc>
        <w:tc>
          <w:tcPr>
            <w:tcW w:w="1334" w:type="dxa"/>
            <w:vAlign w:val="center"/>
          </w:tcPr>
          <w:p w:rsidR="0045360C" w:rsidRDefault="00C92553">
            <w:pPr>
              <w:jc w:val="center"/>
            </w:pPr>
            <w:r>
              <w:rPr>
                <w:color w:val="000000"/>
                <w:sz w:val="24"/>
                <w:szCs w:val="24"/>
              </w:rPr>
              <w:t>000895</w:t>
            </w:r>
          </w:p>
        </w:tc>
        <w:tc>
          <w:tcPr>
            <w:tcW w:w="1777" w:type="dxa"/>
            <w:vAlign w:val="center"/>
          </w:tcPr>
          <w:p w:rsidR="0045360C" w:rsidRDefault="00C92553">
            <w:pPr>
              <w:jc w:val="center"/>
            </w:pPr>
            <w:r>
              <w:rPr>
                <w:color w:val="000000"/>
                <w:sz w:val="24"/>
                <w:szCs w:val="24"/>
              </w:rPr>
              <w:t>双汇发展</w:t>
            </w:r>
          </w:p>
        </w:tc>
        <w:tc>
          <w:tcPr>
            <w:tcW w:w="1334" w:type="dxa"/>
            <w:vAlign w:val="center"/>
          </w:tcPr>
          <w:p w:rsidR="0045360C" w:rsidRDefault="00C92553">
            <w:pPr>
              <w:jc w:val="right"/>
            </w:pPr>
            <w:r>
              <w:rPr>
                <w:color w:val="000000"/>
                <w:sz w:val="24"/>
                <w:szCs w:val="24"/>
              </w:rPr>
              <w:t>660,048</w:t>
            </w:r>
          </w:p>
        </w:tc>
        <w:tc>
          <w:tcPr>
            <w:tcW w:w="1924" w:type="dxa"/>
            <w:vAlign w:val="center"/>
          </w:tcPr>
          <w:p w:rsidR="0045360C" w:rsidRDefault="00C92553">
            <w:pPr>
              <w:jc w:val="right"/>
            </w:pPr>
            <w:r>
              <w:rPr>
                <w:color w:val="000000"/>
                <w:sz w:val="24"/>
                <w:szCs w:val="24"/>
              </w:rPr>
              <w:t>16,435,195.20</w:t>
            </w:r>
          </w:p>
        </w:tc>
        <w:tc>
          <w:tcPr>
            <w:tcW w:w="1644" w:type="dxa"/>
            <w:vAlign w:val="center"/>
          </w:tcPr>
          <w:p w:rsidR="0045360C" w:rsidRDefault="00C92553">
            <w:pPr>
              <w:jc w:val="right"/>
            </w:pPr>
            <w:r>
              <w:rPr>
                <w:color w:val="000000"/>
                <w:sz w:val="24"/>
                <w:szCs w:val="24"/>
              </w:rPr>
              <w:t>5.11</w:t>
            </w:r>
          </w:p>
        </w:tc>
      </w:tr>
      <w:tr w:rsidR="0045360C">
        <w:trPr>
          <w:jc w:val="center"/>
        </w:trPr>
        <w:tc>
          <w:tcPr>
            <w:tcW w:w="855" w:type="dxa"/>
            <w:vAlign w:val="center"/>
          </w:tcPr>
          <w:p w:rsidR="0045360C" w:rsidRDefault="00C92553">
            <w:pPr>
              <w:jc w:val="center"/>
            </w:pPr>
            <w:r>
              <w:rPr>
                <w:color w:val="000000"/>
                <w:sz w:val="24"/>
                <w:szCs w:val="24"/>
              </w:rPr>
              <w:t>7</w:t>
            </w:r>
          </w:p>
        </w:tc>
        <w:tc>
          <w:tcPr>
            <w:tcW w:w="1334" w:type="dxa"/>
            <w:vAlign w:val="center"/>
          </w:tcPr>
          <w:p w:rsidR="0045360C" w:rsidRDefault="00C92553">
            <w:pPr>
              <w:jc w:val="center"/>
            </w:pPr>
            <w:r>
              <w:rPr>
                <w:color w:val="000000"/>
                <w:sz w:val="24"/>
                <w:szCs w:val="24"/>
              </w:rPr>
              <w:t>002304</w:t>
            </w:r>
          </w:p>
        </w:tc>
        <w:tc>
          <w:tcPr>
            <w:tcW w:w="1777" w:type="dxa"/>
            <w:vAlign w:val="center"/>
          </w:tcPr>
          <w:p w:rsidR="0045360C" w:rsidRDefault="00C92553">
            <w:pPr>
              <w:jc w:val="center"/>
            </w:pPr>
            <w:r>
              <w:rPr>
                <w:color w:val="000000"/>
                <w:sz w:val="24"/>
                <w:szCs w:val="24"/>
              </w:rPr>
              <w:t>洋河股份</w:t>
            </w:r>
          </w:p>
        </w:tc>
        <w:tc>
          <w:tcPr>
            <w:tcW w:w="1334" w:type="dxa"/>
            <w:vAlign w:val="center"/>
          </w:tcPr>
          <w:p w:rsidR="0045360C" w:rsidRDefault="00C92553">
            <w:pPr>
              <w:jc w:val="right"/>
            </w:pPr>
            <w:r>
              <w:rPr>
                <w:color w:val="000000"/>
                <w:sz w:val="24"/>
                <w:szCs w:val="24"/>
              </w:rPr>
              <w:t>159,173</w:t>
            </w:r>
          </w:p>
        </w:tc>
        <w:tc>
          <w:tcPr>
            <w:tcW w:w="1924" w:type="dxa"/>
            <w:vAlign w:val="center"/>
          </w:tcPr>
          <w:p w:rsidR="0045360C" w:rsidRDefault="00C92553">
            <w:pPr>
              <w:jc w:val="right"/>
            </w:pPr>
            <w:r>
              <w:rPr>
                <w:color w:val="000000"/>
                <w:sz w:val="24"/>
                <w:szCs w:val="24"/>
              </w:rPr>
              <w:t>16,156,059.50</w:t>
            </w:r>
          </w:p>
        </w:tc>
        <w:tc>
          <w:tcPr>
            <w:tcW w:w="1644" w:type="dxa"/>
            <w:vAlign w:val="center"/>
          </w:tcPr>
          <w:p w:rsidR="0045360C" w:rsidRDefault="00C92553">
            <w:pPr>
              <w:jc w:val="right"/>
            </w:pPr>
            <w:r>
              <w:rPr>
                <w:color w:val="000000"/>
                <w:sz w:val="24"/>
                <w:szCs w:val="24"/>
              </w:rPr>
              <w:t>5.02</w:t>
            </w:r>
          </w:p>
        </w:tc>
      </w:tr>
      <w:tr w:rsidR="0045360C">
        <w:trPr>
          <w:jc w:val="center"/>
        </w:trPr>
        <w:tc>
          <w:tcPr>
            <w:tcW w:w="855" w:type="dxa"/>
            <w:vAlign w:val="center"/>
          </w:tcPr>
          <w:p w:rsidR="0045360C" w:rsidRDefault="00C92553">
            <w:pPr>
              <w:jc w:val="center"/>
            </w:pPr>
            <w:r>
              <w:rPr>
                <w:color w:val="000000"/>
                <w:sz w:val="24"/>
                <w:szCs w:val="24"/>
              </w:rPr>
              <w:t>8</w:t>
            </w:r>
          </w:p>
        </w:tc>
        <w:tc>
          <w:tcPr>
            <w:tcW w:w="1334" w:type="dxa"/>
            <w:vAlign w:val="center"/>
          </w:tcPr>
          <w:p w:rsidR="0045360C" w:rsidRDefault="00C92553">
            <w:pPr>
              <w:jc w:val="center"/>
            </w:pPr>
            <w:r>
              <w:rPr>
                <w:color w:val="000000"/>
                <w:sz w:val="24"/>
                <w:szCs w:val="24"/>
              </w:rPr>
              <w:t>000596</w:t>
            </w:r>
          </w:p>
        </w:tc>
        <w:tc>
          <w:tcPr>
            <w:tcW w:w="1777" w:type="dxa"/>
            <w:vAlign w:val="center"/>
          </w:tcPr>
          <w:p w:rsidR="0045360C" w:rsidRDefault="00C92553">
            <w:pPr>
              <w:jc w:val="center"/>
            </w:pPr>
            <w:r>
              <w:rPr>
                <w:color w:val="000000"/>
                <w:sz w:val="24"/>
                <w:szCs w:val="24"/>
              </w:rPr>
              <w:t>古井贡酒</w:t>
            </w:r>
          </w:p>
        </w:tc>
        <w:tc>
          <w:tcPr>
            <w:tcW w:w="1334" w:type="dxa"/>
            <w:vAlign w:val="center"/>
          </w:tcPr>
          <w:p w:rsidR="0045360C" w:rsidRDefault="00C92553">
            <w:pPr>
              <w:jc w:val="right"/>
            </w:pPr>
            <w:r>
              <w:rPr>
                <w:color w:val="000000"/>
                <w:sz w:val="24"/>
                <w:szCs w:val="24"/>
              </w:rPr>
              <w:t>258,100</w:t>
            </w:r>
          </w:p>
        </w:tc>
        <w:tc>
          <w:tcPr>
            <w:tcW w:w="1924" w:type="dxa"/>
            <w:vAlign w:val="center"/>
          </w:tcPr>
          <w:p w:rsidR="0045360C" w:rsidRDefault="00C92553">
            <w:pPr>
              <w:jc w:val="right"/>
            </w:pPr>
            <w:r>
              <w:rPr>
                <w:color w:val="000000"/>
                <w:sz w:val="24"/>
                <w:szCs w:val="24"/>
              </w:rPr>
              <w:t>15,971,228.00</w:t>
            </w:r>
          </w:p>
        </w:tc>
        <w:tc>
          <w:tcPr>
            <w:tcW w:w="1644" w:type="dxa"/>
            <w:vAlign w:val="center"/>
          </w:tcPr>
          <w:p w:rsidR="0045360C" w:rsidRDefault="00C92553">
            <w:pPr>
              <w:jc w:val="right"/>
            </w:pPr>
            <w:r>
              <w:rPr>
                <w:color w:val="000000"/>
                <w:sz w:val="24"/>
                <w:szCs w:val="24"/>
              </w:rPr>
              <w:t>4.97</w:t>
            </w:r>
          </w:p>
        </w:tc>
      </w:tr>
      <w:tr w:rsidR="0045360C">
        <w:trPr>
          <w:jc w:val="center"/>
        </w:trPr>
        <w:tc>
          <w:tcPr>
            <w:tcW w:w="855" w:type="dxa"/>
            <w:vAlign w:val="center"/>
          </w:tcPr>
          <w:p w:rsidR="0045360C" w:rsidRDefault="00C92553">
            <w:pPr>
              <w:jc w:val="center"/>
            </w:pPr>
            <w:r>
              <w:rPr>
                <w:color w:val="000000"/>
                <w:sz w:val="24"/>
                <w:szCs w:val="24"/>
              </w:rPr>
              <w:t>9</w:t>
            </w:r>
          </w:p>
        </w:tc>
        <w:tc>
          <w:tcPr>
            <w:tcW w:w="1334" w:type="dxa"/>
            <w:vAlign w:val="center"/>
          </w:tcPr>
          <w:p w:rsidR="0045360C" w:rsidRDefault="00C92553">
            <w:pPr>
              <w:jc w:val="center"/>
            </w:pPr>
            <w:r>
              <w:rPr>
                <w:color w:val="000000"/>
                <w:sz w:val="24"/>
                <w:szCs w:val="24"/>
              </w:rPr>
              <w:t>600036</w:t>
            </w:r>
          </w:p>
        </w:tc>
        <w:tc>
          <w:tcPr>
            <w:tcW w:w="1777" w:type="dxa"/>
            <w:vAlign w:val="center"/>
          </w:tcPr>
          <w:p w:rsidR="0045360C" w:rsidRDefault="00C92553">
            <w:pPr>
              <w:jc w:val="center"/>
            </w:pPr>
            <w:r>
              <w:rPr>
                <w:color w:val="000000"/>
                <w:sz w:val="24"/>
                <w:szCs w:val="24"/>
              </w:rPr>
              <w:t>招商银行</w:t>
            </w:r>
          </w:p>
        </w:tc>
        <w:tc>
          <w:tcPr>
            <w:tcW w:w="1334" w:type="dxa"/>
            <w:vAlign w:val="center"/>
          </w:tcPr>
          <w:p w:rsidR="0045360C" w:rsidRDefault="00C92553">
            <w:pPr>
              <w:jc w:val="right"/>
            </w:pPr>
            <w:r>
              <w:rPr>
                <w:color w:val="000000"/>
                <w:sz w:val="24"/>
                <w:szCs w:val="24"/>
              </w:rPr>
              <w:t>587,309</w:t>
            </w:r>
          </w:p>
        </w:tc>
        <w:tc>
          <w:tcPr>
            <w:tcW w:w="1924" w:type="dxa"/>
            <w:vAlign w:val="center"/>
          </w:tcPr>
          <w:p w:rsidR="0045360C" w:rsidRDefault="00C92553">
            <w:pPr>
              <w:jc w:val="right"/>
            </w:pPr>
            <w:r>
              <w:rPr>
                <w:color w:val="000000"/>
                <w:sz w:val="24"/>
                <w:szCs w:val="24"/>
              </w:rPr>
              <w:t>15,005,744.95</w:t>
            </w:r>
          </w:p>
        </w:tc>
        <w:tc>
          <w:tcPr>
            <w:tcW w:w="1644" w:type="dxa"/>
            <w:vAlign w:val="center"/>
          </w:tcPr>
          <w:p w:rsidR="0045360C" w:rsidRDefault="00C92553">
            <w:pPr>
              <w:jc w:val="right"/>
            </w:pPr>
            <w:r>
              <w:rPr>
                <w:color w:val="000000"/>
                <w:sz w:val="24"/>
                <w:szCs w:val="24"/>
              </w:rPr>
              <w:t>4.66</w:t>
            </w:r>
          </w:p>
        </w:tc>
      </w:tr>
      <w:tr w:rsidR="0045360C">
        <w:trPr>
          <w:jc w:val="center"/>
        </w:trPr>
        <w:tc>
          <w:tcPr>
            <w:tcW w:w="855" w:type="dxa"/>
            <w:vAlign w:val="center"/>
          </w:tcPr>
          <w:p w:rsidR="0045360C" w:rsidRDefault="00C92553">
            <w:pPr>
              <w:jc w:val="center"/>
            </w:pPr>
            <w:r>
              <w:rPr>
                <w:color w:val="000000"/>
                <w:sz w:val="24"/>
                <w:szCs w:val="24"/>
              </w:rPr>
              <w:t>10</w:t>
            </w:r>
          </w:p>
        </w:tc>
        <w:tc>
          <w:tcPr>
            <w:tcW w:w="1334" w:type="dxa"/>
            <w:vAlign w:val="center"/>
          </w:tcPr>
          <w:p w:rsidR="0045360C" w:rsidRDefault="00C92553">
            <w:pPr>
              <w:jc w:val="center"/>
            </w:pPr>
            <w:r>
              <w:rPr>
                <w:color w:val="000000"/>
                <w:sz w:val="24"/>
                <w:szCs w:val="24"/>
              </w:rPr>
              <w:t>300502</w:t>
            </w:r>
          </w:p>
        </w:tc>
        <w:tc>
          <w:tcPr>
            <w:tcW w:w="1777" w:type="dxa"/>
            <w:vAlign w:val="center"/>
          </w:tcPr>
          <w:p w:rsidR="0045360C" w:rsidRDefault="00C92553">
            <w:pPr>
              <w:jc w:val="center"/>
            </w:pPr>
            <w:r>
              <w:rPr>
                <w:color w:val="000000"/>
                <w:sz w:val="24"/>
                <w:szCs w:val="24"/>
              </w:rPr>
              <w:t>新易盛</w:t>
            </w:r>
          </w:p>
        </w:tc>
        <w:tc>
          <w:tcPr>
            <w:tcW w:w="1334" w:type="dxa"/>
            <w:vAlign w:val="center"/>
          </w:tcPr>
          <w:p w:rsidR="0045360C" w:rsidRDefault="00C92553">
            <w:pPr>
              <w:jc w:val="right"/>
            </w:pPr>
            <w:r>
              <w:rPr>
                <w:color w:val="000000"/>
                <w:sz w:val="24"/>
                <w:szCs w:val="24"/>
              </w:rPr>
              <w:t>346,000</w:t>
            </w:r>
          </w:p>
        </w:tc>
        <w:tc>
          <w:tcPr>
            <w:tcW w:w="1924" w:type="dxa"/>
            <w:vAlign w:val="center"/>
          </w:tcPr>
          <w:p w:rsidR="0045360C" w:rsidRDefault="00C92553">
            <w:pPr>
              <w:jc w:val="right"/>
            </w:pPr>
            <w:r>
              <w:rPr>
                <w:color w:val="000000"/>
                <w:sz w:val="24"/>
                <w:szCs w:val="24"/>
              </w:rPr>
              <w:t>11,829,740.00</w:t>
            </w:r>
          </w:p>
        </w:tc>
        <w:tc>
          <w:tcPr>
            <w:tcW w:w="1644" w:type="dxa"/>
            <w:vAlign w:val="center"/>
          </w:tcPr>
          <w:p w:rsidR="0045360C" w:rsidRDefault="00C92553">
            <w:pPr>
              <w:jc w:val="right"/>
            </w:pPr>
            <w:r>
              <w:rPr>
                <w:color w:val="000000"/>
                <w:sz w:val="24"/>
                <w:szCs w:val="24"/>
              </w:rPr>
              <w:t>3.68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9,969,000.00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3.10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9,969,000.00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3.10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9,969,000.00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3.10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45360C">
        <w:trPr>
          <w:jc w:val="center"/>
        </w:trPr>
        <w:tc>
          <w:tcPr>
            <w:tcW w:w="850" w:type="dxa"/>
            <w:vAlign w:val="center"/>
          </w:tcPr>
          <w:p w:rsidR="0045360C" w:rsidRDefault="00C92553">
            <w:pPr>
              <w:jc w:val="center"/>
            </w:pPr>
            <w:r>
              <w:rPr>
                <w:color w:val="000000"/>
                <w:sz w:val="24"/>
                <w:szCs w:val="24"/>
              </w:rPr>
              <w:t>1</w:t>
            </w:r>
          </w:p>
        </w:tc>
        <w:tc>
          <w:tcPr>
            <w:tcW w:w="1475" w:type="dxa"/>
            <w:vAlign w:val="center"/>
          </w:tcPr>
          <w:p w:rsidR="0045360C" w:rsidRDefault="00C92553">
            <w:pPr>
              <w:jc w:val="center"/>
            </w:pPr>
            <w:r>
              <w:rPr>
                <w:color w:val="000000"/>
                <w:sz w:val="24"/>
                <w:szCs w:val="24"/>
              </w:rPr>
              <w:t>150418</w:t>
            </w:r>
          </w:p>
        </w:tc>
        <w:tc>
          <w:tcPr>
            <w:tcW w:w="1769" w:type="dxa"/>
            <w:vAlign w:val="center"/>
          </w:tcPr>
          <w:p w:rsidR="0045360C" w:rsidRDefault="00C92553">
            <w:pPr>
              <w:jc w:val="center"/>
            </w:pPr>
            <w:r>
              <w:rPr>
                <w:color w:val="000000"/>
                <w:sz w:val="24"/>
                <w:szCs w:val="24"/>
              </w:rPr>
              <w:t>15</w:t>
            </w:r>
            <w:r>
              <w:rPr>
                <w:color w:val="000000"/>
                <w:sz w:val="24"/>
                <w:szCs w:val="24"/>
              </w:rPr>
              <w:t>农发</w:t>
            </w:r>
            <w:r>
              <w:rPr>
                <w:color w:val="000000"/>
                <w:sz w:val="24"/>
                <w:szCs w:val="24"/>
              </w:rPr>
              <w:t>18</w:t>
            </w:r>
          </w:p>
        </w:tc>
        <w:tc>
          <w:tcPr>
            <w:tcW w:w="1387" w:type="dxa"/>
            <w:vAlign w:val="center"/>
          </w:tcPr>
          <w:p w:rsidR="0045360C" w:rsidRDefault="00C92553">
            <w:pPr>
              <w:jc w:val="right"/>
            </w:pPr>
            <w:r>
              <w:rPr>
                <w:color w:val="000000"/>
                <w:sz w:val="24"/>
                <w:szCs w:val="24"/>
              </w:rPr>
              <w:t>100,000</w:t>
            </w:r>
          </w:p>
        </w:tc>
        <w:tc>
          <w:tcPr>
            <w:tcW w:w="2150" w:type="dxa"/>
            <w:vAlign w:val="center"/>
          </w:tcPr>
          <w:p w:rsidR="0045360C" w:rsidRDefault="00C92553">
            <w:pPr>
              <w:jc w:val="right"/>
            </w:pPr>
            <w:r>
              <w:rPr>
                <w:color w:val="000000"/>
                <w:sz w:val="24"/>
                <w:szCs w:val="24"/>
              </w:rPr>
              <w:t>9,969,000.00</w:t>
            </w:r>
          </w:p>
        </w:tc>
        <w:tc>
          <w:tcPr>
            <w:tcW w:w="1237" w:type="dxa"/>
            <w:vAlign w:val="center"/>
          </w:tcPr>
          <w:p w:rsidR="0045360C" w:rsidRDefault="00C92553">
            <w:pPr>
              <w:jc w:val="right"/>
            </w:pPr>
            <w:r>
              <w:rPr>
                <w:color w:val="000000"/>
                <w:sz w:val="24"/>
                <w:szCs w:val="24"/>
              </w:rPr>
              <w:t>3.10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565,689.18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13,297,140.11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80,285.20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999,319.93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14,942,434.42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666,888,438.95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16,917,491.87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439,024,955.88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244,780,974.94</w:t>
            </w:r>
          </w:p>
        </w:tc>
      </w:tr>
    </w:tbl>
    <w:p w:rsidR="0045360C" w:rsidRDefault="00C9255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C92553">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C92553" w:rsidRDefault="00C92553" w:rsidP="00C92553">
      <w:pPr>
        <w:spacing w:line="288" w:lineRule="auto"/>
        <w:jc w:val="left"/>
        <w:rPr>
          <w:sz w:val="24"/>
          <w:szCs w:val="24"/>
        </w:rPr>
      </w:pPr>
      <w:r>
        <w:rPr>
          <w:b/>
          <w:sz w:val="24"/>
        </w:rPr>
        <w:t xml:space="preserve">7.1 </w:t>
      </w:r>
      <w:r>
        <w:rPr>
          <w:rFonts w:hint="eastAsia"/>
          <w:b/>
          <w:sz w:val="24"/>
        </w:rPr>
        <w:t>基金管理人持有本基金份额变动情况</w:t>
      </w:r>
    </w:p>
    <w:p w:rsidR="00C92553" w:rsidRDefault="00C92553" w:rsidP="00C92553">
      <w:pPr>
        <w:autoSpaceDE w:val="0"/>
        <w:autoSpaceDN w:val="0"/>
        <w:adjustRightInd w:val="0"/>
        <w:spacing w:before="29" w:line="288" w:lineRule="auto"/>
        <w:jc w:val="left"/>
        <w:rPr>
          <w:rFonts w:eastAsiaTheme="minorEastAsia"/>
          <w:color w:val="000000"/>
          <w:sz w:val="24"/>
        </w:rPr>
      </w:pPr>
      <w:r>
        <w:rPr>
          <w:rFonts w:eastAsiaTheme="minorEastAsia" w:hint="eastAsia"/>
          <w:color w:val="000000"/>
          <w:sz w:val="24"/>
        </w:rPr>
        <w:t>本报告期内未发生基金管理人运用固有资金投资本基金的情况。</w:t>
      </w:r>
    </w:p>
    <w:p w:rsidR="00C92553" w:rsidRDefault="00C92553" w:rsidP="00C92553">
      <w:pPr>
        <w:autoSpaceDE w:val="0"/>
        <w:autoSpaceDN w:val="0"/>
        <w:adjustRightInd w:val="0"/>
        <w:spacing w:before="29" w:line="288" w:lineRule="auto"/>
        <w:jc w:val="left"/>
        <w:rPr>
          <w:rFonts w:eastAsiaTheme="minorEastAsia"/>
          <w:color w:val="000000"/>
          <w:sz w:val="24"/>
        </w:rPr>
      </w:pPr>
    </w:p>
    <w:p w:rsidR="00C92553" w:rsidRDefault="00C92553" w:rsidP="00C92553">
      <w:pPr>
        <w:spacing w:line="288" w:lineRule="auto"/>
        <w:jc w:val="left"/>
        <w:rPr>
          <w:b/>
          <w:sz w:val="24"/>
        </w:rPr>
      </w:pPr>
      <w:r>
        <w:rPr>
          <w:b/>
          <w:sz w:val="24"/>
        </w:rPr>
        <w:t>7.2</w:t>
      </w:r>
      <w:r>
        <w:rPr>
          <w:rFonts w:hint="eastAsia"/>
          <w:b/>
          <w:sz w:val="24"/>
        </w:rPr>
        <w:t>基金管理人运用固有资金投资本基金交易明细</w:t>
      </w:r>
    </w:p>
    <w:p w:rsidR="00C92553" w:rsidRDefault="00C92553" w:rsidP="00C92553">
      <w:pPr>
        <w:autoSpaceDE w:val="0"/>
        <w:autoSpaceDN w:val="0"/>
        <w:adjustRightInd w:val="0"/>
        <w:spacing w:before="29" w:line="288" w:lineRule="auto"/>
        <w:jc w:val="left"/>
        <w:rPr>
          <w:color w:val="000000"/>
          <w:sz w:val="24"/>
        </w:rPr>
      </w:pPr>
      <w:r>
        <w:rPr>
          <w:rFonts w:hint="eastAsia"/>
          <w:color w:val="000000"/>
          <w:sz w:val="24"/>
        </w:rPr>
        <w:t>本基金管理人本报告期内未进行本基金的申购、赎回、红利再投等。</w:t>
      </w:r>
    </w:p>
    <w:p w:rsidR="00480B35" w:rsidRPr="00C92553" w:rsidRDefault="00480B35" w:rsidP="00C15CAC">
      <w:pPr>
        <w:autoSpaceDE w:val="0"/>
        <w:autoSpaceDN w:val="0"/>
        <w:adjustRightInd w:val="0"/>
        <w:spacing w:before="29" w:line="288" w:lineRule="auto"/>
        <w:jc w:val="left"/>
        <w:rPr>
          <w:color w:val="000000"/>
          <w:sz w:val="24"/>
        </w:rPr>
      </w:pPr>
    </w:p>
    <w:p w:rsidR="003C50AD" w:rsidRPr="00220C32" w:rsidRDefault="003C50AD" w:rsidP="00C92553">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lastRenderedPageBreak/>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45360C">
        <w:tc>
          <w:tcPr>
            <w:tcW w:w="993" w:type="dxa"/>
            <w:vMerge w:val="restart"/>
          </w:tcPr>
          <w:p w:rsidR="0045360C" w:rsidRDefault="0045360C"/>
          <w:p w:rsidR="0045360C" w:rsidRDefault="00C92553">
            <w:r>
              <w:rPr>
                <w:rFonts w:ascii="宋体" w:hAnsi="宋体" w:hint="eastAsia"/>
                <w:bCs/>
                <w:color w:val="000000"/>
                <w:kern w:val="0"/>
              </w:rPr>
              <w:t>机构</w:t>
            </w:r>
          </w:p>
        </w:tc>
        <w:tc>
          <w:tcPr>
            <w:tcW w:w="992" w:type="dxa"/>
            <w:vAlign w:val="center"/>
          </w:tcPr>
          <w:p w:rsidR="0045360C" w:rsidRDefault="00C92553">
            <w:pPr>
              <w:jc w:val="center"/>
            </w:pPr>
            <w:r>
              <w:rPr>
                <w:rFonts w:ascii="宋体" w:hAnsi="宋体"/>
                <w:color w:val="000000"/>
                <w:kern w:val="0"/>
              </w:rPr>
              <w:t>1</w:t>
            </w:r>
          </w:p>
        </w:tc>
        <w:tc>
          <w:tcPr>
            <w:tcW w:w="1843" w:type="dxa"/>
            <w:vAlign w:val="center"/>
          </w:tcPr>
          <w:p w:rsidR="0045360C" w:rsidRDefault="00C92553">
            <w:pPr>
              <w:jc w:val="center"/>
            </w:pPr>
            <w:r>
              <w:rPr>
                <w:rFonts w:ascii="宋体" w:hAnsi="宋体"/>
                <w:color w:val="000000"/>
                <w:kern w:val="0"/>
              </w:rPr>
              <w:t>2017/7/1-2017/9/30</w:t>
            </w:r>
          </w:p>
        </w:tc>
        <w:tc>
          <w:tcPr>
            <w:tcW w:w="851" w:type="dxa"/>
            <w:vAlign w:val="center"/>
          </w:tcPr>
          <w:p w:rsidR="0045360C" w:rsidRDefault="00C92553">
            <w:pPr>
              <w:jc w:val="center"/>
            </w:pPr>
            <w:r>
              <w:rPr>
                <w:rFonts w:ascii="宋体" w:hAnsi="宋体"/>
                <w:color w:val="000000"/>
                <w:kern w:val="0"/>
              </w:rPr>
              <w:t>301,405,223.59</w:t>
            </w:r>
          </w:p>
        </w:tc>
        <w:tc>
          <w:tcPr>
            <w:tcW w:w="850" w:type="dxa"/>
            <w:vAlign w:val="center"/>
          </w:tcPr>
          <w:p w:rsidR="0045360C" w:rsidRDefault="00C92553">
            <w:pPr>
              <w:jc w:val="center"/>
            </w:pPr>
            <w:r>
              <w:rPr>
                <w:rFonts w:ascii="宋体" w:hAnsi="宋体"/>
                <w:color w:val="000000"/>
                <w:kern w:val="0"/>
              </w:rPr>
              <w:t>-</w:t>
            </w:r>
          </w:p>
        </w:tc>
        <w:tc>
          <w:tcPr>
            <w:tcW w:w="1134" w:type="dxa"/>
            <w:vAlign w:val="center"/>
          </w:tcPr>
          <w:p w:rsidR="0045360C" w:rsidRDefault="00C92553">
            <w:pPr>
              <w:jc w:val="center"/>
            </w:pPr>
            <w:r>
              <w:rPr>
                <w:rFonts w:ascii="宋体" w:hAnsi="宋体"/>
                <w:color w:val="000000"/>
                <w:kern w:val="0"/>
              </w:rPr>
              <w:t>301,405,223.59</w:t>
            </w:r>
          </w:p>
        </w:tc>
        <w:tc>
          <w:tcPr>
            <w:tcW w:w="1419" w:type="dxa"/>
            <w:vAlign w:val="center"/>
          </w:tcPr>
          <w:p w:rsidR="0045360C" w:rsidRDefault="00C92553">
            <w:pPr>
              <w:jc w:val="center"/>
            </w:pPr>
            <w:r>
              <w:rPr>
                <w:rFonts w:ascii="宋体" w:hAnsi="宋体"/>
                <w:color w:val="000000"/>
                <w:kern w:val="0"/>
              </w:rPr>
              <w:t>-</w:t>
            </w:r>
          </w:p>
        </w:tc>
        <w:tc>
          <w:tcPr>
            <w:tcW w:w="1130" w:type="dxa"/>
            <w:vAlign w:val="center"/>
          </w:tcPr>
          <w:p w:rsidR="0045360C" w:rsidRDefault="00C92553">
            <w:pPr>
              <w:jc w:val="center"/>
            </w:pPr>
            <w:r>
              <w:rPr>
                <w:rFonts w:ascii="宋体" w:hAnsi="宋体"/>
                <w:color w:val="000000"/>
                <w:kern w:val="0"/>
              </w:rPr>
              <w:t>-</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C92553">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45360C" w:rsidRDefault="00C9255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、中国证监会核准交银施罗德趋势优先股票证券投资基金募集的文件；</w:t>
      </w:r>
      <w:r>
        <w:rPr>
          <w:color w:val="000000"/>
          <w:sz w:val="24"/>
          <w:szCs w:val="24"/>
        </w:rPr>
        <w:t xml:space="preserve"> </w:t>
      </w:r>
    </w:p>
    <w:p w:rsidR="0045360C" w:rsidRDefault="00C9255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、《交银施罗德趋势优先混合型证券投资基金基金合同》；</w:t>
      </w:r>
      <w:r>
        <w:rPr>
          <w:color w:val="000000"/>
          <w:sz w:val="24"/>
          <w:szCs w:val="24"/>
        </w:rPr>
        <w:t xml:space="preserve"> </w:t>
      </w:r>
    </w:p>
    <w:p w:rsidR="0045360C" w:rsidRDefault="00C9255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、《交银施罗德趋势优先混合型证券投资基金招募说明书》；</w:t>
      </w:r>
    </w:p>
    <w:p w:rsidR="0045360C" w:rsidRDefault="00C9255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、《交银施罗德趋势优先混合型证券投资基金托管协议》；</w:t>
      </w:r>
      <w:r>
        <w:rPr>
          <w:color w:val="000000"/>
          <w:sz w:val="24"/>
          <w:szCs w:val="24"/>
        </w:rPr>
        <w:t xml:space="preserve"> </w:t>
      </w:r>
    </w:p>
    <w:p w:rsidR="0045360C" w:rsidRDefault="00C92553">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、关于申请募集交银施罗德趋势优先股票证券投资基金之法律意见书；</w:t>
      </w:r>
    </w:p>
    <w:p w:rsidR="0045360C" w:rsidRDefault="00C92553">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45360C" w:rsidRDefault="00C92553">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、报告期内交银施罗德趋势优先混合型证券投资基金在指定报刊上各项公告的原稿。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45360C" w:rsidRDefault="00C9255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lastRenderedPageBreak/>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568" w:rsidRDefault="009F0568" w:rsidP="00876D65">
      <w:r>
        <w:separator/>
      </w:r>
    </w:p>
  </w:endnote>
  <w:endnote w:type="continuationSeparator" w:id="0">
    <w:p w:rsidR="009F0568" w:rsidRDefault="009F056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45360C">
      <w:rPr>
        <w:kern w:val="0"/>
        <w:szCs w:val="21"/>
      </w:rPr>
      <w:fldChar w:fldCharType="begin"/>
    </w:r>
    <w:r>
      <w:rPr>
        <w:kern w:val="0"/>
        <w:szCs w:val="21"/>
      </w:rPr>
      <w:instrText xml:space="preserve"> PAGE </w:instrText>
    </w:r>
    <w:r w:rsidR="0045360C">
      <w:rPr>
        <w:kern w:val="0"/>
        <w:szCs w:val="21"/>
      </w:rPr>
      <w:fldChar w:fldCharType="separate"/>
    </w:r>
    <w:r w:rsidR="00942D93">
      <w:rPr>
        <w:noProof/>
        <w:kern w:val="0"/>
        <w:szCs w:val="21"/>
      </w:rPr>
      <w:t>1</w:t>
    </w:r>
    <w:r w:rsidR="0045360C">
      <w:rPr>
        <w:kern w:val="0"/>
        <w:szCs w:val="21"/>
      </w:rPr>
      <w:fldChar w:fldCharType="end"/>
    </w:r>
    <w:r>
      <w:rPr>
        <w:rFonts w:hint="eastAsia"/>
        <w:kern w:val="0"/>
        <w:szCs w:val="21"/>
      </w:rPr>
      <w:t>页共</w:t>
    </w:r>
    <w:r w:rsidR="0045360C">
      <w:rPr>
        <w:kern w:val="0"/>
        <w:szCs w:val="21"/>
      </w:rPr>
      <w:fldChar w:fldCharType="begin"/>
    </w:r>
    <w:r>
      <w:rPr>
        <w:kern w:val="0"/>
        <w:szCs w:val="21"/>
      </w:rPr>
      <w:instrText xml:space="preserve"> NUMPAGES </w:instrText>
    </w:r>
    <w:r w:rsidR="0045360C">
      <w:rPr>
        <w:kern w:val="0"/>
        <w:szCs w:val="21"/>
      </w:rPr>
      <w:fldChar w:fldCharType="separate"/>
    </w:r>
    <w:r w:rsidR="00942D93">
      <w:rPr>
        <w:noProof/>
        <w:kern w:val="0"/>
        <w:szCs w:val="21"/>
      </w:rPr>
      <w:t>12</w:t>
    </w:r>
    <w:r w:rsidR="0045360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568" w:rsidRDefault="009F0568" w:rsidP="00876D65">
      <w:r>
        <w:separator/>
      </w:r>
    </w:p>
  </w:footnote>
  <w:footnote w:type="continuationSeparator" w:id="0">
    <w:p w:rsidR="009F0568" w:rsidRDefault="009F056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5360C"/>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2D93"/>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0568"/>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2553"/>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495259-F921-4CE7-B9A6-577D7577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 w:id="21283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0E4CB-A759-4EAE-B093-D4229E7A3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Pages>
  <Words>1046</Words>
  <Characters>5966</Characters>
  <Application>Microsoft Office Word</Application>
  <DocSecurity>0</DocSecurity>
  <Lines>49</Lines>
  <Paragraphs>13</Paragraphs>
  <ScaleCrop>false</ScaleCrop>
  <Company/>
  <LinksUpToDate>false</LinksUpToDate>
  <CharactersWithSpaces>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568</cp:revision>
  <dcterms:created xsi:type="dcterms:W3CDTF">2012-10-16T06:07:00Z</dcterms:created>
  <dcterms:modified xsi:type="dcterms:W3CDTF">2017-10-23T05:53:00Z</dcterms:modified>
</cp:coreProperties>
</file>