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9F" w:rsidRDefault="006967A4" w:rsidP="008472DB">
      <w:pPr>
        <w:widowControl/>
        <w:jc w:val="center"/>
        <w:rPr>
          <w:rFonts w:eastAsiaTheme="minorEastAsia"/>
          <w:b/>
          <w:kern w:val="0"/>
          <w:sz w:val="30"/>
          <w:szCs w:val="30"/>
        </w:rPr>
      </w:pPr>
      <w:r w:rsidRPr="006967A4">
        <w:rPr>
          <w:rFonts w:eastAsiaTheme="minorEastAsia" w:hint="eastAsia"/>
          <w:b/>
          <w:kern w:val="0"/>
          <w:sz w:val="30"/>
          <w:szCs w:val="30"/>
        </w:rPr>
        <w:t>交银施罗德基金管理有限公司关于交银施罗德丰泽收益债券型证券投资基金暂停申购、</w:t>
      </w:r>
      <w:r w:rsidR="00252BB4" w:rsidRPr="00252BB4">
        <w:rPr>
          <w:rFonts w:eastAsiaTheme="minorEastAsia" w:hint="eastAsia"/>
          <w:b/>
          <w:kern w:val="0"/>
          <w:sz w:val="30"/>
          <w:szCs w:val="30"/>
        </w:rPr>
        <w:t xml:space="preserve">A </w:t>
      </w:r>
      <w:r w:rsidR="00252BB4" w:rsidRPr="00252BB4">
        <w:rPr>
          <w:rFonts w:eastAsiaTheme="minorEastAsia" w:hint="eastAsia"/>
          <w:b/>
          <w:kern w:val="0"/>
          <w:sz w:val="30"/>
          <w:szCs w:val="30"/>
        </w:rPr>
        <w:t>类基金份额</w:t>
      </w:r>
      <w:r w:rsidRPr="006967A4">
        <w:rPr>
          <w:rFonts w:eastAsiaTheme="minorEastAsia" w:hint="eastAsia"/>
          <w:b/>
          <w:kern w:val="0"/>
          <w:sz w:val="30"/>
          <w:szCs w:val="30"/>
        </w:rPr>
        <w:t>定期定额投资业务</w:t>
      </w:r>
    </w:p>
    <w:p w:rsidR="008472DB" w:rsidRPr="00327E01" w:rsidRDefault="006967A4" w:rsidP="008472DB">
      <w:pPr>
        <w:widowControl/>
        <w:jc w:val="center"/>
        <w:rPr>
          <w:rFonts w:eastAsiaTheme="minorEastAsia"/>
          <w:b/>
          <w:kern w:val="0"/>
          <w:sz w:val="30"/>
          <w:szCs w:val="30"/>
        </w:rPr>
      </w:pPr>
      <w:r w:rsidRPr="006967A4">
        <w:rPr>
          <w:rFonts w:eastAsiaTheme="minorEastAsia" w:hint="eastAsia"/>
          <w:b/>
          <w:kern w:val="0"/>
          <w:sz w:val="30"/>
          <w:szCs w:val="30"/>
        </w:rPr>
        <w:t>的公告</w:t>
      </w:r>
    </w:p>
    <w:p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6967A4" w:rsidRPr="006967A4">
        <w:rPr>
          <w:rFonts w:eastAsiaTheme="minorEastAsia" w:hint="eastAsia"/>
          <w:bCs/>
          <w:sz w:val="24"/>
          <w:szCs w:val="24"/>
        </w:rPr>
        <w:t>2017</w:t>
      </w:r>
      <w:r w:rsidR="006967A4" w:rsidRPr="006967A4">
        <w:rPr>
          <w:rFonts w:eastAsiaTheme="minorEastAsia" w:hint="eastAsia"/>
          <w:bCs/>
          <w:sz w:val="24"/>
          <w:szCs w:val="24"/>
        </w:rPr>
        <w:t>年</w:t>
      </w:r>
      <w:r w:rsidR="006967A4" w:rsidRPr="006967A4">
        <w:rPr>
          <w:rFonts w:eastAsiaTheme="minorEastAsia" w:hint="eastAsia"/>
          <w:bCs/>
          <w:sz w:val="24"/>
          <w:szCs w:val="24"/>
        </w:rPr>
        <w:t>10</w:t>
      </w:r>
      <w:r w:rsidR="006967A4" w:rsidRPr="006967A4">
        <w:rPr>
          <w:rFonts w:eastAsiaTheme="minorEastAsia" w:hint="eastAsia"/>
          <w:bCs/>
          <w:sz w:val="24"/>
          <w:szCs w:val="24"/>
        </w:rPr>
        <w:t>月</w:t>
      </w:r>
      <w:r w:rsidR="006967A4" w:rsidRPr="006967A4">
        <w:rPr>
          <w:rFonts w:eastAsiaTheme="minorEastAsia" w:hint="eastAsia"/>
          <w:bCs/>
          <w:sz w:val="24"/>
          <w:szCs w:val="24"/>
        </w:rPr>
        <w:t>16</w:t>
      </w:r>
      <w:r w:rsidR="006967A4" w:rsidRPr="006967A4">
        <w:rPr>
          <w:rFonts w:eastAsiaTheme="minorEastAsia" w:hint="eastAsia"/>
          <w:bCs/>
          <w:sz w:val="24"/>
          <w:szCs w:val="24"/>
        </w:rPr>
        <w:t>日</w:t>
      </w:r>
    </w:p>
    <w:p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3030"/>
        <w:gridCol w:w="2909"/>
      </w:tblGrid>
      <w:tr w:rsidR="00D327FA" w:rsidRPr="00327E01" w:rsidTr="00CB21B3">
        <w:trPr>
          <w:jc w:val="center"/>
        </w:trPr>
        <w:tc>
          <w:tcPr>
            <w:tcW w:w="1515" w:type="pct"/>
          </w:tcPr>
          <w:p w:rsidR="00D327FA" w:rsidRPr="00327E01" w:rsidRDefault="00EB5388" w:rsidP="00E93AFC">
            <w:pPr>
              <w:spacing w:line="560" w:lineRule="exact"/>
              <w:rPr>
                <w:rFonts w:eastAsiaTheme="minorEastAsia"/>
                <w:color w:val="000000"/>
                <w:sz w:val="24"/>
                <w:szCs w:val="24"/>
                <w:highlight w:val="cyan"/>
              </w:rPr>
            </w:pPr>
            <w:r w:rsidRPr="00EB5388">
              <w:rPr>
                <w:rFonts w:eastAsiaTheme="minorEastAsia"/>
                <w:color w:val="000000"/>
                <w:sz w:val="24"/>
                <w:szCs w:val="24"/>
              </w:rPr>
              <w:t>基金名称</w:t>
            </w:r>
          </w:p>
        </w:tc>
        <w:tc>
          <w:tcPr>
            <w:tcW w:w="3485" w:type="pct"/>
            <w:gridSpan w:val="2"/>
            <w:vAlign w:val="center"/>
          </w:tcPr>
          <w:p w:rsidR="00D327FA" w:rsidRPr="00327E01" w:rsidRDefault="006967A4" w:rsidP="00327DA7">
            <w:pPr>
              <w:snapToGrid w:val="0"/>
              <w:spacing w:line="560" w:lineRule="exact"/>
              <w:rPr>
                <w:rFonts w:eastAsiaTheme="minorEastAsia"/>
                <w:sz w:val="24"/>
                <w:szCs w:val="24"/>
              </w:rPr>
            </w:pPr>
            <w:r w:rsidRPr="006967A4">
              <w:rPr>
                <w:rFonts w:eastAsiaTheme="minorEastAsia" w:hint="eastAsia"/>
                <w:sz w:val="24"/>
                <w:szCs w:val="24"/>
              </w:rPr>
              <w:t>交银施罗德丰泽收益债券型证券投资基金</w:t>
            </w:r>
          </w:p>
        </w:tc>
      </w:tr>
      <w:tr w:rsidR="00D327FA" w:rsidRPr="00327E01" w:rsidTr="00CB21B3">
        <w:trPr>
          <w:jc w:val="center"/>
        </w:trPr>
        <w:tc>
          <w:tcPr>
            <w:tcW w:w="1515" w:type="pct"/>
          </w:tcPr>
          <w:p w:rsidR="00D327FA" w:rsidRPr="00327E01" w:rsidRDefault="00EB5388" w:rsidP="00E93AFC">
            <w:pPr>
              <w:spacing w:line="560" w:lineRule="exact"/>
              <w:rPr>
                <w:rFonts w:eastAsiaTheme="minorEastAsia"/>
                <w:color w:val="000000"/>
                <w:kern w:val="0"/>
                <w:sz w:val="24"/>
                <w:szCs w:val="24"/>
              </w:rPr>
            </w:pPr>
            <w:r w:rsidRPr="00EB5388">
              <w:rPr>
                <w:rFonts w:eastAsiaTheme="minorEastAsia"/>
                <w:color w:val="000000"/>
                <w:sz w:val="24"/>
                <w:szCs w:val="24"/>
              </w:rPr>
              <w:t>基金简称</w:t>
            </w:r>
          </w:p>
        </w:tc>
        <w:tc>
          <w:tcPr>
            <w:tcW w:w="3485" w:type="pct"/>
            <w:gridSpan w:val="2"/>
            <w:vAlign w:val="center"/>
          </w:tcPr>
          <w:p w:rsidR="00D327FA" w:rsidRPr="00327E01" w:rsidRDefault="006967A4" w:rsidP="00327DA7">
            <w:pPr>
              <w:spacing w:line="560" w:lineRule="exact"/>
              <w:rPr>
                <w:rFonts w:eastAsiaTheme="minorEastAsia"/>
                <w:sz w:val="24"/>
                <w:szCs w:val="24"/>
              </w:rPr>
            </w:pPr>
            <w:r w:rsidRPr="006967A4">
              <w:rPr>
                <w:rFonts w:eastAsiaTheme="minorEastAsia" w:hint="eastAsia"/>
                <w:sz w:val="24"/>
                <w:szCs w:val="24"/>
              </w:rPr>
              <w:t>交银丰泽收益债券</w:t>
            </w:r>
          </w:p>
        </w:tc>
      </w:tr>
      <w:tr w:rsidR="00F95610" w:rsidRPr="00327E01" w:rsidTr="00CB21B3">
        <w:trPr>
          <w:jc w:val="center"/>
        </w:trPr>
        <w:tc>
          <w:tcPr>
            <w:tcW w:w="1515" w:type="pct"/>
            <w:vAlign w:val="center"/>
          </w:tcPr>
          <w:p w:rsidR="00F95610" w:rsidRPr="00327E01" w:rsidRDefault="00EB5388" w:rsidP="00FB02B7">
            <w:pPr>
              <w:spacing w:line="560" w:lineRule="exact"/>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rsidR="00F95610" w:rsidRPr="00327E01" w:rsidRDefault="006967A4" w:rsidP="00667DE7">
            <w:pPr>
              <w:spacing w:line="560" w:lineRule="exact"/>
              <w:rPr>
                <w:rFonts w:eastAsiaTheme="minorEastAsia"/>
                <w:sz w:val="24"/>
                <w:szCs w:val="24"/>
              </w:rPr>
            </w:pPr>
            <w:r w:rsidRPr="006967A4">
              <w:rPr>
                <w:rFonts w:eastAsiaTheme="minorEastAsia"/>
                <w:sz w:val="24"/>
                <w:szCs w:val="24"/>
              </w:rPr>
              <w:t>519749</w:t>
            </w:r>
          </w:p>
        </w:tc>
      </w:tr>
      <w:tr w:rsidR="009B403A" w:rsidRPr="00327E01" w:rsidTr="00CB21B3">
        <w:trPr>
          <w:jc w:val="center"/>
        </w:trPr>
        <w:tc>
          <w:tcPr>
            <w:tcW w:w="1515" w:type="pct"/>
          </w:tcPr>
          <w:p w:rsidR="009B403A" w:rsidRPr="00327E01" w:rsidRDefault="00EB5388" w:rsidP="00E93AFC">
            <w:pPr>
              <w:spacing w:line="560" w:lineRule="exact"/>
              <w:rPr>
                <w:rFonts w:eastAsiaTheme="minorEastAsia"/>
                <w:color w:val="000000"/>
                <w:kern w:val="0"/>
                <w:sz w:val="24"/>
                <w:szCs w:val="24"/>
              </w:rPr>
            </w:pPr>
            <w:r w:rsidRPr="00EB5388">
              <w:rPr>
                <w:rFonts w:eastAsiaTheme="minorEastAsia"/>
                <w:color w:val="000000"/>
                <w:sz w:val="24"/>
                <w:szCs w:val="24"/>
              </w:rPr>
              <w:t>基金管理人名称</w:t>
            </w:r>
          </w:p>
        </w:tc>
        <w:tc>
          <w:tcPr>
            <w:tcW w:w="3485" w:type="pct"/>
            <w:gridSpan w:val="2"/>
            <w:vAlign w:val="center"/>
          </w:tcPr>
          <w:p w:rsidR="009B403A" w:rsidRPr="00327E01" w:rsidRDefault="00EB5388" w:rsidP="00327DA7">
            <w:pPr>
              <w:snapToGrid w:val="0"/>
              <w:rPr>
                <w:rFonts w:eastAsiaTheme="minorEastAsia"/>
                <w:sz w:val="24"/>
                <w:szCs w:val="24"/>
              </w:rPr>
            </w:pPr>
            <w:r w:rsidRPr="00EB5388">
              <w:rPr>
                <w:rFonts w:eastAsiaTheme="minorEastAsia"/>
                <w:sz w:val="24"/>
                <w:szCs w:val="24"/>
              </w:rPr>
              <w:t>交银施罗德基金管理有限公司</w:t>
            </w:r>
          </w:p>
        </w:tc>
      </w:tr>
      <w:tr w:rsidR="009B403A" w:rsidRPr="00327E01" w:rsidTr="00CB21B3">
        <w:trPr>
          <w:jc w:val="center"/>
        </w:trPr>
        <w:tc>
          <w:tcPr>
            <w:tcW w:w="1515" w:type="pct"/>
          </w:tcPr>
          <w:p w:rsidR="009B403A" w:rsidRPr="00327E01" w:rsidRDefault="00EB5388" w:rsidP="00E93AFC">
            <w:pPr>
              <w:spacing w:line="560" w:lineRule="exact"/>
              <w:rPr>
                <w:rFonts w:eastAsiaTheme="minorEastAsia"/>
                <w:color w:val="000000"/>
                <w:kern w:val="0"/>
                <w:sz w:val="24"/>
                <w:szCs w:val="24"/>
              </w:rPr>
            </w:pPr>
            <w:r w:rsidRPr="00EB5388">
              <w:rPr>
                <w:rFonts w:eastAsiaTheme="minorEastAsia"/>
                <w:color w:val="000000"/>
                <w:sz w:val="24"/>
                <w:szCs w:val="24"/>
              </w:rPr>
              <w:t>公告依据</w:t>
            </w:r>
          </w:p>
        </w:tc>
        <w:tc>
          <w:tcPr>
            <w:tcW w:w="3485" w:type="pct"/>
            <w:gridSpan w:val="2"/>
            <w:vAlign w:val="center"/>
          </w:tcPr>
          <w:p w:rsidR="009B403A" w:rsidRPr="00327E01" w:rsidRDefault="00EB5388" w:rsidP="00387AF9">
            <w:pPr>
              <w:snapToGrid w:val="0"/>
              <w:spacing w:line="560" w:lineRule="exact"/>
              <w:rPr>
                <w:rFonts w:eastAsiaTheme="minorEastAsia"/>
                <w:color w:val="000000"/>
                <w:sz w:val="24"/>
                <w:szCs w:val="24"/>
              </w:rPr>
            </w:pPr>
            <w:r w:rsidRPr="00EB5388">
              <w:rPr>
                <w:rFonts w:eastAsiaTheme="minorEastAsia" w:hint="eastAsia"/>
                <w:color w:val="000000"/>
                <w:sz w:val="24"/>
                <w:szCs w:val="24"/>
              </w:rPr>
              <w:t>《</w:t>
            </w:r>
            <w:r w:rsidR="006967A4" w:rsidRPr="006967A4">
              <w:rPr>
                <w:rFonts w:eastAsiaTheme="minorEastAsia" w:hint="eastAsia"/>
                <w:color w:val="000000"/>
                <w:sz w:val="24"/>
                <w:szCs w:val="24"/>
              </w:rPr>
              <w:t>交银施罗德丰泽收益债券型证券投资基金</w:t>
            </w:r>
            <w:r w:rsidRPr="00EB5388">
              <w:rPr>
                <w:rFonts w:eastAsiaTheme="minorEastAsia" w:hint="eastAsia"/>
                <w:color w:val="000000"/>
                <w:sz w:val="24"/>
                <w:szCs w:val="24"/>
              </w:rPr>
              <w:t>基金合同》、《</w:t>
            </w:r>
            <w:r w:rsidR="006967A4" w:rsidRPr="006967A4">
              <w:rPr>
                <w:rFonts w:eastAsiaTheme="minorEastAsia" w:hint="eastAsia"/>
                <w:color w:val="000000"/>
                <w:sz w:val="24"/>
                <w:szCs w:val="24"/>
              </w:rPr>
              <w:t>交银施罗德丰泽收益债券型证券投资基金</w:t>
            </w:r>
            <w:r w:rsidRPr="00EB5388">
              <w:rPr>
                <w:rFonts w:eastAsiaTheme="minorEastAsia" w:hint="eastAsia"/>
                <w:color w:val="000000"/>
                <w:sz w:val="24"/>
                <w:szCs w:val="24"/>
              </w:rPr>
              <w:t>招募说明书》等</w:t>
            </w:r>
          </w:p>
        </w:tc>
      </w:tr>
      <w:tr w:rsidR="00387AF9" w:rsidRPr="00327E01" w:rsidTr="00CB21B3">
        <w:trPr>
          <w:jc w:val="center"/>
        </w:trPr>
        <w:tc>
          <w:tcPr>
            <w:tcW w:w="1515" w:type="pct"/>
            <w:vMerge w:val="restart"/>
            <w:vAlign w:val="center"/>
          </w:tcPr>
          <w:p w:rsidR="00387AF9" w:rsidRPr="00327E01" w:rsidRDefault="00EB5388" w:rsidP="006967A4">
            <w:pPr>
              <w:rPr>
                <w:rFonts w:eastAsiaTheme="minorEastAsia"/>
                <w:color w:val="000000"/>
                <w:sz w:val="24"/>
                <w:szCs w:val="24"/>
              </w:rPr>
            </w:pPr>
            <w:r w:rsidRPr="00EB5388">
              <w:rPr>
                <w:rFonts w:eastAsiaTheme="minorEastAsia"/>
                <w:color w:val="000000"/>
                <w:sz w:val="24"/>
                <w:szCs w:val="24"/>
              </w:rPr>
              <w:t>暂停相关业务的起始日及原因说明</w:t>
            </w:r>
          </w:p>
        </w:tc>
        <w:tc>
          <w:tcPr>
            <w:tcW w:w="1778" w:type="pct"/>
            <w:vAlign w:val="center"/>
          </w:tcPr>
          <w:p w:rsidR="00387AF9" w:rsidRPr="00327E01" w:rsidRDefault="00EB5388" w:rsidP="006967A4">
            <w:pPr>
              <w:spacing w:line="560" w:lineRule="exact"/>
              <w:rPr>
                <w:rFonts w:eastAsiaTheme="minorEastAsia"/>
                <w:color w:val="000000"/>
                <w:sz w:val="24"/>
                <w:szCs w:val="24"/>
              </w:rPr>
            </w:pPr>
            <w:r w:rsidRPr="00EB5388">
              <w:rPr>
                <w:rFonts w:eastAsiaTheme="minorEastAsia" w:hint="eastAsia"/>
                <w:color w:val="000000"/>
                <w:sz w:val="24"/>
                <w:szCs w:val="24"/>
              </w:rPr>
              <w:t>暂停申购起始日</w:t>
            </w:r>
          </w:p>
        </w:tc>
        <w:tc>
          <w:tcPr>
            <w:tcW w:w="1707" w:type="pct"/>
            <w:vAlign w:val="center"/>
          </w:tcPr>
          <w:p w:rsidR="00387AF9" w:rsidRPr="00327E01" w:rsidRDefault="006967A4" w:rsidP="006967A4">
            <w:pPr>
              <w:spacing w:line="560" w:lineRule="exact"/>
              <w:rPr>
                <w:rFonts w:eastAsiaTheme="minorEastAsia"/>
                <w:sz w:val="24"/>
                <w:szCs w:val="24"/>
              </w:rPr>
            </w:pPr>
            <w:bookmarkStart w:id="1" w:name="OLE_LINK9"/>
            <w:bookmarkStart w:id="2" w:name="OLE_LINK10"/>
            <w:r w:rsidRPr="00EB5388">
              <w:rPr>
                <w:rFonts w:eastAsiaTheme="minorEastAsia"/>
                <w:sz w:val="24"/>
                <w:szCs w:val="24"/>
              </w:rPr>
              <w:t>201</w:t>
            </w:r>
            <w:r>
              <w:rPr>
                <w:rFonts w:eastAsiaTheme="minorEastAsia" w:hint="eastAsia"/>
                <w:sz w:val="24"/>
                <w:szCs w:val="24"/>
              </w:rPr>
              <w:t>7</w:t>
            </w:r>
            <w:r w:rsidRPr="00EB5388">
              <w:rPr>
                <w:rFonts w:eastAsiaTheme="minorEastAsia" w:hint="eastAsia"/>
                <w:sz w:val="24"/>
                <w:szCs w:val="24"/>
              </w:rPr>
              <w:t>年</w:t>
            </w:r>
            <w:r>
              <w:rPr>
                <w:rFonts w:eastAsiaTheme="minorEastAsia" w:hint="eastAsia"/>
                <w:sz w:val="24"/>
                <w:szCs w:val="24"/>
              </w:rPr>
              <w:t>10</w:t>
            </w:r>
            <w:r w:rsidRPr="00667DE7">
              <w:rPr>
                <w:rFonts w:eastAsiaTheme="minorEastAsia"/>
                <w:bCs/>
                <w:sz w:val="24"/>
                <w:szCs w:val="24"/>
              </w:rPr>
              <w:t>月</w:t>
            </w:r>
            <w:r>
              <w:rPr>
                <w:rFonts w:eastAsiaTheme="minorEastAsia" w:hint="eastAsia"/>
                <w:bCs/>
                <w:sz w:val="24"/>
                <w:szCs w:val="24"/>
              </w:rPr>
              <w:t>17</w:t>
            </w:r>
            <w:r w:rsidRPr="00EB5388">
              <w:rPr>
                <w:rFonts w:eastAsiaTheme="minorEastAsia" w:hint="eastAsia"/>
                <w:sz w:val="24"/>
                <w:szCs w:val="24"/>
              </w:rPr>
              <w:t>日</w:t>
            </w:r>
            <w:bookmarkEnd w:id="1"/>
            <w:bookmarkEnd w:id="2"/>
          </w:p>
        </w:tc>
      </w:tr>
      <w:tr w:rsidR="00250A78" w:rsidRPr="00327E01" w:rsidTr="00CB21B3">
        <w:trPr>
          <w:trHeight w:val="642"/>
          <w:jc w:val="center"/>
        </w:trPr>
        <w:tc>
          <w:tcPr>
            <w:tcW w:w="1515" w:type="pct"/>
            <w:vMerge/>
          </w:tcPr>
          <w:p w:rsidR="00250A78" w:rsidRPr="00327E01" w:rsidRDefault="00250A78" w:rsidP="00506EEE"/>
        </w:tc>
        <w:tc>
          <w:tcPr>
            <w:tcW w:w="1778" w:type="pct"/>
            <w:vAlign w:val="center"/>
          </w:tcPr>
          <w:p w:rsidR="00250A78" w:rsidRPr="00327E01" w:rsidRDefault="00EB5388" w:rsidP="006967A4">
            <w:pPr>
              <w:rPr>
                <w:sz w:val="24"/>
              </w:rPr>
            </w:pPr>
            <w:r w:rsidRPr="00EB5388">
              <w:rPr>
                <w:rFonts w:hint="eastAsia"/>
                <w:kern w:val="0"/>
                <w:sz w:val="24"/>
              </w:rPr>
              <w:t>暂停</w:t>
            </w:r>
            <w:bookmarkStart w:id="3" w:name="OLE_LINK23"/>
            <w:r w:rsidRPr="00EB5388">
              <w:rPr>
                <w:rFonts w:hint="eastAsia"/>
                <w:kern w:val="0"/>
                <w:sz w:val="24"/>
              </w:rPr>
              <w:t>定期定额投资</w:t>
            </w:r>
            <w:bookmarkEnd w:id="3"/>
            <w:r w:rsidRPr="00EB5388">
              <w:rPr>
                <w:rFonts w:hint="eastAsia"/>
                <w:kern w:val="0"/>
                <w:sz w:val="24"/>
              </w:rPr>
              <w:t>起始日</w:t>
            </w:r>
          </w:p>
        </w:tc>
        <w:tc>
          <w:tcPr>
            <w:tcW w:w="1707" w:type="pct"/>
            <w:vAlign w:val="center"/>
          </w:tcPr>
          <w:p w:rsidR="00250A78" w:rsidRPr="00327E01" w:rsidRDefault="006967A4" w:rsidP="009968BA">
            <w:pPr>
              <w:rPr>
                <w:sz w:val="24"/>
              </w:rPr>
            </w:pPr>
            <w:r w:rsidRPr="00EB5388">
              <w:rPr>
                <w:rFonts w:eastAsiaTheme="minorEastAsia"/>
                <w:sz w:val="24"/>
                <w:szCs w:val="24"/>
              </w:rPr>
              <w:t>201</w:t>
            </w:r>
            <w:r>
              <w:rPr>
                <w:rFonts w:eastAsiaTheme="minorEastAsia" w:hint="eastAsia"/>
                <w:sz w:val="24"/>
                <w:szCs w:val="24"/>
              </w:rPr>
              <w:t>7</w:t>
            </w:r>
            <w:r w:rsidRPr="00EB5388">
              <w:rPr>
                <w:rFonts w:eastAsiaTheme="minorEastAsia" w:hint="eastAsia"/>
                <w:sz w:val="24"/>
                <w:szCs w:val="24"/>
              </w:rPr>
              <w:t>年</w:t>
            </w:r>
            <w:r>
              <w:rPr>
                <w:rFonts w:eastAsiaTheme="minorEastAsia" w:hint="eastAsia"/>
                <w:sz w:val="24"/>
                <w:szCs w:val="24"/>
              </w:rPr>
              <w:t>10</w:t>
            </w:r>
            <w:r w:rsidRPr="00667DE7">
              <w:rPr>
                <w:rFonts w:eastAsiaTheme="minorEastAsia"/>
                <w:bCs/>
                <w:sz w:val="24"/>
                <w:szCs w:val="24"/>
              </w:rPr>
              <w:t>月</w:t>
            </w:r>
            <w:r>
              <w:rPr>
                <w:rFonts w:eastAsiaTheme="minorEastAsia" w:hint="eastAsia"/>
                <w:bCs/>
                <w:sz w:val="24"/>
                <w:szCs w:val="24"/>
              </w:rPr>
              <w:t>17</w:t>
            </w:r>
            <w:r w:rsidRPr="00EB5388">
              <w:rPr>
                <w:rFonts w:eastAsiaTheme="minorEastAsia" w:hint="eastAsia"/>
                <w:sz w:val="24"/>
                <w:szCs w:val="24"/>
              </w:rPr>
              <w:t>日</w:t>
            </w:r>
          </w:p>
        </w:tc>
      </w:tr>
      <w:tr w:rsidR="006967A4" w:rsidRPr="00327E01" w:rsidTr="004930D8">
        <w:trPr>
          <w:jc w:val="center"/>
        </w:trPr>
        <w:tc>
          <w:tcPr>
            <w:tcW w:w="1515" w:type="pct"/>
            <w:vMerge/>
          </w:tcPr>
          <w:p w:rsidR="006967A4" w:rsidRPr="00327E01" w:rsidRDefault="006967A4"/>
        </w:tc>
        <w:tc>
          <w:tcPr>
            <w:tcW w:w="1778" w:type="pct"/>
            <w:vAlign w:val="center"/>
          </w:tcPr>
          <w:p w:rsidR="006967A4" w:rsidRPr="00327E01" w:rsidRDefault="006967A4" w:rsidP="006967A4">
            <w:pPr>
              <w:spacing w:line="560" w:lineRule="exact"/>
              <w:rPr>
                <w:rFonts w:eastAsiaTheme="minorEastAsia"/>
                <w:color w:val="000000"/>
                <w:kern w:val="0"/>
                <w:sz w:val="24"/>
                <w:szCs w:val="24"/>
              </w:rPr>
            </w:pPr>
            <w:r w:rsidRPr="00EB5388">
              <w:rPr>
                <w:rFonts w:eastAsiaTheme="minorEastAsia"/>
                <w:color w:val="000000"/>
                <w:sz w:val="24"/>
                <w:szCs w:val="24"/>
              </w:rPr>
              <w:t>暂停申购</w:t>
            </w:r>
            <w:r w:rsidRPr="00EB5388">
              <w:rPr>
                <w:rFonts w:eastAsiaTheme="minorEastAsia" w:hint="eastAsia"/>
                <w:color w:val="000000"/>
                <w:sz w:val="24"/>
                <w:szCs w:val="24"/>
              </w:rPr>
              <w:t>、</w:t>
            </w:r>
            <w:r w:rsidRPr="00EB5388">
              <w:rPr>
                <w:rFonts w:hint="eastAsia"/>
                <w:kern w:val="0"/>
                <w:sz w:val="24"/>
              </w:rPr>
              <w:t>定期定额投资业务</w:t>
            </w:r>
            <w:r w:rsidRPr="00EB5388">
              <w:rPr>
                <w:rFonts w:eastAsiaTheme="minorEastAsia"/>
                <w:color w:val="000000"/>
                <w:sz w:val="24"/>
                <w:szCs w:val="24"/>
              </w:rPr>
              <w:t>的原因说明</w:t>
            </w:r>
          </w:p>
        </w:tc>
        <w:tc>
          <w:tcPr>
            <w:tcW w:w="1707" w:type="pct"/>
          </w:tcPr>
          <w:p w:rsidR="006967A4" w:rsidRPr="00327E01" w:rsidRDefault="006967A4" w:rsidP="00250A78">
            <w:pPr>
              <w:spacing w:line="560" w:lineRule="exact"/>
              <w:rPr>
                <w:rFonts w:eastAsiaTheme="minorEastAsia"/>
                <w:sz w:val="24"/>
                <w:szCs w:val="24"/>
              </w:rPr>
            </w:pPr>
            <w:r w:rsidRPr="00D82740">
              <w:rPr>
                <w:rFonts w:asciiTheme="minorEastAsia" w:eastAsiaTheme="minorEastAsia" w:hAnsiTheme="minorEastAsia"/>
                <w:sz w:val="24"/>
                <w:szCs w:val="24"/>
              </w:rPr>
              <w:t>为保护基金份额持有人利益</w:t>
            </w:r>
          </w:p>
        </w:tc>
      </w:tr>
      <w:tr w:rsidR="006967A4" w:rsidRPr="00327E01" w:rsidTr="00CB21B3">
        <w:trPr>
          <w:jc w:val="center"/>
        </w:trPr>
        <w:tc>
          <w:tcPr>
            <w:tcW w:w="1515" w:type="pct"/>
            <w:vAlign w:val="center"/>
          </w:tcPr>
          <w:p w:rsidR="006967A4" w:rsidRPr="00327E01" w:rsidRDefault="006967A4" w:rsidP="00E72255">
            <w:pPr>
              <w:spacing w:line="560" w:lineRule="exact"/>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rsidR="006967A4" w:rsidRPr="006967A4" w:rsidRDefault="006967A4" w:rsidP="00BD601B">
            <w:pPr>
              <w:spacing w:line="560" w:lineRule="exact"/>
              <w:rPr>
                <w:rFonts w:eastAsiaTheme="minorEastAsia"/>
                <w:color w:val="000000"/>
                <w:sz w:val="24"/>
                <w:szCs w:val="24"/>
              </w:rPr>
            </w:pPr>
            <w:r w:rsidRPr="006967A4">
              <w:rPr>
                <w:rFonts w:eastAsiaTheme="minorEastAsia"/>
                <w:color w:val="000000"/>
                <w:sz w:val="24"/>
                <w:szCs w:val="24"/>
              </w:rPr>
              <w:t>交银丰泽收益债券</w:t>
            </w:r>
            <w:r w:rsidRPr="006967A4">
              <w:rPr>
                <w:rFonts w:eastAsiaTheme="minorEastAsia"/>
                <w:color w:val="000000"/>
                <w:sz w:val="24"/>
                <w:szCs w:val="24"/>
              </w:rPr>
              <w:t xml:space="preserve">A </w:t>
            </w:r>
          </w:p>
        </w:tc>
        <w:tc>
          <w:tcPr>
            <w:tcW w:w="1707" w:type="pct"/>
            <w:vAlign w:val="center"/>
          </w:tcPr>
          <w:p w:rsidR="006967A4" w:rsidRPr="006967A4" w:rsidRDefault="006967A4" w:rsidP="00BD601B">
            <w:pPr>
              <w:spacing w:line="560" w:lineRule="exact"/>
              <w:rPr>
                <w:rFonts w:eastAsiaTheme="minorEastAsia"/>
                <w:color w:val="000000"/>
                <w:sz w:val="24"/>
                <w:szCs w:val="24"/>
              </w:rPr>
            </w:pPr>
            <w:r w:rsidRPr="006967A4">
              <w:rPr>
                <w:rFonts w:eastAsiaTheme="minorEastAsia"/>
                <w:color w:val="000000"/>
                <w:sz w:val="24"/>
                <w:szCs w:val="24"/>
              </w:rPr>
              <w:t>交银丰泽收益债券</w:t>
            </w:r>
            <w:r w:rsidRPr="006967A4">
              <w:rPr>
                <w:rFonts w:eastAsiaTheme="minorEastAsia"/>
                <w:color w:val="000000"/>
                <w:sz w:val="24"/>
                <w:szCs w:val="24"/>
              </w:rPr>
              <w:t xml:space="preserve">C </w:t>
            </w:r>
          </w:p>
        </w:tc>
      </w:tr>
      <w:tr w:rsidR="006967A4" w:rsidRPr="00327E01" w:rsidTr="00CB21B3">
        <w:trPr>
          <w:jc w:val="center"/>
        </w:trPr>
        <w:tc>
          <w:tcPr>
            <w:tcW w:w="1515" w:type="pct"/>
            <w:vAlign w:val="center"/>
          </w:tcPr>
          <w:p w:rsidR="006967A4" w:rsidRPr="00327E01" w:rsidRDefault="006967A4" w:rsidP="00E93AFC">
            <w:pPr>
              <w:spacing w:line="560" w:lineRule="exact"/>
              <w:rPr>
                <w:rFonts w:eastAsiaTheme="minorEastAsia"/>
                <w:color w:val="000000"/>
                <w:kern w:val="0"/>
                <w:sz w:val="24"/>
                <w:szCs w:val="24"/>
              </w:rPr>
            </w:pPr>
            <w:r w:rsidRPr="00EB5388">
              <w:rPr>
                <w:rFonts w:eastAsiaTheme="minorEastAsia"/>
                <w:color w:val="000000"/>
                <w:sz w:val="24"/>
                <w:szCs w:val="24"/>
              </w:rPr>
              <w:t>下属分级基金的交易代码</w:t>
            </w:r>
          </w:p>
        </w:tc>
        <w:tc>
          <w:tcPr>
            <w:tcW w:w="1778" w:type="pct"/>
            <w:vAlign w:val="center"/>
          </w:tcPr>
          <w:p w:rsidR="006967A4" w:rsidRPr="006967A4" w:rsidRDefault="006967A4" w:rsidP="00667DE7">
            <w:pPr>
              <w:spacing w:line="560" w:lineRule="exact"/>
              <w:rPr>
                <w:rFonts w:eastAsiaTheme="minorEastAsia"/>
                <w:color w:val="000000"/>
                <w:sz w:val="24"/>
                <w:szCs w:val="24"/>
              </w:rPr>
            </w:pPr>
            <w:r w:rsidRPr="006967A4">
              <w:rPr>
                <w:rFonts w:eastAsiaTheme="minorEastAsia"/>
                <w:color w:val="000000"/>
                <w:sz w:val="24"/>
                <w:szCs w:val="24"/>
              </w:rPr>
              <w:t>519749</w:t>
            </w:r>
          </w:p>
        </w:tc>
        <w:tc>
          <w:tcPr>
            <w:tcW w:w="1707" w:type="pct"/>
            <w:vAlign w:val="center"/>
          </w:tcPr>
          <w:p w:rsidR="006967A4" w:rsidRPr="006967A4" w:rsidRDefault="006967A4" w:rsidP="00667DE7">
            <w:pPr>
              <w:spacing w:line="560" w:lineRule="exact"/>
              <w:rPr>
                <w:rFonts w:eastAsiaTheme="minorEastAsia"/>
                <w:color w:val="000000"/>
                <w:sz w:val="24"/>
                <w:szCs w:val="24"/>
              </w:rPr>
            </w:pPr>
            <w:r w:rsidRPr="006967A4">
              <w:rPr>
                <w:rFonts w:eastAsiaTheme="minorEastAsia"/>
                <w:color w:val="000000"/>
                <w:sz w:val="24"/>
                <w:szCs w:val="24"/>
              </w:rPr>
              <w:t>004711</w:t>
            </w:r>
          </w:p>
        </w:tc>
      </w:tr>
      <w:tr w:rsidR="000F68D9" w:rsidRPr="00327E01" w:rsidTr="00BA15D3">
        <w:trPr>
          <w:jc w:val="center"/>
        </w:trPr>
        <w:tc>
          <w:tcPr>
            <w:tcW w:w="1515" w:type="pct"/>
          </w:tcPr>
          <w:p w:rsidR="000F68D9" w:rsidRPr="00EB5388" w:rsidRDefault="000F68D9" w:rsidP="00CA5561">
            <w:pPr>
              <w:spacing w:line="560" w:lineRule="exact"/>
              <w:rPr>
                <w:rFonts w:eastAsiaTheme="minorEastAsia"/>
                <w:color w:val="000000"/>
                <w:sz w:val="24"/>
                <w:szCs w:val="24"/>
              </w:rPr>
            </w:pPr>
            <w:r w:rsidRPr="00D82740">
              <w:rPr>
                <w:rFonts w:asciiTheme="minorEastAsia" w:eastAsiaTheme="minorEastAsia" w:hAnsiTheme="minorEastAsia"/>
                <w:color w:val="000000"/>
                <w:sz w:val="24"/>
                <w:szCs w:val="24"/>
              </w:rPr>
              <w:t>该分级基金是否暂停申购</w:t>
            </w:r>
            <w:r>
              <w:rPr>
                <w:rFonts w:asciiTheme="minorEastAsia" w:eastAsiaTheme="minorEastAsia" w:hAnsiTheme="minorEastAsia" w:hint="eastAsia"/>
                <w:color w:val="000000"/>
                <w:sz w:val="24"/>
                <w:szCs w:val="24"/>
              </w:rPr>
              <w:t>业务</w:t>
            </w:r>
          </w:p>
        </w:tc>
        <w:tc>
          <w:tcPr>
            <w:tcW w:w="1778" w:type="pct"/>
            <w:vAlign w:val="center"/>
          </w:tcPr>
          <w:p w:rsidR="000F68D9" w:rsidRPr="006967A4" w:rsidRDefault="000F68D9" w:rsidP="00667DE7">
            <w:pPr>
              <w:spacing w:line="560" w:lineRule="exact"/>
              <w:rPr>
                <w:rFonts w:eastAsiaTheme="minorEastAsia"/>
                <w:color w:val="000000"/>
                <w:sz w:val="24"/>
                <w:szCs w:val="24"/>
              </w:rPr>
            </w:pPr>
            <w:r w:rsidRPr="00D82740">
              <w:rPr>
                <w:rFonts w:asciiTheme="minorEastAsia" w:eastAsiaTheme="minorEastAsia" w:hAnsiTheme="minorEastAsia"/>
                <w:sz w:val="24"/>
                <w:szCs w:val="24"/>
              </w:rPr>
              <w:t>是</w:t>
            </w:r>
          </w:p>
        </w:tc>
        <w:tc>
          <w:tcPr>
            <w:tcW w:w="1707" w:type="pct"/>
            <w:vAlign w:val="center"/>
          </w:tcPr>
          <w:p w:rsidR="000F68D9" w:rsidRPr="006967A4" w:rsidRDefault="000F68D9" w:rsidP="00667DE7">
            <w:pPr>
              <w:spacing w:line="560" w:lineRule="exact"/>
              <w:rPr>
                <w:rFonts w:eastAsiaTheme="minorEastAsia"/>
                <w:color w:val="000000"/>
                <w:sz w:val="24"/>
                <w:szCs w:val="24"/>
              </w:rPr>
            </w:pPr>
            <w:r w:rsidRPr="00D82740">
              <w:rPr>
                <w:rFonts w:asciiTheme="minorEastAsia" w:eastAsiaTheme="minorEastAsia" w:hAnsiTheme="minorEastAsia"/>
                <w:sz w:val="24"/>
                <w:szCs w:val="24"/>
              </w:rPr>
              <w:t>是</w:t>
            </w:r>
          </w:p>
        </w:tc>
      </w:tr>
    </w:tbl>
    <w:p w:rsidR="009B1774" w:rsidRPr="009B1774" w:rsidRDefault="009B1774" w:rsidP="009B1774">
      <w:pPr>
        <w:spacing w:line="360" w:lineRule="auto"/>
        <w:ind w:firstLineChars="200" w:firstLine="480"/>
        <w:rPr>
          <w:rFonts w:eastAsia="宋体"/>
          <w:sz w:val="24"/>
        </w:rPr>
      </w:pPr>
      <w:bookmarkStart w:id="4" w:name="_Toc275961406"/>
      <w:r>
        <w:rPr>
          <w:rFonts w:eastAsia="宋体" w:hint="eastAsia"/>
          <w:sz w:val="24"/>
        </w:rPr>
        <w:t>注：本基金</w:t>
      </w:r>
      <w:r>
        <w:rPr>
          <w:rFonts w:eastAsia="宋体" w:hint="eastAsia"/>
          <w:sz w:val="24"/>
        </w:rPr>
        <w:t>C</w:t>
      </w:r>
      <w:r>
        <w:rPr>
          <w:rFonts w:eastAsia="宋体" w:hint="eastAsia"/>
          <w:sz w:val="24"/>
        </w:rPr>
        <w:t>类基金份额暂未开通定期定额投资业务，上述暂停定期定额</w:t>
      </w:r>
      <w:r>
        <w:rPr>
          <w:rFonts w:eastAsia="宋体" w:hint="eastAsia"/>
          <w:sz w:val="24"/>
        </w:rPr>
        <w:lastRenderedPageBreak/>
        <w:t>投资业务指本基金</w:t>
      </w:r>
      <w:r>
        <w:rPr>
          <w:rFonts w:eastAsia="宋体" w:hint="eastAsia"/>
          <w:sz w:val="24"/>
        </w:rPr>
        <w:t>A</w:t>
      </w:r>
      <w:r>
        <w:rPr>
          <w:rFonts w:eastAsia="宋体" w:hint="eastAsia"/>
          <w:sz w:val="24"/>
        </w:rPr>
        <w:t>类基金份额。</w:t>
      </w:r>
    </w:p>
    <w:p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00A437E0">
        <w:rPr>
          <w:rFonts w:eastAsia="宋体" w:hint="eastAsia"/>
          <w:sz w:val="24"/>
        </w:rPr>
        <w:t>）</w:t>
      </w:r>
      <w:r w:rsidRPr="00EB5388">
        <w:rPr>
          <w:rFonts w:eastAsia="宋体" w:hint="eastAsia"/>
          <w:color w:val="000000"/>
          <w:sz w:val="24"/>
        </w:rPr>
        <w:t>在本基金上述暂停申购、定期定额投资业务期间，本基金的赎回业务正常进行。</w:t>
      </w:r>
    </w:p>
    <w:p w:rsidR="00250A78" w:rsidRPr="00327E01" w:rsidRDefault="00EB5388" w:rsidP="006967A4">
      <w:pPr>
        <w:spacing w:line="360" w:lineRule="auto"/>
        <w:ind w:firstLineChars="200" w:firstLine="480"/>
        <w:rPr>
          <w:rFonts w:eastAsia="宋体"/>
          <w:color w:val="000000"/>
          <w:sz w:val="24"/>
        </w:rPr>
      </w:pPr>
      <w:r w:rsidRPr="00EB5388">
        <w:rPr>
          <w:rFonts w:eastAsia="宋体"/>
          <w:color w:val="000000"/>
          <w:sz w:val="24"/>
        </w:rPr>
        <w:t>2</w:t>
      </w:r>
      <w:bookmarkStart w:id="5" w:name="_GoBack"/>
      <w:bookmarkEnd w:id="5"/>
      <w:r w:rsidR="00A437E0">
        <w:rPr>
          <w:rFonts w:eastAsia="宋体" w:hint="eastAsia"/>
          <w:color w:val="000000"/>
          <w:sz w:val="24"/>
        </w:rPr>
        <w:t>）</w:t>
      </w:r>
      <w:r w:rsidRPr="00EB5388">
        <w:rPr>
          <w:rFonts w:eastAsia="宋体" w:hint="eastAsia"/>
          <w:sz w:val="24"/>
          <w:szCs w:val="24"/>
        </w:rPr>
        <w:t>投资者可以通过本基金管理人网站（</w:t>
      </w:r>
      <w:r w:rsidRPr="00EB5388">
        <w:rPr>
          <w:rFonts w:eastAsia="宋体"/>
          <w:sz w:val="24"/>
          <w:szCs w:val="24"/>
        </w:rPr>
        <w:t>www.fund001.com</w:t>
      </w:r>
      <w:r w:rsidRPr="00EB5388">
        <w:rPr>
          <w:rFonts w:eastAsia="宋体" w:hint="eastAsia"/>
          <w:sz w:val="24"/>
          <w:szCs w:val="24"/>
        </w:rPr>
        <w:t>，</w:t>
      </w:r>
      <w:r w:rsidRPr="00EB5388">
        <w:rPr>
          <w:rFonts w:eastAsia="宋体"/>
          <w:sz w:val="24"/>
          <w:szCs w:val="24"/>
        </w:rPr>
        <w:t>www.bocomschroder.com</w:t>
      </w:r>
      <w:r w:rsidRPr="00EB5388">
        <w:rPr>
          <w:rFonts w:eastAsia="宋体" w:hint="eastAsia"/>
          <w:sz w:val="24"/>
          <w:szCs w:val="24"/>
        </w:rPr>
        <w:t>）或客户服务电话</w:t>
      </w:r>
      <w:r w:rsidRPr="00EB5388">
        <w:rPr>
          <w:rFonts w:eastAsia="宋体"/>
          <w:sz w:val="24"/>
          <w:szCs w:val="24"/>
        </w:rPr>
        <w:t>400-700-5000</w:t>
      </w:r>
      <w:r w:rsidRPr="00EB5388">
        <w:rPr>
          <w:rFonts w:eastAsia="宋体" w:hint="eastAsia"/>
          <w:sz w:val="24"/>
          <w:szCs w:val="24"/>
        </w:rPr>
        <w:t>（免长途话费），</w:t>
      </w:r>
      <w:r w:rsidRPr="00EB5388">
        <w:rPr>
          <w:rFonts w:eastAsia="宋体"/>
          <w:sz w:val="24"/>
          <w:szCs w:val="24"/>
        </w:rPr>
        <w:t>021-61055000</w:t>
      </w:r>
      <w:r w:rsidRPr="00EB5388">
        <w:rPr>
          <w:rFonts w:eastAsia="宋体" w:hint="eastAsia"/>
          <w:sz w:val="24"/>
          <w:szCs w:val="24"/>
        </w:rPr>
        <w:t>咨询有关详情。</w:t>
      </w:r>
    </w:p>
    <w:p w:rsidR="00250A78" w:rsidRPr="00327E01" w:rsidRDefault="00250A78" w:rsidP="00250A78">
      <w:pPr>
        <w:spacing w:line="360" w:lineRule="auto"/>
        <w:ind w:firstLineChars="200" w:firstLine="480"/>
        <w:rPr>
          <w:rFonts w:eastAsia="宋体"/>
          <w:color w:val="000000"/>
          <w:sz w:val="24"/>
        </w:rPr>
      </w:pPr>
    </w:p>
    <w:p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50A78" w:rsidRPr="00327E01" w:rsidRDefault="00250A78" w:rsidP="00250A78">
      <w:pPr>
        <w:spacing w:line="360" w:lineRule="auto"/>
        <w:ind w:firstLineChars="200" w:firstLine="480"/>
        <w:rPr>
          <w:rFonts w:eastAsia="宋体"/>
          <w:color w:val="000000"/>
          <w:sz w:val="24"/>
        </w:rPr>
      </w:pPr>
    </w:p>
    <w:p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rsidR="00387AF9" w:rsidRPr="00327E01" w:rsidRDefault="00387AF9" w:rsidP="00387AF9">
      <w:pPr>
        <w:spacing w:line="360" w:lineRule="auto"/>
        <w:ind w:firstLineChars="200" w:firstLine="480"/>
        <w:rPr>
          <w:sz w:val="24"/>
        </w:rPr>
      </w:pPr>
    </w:p>
    <w:p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9F7" w:rsidRDefault="001A29F7" w:rsidP="00D327FA">
      <w:r>
        <w:separator/>
      </w:r>
    </w:p>
  </w:endnote>
  <w:endnote w:type="continuationSeparator" w:id="0">
    <w:p w:rsidR="001A29F7" w:rsidRDefault="001A29F7"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9F7" w:rsidRDefault="001A29F7" w:rsidP="00D327FA">
      <w:r>
        <w:separator/>
      </w:r>
    </w:p>
  </w:footnote>
  <w:footnote w:type="continuationSeparator" w:id="0">
    <w:p w:rsidR="001A29F7" w:rsidRDefault="001A29F7"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138D7"/>
    <w:rsid w:val="00014582"/>
    <w:rsid w:val="00020378"/>
    <w:rsid w:val="0002766C"/>
    <w:rsid w:val="00031B61"/>
    <w:rsid w:val="00032A34"/>
    <w:rsid w:val="00041353"/>
    <w:rsid w:val="000746EF"/>
    <w:rsid w:val="00076F52"/>
    <w:rsid w:val="000E2B3D"/>
    <w:rsid w:val="000E4CBF"/>
    <w:rsid w:val="000E5092"/>
    <w:rsid w:val="000F68D9"/>
    <w:rsid w:val="001123AC"/>
    <w:rsid w:val="001161A4"/>
    <w:rsid w:val="001169BB"/>
    <w:rsid w:val="001412F9"/>
    <w:rsid w:val="0017187C"/>
    <w:rsid w:val="00180DA3"/>
    <w:rsid w:val="00196BD7"/>
    <w:rsid w:val="001A08AC"/>
    <w:rsid w:val="001A29F7"/>
    <w:rsid w:val="001A3CA1"/>
    <w:rsid w:val="001B4A63"/>
    <w:rsid w:val="001B4F9F"/>
    <w:rsid w:val="001C2059"/>
    <w:rsid w:val="001D3B6F"/>
    <w:rsid w:val="001E4CD3"/>
    <w:rsid w:val="001F193F"/>
    <w:rsid w:val="002061D4"/>
    <w:rsid w:val="00207484"/>
    <w:rsid w:val="00245724"/>
    <w:rsid w:val="00250A78"/>
    <w:rsid w:val="00252BB4"/>
    <w:rsid w:val="00265B63"/>
    <w:rsid w:val="00283245"/>
    <w:rsid w:val="00284018"/>
    <w:rsid w:val="0028791D"/>
    <w:rsid w:val="0028798D"/>
    <w:rsid w:val="002935EF"/>
    <w:rsid w:val="00297148"/>
    <w:rsid w:val="002C2B69"/>
    <w:rsid w:val="002C360B"/>
    <w:rsid w:val="002D70F7"/>
    <w:rsid w:val="002E26DF"/>
    <w:rsid w:val="002F7241"/>
    <w:rsid w:val="00327DA7"/>
    <w:rsid w:val="00327E01"/>
    <w:rsid w:val="0033513C"/>
    <w:rsid w:val="00352256"/>
    <w:rsid w:val="003612CB"/>
    <w:rsid w:val="0036784E"/>
    <w:rsid w:val="00370663"/>
    <w:rsid w:val="00386A1F"/>
    <w:rsid w:val="00387AF9"/>
    <w:rsid w:val="00392083"/>
    <w:rsid w:val="003A7E55"/>
    <w:rsid w:val="003C014B"/>
    <w:rsid w:val="003D218F"/>
    <w:rsid w:val="003D2DA1"/>
    <w:rsid w:val="004569F5"/>
    <w:rsid w:val="0048692B"/>
    <w:rsid w:val="00491C0A"/>
    <w:rsid w:val="004966BA"/>
    <w:rsid w:val="00496C13"/>
    <w:rsid w:val="00496CEB"/>
    <w:rsid w:val="004D6346"/>
    <w:rsid w:val="004E2421"/>
    <w:rsid w:val="004F0521"/>
    <w:rsid w:val="004F51E8"/>
    <w:rsid w:val="00540343"/>
    <w:rsid w:val="00564298"/>
    <w:rsid w:val="00577CF2"/>
    <w:rsid w:val="005934E1"/>
    <w:rsid w:val="005E0B5C"/>
    <w:rsid w:val="005E53B1"/>
    <w:rsid w:val="005F1AF0"/>
    <w:rsid w:val="00614995"/>
    <w:rsid w:val="00646522"/>
    <w:rsid w:val="00667DE7"/>
    <w:rsid w:val="006967A4"/>
    <w:rsid w:val="0071339B"/>
    <w:rsid w:val="00727899"/>
    <w:rsid w:val="00753DDE"/>
    <w:rsid w:val="0075449B"/>
    <w:rsid w:val="00754BF4"/>
    <w:rsid w:val="00760ADD"/>
    <w:rsid w:val="00770DB7"/>
    <w:rsid w:val="007B1D31"/>
    <w:rsid w:val="0082571C"/>
    <w:rsid w:val="00827D4A"/>
    <w:rsid w:val="0083445C"/>
    <w:rsid w:val="00841AFE"/>
    <w:rsid w:val="008472DB"/>
    <w:rsid w:val="00853A75"/>
    <w:rsid w:val="00862191"/>
    <w:rsid w:val="00875F57"/>
    <w:rsid w:val="008923FE"/>
    <w:rsid w:val="008D3261"/>
    <w:rsid w:val="008F225D"/>
    <w:rsid w:val="0091304D"/>
    <w:rsid w:val="00913D53"/>
    <w:rsid w:val="0091589B"/>
    <w:rsid w:val="00932FF1"/>
    <w:rsid w:val="00936257"/>
    <w:rsid w:val="00945318"/>
    <w:rsid w:val="00956B0F"/>
    <w:rsid w:val="009968BA"/>
    <w:rsid w:val="009A0B67"/>
    <w:rsid w:val="009B1774"/>
    <w:rsid w:val="009B269C"/>
    <w:rsid w:val="009B403A"/>
    <w:rsid w:val="009C33A5"/>
    <w:rsid w:val="009C5858"/>
    <w:rsid w:val="009E7A4A"/>
    <w:rsid w:val="009F2805"/>
    <w:rsid w:val="00A3379F"/>
    <w:rsid w:val="00A437E0"/>
    <w:rsid w:val="00A443AB"/>
    <w:rsid w:val="00A516C4"/>
    <w:rsid w:val="00A65CFB"/>
    <w:rsid w:val="00A85AEC"/>
    <w:rsid w:val="00AF68A9"/>
    <w:rsid w:val="00B0547A"/>
    <w:rsid w:val="00B101F7"/>
    <w:rsid w:val="00B13229"/>
    <w:rsid w:val="00B243AE"/>
    <w:rsid w:val="00B40A5A"/>
    <w:rsid w:val="00B5053A"/>
    <w:rsid w:val="00BA6967"/>
    <w:rsid w:val="00BB78A2"/>
    <w:rsid w:val="00BD601B"/>
    <w:rsid w:val="00BD6D93"/>
    <w:rsid w:val="00C50193"/>
    <w:rsid w:val="00C74043"/>
    <w:rsid w:val="00C84FBF"/>
    <w:rsid w:val="00C94351"/>
    <w:rsid w:val="00CA5561"/>
    <w:rsid w:val="00CB21B3"/>
    <w:rsid w:val="00D100C9"/>
    <w:rsid w:val="00D114B7"/>
    <w:rsid w:val="00D327FA"/>
    <w:rsid w:val="00D33E60"/>
    <w:rsid w:val="00D64175"/>
    <w:rsid w:val="00D82740"/>
    <w:rsid w:val="00D906EB"/>
    <w:rsid w:val="00DB2A18"/>
    <w:rsid w:val="00DE5E75"/>
    <w:rsid w:val="00DE678B"/>
    <w:rsid w:val="00E23114"/>
    <w:rsid w:val="00E31264"/>
    <w:rsid w:val="00E55205"/>
    <w:rsid w:val="00E72255"/>
    <w:rsid w:val="00E77D74"/>
    <w:rsid w:val="00E90BFD"/>
    <w:rsid w:val="00E94314"/>
    <w:rsid w:val="00EB5388"/>
    <w:rsid w:val="00ED0C20"/>
    <w:rsid w:val="00EE1823"/>
    <w:rsid w:val="00EE3F14"/>
    <w:rsid w:val="00EF318C"/>
    <w:rsid w:val="00F14414"/>
    <w:rsid w:val="00F32852"/>
    <w:rsid w:val="00F5252D"/>
    <w:rsid w:val="00F560AE"/>
    <w:rsid w:val="00F64447"/>
    <w:rsid w:val="00F706B3"/>
    <w:rsid w:val="00F73ACA"/>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8D4B40B-61A8-47EB-A912-CCD24AB1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8">
    <w:name w:val="annotation reference"/>
    <w:basedOn w:val="a0"/>
    <w:uiPriority w:val="99"/>
    <w:semiHidden/>
    <w:unhideWhenUsed/>
    <w:rsid w:val="0017187C"/>
    <w:rPr>
      <w:sz w:val="21"/>
      <w:szCs w:val="21"/>
    </w:rPr>
  </w:style>
  <w:style w:type="paragraph" w:styleId="a9">
    <w:name w:val="annotation text"/>
    <w:basedOn w:val="a"/>
    <w:link w:val="Char3"/>
    <w:uiPriority w:val="99"/>
    <w:semiHidden/>
    <w:unhideWhenUsed/>
    <w:rsid w:val="0017187C"/>
    <w:pPr>
      <w:jc w:val="left"/>
    </w:pPr>
  </w:style>
  <w:style w:type="character" w:customStyle="1" w:styleId="Char3">
    <w:name w:val="批注文字 Char"/>
    <w:basedOn w:val="a0"/>
    <w:link w:val="a9"/>
    <w:uiPriority w:val="99"/>
    <w:semiHidden/>
    <w:rsid w:val="0017187C"/>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17187C"/>
    <w:rPr>
      <w:b/>
      <w:bCs/>
    </w:rPr>
  </w:style>
  <w:style w:type="character" w:customStyle="1" w:styleId="Char4">
    <w:name w:val="批注主题 Char"/>
    <w:basedOn w:val="Char3"/>
    <w:link w:val="aa"/>
    <w:uiPriority w:val="99"/>
    <w:semiHidden/>
    <w:rsid w:val="0017187C"/>
    <w:rPr>
      <w:rFonts w:ascii="Times New Roman" w:eastAsia="方正仿宋简体" w:hAnsi="Times New Roman" w:cs="Times New Roman"/>
      <w:b/>
      <w:bCs/>
      <w:sz w:val="32"/>
      <w:szCs w:val="20"/>
    </w:rPr>
  </w:style>
  <w:style w:type="paragraph" w:styleId="ab">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C765B-009B-4CCE-9EDC-66588853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10</cp:revision>
  <dcterms:created xsi:type="dcterms:W3CDTF">2017-10-12T05:42:00Z</dcterms:created>
  <dcterms:modified xsi:type="dcterms:W3CDTF">2017-10-13T06:22:00Z</dcterms:modified>
</cp:coreProperties>
</file>