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交银施罗德增强收益债券型证券投资基金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5E20E6">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交银增强收益债券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41,588,317.71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31</w:t>
      </w:r>
      <w:r w:rsidRPr="005C672D">
        <w:rPr>
          <w:kern w:val="0"/>
          <w:sz w:val="24"/>
        </w:rPr>
        <w:t>日起正式转型为交银施罗德增强收益债券型证券投资基金，本表列示的基金合同生效日及本报告列示的转型生效日均指</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90%×</w:t>
            </w:r>
            <w:r w:rsidRPr="005C672D">
              <w:rPr>
                <w:sz w:val="24"/>
              </w:rPr>
              <w:t>中证综合债券指数收益率</w:t>
            </w:r>
            <w:r w:rsidRPr="005C672D">
              <w:rPr>
                <w:sz w:val="24"/>
              </w:rPr>
              <w:t>+10%×</w:t>
            </w:r>
            <w:r w:rsidRPr="005C672D">
              <w:rPr>
                <w:sz w:val="24"/>
              </w:rPr>
              <w:t>沪深</w:t>
            </w:r>
            <w:r w:rsidRPr="005C672D">
              <w:rPr>
                <w:sz w:val="24"/>
              </w:rPr>
              <w:t>300</w:t>
            </w:r>
            <w:r w:rsidRPr="005C672D">
              <w:rPr>
                <w:sz w:val="24"/>
              </w:rPr>
              <w:t>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本基金为债券型证券投资基金，其长期平均的预期收益和风险高于货币市场基金，低于混合型基金和股票型基金，属于证券投资基金中中等风险品种。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716,593.38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-67,606.48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-0.0013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0.08%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52,907,168.39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1.272</w:t>
            </w:r>
          </w:p>
        </w:tc>
      </w:tr>
    </w:tbl>
    <w:bookmarkEnd w:id="14"/>
    <w:bookmarkEnd w:id="15"/>
    <w:p w:rsidR="0084424B" w:rsidRDefault="00836B9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4424B">
        <w:tc>
          <w:tcPr>
            <w:tcW w:w="1497" w:type="dxa"/>
            <w:vAlign w:val="center"/>
          </w:tcPr>
          <w:p w:rsidR="0084424B" w:rsidRDefault="00836B90">
            <w:pPr>
              <w:jc w:val="left"/>
            </w:pPr>
            <w:r>
              <w:rPr>
                <w:color w:val="000000"/>
                <w:sz w:val="24"/>
              </w:rPr>
              <w:t>过去一个月</w:t>
            </w:r>
          </w:p>
        </w:tc>
        <w:tc>
          <w:tcPr>
            <w:tcW w:w="1251" w:type="dxa"/>
            <w:vAlign w:val="center"/>
          </w:tcPr>
          <w:p w:rsidR="0084424B" w:rsidRDefault="00836B90">
            <w:pPr>
              <w:jc w:val="center"/>
            </w:pPr>
            <w:r>
              <w:rPr>
                <w:color w:val="000000"/>
                <w:sz w:val="24"/>
              </w:rPr>
              <w:t>1.35%</w:t>
            </w:r>
          </w:p>
        </w:tc>
        <w:tc>
          <w:tcPr>
            <w:tcW w:w="1250" w:type="dxa"/>
            <w:vAlign w:val="center"/>
          </w:tcPr>
          <w:p w:rsidR="0084424B" w:rsidRDefault="00836B90">
            <w:pPr>
              <w:jc w:val="center"/>
            </w:pPr>
            <w:r>
              <w:rPr>
                <w:color w:val="000000"/>
                <w:sz w:val="24"/>
              </w:rPr>
              <w:t>0.06%</w:t>
            </w:r>
          </w:p>
        </w:tc>
        <w:tc>
          <w:tcPr>
            <w:tcW w:w="1250" w:type="dxa"/>
            <w:vAlign w:val="center"/>
          </w:tcPr>
          <w:p w:rsidR="0084424B" w:rsidRDefault="00836B90">
            <w:pPr>
              <w:jc w:val="center"/>
            </w:pPr>
            <w:r>
              <w:rPr>
                <w:color w:val="000000"/>
                <w:sz w:val="24"/>
              </w:rPr>
              <w:t>1.44%</w:t>
            </w:r>
          </w:p>
        </w:tc>
        <w:tc>
          <w:tcPr>
            <w:tcW w:w="1250" w:type="dxa"/>
            <w:vAlign w:val="center"/>
          </w:tcPr>
          <w:p w:rsidR="0084424B" w:rsidRDefault="00836B90">
            <w:pPr>
              <w:jc w:val="center"/>
            </w:pPr>
            <w:r>
              <w:rPr>
                <w:color w:val="000000"/>
                <w:sz w:val="24"/>
              </w:rPr>
              <w:t>0.08%</w:t>
            </w:r>
          </w:p>
        </w:tc>
        <w:tc>
          <w:tcPr>
            <w:tcW w:w="1250" w:type="dxa"/>
            <w:vAlign w:val="center"/>
          </w:tcPr>
          <w:p w:rsidR="0084424B" w:rsidRDefault="00836B90">
            <w:pPr>
              <w:jc w:val="center"/>
            </w:pPr>
            <w:r>
              <w:rPr>
                <w:color w:val="000000"/>
                <w:sz w:val="24"/>
              </w:rPr>
              <w:t>-0.09%</w:t>
            </w:r>
          </w:p>
        </w:tc>
        <w:tc>
          <w:tcPr>
            <w:tcW w:w="1250" w:type="dxa"/>
            <w:vAlign w:val="center"/>
          </w:tcPr>
          <w:p w:rsidR="0084424B" w:rsidRDefault="00836B90">
            <w:pPr>
              <w:jc w:val="center"/>
            </w:pPr>
            <w:r>
              <w:rPr>
                <w:color w:val="000000"/>
                <w:sz w:val="24"/>
              </w:rPr>
              <w:t>-0.02%</w:t>
            </w:r>
          </w:p>
        </w:tc>
      </w:tr>
      <w:tr w:rsidR="0084424B">
        <w:tc>
          <w:tcPr>
            <w:tcW w:w="1497" w:type="dxa"/>
            <w:vAlign w:val="center"/>
          </w:tcPr>
          <w:p w:rsidR="0084424B" w:rsidRDefault="00836B90">
            <w:pPr>
              <w:jc w:val="left"/>
            </w:pPr>
            <w:r>
              <w:rPr>
                <w:color w:val="000000"/>
                <w:sz w:val="24"/>
              </w:rPr>
              <w:t>过去三个月</w:t>
            </w:r>
          </w:p>
        </w:tc>
        <w:tc>
          <w:tcPr>
            <w:tcW w:w="1251" w:type="dxa"/>
            <w:vAlign w:val="center"/>
          </w:tcPr>
          <w:p w:rsidR="0084424B" w:rsidRDefault="00836B90">
            <w:pPr>
              <w:jc w:val="center"/>
            </w:pPr>
            <w:r>
              <w:rPr>
                <w:color w:val="000000"/>
                <w:sz w:val="24"/>
              </w:rPr>
              <w:t>0.32%</w:t>
            </w:r>
          </w:p>
        </w:tc>
        <w:tc>
          <w:tcPr>
            <w:tcW w:w="1250" w:type="dxa"/>
            <w:vAlign w:val="center"/>
          </w:tcPr>
          <w:p w:rsidR="0084424B" w:rsidRDefault="00836B90">
            <w:pPr>
              <w:jc w:val="center"/>
            </w:pPr>
            <w:r>
              <w:rPr>
                <w:color w:val="000000"/>
                <w:sz w:val="24"/>
              </w:rPr>
              <w:t>0.09%</w:t>
            </w:r>
          </w:p>
        </w:tc>
        <w:tc>
          <w:tcPr>
            <w:tcW w:w="1250" w:type="dxa"/>
            <w:vAlign w:val="center"/>
          </w:tcPr>
          <w:p w:rsidR="0084424B" w:rsidRDefault="00836B90">
            <w:pPr>
              <w:jc w:val="center"/>
            </w:pPr>
            <w:r>
              <w:rPr>
                <w:color w:val="000000"/>
                <w:sz w:val="24"/>
              </w:rPr>
              <w:t>0.84%</w:t>
            </w:r>
          </w:p>
        </w:tc>
        <w:tc>
          <w:tcPr>
            <w:tcW w:w="1250" w:type="dxa"/>
            <w:vAlign w:val="center"/>
          </w:tcPr>
          <w:p w:rsidR="0084424B" w:rsidRDefault="00836B90">
            <w:pPr>
              <w:jc w:val="center"/>
            </w:pPr>
            <w:r>
              <w:rPr>
                <w:color w:val="000000"/>
                <w:sz w:val="24"/>
              </w:rPr>
              <w:t>0.09%</w:t>
            </w:r>
          </w:p>
        </w:tc>
        <w:tc>
          <w:tcPr>
            <w:tcW w:w="1250" w:type="dxa"/>
            <w:vAlign w:val="center"/>
          </w:tcPr>
          <w:p w:rsidR="0084424B" w:rsidRDefault="00836B90">
            <w:pPr>
              <w:jc w:val="center"/>
            </w:pPr>
            <w:r>
              <w:rPr>
                <w:color w:val="000000"/>
                <w:sz w:val="24"/>
              </w:rPr>
              <w:t>-0.52%</w:t>
            </w:r>
          </w:p>
        </w:tc>
        <w:tc>
          <w:tcPr>
            <w:tcW w:w="1250" w:type="dxa"/>
            <w:vAlign w:val="center"/>
          </w:tcPr>
          <w:p w:rsidR="0084424B" w:rsidRDefault="00836B90">
            <w:pPr>
              <w:jc w:val="center"/>
            </w:pPr>
            <w:r>
              <w:rPr>
                <w:color w:val="000000"/>
                <w:sz w:val="24"/>
              </w:rPr>
              <w:t>0.00%</w:t>
            </w:r>
          </w:p>
        </w:tc>
      </w:tr>
      <w:tr w:rsidR="0084424B">
        <w:tc>
          <w:tcPr>
            <w:tcW w:w="1497" w:type="dxa"/>
            <w:vAlign w:val="center"/>
          </w:tcPr>
          <w:p w:rsidR="0084424B" w:rsidRDefault="00836B90">
            <w:pPr>
              <w:jc w:val="left"/>
            </w:pPr>
            <w:r>
              <w:rPr>
                <w:color w:val="000000"/>
                <w:sz w:val="24"/>
              </w:rPr>
              <w:t>过去六个月</w:t>
            </w:r>
          </w:p>
        </w:tc>
        <w:tc>
          <w:tcPr>
            <w:tcW w:w="1251" w:type="dxa"/>
            <w:vAlign w:val="center"/>
          </w:tcPr>
          <w:p w:rsidR="0084424B" w:rsidRDefault="00836B90">
            <w:pPr>
              <w:jc w:val="center"/>
            </w:pPr>
            <w:r>
              <w:rPr>
                <w:color w:val="000000"/>
                <w:sz w:val="24"/>
              </w:rPr>
              <w:t>0.08%</w:t>
            </w:r>
          </w:p>
        </w:tc>
        <w:tc>
          <w:tcPr>
            <w:tcW w:w="1250" w:type="dxa"/>
            <w:vAlign w:val="center"/>
          </w:tcPr>
          <w:p w:rsidR="0084424B" w:rsidRDefault="00836B90">
            <w:pPr>
              <w:jc w:val="center"/>
            </w:pPr>
            <w:r>
              <w:rPr>
                <w:color w:val="000000"/>
                <w:sz w:val="24"/>
              </w:rPr>
              <w:t>0.08%</w:t>
            </w:r>
          </w:p>
        </w:tc>
        <w:tc>
          <w:tcPr>
            <w:tcW w:w="1250" w:type="dxa"/>
            <w:vAlign w:val="center"/>
          </w:tcPr>
          <w:p w:rsidR="0084424B" w:rsidRDefault="00836B90">
            <w:pPr>
              <w:jc w:val="center"/>
            </w:pPr>
            <w:r>
              <w:rPr>
                <w:color w:val="000000"/>
                <w:sz w:val="24"/>
              </w:rPr>
              <w:t>1.15%</w:t>
            </w:r>
          </w:p>
        </w:tc>
        <w:tc>
          <w:tcPr>
            <w:tcW w:w="1250" w:type="dxa"/>
            <w:vAlign w:val="center"/>
          </w:tcPr>
          <w:p w:rsidR="0084424B" w:rsidRDefault="00836B90">
            <w:pPr>
              <w:jc w:val="center"/>
            </w:pPr>
            <w:r>
              <w:rPr>
                <w:color w:val="000000"/>
                <w:sz w:val="24"/>
              </w:rPr>
              <w:t>0.09%</w:t>
            </w:r>
          </w:p>
        </w:tc>
        <w:tc>
          <w:tcPr>
            <w:tcW w:w="1250" w:type="dxa"/>
            <w:vAlign w:val="center"/>
          </w:tcPr>
          <w:p w:rsidR="0084424B" w:rsidRDefault="00836B90">
            <w:pPr>
              <w:jc w:val="center"/>
            </w:pPr>
            <w:r>
              <w:rPr>
                <w:color w:val="000000"/>
                <w:sz w:val="24"/>
              </w:rPr>
              <w:t>-1.07%</w:t>
            </w:r>
          </w:p>
        </w:tc>
        <w:tc>
          <w:tcPr>
            <w:tcW w:w="1250" w:type="dxa"/>
            <w:vAlign w:val="center"/>
          </w:tcPr>
          <w:p w:rsidR="0084424B" w:rsidRDefault="00836B90">
            <w:pPr>
              <w:jc w:val="center"/>
            </w:pPr>
            <w:r>
              <w:rPr>
                <w:color w:val="000000"/>
                <w:sz w:val="24"/>
              </w:rPr>
              <w:t>-0.01%</w:t>
            </w:r>
          </w:p>
        </w:tc>
      </w:tr>
      <w:tr w:rsidR="0084424B">
        <w:tc>
          <w:tcPr>
            <w:tcW w:w="1497" w:type="dxa"/>
            <w:vAlign w:val="center"/>
          </w:tcPr>
          <w:p w:rsidR="0084424B" w:rsidRDefault="00836B90" w:rsidP="005953B6">
            <w:pPr>
              <w:jc w:val="left"/>
            </w:pPr>
            <w:r>
              <w:rPr>
                <w:color w:val="000000"/>
                <w:sz w:val="24"/>
              </w:rPr>
              <w:t>自基金</w:t>
            </w:r>
            <w:r w:rsidR="005953B6">
              <w:rPr>
                <w:rFonts w:hint="eastAsia"/>
                <w:color w:val="000000"/>
                <w:sz w:val="24"/>
              </w:rPr>
              <w:t>转型</w:t>
            </w:r>
            <w:r>
              <w:rPr>
                <w:color w:val="000000"/>
                <w:sz w:val="24"/>
              </w:rPr>
              <w:t>生效</w:t>
            </w:r>
            <w:r w:rsidR="005953B6">
              <w:rPr>
                <w:rFonts w:hint="eastAsia"/>
                <w:color w:val="000000"/>
                <w:sz w:val="24"/>
              </w:rPr>
              <w:t>日</w:t>
            </w:r>
            <w:r>
              <w:rPr>
                <w:color w:val="000000"/>
                <w:sz w:val="24"/>
              </w:rPr>
              <w:t>起至今</w:t>
            </w:r>
          </w:p>
        </w:tc>
        <w:tc>
          <w:tcPr>
            <w:tcW w:w="1251" w:type="dxa"/>
            <w:vAlign w:val="center"/>
          </w:tcPr>
          <w:p w:rsidR="0084424B" w:rsidRDefault="00836B90">
            <w:pPr>
              <w:jc w:val="center"/>
            </w:pPr>
            <w:r>
              <w:rPr>
                <w:color w:val="000000"/>
                <w:sz w:val="24"/>
              </w:rPr>
              <w:t>0.16%</w:t>
            </w:r>
          </w:p>
        </w:tc>
        <w:tc>
          <w:tcPr>
            <w:tcW w:w="1250" w:type="dxa"/>
            <w:vAlign w:val="center"/>
          </w:tcPr>
          <w:p w:rsidR="0084424B" w:rsidRDefault="00836B90">
            <w:pPr>
              <w:jc w:val="center"/>
            </w:pPr>
            <w:r>
              <w:rPr>
                <w:color w:val="000000"/>
                <w:sz w:val="24"/>
              </w:rPr>
              <w:t>0.08%</w:t>
            </w:r>
          </w:p>
        </w:tc>
        <w:tc>
          <w:tcPr>
            <w:tcW w:w="1250" w:type="dxa"/>
            <w:vAlign w:val="center"/>
          </w:tcPr>
          <w:p w:rsidR="0084424B" w:rsidRDefault="00836B90">
            <w:pPr>
              <w:jc w:val="center"/>
            </w:pPr>
            <w:r>
              <w:rPr>
                <w:color w:val="000000"/>
                <w:sz w:val="24"/>
              </w:rPr>
              <w:t>1.36%</w:t>
            </w:r>
          </w:p>
        </w:tc>
        <w:tc>
          <w:tcPr>
            <w:tcW w:w="1250" w:type="dxa"/>
            <w:vAlign w:val="center"/>
          </w:tcPr>
          <w:p w:rsidR="0084424B" w:rsidRDefault="00836B90">
            <w:pPr>
              <w:jc w:val="center"/>
            </w:pPr>
            <w:r>
              <w:rPr>
                <w:color w:val="000000"/>
                <w:sz w:val="24"/>
              </w:rPr>
              <w:t>0.09%</w:t>
            </w:r>
          </w:p>
        </w:tc>
        <w:tc>
          <w:tcPr>
            <w:tcW w:w="1250" w:type="dxa"/>
            <w:vAlign w:val="center"/>
          </w:tcPr>
          <w:p w:rsidR="0084424B" w:rsidRDefault="00836B90">
            <w:pPr>
              <w:jc w:val="center"/>
            </w:pPr>
            <w:r>
              <w:rPr>
                <w:color w:val="000000"/>
                <w:sz w:val="24"/>
              </w:rPr>
              <w:t>-1.20%</w:t>
            </w:r>
          </w:p>
        </w:tc>
        <w:tc>
          <w:tcPr>
            <w:tcW w:w="1250" w:type="dxa"/>
            <w:vAlign w:val="center"/>
          </w:tcPr>
          <w:p w:rsidR="0084424B" w:rsidRDefault="00836B90">
            <w:pPr>
              <w:jc w:val="center"/>
            </w:pPr>
            <w:r>
              <w:rPr>
                <w:color w:val="000000"/>
                <w:sz w:val="24"/>
              </w:rP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日起正式转型为交银施罗德增强收益债券型证券投资基金，本表列示的是本报告期基金转型后的基金净值表现，转型后基金的业绩比较基准为</w:t>
      </w:r>
      <w:r w:rsidRPr="005C672D">
        <w:rPr>
          <w:kern w:val="0"/>
          <w:sz w:val="24"/>
        </w:rPr>
        <w:t>90%×</w:t>
      </w:r>
      <w:r w:rsidRPr="005C672D">
        <w:rPr>
          <w:kern w:val="0"/>
          <w:sz w:val="24"/>
        </w:rPr>
        <w:t>中证综合债券指数收益率</w:t>
      </w:r>
      <w:r w:rsidRPr="005C672D">
        <w:rPr>
          <w:kern w:val="0"/>
          <w:sz w:val="24"/>
        </w:rPr>
        <w:t>+10%×</w:t>
      </w:r>
      <w:r w:rsidRPr="005C672D">
        <w:rPr>
          <w:kern w:val="0"/>
          <w:sz w:val="24"/>
        </w:rPr>
        <w:t>沪深</w:t>
      </w:r>
      <w:r w:rsidRPr="005C672D">
        <w:rPr>
          <w:kern w:val="0"/>
          <w:sz w:val="24"/>
        </w:rPr>
        <w:t>300</w:t>
      </w:r>
      <w:r w:rsidRPr="005C672D">
        <w:rPr>
          <w:kern w:val="0"/>
          <w:sz w:val="24"/>
        </w:rPr>
        <w:t>指数收益率，每日进行再平衡。</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交银施罗德增强收益债券型证券投资基金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注：本基金由交银施罗德荣泰保本混合型证券投资基金转型而来。基金转型日为</w:t>
      </w:r>
      <w:r w:rsidRPr="005C672D">
        <w:rPr>
          <w:kern w:val="0"/>
          <w:sz w:val="24"/>
        </w:rPr>
        <w:t>2016</w:t>
      </w:r>
      <w:r w:rsidRPr="005C672D">
        <w:rPr>
          <w:kern w:val="0"/>
          <w:sz w:val="24"/>
        </w:rPr>
        <w:lastRenderedPageBreak/>
        <w:t>年</w:t>
      </w:r>
      <w:r w:rsidRPr="005C672D">
        <w:rPr>
          <w:kern w:val="0"/>
          <w:sz w:val="24"/>
        </w:rPr>
        <w:t>12</w:t>
      </w:r>
      <w:r w:rsidRPr="005C672D">
        <w:rPr>
          <w:kern w:val="0"/>
          <w:sz w:val="24"/>
        </w:rPr>
        <w:t>月</w:t>
      </w:r>
      <w:r w:rsidRPr="005C672D">
        <w:rPr>
          <w:kern w:val="0"/>
          <w:sz w:val="24"/>
        </w:rPr>
        <w:t>30</w:t>
      </w:r>
      <w:r w:rsidRPr="005C672D">
        <w:rPr>
          <w:kern w:val="0"/>
          <w:sz w:val="24"/>
        </w:rPr>
        <w:t>日，基金转型日至报告期期末，本基金转型时间未满一年。本基金的投资转型期为交银施罗德荣泰保本混合型证券投资基金保本周期到期期间截止日的次日（即</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4424B" w:rsidRDefault="00836B9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4424B">
        <w:tc>
          <w:tcPr>
            <w:tcW w:w="1033" w:type="dxa"/>
            <w:vAlign w:val="center"/>
          </w:tcPr>
          <w:p w:rsidR="0084424B" w:rsidRDefault="00836B90">
            <w:pPr>
              <w:jc w:val="center"/>
            </w:pPr>
            <w:r>
              <w:rPr>
                <w:color w:val="000000"/>
                <w:sz w:val="24"/>
              </w:rPr>
              <w:t>孙超</w:t>
            </w:r>
          </w:p>
        </w:tc>
        <w:tc>
          <w:tcPr>
            <w:tcW w:w="1416" w:type="dxa"/>
            <w:vAlign w:val="center"/>
          </w:tcPr>
          <w:p w:rsidR="0084424B" w:rsidRDefault="00836B90">
            <w:pPr>
              <w:jc w:val="center"/>
            </w:pPr>
            <w:r>
              <w:rPr>
                <w:color w:val="000000"/>
                <w:sz w:val="24"/>
              </w:rPr>
              <w:t>交银增利债券、交银纯债债券发起、交银荣祥保本混合、交银定期支付月月丰债券、交银增强收益债券、交银强化回报债券、交银丰硕收益债</w:t>
            </w:r>
            <w:r>
              <w:rPr>
                <w:color w:val="000000"/>
                <w:sz w:val="24"/>
              </w:rPr>
              <w:lastRenderedPageBreak/>
              <w:t>券、交银荣鑫保本混合、交银增利增强债券的基金经理，公司固定收益部助理总经理</w:t>
            </w:r>
          </w:p>
        </w:tc>
        <w:tc>
          <w:tcPr>
            <w:tcW w:w="1126" w:type="dxa"/>
            <w:vAlign w:val="center"/>
          </w:tcPr>
          <w:p w:rsidR="0084424B" w:rsidRDefault="00836B90">
            <w:pPr>
              <w:jc w:val="center"/>
            </w:pPr>
            <w:r>
              <w:rPr>
                <w:color w:val="000000"/>
                <w:sz w:val="24"/>
              </w:rPr>
              <w:lastRenderedPageBreak/>
              <w:t>2016-12-30</w:t>
            </w:r>
          </w:p>
        </w:tc>
        <w:tc>
          <w:tcPr>
            <w:tcW w:w="1192" w:type="dxa"/>
            <w:vAlign w:val="center"/>
          </w:tcPr>
          <w:p w:rsidR="0084424B" w:rsidRDefault="00836B90">
            <w:pPr>
              <w:jc w:val="center"/>
            </w:pPr>
            <w:r>
              <w:rPr>
                <w:color w:val="000000"/>
                <w:sz w:val="24"/>
              </w:rPr>
              <w:t>2017-06-22</w:t>
            </w:r>
          </w:p>
        </w:tc>
        <w:tc>
          <w:tcPr>
            <w:tcW w:w="1169" w:type="dxa"/>
            <w:vAlign w:val="center"/>
          </w:tcPr>
          <w:p w:rsidR="0084424B" w:rsidRDefault="00836B90">
            <w:pPr>
              <w:jc w:val="center"/>
            </w:pPr>
            <w:r>
              <w:rPr>
                <w:color w:val="000000"/>
                <w:sz w:val="24"/>
              </w:rPr>
              <w:t>6</w:t>
            </w:r>
            <w:r>
              <w:rPr>
                <w:color w:val="000000"/>
                <w:sz w:val="24"/>
              </w:rPr>
              <w:t>年</w:t>
            </w:r>
          </w:p>
        </w:tc>
        <w:tc>
          <w:tcPr>
            <w:tcW w:w="3062" w:type="dxa"/>
            <w:vAlign w:val="center"/>
          </w:tcPr>
          <w:p w:rsidR="0084424B" w:rsidRDefault="00836B9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r>
              <w:rPr>
                <w:color w:val="000000"/>
                <w:sz w:val="24"/>
              </w:rPr>
              <w:lastRenderedPageBreak/>
              <w:t>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w:t>
            </w:r>
            <w:r>
              <w:rPr>
                <w:color w:val="000000"/>
                <w:sz w:val="24"/>
              </w:rPr>
              <w:lastRenderedPageBreak/>
              <w:t>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84424B">
        <w:tc>
          <w:tcPr>
            <w:tcW w:w="1033" w:type="dxa"/>
            <w:vAlign w:val="center"/>
          </w:tcPr>
          <w:p w:rsidR="0084424B" w:rsidRDefault="00836B90">
            <w:pPr>
              <w:jc w:val="center"/>
            </w:pPr>
            <w:r>
              <w:rPr>
                <w:color w:val="000000"/>
                <w:sz w:val="24"/>
              </w:rPr>
              <w:lastRenderedPageBreak/>
              <w:t>于海颖</w:t>
            </w:r>
          </w:p>
        </w:tc>
        <w:tc>
          <w:tcPr>
            <w:tcW w:w="1416" w:type="dxa"/>
            <w:vAlign w:val="center"/>
          </w:tcPr>
          <w:p w:rsidR="0084424B" w:rsidRDefault="00836B90">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126" w:type="dxa"/>
            <w:vAlign w:val="center"/>
          </w:tcPr>
          <w:p w:rsidR="0084424B" w:rsidRDefault="00836B90">
            <w:pPr>
              <w:jc w:val="center"/>
            </w:pPr>
            <w:r>
              <w:rPr>
                <w:color w:val="000000"/>
                <w:sz w:val="24"/>
              </w:rPr>
              <w:t>2017-06-10</w:t>
            </w:r>
          </w:p>
        </w:tc>
        <w:tc>
          <w:tcPr>
            <w:tcW w:w="1192" w:type="dxa"/>
            <w:vAlign w:val="center"/>
          </w:tcPr>
          <w:p w:rsidR="0084424B" w:rsidRDefault="00836B90">
            <w:pPr>
              <w:jc w:val="center"/>
            </w:pPr>
            <w:r>
              <w:rPr>
                <w:color w:val="000000"/>
                <w:sz w:val="24"/>
              </w:rPr>
              <w:t>-</w:t>
            </w:r>
          </w:p>
        </w:tc>
        <w:tc>
          <w:tcPr>
            <w:tcW w:w="1169" w:type="dxa"/>
            <w:vAlign w:val="center"/>
          </w:tcPr>
          <w:p w:rsidR="0084424B" w:rsidRDefault="00836B90">
            <w:pPr>
              <w:jc w:val="center"/>
            </w:pPr>
            <w:r>
              <w:rPr>
                <w:color w:val="000000"/>
                <w:sz w:val="24"/>
              </w:rPr>
              <w:t>11</w:t>
            </w:r>
            <w:r>
              <w:rPr>
                <w:color w:val="000000"/>
                <w:sz w:val="24"/>
              </w:rPr>
              <w:t>年</w:t>
            </w:r>
          </w:p>
        </w:tc>
        <w:tc>
          <w:tcPr>
            <w:tcW w:w="3062" w:type="dxa"/>
            <w:vAlign w:val="center"/>
          </w:tcPr>
          <w:p w:rsidR="0084424B" w:rsidRDefault="00836B9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84424B">
        <w:tc>
          <w:tcPr>
            <w:tcW w:w="1033" w:type="dxa"/>
            <w:vAlign w:val="center"/>
          </w:tcPr>
          <w:p w:rsidR="0084424B" w:rsidRDefault="00836B90">
            <w:pPr>
              <w:jc w:val="center"/>
            </w:pPr>
            <w:r>
              <w:rPr>
                <w:color w:val="000000"/>
                <w:sz w:val="24"/>
              </w:rPr>
              <w:lastRenderedPageBreak/>
              <w:t>章妍</w:t>
            </w:r>
          </w:p>
        </w:tc>
        <w:tc>
          <w:tcPr>
            <w:tcW w:w="1416" w:type="dxa"/>
            <w:vAlign w:val="center"/>
          </w:tcPr>
          <w:p w:rsidR="0084424B" w:rsidRDefault="00836B90">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126" w:type="dxa"/>
            <w:vAlign w:val="center"/>
          </w:tcPr>
          <w:p w:rsidR="0084424B" w:rsidRDefault="00836B90">
            <w:pPr>
              <w:jc w:val="center"/>
            </w:pPr>
            <w:r>
              <w:rPr>
                <w:color w:val="000000"/>
                <w:sz w:val="24"/>
              </w:rPr>
              <w:t>2015-11-21</w:t>
            </w:r>
          </w:p>
        </w:tc>
        <w:tc>
          <w:tcPr>
            <w:tcW w:w="1192" w:type="dxa"/>
            <w:vAlign w:val="center"/>
          </w:tcPr>
          <w:p w:rsidR="0084424B" w:rsidRDefault="00836B90">
            <w:pPr>
              <w:jc w:val="center"/>
            </w:pPr>
            <w:r>
              <w:rPr>
                <w:color w:val="000000"/>
                <w:sz w:val="24"/>
              </w:rPr>
              <w:t>2017-03-31</w:t>
            </w:r>
          </w:p>
        </w:tc>
        <w:tc>
          <w:tcPr>
            <w:tcW w:w="1169" w:type="dxa"/>
            <w:vAlign w:val="center"/>
          </w:tcPr>
          <w:p w:rsidR="0084424B" w:rsidRDefault="00836B90">
            <w:pPr>
              <w:jc w:val="center"/>
            </w:pPr>
            <w:r>
              <w:rPr>
                <w:color w:val="000000"/>
                <w:sz w:val="24"/>
              </w:rPr>
              <w:t>2</w:t>
            </w:r>
            <w:r>
              <w:rPr>
                <w:color w:val="000000"/>
                <w:sz w:val="24"/>
              </w:rPr>
              <w:t>年</w:t>
            </w:r>
          </w:p>
        </w:tc>
        <w:tc>
          <w:tcPr>
            <w:tcW w:w="3062" w:type="dxa"/>
            <w:vAlign w:val="center"/>
          </w:tcPr>
          <w:p w:rsidR="0084424B" w:rsidRDefault="00836B90">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84424B">
        <w:tc>
          <w:tcPr>
            <w:tcW w:w="1033" w:type="dxa"/>
            <w:vAlign w:val="center"/>
          </w:tcPr>
          <w:p w:rsidR="0084424B" w:rsidRDefault="00836B90">
            <w:pPr>
              <w:jc w:val="center"/>
            </w:pPr>
            <w:r>
              <w:rPr>
                <w:color w:val="000000"/>
                <w:sz w:val="24"/>
              </w:rPr>
              <w:t>王艺伟</w:t>
            </w:r>
          </w:p>
        </w:tc>
        <w:tc>
          <w:tcPr>
            <w:tcW w:w="1416" w:type="dxa"/>
            <w:vAlign w:val="center"/>
          </w:tcPr>
          <w:p w:rsidR="0084424B" w:rsidRDefault="00836B90">
            <w:pPr>
              <w:jc w:val="center"/>
            </w:pPr>
            <w:r>
              <w:rPr>
                <w:color w:val="000000"/>
                <w:sz w:val="24"/>
              </w:rPr>
              <w:t>交银荣祥保本混合、交银定期支付月月丰债券、交银增强收益债券、交银强</w:t>
            </w:r>
            <w:r>
              <w:rPr>
                <w:color w:val="000000"/>
                <w:sz w:val="24"/>
              </w:rPr>
              <w:lastRenderedPageBreak/>
              <w:t>化回报债券、交银荣鑫保本混合的基金经理助理</w:t>
            </w:r>
          </w:p>
        </w:tc>
        <w:tc>
          <w:tcPr>
            <w:tcW w:w="1126" w:type="dxa"/>
            <w:vAlign w:val="center"/>
          </w:tcPr>
          <w:p w:rsidR="0084424B" w:rsidRDefault="00836B90">
            <w:pPr>
              <w:jc w:val="center"/>
            </w:pPr>
            <w:r>
              <w:rPr>
                <w:color w:val="000000"/>
                <w:sz w:val="24"/>
              </w:rPr>
              <w:lastRenderedPageBreak/>
              <w:t>2017-05-24</w:t>
            </w:r>
          </w:p>
        </w:tc>
        <w:tc>
          <w:tcPr>
            <w:tcW w:w="1192" w:type="dxa"/>
            <w:vAlign w:val="center"/>
          </w:tcPr>
          <w:p w:rsidR="0084424B" w:rsidRDefault="00836B90">
            <w:pPr>
              <w:jc w:val="center"/>
            </w:pPr>
            <w:r>
              <w:rPr>
                <w:color w:val="000000"/>
                <w:sz w:val="24"/>
              </w:rPr>
              <w:t>-</w:t>
            </w:r>
          </w:p>
        </w:tc>
        <w:tc>
          <w:tcPr>
            <w:tcW w:w="1169" w:type="dxa"/>
            <w:vAlign w:val="center"/>
          </w:tcPr>
          <w:p w:rsidR="0084424B" w:rsidRDefault="00836B90">
            <w:pPr>
              <w:jc w:val="center"/>
            </w:pPr>
            <w:r>
              <w:rPr>
                <w:color w:val="000000"/>
                <w:sz w:val="24"/>
              </w:rPr>
              <w:t>5</w:t>
            </w:r>
            <w:r>
              <w:rPr>
                <w:color w:val="000000"/>
                <w:sz w:val="24"/>
              </w:rPr>
              <w:t>年</w:t>
            </w:r>
          </w:p>
        </w:tc>
        <w:tc>
          <w:tcPr>
            <w:tcW w:w="3062" w:type="dxa"/>
            <w:vAlign w:val="center"/>
          </w:tcPr>
          <w:p w:rsidR="0084424B" w:rsidRDefault="00836B90">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w:t>
            </w:r>
            <w:r>
              <w:rPr>
                <w:color w:val="000000"/>
                <w:sz w:val="24"/>
              </w:rPr>
              <w:lastRenderedPageBreak/>
              <w:t>理。</w:t>
            </w:r>
          </w:p>
        </w:tc>
      </w:tr>
    </w:tbl>
    <w:p w:rsidR="0084424B" w:rsidRDefault="00836B9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4424B" w:rsidRDefault="00836B9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84424B" w:rsidRDefault="00836B9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4424B" w:rsidRDefault="00836B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4424B" w:rsidRDefault="00836B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4424B" w:rsidRDefault="00836B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4424B" w:rsidRDefault="00836B90">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84424B" w:rsidRDefault="00836B90">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84424B" w:rsidRDefault="00836B90">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考虑到本组合为原保本基金转型而来，因此在个券的选择上，增持了部分期限适中、且收益水平良好的中高等级信用品种，考虑到组合特点，我们对杠杆操作保持谨慎。在权益和转债配置方面，组合侧重配置低估值，有向上催化的标的，配置方向主要为有色、机械及金融板块。</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1.272</w:t>
      </w:r>
      <w:r w:rsidRPr="005C672D">
        <w:rPr>
          <w:color w:val="000000"/>
          <w:sz w:val="24"/>
        </w:rPr>
        <w:t>元，本报告期份额净值增长率为</w:t>
      </w:r>
      <w:r w:rsidRPr="005C672D">
        <w:rPr>
          <w:color w:val="000000"/>
          <w:sz w:val="24"/>
        </w:rPr>
        <w:t>0.08%</w:t>
      </w:r>
      <w:r w:rsidRPr="005C672D">
        <w:rPr>
          <w:color w:val="000000"/>
          <w:sz w:val="24"/>
        </w:rPr>
        <w:t>，同期业绩比较基准增长率为</w:t>
      </w:r>
      <w:r w:rsidRPr="005C672D">
        <w:rPr>
          <w:color w:val="000000"/>
          <w:sz w:val="24"/>
        </w:rPr>
        <w:t>1.15%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展望后市，我们认为随着库存周期从主动补库存向被动补库存转变，地方政府融资被进一步规范，经济仍有下行的压力，但整体看经济下行的幅度有限。货币政策仍将着</w:t>
      </w:r>
      <w:r w:rsidRPr="005C672D">
        <w:rPr>
          <w:color w:val="000000"/>
          <w:sz w:val="24"/>
        </w:rPr>
        <w:lastRenderedPageBreak/>
        <w:t>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5C672D">
        <w:rPr>
          <w:color w:val="000000"/>
          <w:sz w:val="24"/>
        </w:rPr>
        <w:t>2017</w:t>
      </w:r>
      <w:r w:rsidRPr="005C672D">
        <w:rPr>
          <w:color w:val="000000"/>
          <w:sz w:val="24"/>
        </w:rPr>
        <w:t>年下半年我们将重点关注低估值白马龙头及新能源汽车等行业表现。</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84424B" w:rsidRDefault="00836B9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4424B" w:rsidRDefault="00836B9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w:t>
      </w:r>
      <w:r w:rsidRPr="005C672D">
        <w:rPr>
          <w:color w:val="000000"/>
          <w:sz w:val="24"/>
        </w:rPr>
        <w:lastRenderedPageBreak/>
        <w:t>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84424B" w:rsidRDefault="00836B9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会计主体：交银施罗德增强收益债券型证券投资基金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461,880.50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6,143,451.03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477,588.26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223,160.02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6,295.84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39,639.09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54,322,377.50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9,957,000.00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266,760.00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54,055,617.50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9,957,000.00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87,000,000.00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33,770.01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3,015,722.20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836,651.48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66,248.39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56,138,583.57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106,445,220.73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6,109,563.03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30,383.12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128,682.92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8,680.89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21,674.74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91,691.42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-2,027.40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193,970.52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124,641.77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3,231,415.18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6,476,253.88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41,588,317.71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78,679,121.31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11,318,850.68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21,289,845.54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52,907,168.39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99,968,966.85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56,138,583.57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106,445,220.73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注：报告截止日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1.272</w:t>
      </w:r>
      <w:r w:rsidR="006C5149" w:rsidRPr="005C672D">
        <w:rPr>
          <w:kern w:val="0"/>
          <w:sz w:val="24"/>
        </w:rPr>
        <w:t>元，基金份额总额</w:t>
      </w:r>
      <w:r w:rsidR="006C5149" w:rsidRPr="005C672D">
        <w:rPr>
          <w:kern w:val="0"/>
          <w:sz w:val="24"/>
        </w:rPr>
        <w:t>41,588,317.71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lastRenderedPageBreak/>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E20E6" w:rsidRPr="005C672D" w:rsidTr="005E20E6">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5E20E6" w:rsidRPr="005C672D" w:rsidTr="005E20E6">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509,009.42</w:t>
            </w:r>
          </w:p>
        </w:tc>
      </w:tr>
      <w:tr w:rsidR="005E20E6" w:rsidRPr="005C672D" w:rsidTr="005E20E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1,527,177.14</w:t>
            </w:r>
          </w:p>
        </w:tc>
      </w:tr>
      <w:tr w:rsidR="005E20E6" w:rsidRPr="005C672D" w:rsidTr="005E20E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26,893.76</w:t>
            </w:r>
          </w:p>
        </w:tc>
      </w:tr>
      <w:tr w:rsidR="005E20E6" w:rsidRPr="005C672D" w:rsidTr="005E20E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1,388,227.14</w:t>
            </w:r>
          </w:p>
        </w:tc>
      </w:tr>
      <w:tr w:rsidR="005E20E6" w:rsidRPr="005C672D" w:rsidTr="005E20E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112,056.24</w:t>
            </w:r>
          </w:p>
        </w:tc>
      </w:tr>
      <w:tr w:rsidR="005E20E6" w:rsidRPr="005C672D" w:rsidTr="005E20E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-234,529.88</w:t>
            </w:r>
          </w:p>
        </w:tc>
      </w:tr>
      <w:tr w:rsidR="005E20E6" w:rsidRPr="005C672D" w:rsidTr="005E20E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91,142.29</w:t>
            </w:r>
          </w:p>
        </w:tc>
      </w:tr>
      <w:tr w:rsidR="005E20E6" w:rsidRPr="005C672D" w:rsidTr="005E20E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-325,672.17</w:t>
            </w:r>
          </w:p>
        </w:tc>
      </w:tr>
      <w:tr w:rsidR="005E20E6" w:rsidRPr="005C672D" w:rsidTr="005E20E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-784,199.86</w:t>
            </w:r>
          </w:p>
        </w:tc>
      </w:tr>
      <w:tr w:rsidR="005E20E6" w:rsidRPr="005C672D" w:rsidTr="005E20E6">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562.02</w:t>
            </w:r>
          </w:p>
        </w:tc>
      </w:tr>
      <w:tr w:rsidR="005E20E6" w:rsidRPr="005C672D" w:rsidTr="005E20E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576,615.90</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237,998.22</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67,999.61</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14,689.65</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108,552.02</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108,552.02</w:t>
            </w:r>
          </w:p>
        </w:tc>
      </w:tr>
      <w:tr w:rsidR="005E20E6" w:rsidRPr="005C672D" w:rsidTr="005E20E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147,376.40</w:t>
            </w:r>
          </w:p>
        </w:tc>
      </w:tr>
      <w:tr w:rsidR="005E20E6" w:rsidRPr="005C672D" w:rsidTr="005E20E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lastRenderedPageBreak/>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-67,606.48</w:t>
            </w:r>
          </w:p>
        </w:tc>
      </w:tr>
      <w:tr w:rsidR="005E20E6" w:rsidRPr="005C672D" w:rsidTr="005E20E6">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E20E6" w:rsidRPr="005C672D" w:rsidTr="005E20E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-67,606.48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78,679,121.31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21,289,845.54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99,968,966.85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-67,606.48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-67,606.48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-37,090,803.60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-9,903,388.38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-46,994,191.98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625,712.00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167,775.05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793,487.05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-37,716,515.60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-10,071,163.43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-47,787,679.03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41,588,317.71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11,318,850.68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52,907,168.39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w:t>
      </w:r>
      <w:r w:rsidR="002A630A" w:rsidRPr="005C672D">
        <w:rPr>
          <w:sz w:val="24"/>
        </w:rPr>
        <w:t xml:space="preserve">   </w:t>
      </w:r>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4424B" w:rsidRDefault="00836B90">
      <w:pPr>
        <w:spacing w:before="29" w:line="288" w:lineRule="auto"/>
        <w:ind w:firstLineChars="200" w:firstLine="480"/>
        <w:rPr>
          <w:color w:val="000000"/>
          <w:sz w:val="24"/>
        </w:rPr>
      </w:pPr>
      <w:r>
        <w:rPr>
          <w:color w:val="000000"/>
          <w:sz w:val="24"/>
        </w:rPr>
        <w:lastRenderedPageBreak/>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84424B" w:rsidRDefault="00836B90">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84424B" w:rsidRDefault="00836B90">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5C672D">
        <w:rPr>
          <w:color w:val="000000"/>
          <w:sz w:val="24"/>
        </w:rPr>
        <w:t>80%</w:t>
      </w:r>
      <w:r w:rsidRPr="005C672D">
        <w:rPr>
          <w:color w:val="000000"/>
          <w:sz w:val="24"/>
        </w:rPr>
        <w:t>，固定收益类资产包括国债、金融债、央行票据、地方政府债、企业债券、公司债券、中期票据、短期融资券、可转换债券</w:t>
      </w:r>
      <w:r w:rsidRPr="005C672D">
        <w:rPr>
          <w:color w:val="000000"/>
          <w:sz w:val="24"/>
        </w:rPr>
        <w:t>(</w:t>
      </w:r>
      <w:r w:rsidRPr="005C672D">
        <w:rPr>
          <w:color w:val="000000"/>
          <w:sz w:val="24"/>
        </w:rPr>
        <w:t>含分离交易的可转换公司债券</w:t>
      </w:r>
      <w:r w:rsidRPr="005C672D">
        <w:rPr>
          <w:color w:val="000000"/>
          <w:sz w:val="24"/>
        </w:rPr>
        <w:t>)</w:t>
      </w:r>
      <w:r w:rsidRPr="005C672D">
        <w:rPr>
          <w:color w:val="000000"/>
          <w:sz w:val="24"/>
        </w:rPr>
        <w:t>、资产支持证券、次级债、债券回购等金融工具；股票、权证等权益类资产占基金资产的比例不高于</w:t>
      </w:r>
      <w:r w:rsidRPr="005C672D">
        <w:rPr>
          <w:color w:val="000000"/>
          <w:sz w:val="24"/>
        </w:rPr>
        <w:t>20%</w:t>
      </w:r>
      <w:r w:rsidRPr="005C672D">
        <w:rPr>
          <w:color w:val="000000"/>
          <w:sz w:val="24"/>
        </w:rPr>
        <w:t>；现金及到期日在一年以内的政府债券的投资比例合计不低于基金资产净值的</w:t>
      </w:r>
      <w:r w:rsidRPr="005C672D">
        <w:rPr>
          <w:color w:val="000000"/>
          <w:sz w:val="24"/>
        </w:rPr>
        <w:t>5%</w:t>
      </w:r>
      <w:r w:rsidRPr="005C672D">
        <w:rPr>
          <w:color w:val="000000"/>
          <w:sz w:val="24"/>
        </w:rPr>
        <w:t>，本基金持有的全部权证，其市值不得超过</w:t>
      </w:r>
      <w:r w:rsidRPr="005C672D">
        <w:rPr>
          <w:color w:val="000000"/>
          <w:sz w:val="24"/>
        </w:rPr>
        <w:lastRenderedPageBreak/>
        <w:t>基金资产净值的</w:t>
      </w:r>
      <w:r w:rsidRPr="005C672D">
        <w:rPr>
          <w:color w:val="000000"/>
          <w:sz w:val="24"/>
        </w:rPr>
        <w:t>3%</w:t>
      </w:r>
      <w:r w:rsidRPr="005C672D">
        <w:rPr>
          <w:color w:val="000000"/>
          <w:sz w:val="24"/>
        </w:rPr>
        <w:t>。本基金的业绩比较基准为</w:t>
      </w:r>
      <w:r w:rsidRPr="005C672D">
        <w:rPr>
          <w:color w:val="000000"/>
          <w:sz w:val="24"/>
        </w:rPr>
        <w:t>90%×</w:t>
      </w:r>
      <w:r w:rsidRPr="005C672D">
        <w:rPr>
          <w:color w:val="000000"/>
          <w:sz w:val="24"/>
        </w:rPr>
        <w:t>中证综合债券指数收益率</w:t>
      </w:r>
      <w:r w:rsidRPr="005C672D">
        <w:rPr>
          <w:color w:val="000000"/>
          <w:sz w:val="24"/>
        </w:rPr>
        <w:t>+10%×</w:t>
      </w:r>
      <w:r w:rsidRPr="005C672D">
        <w:rPr>
          <w:color w:val="000000"/>
          <w:sz w:val="24"/>
        </w:rPr>
        <w:t>沪深</w:t>
      </w:r>
      <w:r w:rsidRPr="005C672D">
        <w:rPr>
          <w:color w:val="000000"/>
          <w:sz w:val="24"/>
        </w:rPr>
        <w:t>300</w:t>
      </w:r>
      <w:r w:rsidRPr="005C672D">
        <w:rPr>
          <w:color w:val="000000"/>
          <w:sz w:val="24"/>
        </w:rPr>
        <w:t>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颁布的《证券投资基金会计核算业务指引》、《交银施罗德增强收益债券型证券投资基金</w:t>
      </w:r>
      <w:r w:rsidR="00057C9E">
        <w:rPr>
          <w:rFonts w:hint="eastAsia"/>
          <w:color w:val="000000"/>
          <w:sz w:val="24"/>
        </w:rPr>
        <w:t>基金</w:t>
      </w:r>
      <w:r w:rsidRPr="005C672D">
        <w:rPr>
          <w:color w:val="000000"/>
          <w:sz w:val="24"/>
        </w:rPr>
        <w:t>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4424B" w:rsidRDefault="00836B9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w:t>
      </w:r>
      <w:r>
        <w:rPr>
          <w:color w:val="000000"/>
          <w:sz w:val="24"/>
        </w:rPr>
        <w:lastRenderedPageBreak/>
        <w:t>构同业往来等增值税政策的补充通知》、及其他相关财税法规和实务操作，主要税项列示如下：</w:t>
      </w:r>
    </w:p>
    <w:p w:rsidR="0084424B" w:rsidRDefault="0084424B">
      <w:pPr>
        <w:spacing w:before="29" w:line="288" w:lineRule="auto"/>
        <w:ind w:firstLineChars="200" w:firstLine="480"/>
        <w:rPr>
          <w:color w:val="000000"/>
          <w:sz w:val="24"/>
        </w:rPr>
      </w:pPr>
    </w:p>
    <w:p w:rsidR="0084424B" w:rsidRDefault="00836B9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4424B" w:rsidRDefault="0084424B">
      <w:pPr>
        <w:spacing w:before="29" w:line="288" w:lineRule="auto"/>
        <w:ind w:firstLineChars="200" w:firstLine="480"/>
        <w:rPr>
          <w:color w:val="000000"/>
          <w:sz w:val="24"/>
        </w:rPr>
      </w:pPr>
    </w:p>
    <w:p w:rsidR="0084424B" w:rsidRDefault="00836B9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4424B" w:rsidRDefault="0084424B">
      <w:pPr>
        <w:spacing w:before="29" w:line="288" w:lineRule="auto"/>
        <w:ind w:firstLineChars="200" w:firstLine="480"/>
        <w:rPr>
          <w:color w:val="000000"/>
          <w:sz w:val="24"/>
        </w:rPr>
      </w:pPr>
    </w:p>
    <w:p w:rsidR="0084424B" w:rsidRDefault="00836B9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4424B" w:rsidRDefault="0084424B">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4424B">
        <w:tc>
          <w:tcPr>
            <w:tcW w:w="5219" w:type="dxa"/>
            <w:vAlign w:val="center"/>
          </w:tcPr>
          <w:p w:rsidR="0084424B" w:rsidRDefault="00836B9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4424B" w:rsidRDefault="00836B90">
            <w:pPr>
              <w:jc w:val="left"/>
            </w:pPr>
            <w:r>
              <w:rPr>
                <w:color w:val="000000"/>
                <w:sz w:val="24"/>
              </w:rPr>
              <w:t>基金管理人、基金销售机构</w:t>
            </w:r>
          </w:p>
        </w:tc>
      </w:tr>
      <w:tr w:rsidR="0084424B">
        <w:tc>
          <w:tcPr>
            <w:tcW w:w="5219" w:type="dxa"/>
            <w:vAlign w:val="center"/>
          </w:tcPr>
          <w:p w:rsidR="0084424B" w:rsidRDefault="00836B9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4424B" w:rsidRDefault="00836B90">
            <w:pPr>
              <w:jc w:val="left"/>
            </w:pPr>
            <w:r>
              <w:rPr>
                <w:color w:val="000000"/>
                <w:sz w:val="24"/>
              </w:rPr>
              <w:t>基金托管人、基金销售机构</w:t>
            </w:r>
          </w:p>
        </w:tc>
      </w:tr>
      <w:tr w:rsidR="0084424B">
        <w:tc>
          <w:tcPr>
            <w:tcW w:w="5219" w:type="dxa"/>
            <w:vAlign w:val="center"/>
          </w:tcPr>
          <w:p w:rsidR="0084424B" w:rsidRDefault="00836B9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4424B" w:rsidRDefault="00836B90">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E20E6" w:rsidRPr="005C672D" w:rsidTr="005E20E6">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E20E6" w:rsidRPr="005C672D" w:rsidTr="005E20E6">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237,998.22</w:t>
            </w:r>
          </w:p>
        </w:tc>
      </w:tr>
      <w:tr w:rsidR="005E20E6" w:rsidRPr="005C672D" w:rsidTr="005E20E6">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w:t>
            </w:r>
          </w:p>
        </w:tc>
      </w:tr>
    </w:tbl>
    <w:p w:rsidR="0084424B" w:rsidRDefault="00836B9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E20E6" w:rsidRPr="005C672D" w:rsidTr="005E20E6">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E20E6" w:rsidRPr="005C672D" w:rsidTr="005E20E6">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67,999.61</w:t>
            </w:r>
          </w:p>
        </w:tc>
      </w:tr>
    </w:tbl>
    <w:p w:rsidR="0084424B" w:rsidRDefault="00836B9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4424B">
        <w:tc>
          <w:tcPr>
            <w:tcW w:w="2694" w:type="dxa"/>
            <w:vAlign w:val="center"/>
          </w:tcPr>
          <w:p w:rsidR="0084424B" w:rsidRDefault="00836B90">
            <w:pPr>
              <w:jc w:val="left"/>
            </w:pPr>
            <w:r>
              <w:rPr>
                <w:sz w:val="24"/>
              </w:rPr>
              <w:t>中国建设银行股份有限公司</w:t>
            </w:r>
          </w:p>
        </w:tc>
        <w:tc>
          <w:tcPr>
            <w:tcW w:w="3153" w:type="dxa"/>
            <w:vAlign w:val="center"/>
          </w:tcPr>
          <w:p w:rsidR="0084424B" w:rsidRDefault="00836B90">
            <w:pPr>
              <w:jc w:val="right"/>
            </w:pPr>
            <w:r>
              <w:rPr>
                <w:sz w:val="24"/>
              </w:rPr>
              <w:t>461,880.50</w:t>
            </w:r>
          </w:p>
        </w:tc>
        <w:tc>
          <w:tcPr>
            <w:tcW w:w="3153" w:type="dxa"/>
            <w:vAlign w:val="center"/>
          </w:tcPr>
          <w:p w:rsidR="0084424B" w:rsidRDefault="00836B90">
            <w:pPr>
              <w:jc w:val="right"/>
            </w:pPr>
            <w:r>
              <w:rPr>
                <w:sz w:val="24"/>
              </w:rPr>
              <w:t>16,582.77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本基金本报告期末无从事银行间市场债券正回购交易形成的卖出回购证券款余额。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3,000,000.00</w:t>
      </w:r>
      <w:r w:rsidRPr="005C672D">
        <w:rPr>
          <w:color w:val="000000"/>
          <w:sz w:val="24"/>
        </w:rPr>
        <w:t>元，于</w:t>
      </w:r>
      <w:r w:rsidRPr="005C672D">
        <w:rPr>
          <w:color w:val="000000"/>
          <w:sz w:val="24"/>
        </w:rPr>
        <w:t>2017</w:t>
      </w:r>
      <w:r w:rsidRPr="005C672D">
        <w:rPr>
          <w:color w:val="000000"/>
          <w:sz w:val="24"/>
        </w:rPr>
        <w:t>年</w:t>
      </w:r>
      <w:r w:rsidRPr="005C672D">
        <w:rPr>
          <w:color w:val="000000"/>
          <w:sz w:val="24"/>
        </w:rPr>
        <w:t>7</w:t>
      </w:r>
      <w:r w:rsidRPr="005C672D">
        <w:rPr>
          <w:color w:val="000000"/>
          <w:sz w:val="24"/>
        </w:rPr>
        <w:t>月</w:t>
      </w:r>
      <w:r w:rsidRPr="005C672D">
        <w:rPr>
          <w:color w:val="000000"/>
          <w:sz w:val="24"/>
        </w:rPr>
        <w:t>3</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lastRenderedPageBreak/>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266,760.00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0.48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266,760.00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0.48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54,055,617.50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96.29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54,055,617.50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96.29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939,468.76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876,737.31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1.56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56,138,583.57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266,760.00</w:t>
            </w:r>
          </w:p>
        </w:tc>
        <w:tc>
          <w:tcPr>
            <w:tcW w:w="2160" w:type="dxa"/>
            <w:vAlign w:val="center"/>
          </w:tcPr>
          <w:p w:rsidR="001548F9" w:rsidRPr="005C672D" w:rsidRDefault="001548F9" w:rsidP="00AC6DDA">
            <w:pPr>
              <w:spacing w:before="29" w:line="288" w:lineRule="auto"/>
              <w:jc w:val="right"/>
              <w:rPr>
                <w:sz w:val="24"/>
              </w:rPr>
            </w:pPr>
            <w:r w:rsidRPr="005C672D">
              <w:rPr>
                <w:sz w:val="24"/>
              </w:rPr>
              <w:t>0.50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266,760.00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0.50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4424B">
        <w:tc>
          <w:tcPr>
            <w:tcW w:w="862" w:type="dxa"/>
            <w:vAlign w:val="center"/>
          </w:tcPr>
          <w:p w:rsidR="0084424B" w:rsidRDefault="00836B90">
            <w:pPr>
              <w:jc w:val="center"/>
            </w:pPr>
            <w:r>
              <w:rPr>
                <w:color w:val="000000"/>
                <w:sz w:val="24"/>
              </w:rPr>
              <w:t>1</w:t>
            </w:r>
          </w:p>
        </w:tc>
        <w:tc>
          <w:tcPr>
            <w:tcW w:w="1346" w:type="dxa"/>
            <w:vAlign w:val="center"/>
          </w:tcPr>
          <w:p w:rsidR="0084424B" w:rsidRDefault="00836B90">
            <w:pPr>
              <w:jc w:val="center"/>
            </w:pPr>
            <w:r>
              <w:rPr>
                <w:color w:val="000000"/>
                <w:sz w:val="24"/>
              </w:rPr>
              <w:t>600054</w:t>
            </w:r>
          </w:p>
        </w:tc>
        <w:tc>
          <w:tcPr>
            <w:tcW w:w="1795" w:type="dxa"/>
            <w:vAlign w:val="center"/>
          </w:tcPr>
          <w:p w:rsidR="0084424B" w:rsidRDefault="00836B90">
            <w:pPr>
              <w:jc w:val="center"/>
            </w:pPr>
            <w:r>
              <w:rPr>
                <w:color w:val="000000"/>
                <w:sz w:val="24"/>
              </w:rPr>
              <w:t>黄山旅游</w:t>
            </w:r>
          </w:p>
        </w:tc>
        <w:tc>
          <w:tcPr>
            <w:tcW w:w="1681" w:type="dxa"/>
            <w:vAlign w:val="center"/>
          </w:tcPr>
          <w:p w:rsidR="0084424B" w:rsidRDefault="00836B90">
            <w:pPr>
              <w:jc w:val="right"/>
            </w:pPr>
            <w:r>
              <w:rPr>
                <w:color w:val="000000"/>
                <w:sz w:val="24"/>
              </w:rPr>
              <w:t>15,600</w:t>
            </w:r>
          </w:p>
        </w:tc>
        <w:tc>
          <w:tcPr>
            <w:tcW w:w="1795" w:type="dxa"/>
            <w:vAlign w:val="center"/>
          </w:tcPr>
          <w:p w:rsidR="0084424B" w:rsidRDefault="00836B90">
            <w:pPr>
              <w:jc w:val="right"/>
            </w:pPr>
            <w:r>
              <w:rPr>
                <w:color w:val="000000"/>
                <w:sz w:val="24"/>
              </w:rPr>
              <w:t>266,760.00</w:t>
            </w:r>
          </w:p>
        </w:tc>
        <w:tc>
          <w:tcPr>
            <w:tcW w:w="1519" w:type="dxa"/>
            <w:vAlign w:val="center"/>
          </w:tcPr>
          <w:p w:rsidR="0084424B" w:rsidRDefault="00836B90">
            <w:pPr>
              <w:jc w:val="right"/>
            </w:pPr>
            <w:r>
              <w:rPr>
                <w:color w:val="000000"/>
                <w:sz w:val="24"/>
              </w:rPr>
              <w:t>0.50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4424B">
        <w:tc>
          <w:tcPr>
            <w:tcW w:w="869" w:type="dxa"/>
            <w:vAlign w:val="center"/>
          </w:tcPr>
          <w:p w:rsidR="0084424B" w:rsidRDefault="00836B90">
            <w:pPr>
              <w:jc w:val="center"/>
            </w:pPr>
            <w:r>
              <w:rPr>
                <w:sz w:val="24"/>
              </w:rPr>
              <w:lastRenderedPageBreak/>
              <w:t>1</w:t>
            </w:r>
          </w:p>
        </w:tc>
        <w:tc>
          <w:tcPr>
            <w:tcW w:w="1650" w:type="dxa"/>
            <w:vAlign w:val="center"/>
          </w:tcPr>
          <w:p w:rsidR="0084424B" w:rsidRDefault="00836B90">
            <w:pPr>
              <w:jc w:val="center"/>
            </w:pPr>
            <w:r>
              <w:rPr>
                <w:sz w:val="24"/>
              </w:rPr>
              <w:t>600426</w:t>
            </w:r>
          </w:p>
        </w:tc>
        <w:tc>
          <w:tcPr>
            <w:tcW w:w="1980" w:type="dxa"/>
            <w:vAlign w:val="center"/>
          </w:tcPr>
          <w:p w:rsidR="0084424B" w:rsidRDefault="00836B90">
            <w:pPr>
              <w:jc w:val="center"/>
            </w:pPr>
            <w:r>
              <w:rPr>
                <w:sz w:val="24"/>
              </w:rPr>
              <w:t>华鲁恒升</w:t>
            </w:r>
          </w:p>
        </w:tc>
        <w:tc>
          <w:tcPr>
            <w:tcW w:w="2879" w:type="dxa"/>
            <w:vAlign w:val="center"/>
          </w:tcPr>
          <w:p w:rsidR="0084424B" w:rsidRDefault="00836B90">
            <w:pPr>
              <w:jc w:val="right"/>
            </w:pPr>
            <w:r>
              <w:rPr>
                <w:sz w:val="24"/>
              </w:rPr>
              <w:t>531,853.20</w:t>
            </w:r>
          </w:p>
        </w:tc>
        <w:tc>
          <w:tcPr>
            <w:tcW w:w="1620" w:type="dxa"/>
            <w:vAlign w:val="center"/>
          </w:tcPr>
          <w:p w:rsidR="0084424B" w:rsidRDefault="00836B90">
            <w:pPr>
              <w:jc w:val="right"/>
            </w:pPr>
            <w:r>
              <w:rPr>
                <w:sz w:val="24"/>
              </w:rPr>
              <w:t>0.53</w:t>
            </w:r>
          </w:p>
        </w:tc>
      </w:tr>
      <w:tr w:rsidR="0084424B">
        <w:tc>
          <w:tcPr>
            <w:tcW w:w="869" w:type="dxa"/>
            <w:vAlign w:val="center"/>
          </w:tcPr>
          <w:p w:rsidR="0084424B" w:rsidRDefault="00836B90">
            <w:pPr>
              <w:jc w:val="center"/>
            </w:pPr>
            <w:r>
              <w:rPr>
                <w:sz w:val="24"/>
              </w:rPr>
              <w:t>2</w:t>
            </w:r>
          </w:p>
        </w:tc>
        <w:tc>
          <w:tcPr>
            <w:tcW w:w="1650" w:type="dxa"/>
            <w:vAlign w:val="center"/>
          </w:tcPr>
          <w:p w:rsidR="0084424B" w:rsidRDefault="00836B90">
            <w:pPr>
              <w:jc w:val="center"/>
            </w:pPr>
            <w:r>
              <w:rPr>
                <w:sz w:val="24"/>
              </w:rPr>
              <w:t>002539</w:t>
            </w:r>
          </w:p>
        </w:tc>
        <w:tc>
          <w:tcPr>
            <w:tcW w:w="1980" w:type="dxa"/>
            <w:vAlign w:val="center"/>
          </w:tcPr>
          <w:p w:rsidR="0084424B" w:rsidRDefault="00836B90">
            <w:pPr>
              <w:jc w:val="center"/>
            </w:pPr>
            <w:r>
              <w:rPr>
                <w:sz w:val="24"/>
              </w:rPr>
              <w:t>云图控股</w:t>
            </w:r>
          </w:p>
        </w:tc>
        <w:tc>
          <w:tcPr>
            <w:tcW w:w="2879" w:type="dxa"/>
            <w:vAlign w:val="center"/>
          </w:tcPr>
          <w:p w:rsidR="0084424B" w:rsidRDefault="00836B90">
            <w:pPr>
              <w:jc w:val="right"/>
            </w:pPr>
            <w:r>
              <w:rPr>
                <w:sz w:val="24"/>
              </w:rPr>
              <w:t>454,000.00</w:t>
            </w:r>
          </w:p>
        </w:tc>
        <w:tc>
          <w:tcPr>
            <w:tcW w:w="1620" w:type="dxa"/>
            <w:vAlign w:val="center"/>
          </w:tcPr>
          <w:p w:rsidR="0084424B" w:rsidRDefault="00836B90">
            <w:pPr>
              <w:jc w:val="right"/>
            </w:pPr>
            <w:r>
              <w:rPr>
                <w:sz w:val="24"/>
              </w:rPr>
              <w:t>0.45</w:t>
            </w:r>
          </w:p>
        </w:tc>
      </w:tr>
      <w:tr w:rsidR="0084424B">
        <w:tc>
          <w:tcPr>
            <w:tcW w:w="869" w:type="dxa"/>
            <w:vAlign w:val="center"/>
          </w:tcPr>
          <w:p w:rsidR="0084424B" w:rsidRDefault="00836B90">
            <w:pPr>
              <w:jc w:val="center"/>
            </w:pPr>
            <w:r>
              <w:rPr>
                <w:sz w:val="24"/>
              </w:rPr>
              <w:t>3</w:t>
            </w:r>
          </w:p>
        </w:tc>
        <w:tc>
          <w:tcPr>
            <w:tcW w:w="1650" w:type="dxa"/>
            <w:vAlign w:val="center"/>
          </w:tcPr>
          <w:p w:rsidR="0084424B" w:rsidRDefault="00836B90">
            <w:pPr>
              <w:jc w:val="center"/>
            </w:pPr>
            <w:r>
              <w:rPr>
                <w:sz w:val="24"/>
              </w:rPr>
              <w:t>603556</w:t>
            </w:r>
          </w:p>
        </w:tc>
        <w:tc>
          <w:tcPr>
            <w:tcW w:w="1980" w:type="dxa"/>
            <w:vAlign w:val="center"/>
          </w:tcPr>
          <w:p w:rsidR="0084424B" w:rsidRDefault="00836B90">
            <w:pPr>
              <w:jc w:val="center"/>
            </w:pPr>
            <w:r>
              <w:rPr>
                <w:sz w:val="24"/>
              </w:rPr>
              <w:t>海兴电力</w:t>
            </w:r>
          </w:p>
        </w:tc>
        <w:tc>
          <w:tcPr>
            <w:tcW w:w="2879" w:type="dxa"/>
            <w:vAlign w:val="center"/>
          </w:tcPr>
          <w:p w:rsidR="0084424B" w:rsidRDefault="00836B90">
            <w:pPr>
              <w:jc w:val="right"/>
            </w:pPr>
            <w:r>
              <w:rPr>
                <w:sz w:val="24"/>
              </w:rPr>
              <w:t>439,000.00</w:t>
            </w:r>
          </w:p>
        </w:tc>
        <w:tc>
          <w:tcPr>
            <w:tcW w:w="1620" w:type="dxa"/>
            <w:vAlign w:val="center"/>
          </w:tcPr>
          <w:p w:rsidR="0084424B" w:rsidRDefault="00836B90">
            <w:pPr>
              <w:jc w:val="right"/>
            </w:pPr>
            <w:r>
              <w:rPr>
                <w:sz w:val="24"/>
              </w:rPr>
              <w:t>0.44</w:t>
            </w:r>
          </w:p>
        </w:tc>
      </w:tr>
      <w:tr w:rsidR="0084424B">
        <w:tc>
          <w:tcPr>
            <w:tcW w:w="869" w:type="dxa"/>
            <w:vAlign w:val="center"/>
          </w:tcPr>
          <w:p w:rsidR="0084424B" w:rsidRDefault="00836B90">
            <w:pPr>
              <w:jc w:val="center"/>
            </w:pPr>
            <w:r>
              <w:rPr>
                <w:sz w:val="24"/>
              </w:rPr>
              <w:t>4</w:t>
            </w:r>
          </w:p>
        </w:tc>
        <w:tc>
          <w:tcPr>
            <w:tcW w:w="1650" w:type="dxa"/>
            <w:vAlign w:val="center"/>
          </w:tcPr>
          <w:p w:rsidR="0084424B" w:rsidRDefault="00836B90">
            <w:pPr>
              <w:jc w:val="center"/>
            </w:pPr>
            <w:r>
              <w:rPr>
                <w:sz w:val="24"/>
              </w:rPr>
              <w:t>601607</w:t>
            </w:r>
          </w:p>
        </w:tc>
        <w:tc>
          <w:tcPr>
            <w:tcW w:w="1980" w:type="dxa"/>
            <w:vAlign w:val="center"/>
          </w:tcPr>
          <w:p w:rsidR="0084424B" w:rsidRDefault="00836B90">
            <w:pPr>
              <w:jc w:val="center"/>
            </w:pPr>
            <w:r>
              <w:rPr>
                <w:sz w:val="24"/>
              </w:rPr>
              <w:t>上海医药</w:t>
            </w:r>
          </w:p>
        </w:tc>
        <w:tc>
          <w:tcPr>
            <w:tcW w:w="2879" w:type="dxa"/>
            <w:vAlign w:val="center"/>
          </w:tcPr>
          <w:p w:rsidR="0084424B" w:rsidRDefault="00836B90">
            <w:pPr>
              <w:jc w:val="right"/>
            </w:pPr>
            <w:r>
              <w:rPr>
                <w:sz w:val="24"/>
              </w:rPr>
              <w:t>408,876.61</w:t>
            </w:r>
          </w:p>
        </w:tc>
        <w:tc>
          <w:tcPr>
            <w:tcW w:w="1620" w:type="dxa"/>
            <w:vAlign w:val="center"/>
          </w:tcPr>
          <w:p w:rsidR="0084424B" w:rsidRDefault="00836B90">
            <w:pPr>
              <w:jc w:val="right"/>
            </w:pPr>
            <w:r>
              <w:rPr>
                <w:sz w:val="24"/>
              </w:rPr>
              <w:t>0.41</w:t>
            </w:r>
          </w:p>
        </w:tc>
      </w:tr>
      <w:tr w:rsidR="0084424B">
        <w:tc>
          <w:tcPr>
            <w:tcW w:w="869" w:type="dxa"/>
            <w:vAlign w:val="center"/>
          </w:tcPr>
          <w:p w:rsidR="0084424B" w:rsidRDefault="00836B90">
            <w:pPr>
              <w:jc w:val="center"/>
            </w:pPr>
            <w:r>
              <w:rPr>
                <w:sz w:val="24"/>
              </w:rPr>
              <w:t>5</w:t>
            </w:r>
          </w:p>
        </w:tc>
        <w:tc>
          <w:tcPr>
            <w:tcW w:w="1650" w:type="dxa"/>
            <w:vAlign w:val="center"/>
          </w:tcPr>
          <w:p w:rsidR="0084424B" w:rsidRDefault="00836B90">
            <w:pPr>
              <w:jc w:val="center"/>
            </w:pPr>
            <w:r>
              <w:rPr>
                <w:sz w:val="24"/>
              </w:rPr>
              <w:t>300407</w:t>
            </w:r>
          </w:p>
        </w:tc>
        <w:tc>
          <w:tcPr>
            <w:tcW w:w="1980" w:type="dxa"/>
            <w:vAlign w:val="center"/>
          </w:tcPr>
          <w:p w:rsidR="0084424B" w:rsidRDefault="00836B90">
            <w:pPr>
              <w:jc w:val="center"/>
            </w:pPr>
            <w:r>
              <w:rPr>
                <w:sz w:val="24"/>
              </w:rPr>
              <w:t>凯发电气</w:t>
            </w:r>
          </w:p>
        </w:tc>
        <w:tc>
          <w:tcPr>
            <w:tcW w:w="2879" w:type="dxa"/>
            <w:vAlign w:val="center"/>
          </w:tcPr>
          <w:p w:rsidR="0084424B" w:rsidRDefault="00836B90">
            <w:pPr>
              <w:jc w:val="right"/>
            </w:pPr>
            <w:r>
              <w:rPr>
                <w:sz w:val="24"/>
              </w:rPr>
              <w:t>357,134.00</w:t>
            </w:r>
          </w:p>
        </w:tc>
        <w:tc>
          <w:tcPr>
            <w:tcW w:w="1620" w:type="dxa"/>
            <w:vAlign w:val="center"/>
          </w:tcPr>
          <w:p w:rsidR="0084424B" w:rsidRDefault="00836B90">
            <w:pPr>
              <w:jc w:val="right"/>
            </w:pPr>
            <w:r>
              <w:rPr>
                <w:sz w:val="24"/>
              </w:rPr>
              <w:t>0.36</w:t>
            </w:r>
          </w:p>
        </w:tc>
      </w:tr>
      <w:tr w:rsidR="0084424B">
        <w:tc>
          <w:tcPr>
            <w:tcW w:w="869" w:type="dxa"/>
            <w:vAlign w:val="center"/>
          </w:tcPr>
          <w:p w:rsidR="0084424B" w:rsidRDefault="00836B90">
            <w:pPr>
              <w:jc w:val="center"/>
            </w:pPr>
            <w:r>
              <w:rPr>
                <w:sz w:val="24"/>
              </w:rPr>
              <w:t>6</w:t>
            </w:r>
          </w:p>
        </w:tc>
        <w:tc>
          <w:tcPr>
            <w:tcW w:w="1650" w:type="dxa"/>
            <w:vAlign w:val="center"/>
          </w:tcPr>
          <w:p w:rsidR="0084424B" w:rsidRDefault="00836B90">
            <w:pPr>
              <w:jc w:val="center"/>
            </w:pPr>
            <w:r>
              <w:rPr>
                <w:sz w:val="24"/>
              </w:rPr>
              <w:t>002019</w:t>
            </w:r>
          </w:p>
        </w:tc>
        <w:tc>
          <w:tcPr>
            <w:tcW w:w="1980" w:type="dxa"/>
            <w:vAlign w:val="center"/>
          </w:tcPr>
          <w:p w:rsidR="0084424B" w:rsidRDefault="00836B90">
            <w:pPr>
              <w:jc w:val="center"/>
            </w:pPr>
            <w:r>
              <w:rPr>
                <w:sz w:val="24"/>
              </w:rPr>
              <w:t>亿帆医药</w:t>
            </w:r>
          </w:p>
        </w:tc>
        <w:tc>
          <w:tcPr>
            <w:tcW w:w="2879" w:type="dxa"/>
            <w:vAlign w:val="center"/>
          </w:tcPr>
          <w:p w:rsidR="0084424B" w:rsidRDefault="00836B90">
            <w:pPr>
              <w:jc w:val="right"/>
            </w:pPr>
            <w:r>
              <w:rPr>
                <w:sz w:val="24"/>
              </w:rPr>
              <w:t>307,965.00</w:t>
            </w:r>
          </w:p>
        </w:tc>
        <w:tc>
          <w:tcPr>
            <w:tcW w:w="1620" w:type="dxa"/>
            <w:vAlign w:val="center"/>
          </w:tcPr>
          <w:p w:rsidR="0084424B" w:rsidRDefault="00836B90">
            <w:pPr>
              <w:jc w:val="right"/>
            </w:pPr>
            <w:r>
              <w:rPr>
                <w:sz w:val="24"/>
              </w:rPr>
              <w:t>0.31</w:t>
            </w:r>
          </w:p>
        </w:tc>
      </w:tr>
      <w:tr w:rsidR="0084424B">
        <w:tc>
          <w:tcPr>
            <w:tcW w:w="869" w:type="dxa"/>
            <w:vAlign w:val="center"/>
          </w:tcPr>
          <w:p w:rsidR="0084424B" w:rsidRDefault="00836B90">
            <w:pPr>
              <w:jc w:val="center"/>
            </w:pPr>
            <w:r>
              <w:rPr>
                <w:sz w:val="24"/>
              </w:rPr>
              <w:t>7</w:t>
            </w:r>
          </w:p>
        </w:tc>
        <w:tc>
          <w:tcPr>
            <w:tcW w:w="1650" w:type="dxa"/>
            <w:vAlign w:val="center"/>
          </w:tcPr>
          <w:p w:rsidR="0084424B" w:rsidRDefault="00836B90">
            <w:pPr>
              <w:jc w:val="center"/>
            </w:pPr>
            <w:r>
              <w:rPr>
                <w:sz w:val="24"/>
              </w:rPr>
              <w:t>002712</w:t>
            </w:r>
          </w:p>
        </w:tc>
        <w:tc>
          <w:tcPr>
            <w:tcW w:w="1980" w:type="dxa"/>
            <w:vAlign w:val="center"/>
          </w:tcPr>
          <w:p w:rsidR="0084424B" w:rsidRDefault="00836B90">
            <w:pPr>
              <w:jc w:val="center"/>
            </w:pPr>
            <w:r>
              <w:rPr>
                <w:sz w:val="24"/>
              </w:rPr>
              <w:t>思美传媒</w:t>
            </w:r>
          </w:p>
        </w:tc>
        <w:tc>
          <w:tcPr>
            <w:tcW w:w="2879" w:type="dxa"/>
            <w:vAlign w:val="center"/>
          </w:tcPr>
          <w:p w:rsidR="0084424B" w:rsidRDefault="00836B90">
            <w:pPr>
              <w:jc w:val="right"/>
            </w:pPr>
            <w:r>
              <w:rPr>
                <w:sz w:val="24"/>
              </w:rPr>
              <w:t>267,165.90</w:t>
            </w:r>
          </w:p>
        </w:tc>
        <w:tc>
          <w:tcPr>
            <w:tcW w:w="1620" w:type="dxa"/>
            <w:vAlign w:val="center"/>
          </w:tcPr>
          <w:p w:rsidR="0084424B" w:rsidRDefault="00836B90">
            <w:pPr>
              <w:jc w:val="right"/>
            </w:pPr>
            <w:r>
              <w:rPr>
                <w:sz w:val="24"/>
              </w:rPr>
              <w:t>0.27</w:t>
            </w:r>
          </w:p>
        </w:tc>
      </w:tr>
      <w:tr w:rsidR="0084424B">
        <w:tc>
          <w:tcPr>
            <w:tcW w:w="869" w:type="dxa"/>
            <w:vAlign w:val="center"/>
          </w:tcPr>
          <w:p w:rsidR="0084424B" w:rsidRDefault="00836B90">
            <w:pPr>
              <w:jc w:val="center"/>
            </w:pPr>
            <w:r>
              <w:rPr>
                <w:sz w:val="24"/>
              </w:rPr>
              <w:t>8</w:t>
            </w:r>
          </w:p>
        </w:tc>
        <w:tc>
          <w:tcPr>
            <w:tcW w:w="1650" w:type="dxa"/>
            <w:vAlign w:val="center"/>
          </w:tcPr>
          <w:p w:rsidR="0084424B" w:rsidRDefault="00836B90">
            <w:pPr>
              <w:jc w:val="center"/>
            </w:pPr>
            <w:r>
              <w:rPr>
                <w:sz w:val="24"/>
              </w:rPr>
              <w:t>600054</w:t>
            </w:r>
          </w:p>
        </w:tc>
        <w:tc>
          <w:tcPr>
            <w:tcW w:w="1980" w:type="dxa"/>
            <w:vAlign w:val="center"/>
          </w:tcPr>
          <w:p w:rsidR="0084424B" w:rsidRDefault="00836B90">
            <w:pPr>
              <w:jc w:val="center"/>
            </w:pPr>
            <w:r>
              <w:rPr>
                <w:sz w:val="24"/>
              </w:rPr>
              <w:t>黄山旅游</w:t>
            </w:r>
          </w:p>
        </w:tc>
        <w:tc>
          <w:tcPr>
            <w:tcW w:w="2879" w:type="dxa"/>
            <w:vAlign w:val="center"/>
          </w:tcPr>
          <w:p w:rsidR="0084424B" w:rsidRDefault="00836B90">
            <w:pPr>
              <w:jc w:val="right"/>
            </w:pPr>
            <w:r>
              <w:rPr>
                <w:sz w:val="24"/>
              </w:rPr>
              <w:t>263,668.00</w:t>
            </w:r>
          </w:p>
        </w:tc>
        <w:tc>
          <w:tcPr>
            <w:tcW w:w="1620" w:type="dxa"/>
            <w:vAlign w:val="center"/>
          </w:tcPr>
          <w:p w:rsidR="0084424B" w:rsidRDefault="00836B90">
            <w:pPr>
              <w:jc w:val="right"/>
            </w:pPr>
            <w:r>
              <w:rPr>
                <w:sz w:val="24"/>
              </w:rPr>
              <w:t>0.26</w:t>
            </w:r>
          </w:p>
        </w:tc>
      </w:tr>
      <w:tr w:rsidR="0084424B">
        <w:tc>
          <w:tcPr>
            <w:tcW w:w="869" w:type="dxa"/>
            <w:vAlign w:val="center"/>
          </w:tcPr>
          <w:p w:rsidR="0084424B" w:rsidRDefault="00836B90">
            <w:pPr>
              <w:jc w:val="center"/>
            </w:pPr>
            <w:r>
              <w:rPr>
                <w:sz w:val="24"/>
              </w:rPr>
              <w:t>9</w:t>
            </w:r>
          </w:p>
        </w:tc>
        <w:tc>
          <w:tcPr>
            <w:tcW w:w="1650" w:type="dxa"/>
            <w:vAlign w:val="center"/>
          </w:tcPr>
          <w:p w:rsidR="0084424B" w:rsidRDefault="00836B90">
            <w:pPr>
              <w:jc w:val="center"/>
            </w:pPr>
            <w:r>
              <w:rPr>
                <w:sz w:val="24"/>
              </w:rPr>
              <w:t>300156</w:t>
            </w:r>
          </w:p>
        </w:tc>
        <w:tc>
          <w:tcPr>
            <w:tcW w:w="1980" w:type="dxa"/>
            <w:vAlign w:val="center"/>
          </w:tcPr>
          <w:p w:rsidR="0084424B" w:rsidRDefault="00836B90">
            <w:pPr>
              <w:jc w:val="center"/>
            </w:pPr>
            <w:r>
              <w:rPr>
                <w:sz w:val="24"/>
              </w:rPr>
              <w:t>神雾环保</w:t>
            </w:r>
          </w:p>
        </w:tc>
        <w:tc>
          <w:tcPr>
            <w:tcW w:w="2879" w:type="dxa"/>
            <w:vAlign w:val="center"/>
          </w:tcPr>
          <w:p w:rsidR="0084424B" w:rsidRDefault="00836B90">
            <w:pPr>
              <w:jc w:val="right"/>
            </w:pPr>
            <w:r>
              <w:rPr>
                <w:sz w:val="24"/>
              </w:rPr>
              <w:t>256,300.00</w:t>
            </w:r>
          </w:p>
        </w:tc>
        <w:tc>
          <w:tcPr>
            <w:tcW w:w="1620" w:type="dxa"/>
            <w:vAlign w:val="center"/>
          </w:tcPr>
          <w:p w:rsidR="0084424B" w:rsidRDefault="00836B90">
            <w:pPr>
              <w:jc w:val="right"/>
            </w:pPr>
            <w:r>
              <w:rPr>
                <w:sz w:val="24"/>
              </w:rPr>
              <w:t>0.26</w:t>
            </w:r>
          </w:p>
        </w:tc>
      </w:tr>
      <w:tr w:rsidR="0084424B">
        <w:tc>
          <w:tcPr>
            <w:tcW w:w="869" w:type="dxa"/>
            <w:vAlign w:val="center"/>
          </w:tcPr>
          <w:p w:rsidR="0084424B" w:rsidRDefault="00836B90">
            <w:pPr>
              <w:jc w:val="center"/>
            </w:pPr>
            <w:r>
              <w:rPr>
                <w:sz w:val="24"/>
              </w:rPr>
              <w:t>10</w:t>
            </w:r>
          </w:p>
        </w:tc>
        <w:tc>
          <w:tcPr>
            <w:tcW w:w="1650" w:type="dxa"/>
            <w:vAlign w:val="center"/>
          </w:tcPr>
          <w:p w:rsidR="0084424B" w:rsidRDefault="00836B90">
            <w:pPr>
              <w:jc w:val="center"/>
            </w:pPr>
            <w:r>
              <w:rPr>
                <w:sz w:val="24"/>
              </w:rPr>
              <w:t>002185</w:t>
            </w:r>
          </w:p>
        </w:tc>
        <w:tc>
          <w:tcPr>
            <w:tcW w:w="1980" w:type="dxa"/>
            <w:vAlign w:val="center"/>
          </w:tcPr>
          <w:p w:rsidR="0084424B" w:rsidRDefault="00836B90">
            <w:pPr>
              <w:jc w:val="center"/>
            </w:pPr>
            <w:r>
              <w:rPr>
                <w:sz w:val="24"/>
              </w:rPr>
              <w:t>华天科技</w:t>
            </w:r>
          </w:p>
        </w:tc>
        <w:tc>
          <w:tcPr>
            <w:tcW w:w="2879" w:type="dxa"/>
            <w:vAlign w:val="center"/>
          </w:tcPr>
          <w:p w:rsidR="0084424B" w:rsidRDefault="00836B90">
            <w:pPr>
              <w:jc w:val="right"/>
            </w:pPr>
            <w:r>
              <w:rPr>
                <w:sz w:val="24"/>
              </w:rPr>
              <w:t>237,600.00</w:t>
            </w:r>
          </w:p>
        </w:tc>
        <w:tc>
          <w:tcPr>
            <w:tcW w:w="1620" w:type="dxa"/>
            <w:vAlign w:val="center"/>
          </w:tcPr>
          <w:p w:rsidR="0084424B" w:rsidRDefault="00836B90">
            <w:pPr>
              <w:jc w:val="right"/>
            </w:pPr>
            <w:r>
              <w:rPr>
                <w:sz w:val="24"/>
              </w:rPr>
              <w:t>0.24</w:t>
            </w:r>
          </w:p>
        </w:tc>
      </w:tr>
      <w:tr w:rsidR="0084424B">
        <w:tc>
          <w:tcPr>
            <w:tcW w:w="869" w:type="dxa"/>
            <w:vAlign w:val="center"/>
          </w:tcPr>
          <w:p w:rsidR="0084424B" w:rsidRDefault="00836B90">
            <w:pPr>
              <w:jc w:val="center"/>
            </w:pPr>
            <w:r>
              <w:rPr>
                <w:sz w:val="24"/>
              </w:rPr>
              <w:t>11</w:t>
            </w:r>
          </w:p>
        </w:tc>
        <w:tc>
          <w:tcPr>
            <w:tcW w:w="1650" w:type="dxa"/>
            <w:vAlign w:val="center"/>
          </w:tcPr>
          <w:p w:rsidR="0084424B" w:rsidRDefault="00836B90">
            <w:pPr>
              <w:jc w:val="center"/>
            </w:pPr>
            <w:r>
              <w:rPr>
                <w:sz w:val="24"/>
              </w:rPr>
              <w:t>601117</w:t>
            </w:r>
          </w:p>
        </w:tc>
        <w:tc>
          <w:tcPr>
            <w:tcW w:w="1980" w:type="dxa"/>
            <w:vAlign w:val="center"/>
          </w:tcPr>
          <w:p w:rsidR="0084424B" w:rsidRDefault="00836B90">
            <w:pPr>
              <w:jc w:val="center"/>
            </w:pPr>
            <w:r>
              <w:rPr>
                <w:sz w:val="24"/>
              </w:rPr>
              <w:t>中国化学</w:t>
            </w:r>
          </w:p>
        </w:tc>
        <w:tc>
          <w:tcPr>
            <w:tcW w:w="2879" w:type="dxa"/>
            <w:vAlign w:val="center"/>
          </w:tcPr>
          <w:p w:rsidR="0084424B" w:rsidRDefault="00836B90">
            <w:pPr>
              <w:jc w:val="right"/>
            </w:pPr>
            <w:r>
              <w:rPr>
                <w:sz w:val="24"/>
              </w:rPr>
              <w:t>218,100.00</w:t>
            </w:r>
          </w:p>
        </w:tc>
        <w:tc>
          <w:tcPr>
            <w:tcW w:w="1620" w:type="dxa"/>
            <w:vAlign w:val="center"/>
          </w:tcPr>
          <w:p w:rsidR="0084424B" w:rsidRDefault="00836B90">
            <w:pPr>
              <w:jc w:val="right"/>
            </w:pPr>
            <w:r>
              <w:rPr>
                <w:sz w:val="24"/>
              </w:rPr>
              <w:t>0.22</w:t>
            </w:r>
          </w:p>
        </w:tc>
      </w:tr>
      <w:tr w:rsidR="0084424B">
        <w:tc>
          <w:tcPr>
            <w:tcW w:w="869" w:type="dxa"/>
            <w:vAlign w:val="center"/>
          </w:tcPr>
          <w:p w:rsidR="0084424B" w:rsidRDefault="00836B90">
            <w:pPr>
              <w:jc w:val="center"/>
            </w:pPr>
            <w:r>
              <w:rPr>
                <w:sz w:val="24"/>
              </w:rPr>
              <w:t>12</w:t>
            </w:r>
          </w:p>
        </w:tc>
        <w:tc>
          <w:tcPr>
            <w:tcW w:w="1650" w:type="dxa"/>
            <w:vAlign w:val="center"/>
          </w:tcPr>
          <w:p w:rsidR="0084424B" w:rsidRDefault="00836B90">
            <w:pPr>
              <w:jc w:val="center"/>
            </w:pPr>
            <w:r>
              <w:rPr>
                <w:sz w:val="24"/>
              </w:rPr>
              <w:t>300182</w:t>
            </w:r>
          </w:p>
        </w:tc>
        <w:tc>
          <w:tcPr>
            <w:tcW w:w="1980" w:type="dxa"/>
            <w:vAlign w:val="center"/>
          </w:tcPr>
          <w:p w:rsidR="0084424B" w:rsidRDefault="00836B90">
            <w:pPr>
              <w:jc w:val="center"/>
            </w:pPr>
            <w:r>
              <w:rPr>
                <w:sz w:val="24"/>
              </w:rPr>
              <w:t>捷成股份</w:t>
            </w:r>
          </w:p>
        </w:tc>
        <w:tc>
          <w:tcPr>
            <w:tcW w:w="2879" w:type="dxa"/>
            <w:vAlign w:val="center"/>
          </w:tcPr>
          <w:p w:rsidR="0084424B" w:rsidRDefault="00836B90">
            <w:pPr>
              <w:jc w:val="right"/>
            </w:pPr>
            <w:r>
              <w:rPr>
                <w:sz w:val="24"/>
              </w:rPr>
              <w:t>103,600.00</w:t>
            </w:r>
          </w:p>
        </w:tc>
        <w:tc>
          <w:tcPr>
            <w:tcW w:w="1620" w:type="dxa"/>
            <w:vAlign w:val="center"/>
          </w:tcPr>
          <w:p w:rsidR="0084424B" w:rsidRDefault="00836B90">
            <w:pPr>
              <w:jc w:val="right"/>
            </w:pPr>
            <w:r>
              <w:rPr>
                <w:sz w:val="24"/>
              </w:rPr>
              <w:t>0.10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4424B">
        <w:tc>
          <w:tcPr>
            <w:tcW w:w="869" w:type="dxa"/>
            <w:vAlign w:val="center"/>
          </w:tcPr>
          <w:p w:rsidR="0084424B" w:rsidRDefault="00836B90">
            <w:pPr>
              <w:jc w:val="center"/>
            </w:pPr>
            <w:r>
              <w:t>1</w:t>
            </w:r>
          </w:p>
        </w:tc>
        <w:tc>
          <w:tcPr>
            <w:tcW w:w="1650" w:type="dxa"/>
            <w:vAlign w:val="center"/>
          </w:tcPr>
          <w:p w:rsidR="0084424B" w:rsidRDefault="00836B90">
            <w:pPr>
              <w:jc w:val="center"/>
            </w:pPr>
            <w:r>
              <w:t>600426</w:t>
            </w:r>
          </w:p>
        </w:tc>
        <w:tc>
          <w:tcPr>
            <w:tcW w:w="1980" w:type="dxa"/>
            <w:vAlign w:val="center"/>
          </w:tcPr>
          <w:p w:rsidR="0084424B" w:rsidRDefault="00836B90">
            <w:pPr>
              <w:jc w:val="center"/>
            </w:pPr>
            <w:r>
              <w:t>华鲁恒升</w:t>
            </w:r>
          </w:p>
        </w:tc>
        <w:tc>
          <w:tcPr>
            <w:tcW w:w="2879" w:type="dxa"/>
            <w:vAlign w:val="center"/>
          </w:tcPr>
          <w:p w:rsidR="0084424B" w:rsidRDefault="00836B90">
            <w:pPr>
              <w:jc w:val="right"/>
            </w:pPr>
            <w:r>
              <w:t>570,098.00</w:t>
            </w:r>
          </w:p>
        </w:tc>
        <w:tc>
          <w:tcPr>
            <w:tcW w:w="1620" w:type="dxa"/>
            <w:vAlign w:val="center"/>
          </w:tcPr>
          <w:p w:rsidR="0084424B" w:rsidRDefault="00836B90">
            <w:pPr>
              <w:jc w:val="right"/>
            </w:pPr>
            <w:r>
              <w:t>0.57</w:t>
            </w:r>
          </w:p>
        </w:tc>
      </w:tr>
      <w:tr w:rsidR="0084424B">
        <w:tc>
          <w:tcPr>
            <w:tcW w:w="869" w:type="dxa"/>
            <w:vAlign w:val="center"/>
          </w:tcPr>
          <w:p w:rsidR="0084424B" w:rsidRDefault="00836B90">
            <w:pPr>
              <w:jc w:val="center"/>
            </w:pPr>
            <w:r>
              <w:t>2</w:t>
            </w:r>
          </w:p>
        </w:tc>
        <w:tc>
          <w:tcPr>
            <w:tcW w:w="1650" w:type="dxa"/>
            <w:vAlign w:val="center"/>
          </w:tcPr>
          <w:p w:rsidR="0084424B" w:rsidRDefault="00836B90">
            <w:pPr>
              <w:jc w:val="center"/>
            </w:pPr>
            <w:r>
              <w:t>002539</w:t>
            </w:r>
          </w:p>
        </w:tc>
        <w:tc>
          <w:tcPr>
            <w:tcW w:w="1980" w:type="dxa"/>
            <w:vAlign w:val="center"/>
          </w:tcPr>
          <w:p w:rsidR="0084424B" w:rsidRDefault="00836B90">
            <w:pPr>
              <w:jc w:val="center"/>
            </w:pPr>
            <w:r>
              <w:t>云图控股</w:t>
            </w:r>
          </w:p>
        </w:tc>
        <w:tc>
          <w:tcPr>
            <w:tcW w:w="2879" w:type="dxa"/>
            <w:vAlign w:val="center"/>
          </w:tcPr>
          <w:p w:rsidR="0084424B" w:rsidRDefault="00836B90">
            <w:pPr>
              <w:jc w:val="right"/>
            </w:pPr>
            <w:r>
              <w:t>469,569.00</w:t>
            </w:r>
          </w:p>
        </w:tc>
        <w:tc>
          <w:tcPr>
            <w:tcW w:w="1620" w:type="dxa"/>
            <w:vAlign w:val="center"/>
          </w:tcPr>
          <w:p w:rsidR="0084424B" w:rsidRDefault="00836B90">
            <w:pPr>
              <w:jc w:val="right"/>
            </w:pPr>
            <w:r>
              <w:t>0.47</w:t>
            </w:r>
          </w:p>
        </w:tc>
      </w:tr>
      <w:tr w:rsidR="0084424B">
        <w:tc>
          <w:tcPr>
            <w:tcW w:w="869" w:type="dxa"/>
            <w:vAlign w:val="center"/>
          </w:tcPr>
          <w:p w:rsidR="0084424B" w:rsidRDefault="00836B90">
            <w:pPr>
              <w:jc w:val="center"/>
            </w:pPr>
            <w:r>
              <w:t>3</w:t>
            </w:r>
          </w:p>
        </w:tc>
        <w:tc>
          <w:tcPr>
            <w:tcW w:w="1650" w:type="dxa"/>
            <w:vAlign w:val="center"/>
          </w:tcPr>
          <w:p w:rsidR="0084424B" w:rsidRDefault="00836B90">
            <w:pPr>
              <w:jc w:val="center"/>
            </w:pPr>
            <w:r>
              <w:t>603556</w:t>
            </w:r>
          </w:p>
        </w:tc>
        <w:tc>
          <w:tcPr>
            <w:tcW w:w="1980" w:type="dxa"/>
            <w:vAlign w:val="center"/>
          </w:tcPr>
          <w:p w:rsidR="0084424B" w:rsidRDefault="00836B90">
            <w:pPr>
              <w:jc w:val="center"/>
            </w:pPr>
            <w:r>
              <w:t>海兴电力</w:t>
            </w:r>
          </w:p>
        </w:tc>
        <w:tc>
          <w:tcPr>
            <w:tcW w:w="2879" w:type="dxa"/>
            <w:vAlign w:val="center"/>
          </w:tcPr>
          <w:p w:rsidR="0084424B" w:rsidRDefault="00836B90">
            <w:pPr>
              <w:jc w:val="right"/>
            </w:pPr>
            <w:r>
              <w:t>442,000.00</w:t>
            </w:r>
          </w:p>
        </w:tc>
        <w:tc>
          <w:tcPr>
            <w:tcW w:w="1620" w:type="dxa"/>
            <w:vAlign w:val="center"/>
          </w:tcPr>
          <w:p w:rsidR="0084424B" w:rsidRDefault="00836B90">
            <w:pPr>
              <w:jc w:val="right"/>
            </w:pPr>
            <w:r>
              <w:t>0.44</w:t>
            </w:r>
          </w:p>
        </w:tc>
      </w:tr>
      <w:tr w:rsidR="0084424B">
        <w:tc>
          <w:tcPr>
            <w:tcW w:w="869" w:type="dxa"/>
            <w:vAlign w:val="center"/>
          </w:tcPr>
          <w:p w:rsidR="0084424B" w:rsidRDefault="00836B90">
            <w:pPr>
              <w:jc w:val="center"/>
            </w:pPr>
            <w:r>
              <w:t>4</w:t>
            </w:r>
          </w:p>
        </w:tc>
        <w:tc>
          <w:tcPr>
            <w:tcW w:w="1650" w:type="dxa"/>
            <w:vAlign w:val="center"/>
          </w:tcPr>
          <w:p w:rsidR="0084424B" w:rsidRDefault="00836B90">
            <w:pPr>
              <w:jc w:val="center"/>
            </w:pPr>
            <w:r>
              <w:t>601607</w:t>
            </w:r>
          </w:p>
        </w:tc>
        <w:tc>
          <w:tcPr>
            <w:tcW w:w="1980" w:type="dxa"/>
            <w:vAlign w:val="center"/>
          </w:tcPr>
          <w:p w:rsidR="0084424B" w:rsidRDefault="00836B90">
            <w:pPr>
              <w:jc w:val="center"/>
            </w:pPr>
            <w:r>
              <w:t>上海医药</w:t>
            </w:r>
          </w:p>
        </w:tc>
        <w:tc>
          <w:tcPr>
            <w:tcW w:w="2879" w:type="dxa"/>
            <w:vAlign w:val="center"/>
          </w:tcPr>
          <w:p w:rsidR="0084424B" w:rsidRDefault="00836B90">
            <w:pPr>
              <w:jc w:val="right"/>
            </w:pPr>
            <w:r>
              <w:t>413,800.00</w:t>
            </w:r>
          </w:p>
        </w:tc>
        <w:tc>
          <w:tcPr>
            <w:tcW w:w="1620" w:type="dxa"/>
            <w:vAlign w:val="center"/>
          </w:tcPr>
          <w:p w:rsidR="0084424B" w:rsidRDefault="00836B90">
            <w:pPr>
              <w:jc w:val="right"/>
            </w:pPr>
            <w:r>
              <w:t>0.41</w:t>
            </w:r>
          </w:p>
        </w:tc>
      </w:tr>
      <w:tr w:rsidR="0084424B">
        <w:tc>
          <w:tcPr>
            <w:tcW w:w="869" w:type="dxa"/>
            <w:vAlign w:val="center"/>
          </w:tcPr>
          <w:p w:rsidR="0084424B" w:rsidRDefault="00836B90">
            <w:pPr>
              <w:jc w:val="center"/>
            </w:pPr>
            <w:r>
              <w:t>5</w:t>
            </w:r>
          </w:p>
        </w:tc>
        <w:tc>
          <w:tcPr>
            <w:tcW w:w="1650" w:type="dxa"/>
            <w:vAlign w:val="center"/>
          </w:tcPr>
          <w:p w:rsidR="0084424B" w:rsidRDefault="00836B90">
            <w:pPr>
              <w:jc w:val="center"/>
            </w:pPr>
            <w:r>
              <w:t>300407</w:t>
            </w:r>
          </w:p>
        </w:tc>
        <w:tc>
          <w:tcPr>
            <w:tcW w:w="1980" w:type="dxa"/>
            <w:vAlign w:val="center"/>
          </w:tcPr>
          <w:p w:rsidR="0084424B" w:rsidRDefault="00836B90">
            <w:pPr>
              <w:jc w:val="center"/>
            </w:pPr>
            <w:r>
              <w:t>凯发电气</w:t>
            </w:r>
          </w:p>
        </w:tc>
        <w:tc>
          <w:tcPr>
            <w:tcW w:w="2879" w:type="dxa"/>
            <w:vAlign w:val="center"/>
          </w:tcPr>
          <w:p w:rsidR="0084424B" w:rsidRDefault="00836B90">
            <w:pPr>
              <w:jc w:val="right"/>
            </w:pPr>
            <w:r>
              <w:t>363,500.00</w:t>
            </w:r>
          </w:p>
        </w:tc>
        <w:tc>
          <w:tcPr>
            <w:tcW w:w="1620" w:type="dxa"/>
            <w:vAlign w:val="center"/>
          </w:tcPr>
          <w:p w:rsidR="0084424B" w:rsidRDefault="00836B90">
            <w:pPr>
              <w:jc w:val="right"/>
            </w:pPr>
            <w:r>
              <w:t>0.36</w:t>
            </w:r>
          </w:p>
        </w:tc>
      </w:tr>
      <w:tr w:rsidR="0084424B">
        <w:tc>
          <w:tcPr>
            <w:tcW w:w="869" w:type="dxa"/>
            <w:vAlign w:val="center"/>
          </w:tcPr>
          <w:p w:rsidR="0084424B" w:rsidRDefault="00836B90">
            <w:pPr>
              <w:jc w:val="center"/>
            </w:pPr>
            <w:r>
              <w:t>6</w:t>
            </w:r>
          </w:p>
        </w:tc>
        <w:tc>
          <w:tcPr>
            <w:tcW w:w="1650" w:type="dxa"/>
            <w:vAlign w:val="center"/>
          </w:tcPr>
          <w:p w:rsidR="0084424B" w:rsidRDefault="00836B90">
            <w:pPr>
              <w:jc w:val="center"/>
            </w:pPr>
            <w:r>
              <w:t>002019</w:t>
            </w:r>
          </w:p>
        </w:tc>
        <w:tc>
          <w:tcPr>
            <w:tcW w:w="1980" w:type="dxa"/>
            <w:vAlign w:val="center"/>
          </w:tcPr>
          <w:p w:rsidR="0084424B" w:rsidRDefault="00836B90">
            <w:pPr>
              <w:jc w:val="center"/>
            </w:pPr>
            <w:r>
              <w:t>亿帆医药</w:t>
            </w:r>
          </w:p>
        </w:tc>
        <w:tc>
          <w:tcPr>
            <w:tcW w:w="2879" w:type="dxa"/>
            <w:vAlign w:val="center"/>
          </w:tcPr>
          <w:p w:rsidR="0084424B" w:rsidRDefault="00836B90">
            <w:pPr>
              <w:jc w:val="right"/>
            </w:pPr>
            <w:r>
              <w:t>320,146.00</w:t>
            </w:r>
          </w:p>
        </w:tc>
        <w:tc>
          <w:tcPr>
            <w:tcW w:w="1620" w:type="dxa"/>
            <w:vAlign w:val="center"/>
          </w:tcPr>
          <w:p w:rsidR="0084424B" w:rsidRDefault="00836B90">
            <w:pPr>
              <w:jc w:val="right"/>
            </w:pPr>
            <w:r>
              <w:t>0.32</w:t>
            </w:r>
          </w:p>
        </w:tc>
      </w:tr>
      <w:tr w:rsidR="0084424B">
        <w:tc>
          <w:tcPr>
            <w:tcW w:w="869" w:type="dxa"/>
            <w:vAlign w:val="center"/>
          </w:tcPr>
          <w:p w:rsidR="0084424B" w:rsidRDefault="00836B90">
            <w:pPr>
              <w:jc w:val="center"/>
            </w:pPr>
            <w:r>
              <w:t>7</w:t>
            </w:r>
          </w:p>
        </w:tc>
        <w:tc>
          <w:tcPr>
            <w:tcW w:w="1650" w:type="dxa"/>
            <w:vAlign w:val="center"/>
          </w:tcPr>
          <w:p w:rsidR="0084424B" w:rsidRDefault="00836B90">
            <w:pPr>
              <w:jc w:val="center"/>
            </w:pPr>
            <w:r>
              <w:t>002712</w:t>
            </w:r>
          </w:p>
        </w:tc>
        <w:tc>
          <w:tcPr>
            <w:tcW w:w="1980" w:type="dxa"/>
            <w:vAlign w:val="center"/>
          </w:tcPr>
          <w:p w:rsidR="0084424B" w:rsidRDefault="00836B90">
            <w:pPr>
              <w:jc w:val="center"/>
            </w:pPr>
            <w:r>
              <w:t>思美传媒</w:t>
            </w:r>
          </w:p>
        </w:tc>
        <w:tc>
          <w:tcPr>
            <w:tcW w:w="2879" w:type="dxa"/>
            <w:vAlign w:val="center"/>
          </w:tcPr>
          <w:p w:rsidR="0084424B" w:rsidRDefault="00836B90">
            <w:pPr>
              <w:jc w:val="right"/>
            </w:pPr>
            <w:r>
              <w:t>287,516.00</w:t>
            </w:r>
          </w:p>
        </w:tc>
        <w:tc>
          <w:tcPr>
            <w:tcW w:w="1620" w:type="dxa"/>
            <w:vAlign w:val="center"/>
          </w:tcPr>
          <w:p w:rsidR="0084424B" w:rsidRDefault="00836B90">
            <w:pPr>
              <w:jc w:val="right"/>
            </w:pPr>
            <w:r>
              <w:t>0.29</w:t>
            </w:r>
          </w:p>
        </w:tc>
      </w:tr>
      <w:tr w:rsidR="0084424B">
        <w:tc>
          <w:tcPr>
            <w:tcW w:w="869" w:type="dxa"/>
            <w:vAlign w:val="center"/>
          </w:tcPr>
          <w:p w:rsidR="0084424B" w:rsidRDefault="00836B90">
            <w:pPr>
              <w:jc w:val="center"/>
            </w:pPr>
            <w:r>
              <w:t>8</w:t>
            </w:r>
          </w:p>
        </w:tc>
        <w:tc>
          <w:tcPr>
            <w:tcW w:w="1650" w:type="dxa"/>
            <w:vAlign w:val="center"/>
          </w:tcPr>
          <w:p w:rsidR="0084424B" w:rsidRDefault="00836B90">
            <w:pPr>
              <w:jc w:val="center"/>
            </w:pPr>
            <w:r>
              <w:t>002185</w:t>
            </w:r>
          </w:p>
        </w:tc>
        <w:tc>
          <w:tcPr>
            <w:tcW w:w="1980" w:type="dxa"/>
            <w:vAlign w:val="center"/>
          </w:tcPr>
          <w:p w:rsidR="0084424B" w:rsidRDefault="00836B90">
            <w:pPr>
              <w:jc w:val="center"/>
            </w:pPr>
            <w:r>
              <w:t>华天科技</w:t>
            </w:r>
          </w:p>
        </w:tc>
        <w:tc>
          <w:tcPr>
            <w:tcW w:w="2879" w:type="dxa"/>
            <w:vAlign w:val="center"/>
          </w:tcPr>
          <w:p w:rsidR="0084424B" w:rsidRDefault="00836B90">
            <w:pPr>
              <w:jc w:val="right"/>
            </w:pPr>
            <w:r>
              <w:t>246,000.00</w:t>
            </w:r>
          </w:p>
        </w:tc>
        <w:tc>
          <w:tcPr>
            <w:tcW w:w="1620" w:type="dxa"/>
            <w:vAlign w:val="center"/>
          </w:tcPr>
          <w:p w:rsidR="0084424B" w:rsidRDefault="00836B90">
            <w:pPr>
              <w:jc w:val="right"/>
            </w:pPr>
            <w:r>
              <w:t>0.25</w:t>
            </w:r>
          </w:p>
        </w:tc>
      </w:tr>
      <w:tr w:rsidR="0084424B">
        <w:tc>
          <w:tcPr>
            <w:tcW w:w="869" w:type="dxa"/>
            <w:vAlign w:val="center"/>
          </w:tcPr>
          <w:p w:rsidR="0084424B" w:rsidRDefault="00836B90">
            <w:pPr>
              <w:jc w:val="center"/>
            </w:pPr>
            <w:r>
              <w:lastRenderedPageBreak/>
              <w:t>9</w:t>
            </w:r>
          </w:p>
        </w:tc>
        <w:tc>
          <w:tcPr>
            <w:tcW w:w="1650" w:type="dxa"/>
            <w:vAlign w:val="center"/>
          </w:tcPr>
          <w:p w:rsidR="0084424B" w:rsidRDefault="00836B90">
            <w:pPr>
              <w:jc w:val="center"/>
            </w:pPr>
            <w:r>
              <w:t>300156</w:t>
            </w:r>
          </w:p>
        </w:tc>
        <w:tc>
          <w:tcPr>
            <w:tcW w:w="1980" w:type="dxa"/>
            <w:vAlign w:val="center"/>
          </w:tcPr>
          <w:p w:rsidR="0084424B" w:rsidRDefault="00836B90">
            <w:pPr>
              <w:jc w:val="center"/>
            </w:pPr>
            <w:r>
              <w:t>神雾环保</w:t>
            </w:r>
          </w:p>
        </w:tc>
        <w:tc>
          <w:tcPr>
            <w:tcW w:w="2879" w:type="dxa"/>
            <w:vAlign w:val="center"/>
          </w:tcPr>
          <w:p w:rsidR="0084424B" w:rsidRDefault="00836B90">
            <w:pPr>
              <w:jc w:val="right"/>
            </w:pPr>
            <w:r>
              <w:t>244,482.00</w:t>
            </w:r>
          </w:p>
        </w:tc>
        <w:tc>
          <w:tcPr>
            <w:tcW w:w="1620" w:type="dxa"/>
            <w:vAlign w:val="center"/>
          </w:tcPr>
          <w:p w:rsidR="0084424B" w:rsidRDefault="00836B90">
            <w:pPr>
              <w:jc w:val="right"/>
            </w:pPr>
            <w:r>
              <w:t>0.24</w:t>
            </w:r>
          </w:p>
        </w:tc>
      </w:tr>
      <w:tr w:rsidR="0084424B">
        <w:tc>
          <w:tcPr>
            <w:tcW w:w="869" w:type="dxa"/>
            <w:vAlign w:val="center"/>
          </w:tcPr>
          <w:p w:rsidR="0084424B" w:rsidRDefault="00836B90">
            <w:pPr>
              <w:jc w:val="center"/>
            </w:pPr>
            <w:r>
              <w:t>10</w:t>
            </w:r>
          </w:p>
        </w:tc>
        <w:tc>
          <w:tcPr>
            <w:tcW w:w="1650" w:type="dxa"/>
            <w:vAlign w:val="center"/>
          </w:tcPr>
          <w:p w:rsidR="0084424B" w:rsidRDefault="00836B90">
            <w:pPr>
              <w:jc w:val="center"/>
            </w:pPr>
            <w:r>
              <w:t>601117</w:t>
            </w:r>
          </w:p>
        </w:tc>
        <w:tc>
          <w:tcPr>
            <w:tcW w:w="1980" w:type="dxa"/>
            <w:vAlign w:val="center"/>
          </w:tcPr>
          <w:p w:rsidR="0084424B" w:rsidRDefault="00836B90">
            <w:pPr>
              <w:jc w:val="center"/>
            </w:pPr>
            <w:r>
              <w:t>中国化学</w:t>
            </w:r>
          </w:p>
        </w:tc>
        <w:tc>
          <w:tcPr>
            <w:tcW w:w="2879" w:type="dxa"/>
            <w:vAlign w:val="center"/>
          </w:tcPr>
          <w:p w:rsidR="0084424B" w:rsidRDefault="00836B90">
            <w:pPr>
              <w:jc w:val="right"/>
            </w:pPr>
            <w:r>
              <w:t>222,900.00</w:t>
            </w:r>
          </w:p>
        </w:tc>
        <w:tc>
          <w:tcPr>
            <w:tcW w:w="1620" w:type="dxa"/>
            <w:vAlign w:val="center"/>
          </w:tcPr>
          <w:p w:rsidR="0084424B" w:rsidRDefault="00836B90">
            <w:pPr>
              <w:jc w:val="right"/>
            </w:pPr>
            <w:r>
              <w:t>0.22</w:t>
            </w:r>
          </w:p>
        </w:tc>
      </w:tr>
      <w:tr w:rsidR="0084424B">
        <w:tc>
          <w:tcPr>
            <w:tcW w:w="869" w:type="dxa"/>
            <w:vAlign w:val="center"/>
          </w:tcPr>
          <w:p w:rsidR="0084424B" w:rsidRDefault="00836B90">
            <w:pPr>
              <w:jc w:val="center"/>
            </w:pPr>
            <w:r>
              <w:t>11</w:t>
            </w:r>
          </w:p>
        </w:tc>
        <w:tc>
          <w:tcPr>
            <w:tcW w:w="1650" w:type="dxa"/>
            <w:vAlign w:val="center"/>
          </w:tcPr>
          <w:p w:rsidR="0084424B" w:rsidRDefault="00836B90">
            <w:pPr>
              <w:jc w:val="center"/>
            </w:pPr>
            <w:r>
              <w:t>300182</w:t>
            </w:r>
          </w:p>
        </w:tc>
        <w:tc>
          <w:tcPr>
            <w:tcW w:w="1980" w:type="dxa"/>
            <w:vAlign w:val="center"/>
          </w:tcPr>
          <w:p w:rsidR="0084424B" w:rsidRDefault="00836B90">
            <w:pPr>
              <w:jc w:val="center"/>
            </w:pPr>
            <w:r>
              <w:t>捷成股份</w:t>
            </w:r>
          </w:p>
        </w:tc>
        <w:tc>
          <w:tcPr>
            <w:tcW w:w="2879" w:type="dxa"/>
            <w:vAlign w:val="center"/>
          </w:tcPr>
          <w:p w:rsidR="0084424B" w:rsidRDefault="00836B90">
            <w:pPr>
              <w:jc w:val="right"/>
            </w:pPr>
            <w:r>
              <w:t>92,726.00</w:t>
            </w:r>
          </w:p>
        </w:tc>
        <w:tc>
          <w:tcPr>
            <w:tcW w:w="1620" w:type="dxa"/>
            <w:vAlign w:val="center"/>
          </w:tcPr>
          <w:p w:rsidR="0084424B" w:rsidRDefault="00836B90">
            <w:pPr>
              <w:jc w:val="right"/>
            </w:pPr>
            <w:r>
              <w:t>0.09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3,845,262.71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3,672,737.00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3,569,069.70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6.75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4,921,000.00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9.30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9,868,500.00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18.65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35,403,500.00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66.92</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293,547.80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0.55</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54,055,617.50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102.17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4424B">
        <w:tc>
          <w:tcPr>
            <w:tcW w:w="1320" w:type="dxa"/>
            <w:vAlign w:val="center"/>
          </w:tcPr>
          <w:p w:rsidR="0084424B" w:rsidRDefault="00836B90">
            <w:pPr>
              <w:jc w:val="center"/>
            </w:pPr>
            <w:r>
              <w:rPr>
                <w:color w:val="000000"/>
                <w:sz w:val="24"/>
              </w:rPr>
              <w:t>1</w:t>
            </w:r>
          </w:p>
        </w:tc>
        <w:tc>
          <w:tcPr>
            <w:tcW w:w="1382" w:type="dxa"/>
            <w:vAlign w:val="center"/>
          </w:tcPr>
          <w:p w:rsidR="0084424B" w:rsidRDefault="00836B90">
            <w:pPr>
              <w:jc w:val="center"/>
            </w:pPr>
            <w:r>
              <w:rPr>
                <w:color w:val="000000"/>
                <w:sz w:val="24"/>
              </w:rPr>
              <w:t>101461018</w:t>
            </w:r>
          </w:p>
        </w:tc>
        <w:tc>
          <w:tcPr>
            <w:tcW w:w="1353" w:type="dxa"/>
            <w:vAlign w:val="center"/>
          </w:tcPr>
          <w:p w:rsidR="0084424B" w:rsidRDefault="00836B90">
            <w:pPr>
              <w:jc w:val="center"/>
            </w:pPr>
            <w:r>
              <w:rPr>
                <w:color w:val="000000"/>
                <w:sz w:val="24"/>
              </w:rPr>
              <w:t>14</w:t>
            </w:r>
            <w:r>
              <w:rPr>
                <w:color w:val="000000"/>
                <w:sz w:val="24"/>
              </w:rPr>
              <w:t>株城发</w:t>
            </w:r>
            <w:r>
              <w:rPr>
                <w:color w:val="000000"/>
                <w:sz w:val="24"/>
              </w:rPr>
              <w:lastRenderedPageBreak/>
              <w:t>MTN001</w:t>
            </w:r>
          </w:p>
        </w:tc>
        <w:tc>
          <w:tcPr>
            <w:tcW w:w="1505" w:type="dxa"/>
            <w:vAlign w:val="center"/>
          </w:tcPr>
          <w:p w:rsidR="0084424B" w:rsidRDefault="00836B90">
            <w:pPr>
              <w:jc w:val="right"/>
            </w:pPr>
            <w:r>
              <w:rPr>
                <w:color w:val="000000"/>
                <w:sz w:val="24"/>
              </w:rPr>
              <w:lastRenderedPageBreak/>
              <w:t>50,000</w:t>
            </w:r>
          </w:p>
        </w:tc>
        <w:tc>
          <w:tcPr>
            <w:tcW w:w="1737" w:type="dxa"/>
            <w:vAlign w:val="center"/>
          </w:tcPr>
          <w:p w:rsidR="0084424B" w:rsidRDefault="00836B90">
            <w:pPr>
              <w:jc w:val="right"/>
            </w:pPr>
            <w:r>
              <w:rPr>
                <w:color w:val="000000"/>
                <w:sz w:val="24"/>
              </w:rPr>
              <w:t>5,178,500.00</w:t>
            </w:r>
          </w:p>
        </w:tc>
        <w:tc>
          <w:tcPr>
            <w:tcW w:w="1701" w:type="dxa"/>
            <w:vAlign w:val="center"/>
          </w:tcPr>
          <w:p w:rsidR="0084424B" w:rsidRDefault="00836B90">
            <w:pPr>
              <w:jc w:val="right"/>
            </w:pPr>
            <w:r>
              <w:rPr>
                <w:color w:val="000000"/>
                <w:sz w:val="24"/>
              </w:rPr>
              <w:t>9.79</w:t>
            </w:r>
          </w:p>
        </w:tc>
      </w:tr>
      <w:tr w:rsidR="0084424B">
        <w:tc>
          <w:tcPr>
            <w:tcW w:w="1320" w:type="dxa"/>
            <w:vAlign w:val="center"/>
          </w:tcPr>
          <w:p w:rsidR="0084424B" w:rsidRDefault="00836B90">
            <w:pPr>
              <w:jc w:val="center"/>
            </w:pPr>
            <w:r>
              <w:rPr>
                <w:color w:val="000000"/>
                <w:sz w:val="24"/>
              </w:rPr>
              <w:t>2</w:t>
            </w:r>
          </w:p>
        </w:tc>
        <w:tc>
          <w:tcPr>
            <w:tcW w:w="1382" w:type="dxa"/>
            <w:vAlign w:val="center"/>
          </w:tcPr>
          <w:p w:rsidR="0084424B" w:rsidRDefault="00836B90">
            <w:pPr>
              <w:jc w:val="center"/>
            </w:pPr>
            <w:r>
              <w:rPr>
                <w:color w:val="000000"/>
                <w:sz w:val="24"/>
              </w:rPr>
              <w:t>101554011</w:t>
            </w:r>
          </w:p>
        </w:tc>
        <w:tc>
          <w:tcPr>
            <w:tcW w:w="1353" w:type="dxa"/>
            <w:vAlign w:val="center"/>
          </w:tcPr>
          <w:p w:rsidR="0084424B" w:rsidRDefault="00836B90">
            <w:pPr>
              <w:jc w:val="center"/>
            </w:pPr>
            <w:r>
              <w:rPr>
                <w:color w:val="000000"/>
                <w:sz w:val="24"/>
              </w:rPr>
              <w:t>15</w:t>
            </w:r>
            <w:r>
              <w:rPr>
                <w:color w:val="000000"/>
                <w:sz w:val="24"/>
              </w:rPr>
              <w:t>淄博城运</w:t>
            </w:r>
            <w:r>
              <w:rPr>
                <w:color w:val="000000"/>
                <w:sz w:val="24"/>
              </w:rPr>
              <w:t>MTN001</w:t>
            </w:r>
          </w:p>
        </w:tc>
        <w:tc>
          <w:tcPr>
            <w:tcW w:w="1505" w:type="dxa"/>
            <w:vAlign w:val="center"/>
          </w:tcPr>
          <w:p w:rsidR="0084424B" w:rsidRDefault="00836B90">
            <w:pPr>
              <w:jc w:val="right"/>
            </w:pPr>
            <w:r>
              <w:rPr>
                <w:color w:val="000000"/>
                <w:sz w:val="24"/>
              </w:rPr>
              <w:t>50,000</w:t>
            </w:r>
          </w:p>
        </w:tc>
        <w:tc>
          <w:tcPr>
            <w:tcW w:w="1737" w:type="dxa"/>
            <w:vAlign w:val="center"/>
          </w:tcPr>
          <w:p w:rsidR="0084424B" w:rsidRDefault="00836B90">
            <w:pPr>
              <w:jc w:val="right"/>
            </w:pPr>
            <w:r>
              <w:rPr>
                <w:color w:val="000000"/>
                <w:sz w:val="24"/>
              </w:rPr>
              <w:t>5,132,000.00</w:t>
            </w:r>
          </w:p>
        </w:tc>
        <w:tc>
          <w:tcPr>
            <w:tcW w:w="1701" w:type="dxa"/>
            <w:vAlign w:val="center"/>
          </w:tcPr>
          <w:p w:rsidR="0084424B" w:rsidRDefault="00836B90">
            <w:pPr>
              <w:jc w:val="right"/>
            </w:pPr>
            <w:r>
              <w:rPr>
                <w:color w:val="000000"/>
                <w:sz w:val="24"/>
              </w:rPr>
              <w:t>9.70</w:t>
            </w:r>
          </w:p>
        </w:tc>
      </w:tr>
      <w:tr w:rsidR="0084424B">
        <w:tc>
          <w:tcPr>
            <w:tcW w:w="1320" w:type="dxa"/>
            <w:vAlign w:val="center"/>
          </w:tcPr>
          <w:p w:rsidR="0084424B" w:rsidRDefault="00836B90">
            <w:pPr>
              <w:jc w:val="center"/>
            </w:pPr>
            <w:r>
              <w:rPr>
                <w:color w:val="000000"/>
                <w:sz w:val="24"/>
              </w:rPr>
              <w:t>3</w:t>
            </w:r>
          </w:p>
        </w:tc>
        <w:tc>
          <w:tcPr>
            <w:tcW w:w="1382" w:type="dxa"/>
            <w:vAlign w:val="center"/>
          </w:tcPr>
          <w:p w:rsidR="0084424B" w:rsidRDefault="00836B90">
            <w:pPr>
              <w:jc w:val="center"/>
            </w:pPr>
            <w:r>
              <w:rPr>
                <w:color w:val="000000"/>
                <w:sz w:val="24"/>
              </w:rPr>
              <w:t>101354002</w:t>
            </w:r>
          </w:p>
        </w:tc>
        <w:tc>
          <w:tcPr>
            <w:tcW w:w="1353" w:type="dxa"/>
            <w:vAlign w:val="center"/>
          </w:tcPr>
          <w:p w:rsidR="0084424B" w:rsidRDefault="00836B90">
            <w:pPr>
              <w:jc w:val="center"/>
            </w:pPr>
            <w:r>
              <w:rPr>
                <w:color w:val="000000"/>
                <w:sz w:val="24"/>
              </w:rPr>
              <w:t>13</w:t>
            </w:r>
            <w:r>
              <w:rPr>
                <w:color w:val="000000"/>
                <w:sz w:val="24"/>
              </w:rPr>
              <w:t>桂机场</w:t>
            </w:r>
            <w:r>
              <w:rPr>
                <w:color w:val="000000"/>
                <w:sz w:val="24"/>
              </w:rPr>
              <w:t>MTN001</w:t>
            </w:r>
          </w:p>
        </w:tc>
        <w:tc>
          <w:tcPr>
            <w:tcW w:w="1505" w:type="dxa"/>
            <w:vAlign w:val="center"/>
          </w:tcPr>
          <w:p w:rsidR="0084424B" w:rsidRDefault="00836B90">
            <w:pPr>
              <w:jc w:val="right"/>
            </w:pPr>
            <w:r>
              <w:rPr>
                <w:color w:val="000000"/>
                <w:sz w:val="24"/>
              </w:rPr>
              <w:t>50,000</w:t>
            </w:r>
          </w:p>
        </w:tc>
        <w:tc>
          <w:tcPr>
            <w:tcW w:w="1737" w:type="dxa"/>
            <w:vAlign w:val="center"/>
          </w:tcPr>
          <w:p w:rsidR="0084424B" w:rsidRDefault="00836B90">
            <w:pPr>
              <w:jc w:val="right"/>
            </w:pPr>
            <w:r>
              <w:rPr>
                <w:color w:val="000000"/>
                <w:sz w:val="24"/>
              </w:rPr>
              <w:t>5,087,500.00</w:t>
            </w:r>
          </w:p>
        </w:tc>
        <w:tc>
          <w:tcPr>
            <w:tcW w:w="1701" w:type="dxa"/>
            <w:vAlign w:val="center"/>
          </w:tcPr>
          <w:p w:rsidR="0084424B" w:rsidRDefault="00836B90">
            <w:pPr>
              <w:jc w:val="right"/>
            </w:pPr>
            <w:r>
              <w:rPr>
                <w:color w:val="000000"/>
                <w:sz w:val="24"/>
              </w:rPr>
              <w:t>9.62</w:t>
            </w:r>
          </w:p>
        </w:tc>
      </w:tr>
      <w:tr w:rsidR="0084424B">
        <w:tc>
          <w:tcPr>
            <w:tcW w:w="1320" w:type="dxa"/>
            <w:vAlign w:val="center"/>
          </w:tcPr>
          <w:p w:rsidR="0084424B" w:rsidRDefault="00836B90">
            <w:pPr>
              <w:jc w:val="center"/>
            </w:pPr>
            <w:r>
              <w:rPr>
                <w:color w:val="000000"/>
                <w:sz w:val="24"/>
              </w:rPr>
              <w:t>4</w:t>
            </w:r>
          </w:p>
        </w:tc>
        <w:tc>
          <w:tcPr>
            <w:tcW w:w="1382" w:type="dxa"/>
            <w:vAlign w:val="center"/>
          </w:tcPr>
          <w:p w:rsidR="0084424B" w:rsidRDefault="00836B90">
            <w:pPr>
              <w:jc w:val="center"/>
            </w:pPr>
            <w:r>
              <w:rPr>
                <w:color w:val="000000"/>
                <w:sz w:val="24"/>
              </w:rPr>
              <w:t>101575001</w:t>
            </w:r>
          </w:p>
        </w:tc>
        <w:tc>
          <w:tcPr>
            <w:tcW w:w="1353" w:type="dxa"/>
            <w:vAlign w:val="center"/>
          </w:tcPr>
          <w:p w:rsidR="0084424B" w:rsidRDefault="00836B90">
            <w:pPr>
              <w:jc w:val="center"/>
            </w:pPr>
            <w:r>
              <w:rPr>
                <w:color w:val="000000"/>
                <w:sz w:val="24"/>
              </w:rPr>
              <w:t>15</w:t>
            </w:r>
            <w:r>
              <w:rPr>
                <w:color w:val="000000"/>
                <w:sz w:val="24"/>
              </w:rPr>
              <w:t>金融街</w:t>
            </w:r>
            <w:r>
              <w:rPr>
                <w:color w:val="000000"/>
                <w:sz w:val="24"/>
              </w:rPr>
              <w:t>MTN001</w:t>
            </w:r>
          </w:p>
        </w:tc>
        <w:tc>
          <w:tcPr>
            <w:tcW w:w="1505" w:type="dxa"/>
            <w:vAlign w:val="center"/>
          </w:tcPr>
          <w:p w:rsidR="0084424B" w:rsidRDefault="00836B90">
            <w:pPr>
              <w:jc w:val="right"/>
            </w:pPr>
            <w:r>
              <w:rPr>
                <w:color w:val="000000"/>
                <w:sz w:val="24"/>
              </w:rPr>
              <w:t>50,000</w:t>
            </w:r>
          </w:p>
        </w:tc>
        <w:tc>
          <w:tcPr>
            <w:tcW w:w="1737" w:type="dxa"/>
            <w:vAlign w:val="center"/>
          </w:tcPr>
          <w:p w:rsidR="0084424B" w:rsidRDefault="00836B90">
            <w:pPr>
              <w:jc w:val="right"/>
            </w:pPr>
            <w:r>
              <w:rPr>
                <w:color w:val="000000"/>
                <w:sz w:val="24"/>
              </w:rPr>
              <w:t>5,048,000.00</w:t>
            </w:r>
          </w:p>
        </w:tc>
        <w:tc>
          <w:tcPr>
            <w:tcW w:w="1701" w:type="dxa"/>
            <w:vAlign w:val="center"/>
          </w:tcPr>
          <w:p w:rsidR="0084424B" w:rsidRDefault="00836B90">
            <w:pPr>
              <w:jc w:val="right"/>
            </w:pPr>
            <w:r>
              <w:rPr>
                <w:color w:val="000000"/>
                <w:sz w:val="24"/>
              </w:rPr>
              <w:t>9.54</w:t>
            </w:r>
          </w:p>
        </w:tc>
      </w:tr>
      <w:tr w:rsidR="0084424B">
        <w:tc>
          <w:tcPr>
            <w:tcW w:w="1320" w:type="dxa"/>
            <w:vAlign w:val="center"/>
          </w:tcPr>
          <w:p w:rsidR="0084424B" w:rsidRDefault="00836B90">
            <w:pPr>
              <w:jc w:val="center"/>
            </w:pPr>
            <w:r>
              <w:rPr>
                <w:color w:val="000000"/>
                <w:sz w:val="24"/>
              </w:rPr>
              <w:t>5</w:t>
            </w:r>
          </w:p>
        </w:tc>
        <w:tc>
          <w:tcPr>
            <w:tcW w:w="1382" w:type="dxa"/>
            <w:vAlign w:val="center"/>
          </w:tcPr>
          <w:p w:rsidR="0084424B" w:rsidRDefault="00836B90">
            <w:pPr>
              <w:jc w:val="center"/>
            </w:pPr>
            <w:r>
              <w:rPr>
                <w:color w:val="000000"/>
                <w:sz w:val="24"/>
              </w:rPr>
              <w:t>101551028</w:t>
            </w:r>
          </w:p>
        </w:tc>
        <w:tc>
          <w:tcPr>
            <w:tcW w:w="1353" w:type="dxa"/>
            <w:vAlign w:val="center"/>
          </w:tcPr>
          <w:p w:rsidR="0084424B" w:rsidRDefault="00836B90">
            <w:pPr>
              <w:jc w:val="center"/>
            </w:pPr>
            <w:r>
              <w:rPr>
                <w:color w:val="000000"/>
                <w:sz w:val="24"/>
              </w:rPr>
              <w:t>15</w:t>
            </w:r>
            <w:r>
              <w:rPr>
                <w:color w:val="000000"/>
                <w:sz w:val="24"/>
              </w:rPr>
              <w:t>华侨城</w:t>
            </w:r>
            <w:r>
              <w:rPr>
                <w:color w:val="000000"/>
                <w:sz w:val="24"/>
              </w:rPr>
              <w:t>MTN001</w:t>
            </w:r>
          </w:p>
        </w:tc>
        <w:tc>
          <w:tcPr>
            <w:tcW w:w="1505" w:type="dxa"/>
            <w:vAlign w:val="center"/>
          </w:tcPr>
          <w:p w:rsidR="0084424B" w:rsidRDefault="00836B90">
            <w:pPr>
              <w:jc w:val="right"/>
            </w:pPr>
            <w:r>
              <w:rPr>
                <w:color w:val="000000"/>
                <w:sz w:val="24"/>
              </w:rPr>
              <w:t>50,000</w:t>
            </w:r>
          </w:p>
        </w:tc>
        <w:tc>
          <w:tcPr>
            <w:tcW w:w="1737" w:type="dxa"/>
            <w:vAlign w:val="center"/>
          </w:tcPr>
          <w:p w:rsidR="0084424B" w:rsidRDefault="00836B90">
            <w:pPr>
              <w:jc w:val="right"/>
            </w:pPr>
            <w:r>
              <w:rPr>
                <w:color w:val="000000"/>
                <w:sz w:val="24"/>
              </w:rPr>
              <w:t>5,034,000.00</w:t>
            </w:r>
          </w:p>
        </w:tc>
        <w:tc>
          <w:tcPr>
            <w:tcW w:w="1701" w:type="dxa"/>
            <w:vAlign w:val="center"/>
          </w:tcPr>
          <w:p w:rsidR="0084424B" w:rsidRDefault="00836B90">
            <w:pPr>
              <w:jc w:val="right"/>
            </w:pPr>
            <w:r>
              <w:rPr>
                <w:color w:val="000000"/>
                <w:sz w:val="24"/>
              </w:rPr>
              <w:t>9.51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16</w:t>
      </w:r>
      <w:r w:rsidRPr="005C672D">
        <w:rPr>
          <w:color w:val="000000"/>
          <w:sz w:val="24"/>
        </w:rPr>
        <w:t>华泰</w:t>
      </w:r>
      <w:r w:rsidRPr="005C672D">
        <w:rPr>
          <w:color w:val="000000"/>
          <w:sz w:val="24"/>
        </w:rPr>
        <w:t>G3</w:t>
      </w:r>
      <w:r w:rsidRPr="005C672D">
        <w:rPr>
          <w:color w:val="000000"/>
          <w:sz w:val="24"/>
        </w:rPr>
        <w:t>（证券代码：</w:t>
      </w:r>
      <w:r w:rsidRPr="005C672D">
        <w:rPr>
          <w:color w:val="000000"/>
          <w:sz w:val="24"/>
        </w:rPr>
        <w:t>136873</w:t>
      </w:r>
      <w:r w:rsidRPr="005C672D">
        <w:rPr>
          <w:color w:val="000000"/>
          <w:sz w:val="24"/>
        </w:rPr>
        <w:t>）外，未出现被监管部门立案调查，或在报告编制日前一年内受到公开谴责、处罚的情形。</w:t>
      </w:r>
    </w:p>
    <w:p w:rsidR="0084424B" w:rsidRDefault="00836B90">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华泰</w:t>
      </w:r>
      <w:r>
        <w:rPr>
          <w:color w:val="000000"/>
          <w:sz w:val="24"/>
        </w:rPr>
        <w:t>G3</w:t>
      </w:r>
      <w:r>
        <w:rPr>
          <w:color w:val="000000"/>
          <w:sz w:val="24"/>
        </w:rPr>
        <w:t>（证券代码：</w:t>
      </w:r>
      <w:r>
        <w:rPr>
          <w:color w:val="000000"/>
          <w:sz w:val="24"/>
        </w:rPr>
        <w:t>136873</w:t>
      </w:r>
      <w:r>
        <w:rPr>
          <w:color w:val="000000"/>
          <w:sz w:val="24"/>
        </w:rPr>
        <w:t>）的发行主体华泰证券于</w:t>
      </w:r>
      <w:r>
        <w:rPr>
          <w:color w:val="000000"/>
          <w:sz w:val="24"/>
        </w:rPr>
        <w:t>2016</w:t>
      </w:r>
      <w:r>
        <w:rPr>
          <w:color w:val="000000"/>
          <w:sz w:val="24"/>
        </w:rPr>
        <w:t>年</w:t>
      </w:r>
      <w:r>
        <w:rPr>
          <w:color w:val="000000"/>
          <w:sz w:val="24"/>
        </w:rPr>
        <w:t>11</w:t>
      </w:r>
      <w:r>
        <w:rPr>
          <w:color w:val="000000"/>
          <w:sz w:val="24"/>
        </w:rPr>
        <w:t>月</w:t>
      </w:r>
      <w:r>
        <w:rPr>
          <w:color w:val="000000"/>
          <w:sz w:val="24"/>
        </w:rPr>
        <w:t>29</w:t>
      </w:r>
      <w:r>
        <w:rPr>
          <w:color w:val="000000"/>
          <w:sz w:val="24"/>
        </w:rPr>
        <w:t>日公告，公司因未按规定审查、了解客户真实身份违法违规行为于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日收到中国证监会《行政处罚决定书》（</w:t>
      </w:r>
      <w:r>
        <w:rPr>
          <w:color w:val="000000"/>
          <w:sz w:val="24"/>
        </w:rPr>
        <w:t>[2016]126</w:t>
      </w:r>
      <w:r>
        <w:rPr>
          <w:color w:val="000000"/>
          <w:sz w:val="24"/>
        </w:rPr>
        <w:t>号）。据此，中国证监会决定对公司责令改正，给予警告，没收违法所得</w:t>
      </w:r>
      <w:r>
        <w:rPr>
          <w:color w:val="000000"/>
          <w:sz w:val="24"/>
        </w:rPr>
        <w:t>18,235,275.00</w:t>
      </w:r>
      <w:r>
        <w:rPr>
          <w:color w:val="000000"/>
          <w:sz w:val="24"/>
        </w:rPr>
        <w:t>元，并处以</w:t>
      </w:r>
      <w:r>
        <w:rPr>
          <w:color w:val="000000"/>
          <w:sz w:val="24"/>
        </w:rPr>
        <w:t>54,705,825.00</w:t>
      </w:r>
      <w:r>
        <w:rPr>
          <w:color w:val="000000"/>
          <w:sz w:val="24"/>
        </w:rPr>
        <w:t>元罚款。</w:t>
      </w:r>
    </w:p>
    <w:p w:rsidR="0084424B" w:rsidRDefault="00836B90">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w:t>
      </w:r>
      <w:r>
        <w:rPr>
          <w:color w:val="000000"/>
          <w:sz w:val="24"/>
        </w:rPr>
        <w:lastRenderedPageBreak/>
        <w:t>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6,295.84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33,770.01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836,651.48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19.98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876,737.31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5E20E6">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5E20E6" w:rsidRPr="005C672D" w:rsidTr="005E20E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4424B" w:rsidRDefault="00836B9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E20E6" w:rsidRPr="005C672D" w:rsidTr="005E20E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4424B" w:rsidRDefault="0084424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E20E6" w:rsidRPr="005C672D" w:rsidTr="005E20E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4424B" w:rsidRDefault="0084424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E20E6" w:rsidRPr="005C672D" w:rsidTr="005E20E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4424B" w:rsidRDefault="00836B90">
            <w:pPr>
              <w:jc w:val="center"/>
            </w:pPr>
            <w:r>
              <w:rPr>
                <w:bCs/>
                <w:color w:val="000000"/>
                <w:sz w:val="24"/>
              </w:rPr>
              <w:lastRenderedPageBreak/>
              <w:t>624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66,647.95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41,588,317.71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c>
          <w:tcPr>
            <w:tcW w:w="2160" w:type="dxa"/>
            <w:vAlign w:val="center"/>
          </w:tcPr>
          <w:p w:rsidR="00DF5C7F" w:rsidRPr="005C672D" w:rsidRDefault="00115C1C" w:rsidP="00AC6DDA">
            <w:pPr>
              <w:widowControl/>
              <w:spacing w:before="29" w:line="288" w:lineRule="auto"/>
              <w:jc w:val="right"/>
              <w:rPr>
                <w:color w:val="000000"/>
                <w:kern w:val="0"/>
                <w:sz w:val="24"/>
              </w:rPr>
            </w:pPr>
            <w:r>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271,898,528.26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78,679,121.31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625,712.00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37,716,515.60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41,588,317.71</w:t>
            </w:r>
          </w:p>
        </w:tc>
      </w:tr>
    </w:tbl>
    <w:p w:rsidR="0084424B" w:rsidRDefault="00836B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5E20E6">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84424B" w:rsidRDefault="00836B9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w:t>
      </w:r>
      <w:r w:rsidRPr="005C672D">
        <w:rPr>
          <w:color w:val="000000"/>
          <w:sz w:val="24"/>
        </w:rPr>
        <w:lastRenderedPageBreak/>
        <w:t>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84424B" w:rsidRDefault="00836B9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4424B" w:rsidRDefault="00836B9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4424B" w:rsidRDefault="00836B9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4424B">
        <w:tc>
          <w:tcPr>
            <w:tcW w:w="1559" w:type="dxa"/>
            <w:vAlign w:val="center"/>
          </w:tcPr>
          <w:p w:rsidR="0084424B" w:rsidRDefault="00836B90">
            <w:pPr>
              <w:jc w:val="center"/>
            </w:pPr>
            <w:r>
              <w:rPr>
                <w:color w:val="000000"/>
                <w:sz w:val="24"/>
              </w:rPr>
              <w:t>中国银河证券股份有限公司</w:t>
            </w:r>
          </w:p>
        </w:tc>
        <w:tc>
          <w:tcPr>
            <w:tcW w:w="779" w:type="dxa"/>
            <w:vAlign w:val="center"/>
          </w:tcPr>
          <w:p w:rsidR="0084424B" w:rsidRDefault="00836B90">
            <w:pPr>
              <w:jc w:val="center"/>
            </w:pPr>
            <w:r>
              <w:rPr>
                <w:color w:val="000000"/>
                <w:sz w:val="24"/>
              </w:rPr>
              <w:t>2</w:t>
            </w:r>
          </w:p>
        </w:tc>
        <w:tc>
          <w:tcPr>
            <w:tcW w:w="1800" w:type="dxa"/>
            <w:vAlign w:val="center"/>
          </w:tcPr>
          <w:p w:rsidR="0084424B" w:rsidRDefault="00836B90">
            <w:pPr>
              <w:jc w:val="right"/>
            </w:pPr>
            <w:r>
              <w:rPr>
                <w:color w:val="000000"/>
                <w:sz w:val="24"/>
              </w:rPr>
              <w:t>785,098.00</w:t>
            </w:r>
          </w:p>
        </w:tc>
        <w:tc>
          <w:tcPr>
            <w:tcW w:w="1080" w:type="dxa"/>
            <w:vAlign w:val="center"/>
          </w:tcPr>
          <w:p w:rsidR="0084424B" w:rsidRDefault="00836B90">
            <w:pPr>
              <w:jc w:val="right"/>
            </w:pPr>
            <w:r>
              <w:rPr>
                <w:color w:val="000000"/>
                <w:sz w:val="24"/>
              </w:rPr>
              <w:t>10.44%</w:t>
            </w:r>
          </w:p>
        </w:tc>
        <w:tc>
          <w:tcPr>
            <w:tcW w:w="1620" w:type="dxa"/>
            <w:vAlign w:val="center"/>
          </w:tcPr>
          <w:p w:rsidR="0084424B" w:rsidRDefault="00836B90">
            <w:pPr>
              <w:jc w:val="right"/>
            </w:pPr>
            <w:r>
              <w:rPr>
                <w:color w:val="000000"/>
                <w:sz w:val="24"/>
              </w:rPr>
              <w:t>731.17</w:t>
            </w:r>
          </w:p>
        </w:tc>
        <w:tc>
          <w:tcPr>
            <w:tcW w:w="1080" w:type="dxa"/>
            <w:vAlign w:val="center"/>
          </w:tcPr>
          <w:p w:rsidR="0084424B" w:rsidRDefault="00836B90">
            <w:pPr>
              <w:jc w:val="right"/>
            </w:pPr>
            <w:r>
              <w:rPr>
                <w:color w:val="000000"/>
                <w:sz w:val="24"/>
              </w:rPr>
              <w:t>10.44%</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东方证券股份有限公司</w:t>
            </w:r>
          </w:p>
        </w:tc>
        <w:tc>
          <w:tcPr>
            <w:tcW w:w="779" w:type="dxa"/>
            <w:vAlign w:val="center"/>
          </w:tcPr>
          <w:p w:rsidR="0084424B" w:rsidRDefault="00836B90">
            <w:pPr>
              <w:jc w:val="center"/>
            </w:pPr>
            <w:r>
              <w:rPr>
                <w:color w:val="000000"/>
                <w:sz w:val="24"/>
              </w:rPr>
              <w:t>2</w:t>
            </w:r>
          </w:p>
        </w:tc>
        <w:tc>
          <w:tcPr>
            <w:tcW w:w="1800" w:type="dxa"/>
            <w:vAlign w:val="center"/>
          </w:tcPr>
          <w:p w:rsidR="0084424B" w:rsidRDefault="00836B90">
            <w:pPr>
              <w:jc w:val="right"/>
            </w:pPr>
            <w:r>
              <w:rPr>
                <w:color w:val="000000"/>
                <w:sz w:val="24"/>
              </w:rPr>
              <w:t>442,000.00</w:t>
            </w:r>
          </w:p>
        </w:tc>
        <w:tc>
          <w:tcPr>
            <w:tcW w:w="1080" w:type="dxa"/>
            <w:vAlign w:val="center"/>
          </w:tcPr>
          <w:p w:rsidR="0084424B" w:rsidRDefault="00836B90">
            <w:pPr>
              <w:jc w:val="right"/>
            </w:pPr>
            <w:r>
              <w:rPr>
                <w:color w:val="000000"/>
                <w:sz w:val="24"/>
              </w:rPr>
              <w:t>5.88%</w:t>
            </w:r>
          </w:p>
        </w:tc>
        <w:tc>
          <w:tcPr>
            <w:tcW w:w="1620" w:type="dxa"/>
            <w:vAlign w:val="center"/>
          </w:tcPr>
          <w:p w:rsidR="0084424B" w:rsidRDefault="00836B90">
            <w:pPr>
              <w:jc w:val="right"/>
            </w:pPr>
            <w:r>
              <w:rPr>
                <w:color w:val="000000"/>
                <w:sz w:val="24"/>
              </w:rPr>
              <w:t>411.55</w:t>
            </w:r>
          </w:p>
        </w:tc>
        <w:tc>
          <w:tcPr>
            <w:tcW w:w="1080" w:type="dxa"/>
            <w:vAlign w:val="center"/>
          </w:tcPr>
          <w:p w:rsidR="0084424B" w:rsidRDefault="00836B90">
            <w:pPr>
              <w:jc w:val="right"/>
            </w:pPr>
            <w:r>
              <w:rPr>
                <w:color w:val="000000"/>
                <w:sz w:val="24"/>
              </w:rPr>
              <w:t>5.88%</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兴业证券股份有限公司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3,563,238.00</w:t>
            </w:r>
          </w:p>
        </w:tc>
        <w:tc>
          <w:tcPr>
            <w:tcW w:w="1080" w:type="dxa"/>
            <w:vAlign w:val="center"/>
          </w:tcPr>
          <w:p w:rsidR="0084424B" w:rsidRDefault="00836B90">
            <w:pPr>
              <w:jc w:val="right"/>
            </w:pPr>
            <w:r>
              <w:rPr>
                <w:color w:val="000000"/>
                <w:sz w:val="24"/>
              </w:rPr>
              <w:t>47.40%</w:t>
            </w:r>
          </w:p>
        </w:tc>
        <w:tc>
          <w:tcPr>
            <w:tcW w:w="1620" w:type="dxa"/>
            <w:vAlign w:val="center"/>
          </w:tcPr>
          <w:p w:rsidR="0084424B" w:rsidRDefault="00836B90">
            <w:pPr>
              <w:jc w:val="right"/>
            </w:pPr>
            <w:r>
              <w:rPr>
                <w:color w:val="000000"/>
                <w:sz w:val="24"/>
              </w:rPr>
              <w:t>3,318.34</w:t>
            </w:r>
          </w:p>
        </w:tc>
        <w:tc>
          <w:tcPr>
            <w:tcW w:w="1080" w:type="dxa"/>
            <w:vAlign w:val="center"/>
          </w:tcPr>
          <w:p w:rsidR="0084424B" w:rsidRDefault="00836B90">
            <w:pPr>
              <w:jc w:val="right"/>
            </w:pPr>
            <w:r>
              <w:rPr>
                <w:color w:val="000000"/>
                <w:sz w:val="24"/>
              </w:rPr>
              <w:t>47.40%</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西南证券股</w:t>
            </w:r>
            <w:r>
              <w:rPr>
                <w:color w:val="000000"/>
                <w:sz w:val="24"/>
              </w:rPr>
              <w:lastRenderedPageBreak/>
              <w:t>份有限公司</w:t>
            </w:r>
          </w:p>
        </w:tc>
        <w:tc>
          <w:tcPr>
            <w:tcW w:w="779" w:type="dxa"/>
            <w:vAlign w:val="center"/>
          </w:tcPr>
          <w:p w:rsidR="0084424B" w:rsidRDefault="00836B90">
            <w:pPr>
              <w:jc w:val="center"/>
            </w:pPr>
            <w:r>
              <w:rPr>
                <w:color w:val="000000"/>
                <w:sz w:val="24"/>
              </w:rPr>
              <w:lastRenderedPageBreak/>
              <w:t>1</w:t>
            </w:r>
          </w:p>
        </w:tc>
        <w:tc>
          <w:tcPr>
            <w:tcW w:w="1800" w:type="dxa"/>
            <w:vAlign w:val="center"/>
          </w:tcPr>
          <w:p w:rsidR="0084424B" w:rsidRDefault="00836B90">
            <w:pPr>
              <w:jc w:val="right"/>
            </w:pPr>
            <w:r>
              <w:rPr>
                <w:color w:val="000000"/>
                <w:sz w:val="24"/>
              </w:rPr>
              <w:t>267,165.90</w:t>
            </w:r>
          </w:p>
        </w:tc>
        <w:tc>
          <w:tcPr>
            <w:tcW w:w="1080" w:type="dxa"/>
            <w:vAlign w:val="center"/>
          </w:tcPr>
          <w:p w:rsidR="0084424B" w:rsidRDefault="00836B90">
            <w:pPr>
              <w:jc w:val="right"/>
            </w:pPr>
            <w:r>
              <w:rPr>
                <w:color w:val="000000"/>
                <w:sz w:val="24"/>
              </w:rPr>
              <w:t>3.55%</w:t>
            </w:r>
          </w:p>
        </w:tc>
        <w:tc>
          <w:tcPr>
            <w:tcW w:w="1620" w:type="dxa"/>
            <w:vAlign w:val="center"/>
          </w:tcPr>
          <w:p w:rsidR="0084424B" w:rsidRDefault="00836B90">
            <w:pPr>
              <w:jc w:val="right"/>
            </w:pPr>
            <w:r>
              <w:rPr>
                <w:color w:val="000000"/>
                <w:sz w:val="24"/>
              </w:rPr>
              <w:t>248.82</w:t>
            </w:r>
          </w:p>
        </w:tc>
        <w:tc>
          <w:tcPr>
            <w:tcW w:w="1080" w:type="dxa"/>
            <w:vAlign w:val="center"/>
          </w:tcPr>
          <w:p w:rsidR="0084424B" w:rsidRDefault="00836B90">
            <w:pPr>
              <w:jc w:val="right"/>
            </w:pPr>
            <w:r>
              <w:rPr>
                <w:color w:val="000000"/>
                <w:sz w:val="24"/>
              </w:rPr>
              <w:t>3.55%</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中信证券股份有限公司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263,668.00</w:t>
            </w:r>
          </w:p>
        </w:tc>
        <w:tc>
          <w:tcPr>
            <w:tcW w:w="1080" w:type="dxa"/>
            <w:vAlign w:val="center"/>
          </w:tcPr>
          <w:p w:rsidR="0084424B" w:rsidRDefault="00836B90">
            <w:pPr>
              <w:jc w:val="right"/>
            </w:pPr>
            <w:r>
              <w:rPr>
                <w:color w:val="000000"/>
                <w:sz w:val="24"/>
              </w:rPr>
              <w:t>3.51%</w:t>
            </w:r>
          </w:p>
        </w:tc>
        <w:tc>
          <w:tcPr>
            <w:tcW w:w="1620" w:type="dxa"/>
            <w:vAlign w:val="center"/>
          </w:tcPr>
          <w:p w:rsidR="0084424B" w:rsidRDefault="00836B90">
            <w:pPr>
              <w:jc w:val="right"/>
            </w:pPr>
            <w:r>
              <w:rPr>
                <w:color w:val="000000"/>
                <w:sz w:val="24"/>
              </w:rPr>
              <w:t>245.55</w:t>
            </w:r>
          </w:p>
        </w:tc>
        <w:tc>
          <w:tcPr>
            <w:tcW w:w="1080" w:type="dxa"/>
            <w:vAlign w:val="center"/>
          </w:tcPr>
          <w:p w:rsidR="0084424B" w:rsidRDefault="00836B90">
            <w:pPr>
              <w:jc w:val="right"/>
            </w:pPr>
            <w:r>
              <w:rPr>
                <w:color w:val="000000"/>
                <w:sz w:val="24"/>
              </w:rPr>
              <w:t>3.51%</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国金证券股份有限公司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2,019,529.81</w:t>
            </w:r>
          </w:p>
        </w:tc>
        <w:tc>
          <w:tcPr>
            <w:tcW w:w="1080" w:type="dxa"/>
            <w:vAlign w:val="center"/>
          </w:tcPr>
          <w:p w:rsidR="0084424B" w:rsidRDefault="00836B90">
            <w:pPr>
              <w:jc w:val="right"/>
            </w:pPr>
            <w:r>
              <w:rPr>
                <w:color w:val="000000"/>
                <w:sz w:val="24"/>
              </w:rPr>
              <w:t>26.86%</w:t>
            </w:r>
          </w:p>
        </w:tc>
        <w:tc>
          <w:tcPr>
            <w:tcW w:w="1620" w:type="dxa"/>
            <w:vAlign w:val="center"/>
          </w:tcPr>
          <w:p w:rsidR="0084424B" w:rsidRDefault="00836B90">
            <w:pPr>
              <w:jc w:val="right"/>
            </w:pPr>
            <w:r>
              <w:rPr>
                <w:color w:val="000000"/>
                <w:sz w:val="24"/>
              </w:rPr>
              <w:t>1,880.78</w:t>
            </w:r>
          </w:p>
        </w:tc>
        <w:tc>
          <w:tcPr>
            <w:tcW w:w="1080" w:type="dxa"/>
            <w:vAlign w:val="center"/>
          </w:tcPr>
          <w:p w:rsidR="0084424B" w:rsidRDefault="00836B90">
            <w:pPr>
              <w:jc w:val="right"/>
            </w:pPr>
            <w:r>
              <w:rPr>
                <w:color w:val="000000"/>
                <w:sz w:val="24"/>
              </w:rPr>
              <w:t>26.86%</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川财证券有限责任公司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177,300.00</w:t>
            </w:r>
          </w:p>
        </w:tc>
        <w:tc>
          <w:tcPr>
            <w:tcW w:w="1080" w:type="dxa"/>
            <w:vAlign w:val="center"/>
          </w:tcPr>
          <w:p w:rsidR="0084424B" w:rsidRDefault="00836B90">
            <w:pPr>
              <w:jc w:val="right"/>
            </w:pPr>
            <w:r>
              <w:rPr>
                <w:color w:val="000000"/>
                <w:sz w:val="24"/>
              </w:rPr>
              <w:t>2.36%</w:t>
            </w:r>
          </w:p>
        </w:tc>
        <w:tc>
          <w:tcPr>
            <w:tcW w:w="1620" w:type="dxa"/>
            <w:vAlign w:val="center"/>
          </w:tcPr>
          <w:p w:rsidR="0084424B" w:rsidRDefault="00836B90">
            <w:pPr>
              <w:jc w:val="right"/>
            </w:pPr>
            <w:r>
              <w:rPr>
                <w:color w:val="000000"/>
                <w:sz w:val="24"/>
              </w:rPr>
              <w:t>165.11</w:t>
            </w:r>
          </w:p>
        </w:tc>
        <w:tc>
          <w:tcPr>
            <w:tcW w:w="1080" w:type="dxa"/>
            <w:vAlign w:val="center"/>
          </w:tcPr>
          <w:p w:rsidR="0084424B" w:rsidRDefault="00836B90">
            <w:pPr>
              <w:jc w:val="right"/>
            </w:pPr>
            <w:r>
              <w:rPr>
                <w:color w:val="000000"/>
                <w:sz w:val="24"/>
              </w:rPr>
              <w:t>2.36%</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方正证券股份有限公司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上海华信证券有限责任公司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中泰证券股份有限公司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国联证券股份有限公司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瑞银证券有限责任公司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国信证券股份有限公司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国泰君安证券股份有限公司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北京高华证券有限责任公司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第一创业证券股份有限公司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中国国际金融股份有限公司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招商证券股份有限公司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长城证券股份有限公司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中信建投证券股份有限公司</w:t>
            </w:r>
          </w:p>
        </w:tc>
        <w:tc>
          <w:tcPr>
            <w:tcW w:w="779" w:type="dxa"/>
            <w:vAlign w:val="center"/>
          </w:tcPr>
          <w:p w:rsidR="0084424B" w:rsidRDefault="00836B90">
            <w:pPr>
              <w:jc w:val="center"/>
            </w:pPr>
            <w:r>
              <w:rPr>
                <w:color w:val="000000"/>
                <w:sz w:val="24"/>
              </w:rPr>
              <w:t>2</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华创证券有限责任公司</w:t>
            </w:r>
          </w:p>
        </w:tc>
        <w:tc>
          <w:tcPr>
            <w:tcW w:w="779" w:type="dxa"/>
            <w:vAlign w:val="center"/>
          </w:tcPr>
          <w:p w:rsidR="0084424B" w:rsidRDefault="00836B90">
            <w:pPr>
              <w:jc w:val="center"/>
            </w:pPr>
            <w:r>
              <w:rPr>
                <w:color w:val="000000"/>
                <w:sz w:val="24"/>
              </w:rPr>
              <w:t>2</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西部证券股份有限公司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申万宏源证</w:t>
            </w:r>
            <w:r>
              <w:rPr>
                <w:color w:val="000000"/>
                <w:sz w:val="24"/>
              </w:rPr>
              <w:lastRenderedPageBreak/>
              <w:t>券有限公司</w:t>
            </w:r>
          </w:p>
        </w:tc>
        <w:tc>
          <w:tcPr>
            <w:tcW w:w="779" w:type="dxa"/>
            <w:vAlign w:val="center"/>
          </w:tcPr>
          <w:p w:rsidR="0084424B" w:rsidRDefault="00836B90">
            <w:pPr>
              <w:jc w:val="center"/>
            </w:pPr>
            <w:r>
              <w:rPr>
                <w:color w:val="000000"/>
                <w:sz w:val="24"/>
              </w:rPr>
              <w:lastRenderedPageBreak/>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r w:rsidR="0084424B">
        <w:tc>
          <w:tcPr>
            <w:tcW w:w="1559" w:type="dxa"/>
            <w:vAlign w:val="center"/>
          </w:tcPr>
          <w:p w:rsidR="0084424B" w:rsidRDefault="00836B90">
            <w:pPr>
              <w:jc w:val="center"/>
            </w:pPr>
            <w:r>
              <w:rPr>
                <w:color w:val="000000"/>
                <w:sz w:val="24"/>
              </w:rPr>
              <w:t>东吴证券股份有限公司</w:t>
            </w:r>
          </w:p>
        </w:tc>
        <w:tc>
          <w:tcPr>
            <w:tcW w:w="779" w:type="dxa"/>
            <w:vAlign w:val="center"/>
          </w:tcPr>
          <w:p w:rsidR="0084424B" w:rsidRDefault="00836B90">
            <w:pPr>
              <w:jc w:val="center"/>
            </w:pPr>
            <w:r>
              <w:rPr>
                <w:color w:val="000000"/>
                <w:sz w:val="24"/>
              </w:rPr>
              <w:t>1</w:t>
            </w:r>
          </w:p>
        </w:tc>
        <w:tc>
          <w:tcPr>
            <w:tcW w:w="180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620"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080" w:type="dxa"/>
            <w:vAlign w:val="center"/>
          </w:tcPr>
          <w:p w:rsidR="0084424B" w:rsidRDefault="00836B90">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84424B">
        <w:tc>
          <w:tcPr>
            <w:tcW w:w="1559" w:type="dxa"/>
            <w:vAlign w:val="center"/>
          </w:tcPr>
          <w:p w:rsidR="0084424B" w:rsidRDefault="00836B90">
            <w:pPr>
              <w:jc w:val="left"/>
            </w:pPr>
            <w:r>
              <w:rPr>
                <w:color w:val="000000"/>
                <w:sz w:val="24"/>
              </w:rPr>
              <w:t>中国银河证券股份有限公司</w:t>
            </w:r>
          </w:p>
        </w:tc>
        <w:tc>
          <w:tcPr>
            <w:tcW w:w="1319" w:type="dxa"/>
            <w:vAlign w:val="center"/>
          </w:tcPr>
          <w:p w:rsidR="0084424B" w:rsidRDefault="00836B90">
            <w:pPr>
              <w:jc w:val="right"/>
            </w:pPr>
            <w:r>
              <w:rPr>
                <w:color w:val="000000"/>
                <w:sz w:val="24"/>
              </w:rPr>
              <w:t>1,998,000.00</w:t>
            </w:r>
          </w:p>
        </w:tc>
        <w:tc>
          <w:tcPr>
            <w:tcW w:w="1080" w:type="dxa"/>
            <w:vAlign w:val="center"/>
          </w:tcPr>
          <w:p w:rsidR="0084424B" w:rsidRDefault="00836B90">
            <w:pPr>
              <w:jc w:val="right"/>
            </w:pPr>
            <w:r>
              <w:rPr>
                <w:color w:val="000000"/>
                <w:sz w:val="24"/>
              </w:rPr>
              <w:t>4.45%</w:t>
            </w:r>
          </w:p>
        </w:tc>
        <w:tc>
          <w:tcPr>
            <w:tcW w:w="1143" w:type="dxa"/>
            <w:vAlign w:val="center"/>
          </w:tcPr>
          <w:p w:rsidR="0084424B" w:rsidRDefault="00836B90">
            <w:pPr>
              <w:jc w:val="right"/>
            </w:pPr>
            <w:r>
              <w:rPr>
                <w:color w:val="000000"/>
                <w:sz w:val="24"/>
              </w:rPr>
              <w:t>37,000,000.00</w:t>
            </w:r>
          </w:p>
        </w:tc>
        <w:tc>
          <w:tcPr>
            <w:tcW w:w="1197" w:type="dxa"/>
            <w:vAlign w:val="center"/>
          </w:tcPr>
          <w:p w:rsidR="0084424B" w:rsidRDefault="00836B90">
            <w:pPr>
              <w:jc w:val="right"/>
            </w:pPr>
            <w:r>
              <w:rPr>
                <w:color w:val="000000"/>
                <w:sz w:val="24"/>
              </w:rPr>
              <w:t>3.73%</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东方证券股份有限公司</w:t>
            </w:r>
          </w:p>
        </w:tc>
        <w:tc>
          <w:tcPr>
            <w:tcW w:w="1319"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143" w:type="dxa"/>
            <w:vAlign w:val="center"/>
          </w:tcPr>
          <w:p w:rsidR="0084424B" w:rsidRDefault="00836B90">
            <w:pPr>
              <w:jc w:val="right"/>
            </w:pPr>
            <w:r>
              <w:rPr>
                <w:color w:val="000000"/>
                <w:sz w:val="24"/>
              </w:rPr>
              <w:t>90,500,000.00</w:t>
            </w:r>
          </w:p>
        </w:tc>
        <w:tc>
          <w:tcPr>
            <w:tcW w:w="1197" w:type="dxa"/>
            <w:vAlign w:val="center"/>
          </w:tcPr>
          <w:p w:rsidR="0084424B" w:rsidRDefault="00836B90">
            <w:pPr>
              <w:jc w:val="right"/>
            </w:pPr>
            <w:r>
              <w:rPr>
                <w:color w:val="000000"/>
                <w:sz w:val="24"/>
              </w:rPr>
              <w:t>9.13%</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兴业证券股份有限公司</w:t>
            </w:r>
          </w:p>
        </w:tc>
        <w:tc>
          <w:tcPr>
            <w:tcW w:w="1319" w:type="dxa"/>
            <w:vAlign w:val="center"/>
          </w:tcPr>
          <w:p w:rsidR="0084424B" w:rsidRDefault="00836B90">
            <w:pPr>
              <w:jc w:val="right"/>
            </w:pPr>
            <w:r>
              <w:rPr>
                <w:color w:val="000000"/>
                <w:sz w:val="24"/>
              </w:rPr>
              <w:t>3,241,625.90</w:t>
            </w:r>
          </w:p>
        </w:tc>
        <w:tc>
          <w:tcPr>
            <w:tcW w:w="1080" w:type="dxa"/>
            <w:vAlign w:val="center"/>
          </w:tcPr>
          <w:p w:rsidR="0084424B" w:rsidRDefault="00836B90">
            <w:pPr>
              <w:jc w:val="right"/>
            </w:pPr>
            <w:r>
              <w:rPr>
                <w:color w:val="000000"/>
                <w:sz w:val="24"/>
              </w:rPr>
              <w:t>7.22%</w:t>
            </w:r>
          </w:p>
        </w:tc>
        <w:tc>
          <w:tcPr>
            <w:tcW w:w="1143" w:type="dxa"/>
            <w:vAlign w:val="center"/>
          </w:tcPr>
          <w:p w:rsidR="0084424B" w:rsidRDefault="00836B90">
            <w:pPr>
              <w:jc w:val="right"/>
            </w:pPr>
            <w:r>
              <w:rPr>
                <w:color w:val="000000"/>
                <w:sz w:val="24"/>
              </w:rPr>
              <w:t>300,000.00</w:t>
            </w:r>
          </w:p>
        </w:tc>
        <w:tc>
          <w:tcPr>
            <w:tcW w:w="1197" w:type="dxa"/>
            <w:vAlign w:val="center"/>
          </w:tcPr>
          <w:p w:rsidR="0084424B" w:rsidRDefault="00836B90">
            <w:pPr>
              <w:jc w:val="right"/>
            </w:pPr>
            <w:r>
              <w:rPr>
                <w:color w:val="000000"/>
                <w:sz w:val="24"/>
              </w:rPr>
              <w:t>0.03%</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中信证券股份有限公司</w:t>
            </w:r>
          </w:p>
        </w:tc>
        <w:tc>
          <w:tcPr>
            <w:tcW w:w="1319" w:type="dxa"/>
            <w:vAlign w:val="center"/>
          </w:tcPr>
          <w:p w:rsidR="0084424B" w:rsidRDefault="00836B90">
            <w:pPr>
              <w:jc w:val="right"/>
            </w:pPr>
            <w:r>
              <w:rPr>
                <w:color w:val="000000"/>
                <w:sz w:val="24"/>
              </w:rPr>
              <w:t>3,034,249.32</w:t>
            </w:r>
          </w:p>
        </w:tc>
        <w:tc>
          <w:tcPr>
            <w:tcW w:w="1080" w:type="dxa"/>
            <w:vAlign w:val="center"/>
          </w:tcPr>
          <w:p w:rsidR="0084424B" w:rsidRDefault="00836B90">
            <w:pPr>
              <w:jc w:val="right"/>
            </w:pPr>
            <w:r>
              <w:rPr>
                <w:color w:val="000000"/>
                <w:sz w:val="24"/>
              </w:rPr>
              <w:t>6.75%</w:t>
            </w:r>
          </w:p>
        </w:tc>
        <w:tc>
          <w:tcPr>
            <w:tcW w:w="1143" w:type="dxa"/>
            <w:vAlign w:val="center"/>
          </w:tcPr>
          <w:p w:rsidR="0084424B" w:rsidRDefault="00836B90">
            <w:pPr>
              <w:jc w:val="right"/>
            </w:pPr>
            <w:r>
              <w:rPr>
                <w:color w:val="000000"/>
                <w:sz w:val="24"/>
              </w:rPr>
              <w:t>173,600,000.00</w:t>
            </w:r>
          </w:p>
        </w:tc>
        <w:tc>
          <w:tcPr>
            <w:tcW w:w="1197" w:type="dxa"/>
            <w:vAlign w:val="center"/>
          </w:tcPr>
          <w:p w:rsidR="0084424B" w:rsidRDefault="00836B90">
            <w:pPr>
              <w:jc w:val="right"/>
            </w:pPr>
            <w:r>
              <w:rPr>
                <w:color w:val="000000"/>
                <w:sz w:val="24"/>
              </w:rPr>
              <w:t>17.51%</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国金证券股份有限公司</w:t>
            </w:r>
          </w:p>
        </w:tc>
        <w:tc>
          <w:tcPr>
            <w:tcW w:w="1319" w:type="dxa"/>
            <w:vAlign w:val="center"/>
          </w:tcPr>
          <w:p w:rsidR="0084424B" w:rsidRDefault="00836B90">
            <w:pPr>
              <w:jc w:val="right"/>
            </w:pPr>
            <w:r>
              <w:rPr>
                <w:color w:val="000000"/>
                <w:sz w:val="24"/>
              </w:rPr>
              <w:t>6,548,475.73</w:t>
            </w:r>
          </w:p>
        </w:tc>
        <w:tc>
          <w:tcPr>
            <w:tcW w:w="1080" w:type="dxa"/>
            <w:vAlign w:val="center"/>
          </w:tcPr>
          <w:p w:rsidR="0084424B" w:rsidRDefault="00836B90">
            <w:pPr>
              <w:jc w:val="right"/>
            </w:pPr>
            <w:r>
              <w:rPr>
                <w:color w:val="000000"/>
                <w:sz w:val="24"/>
              </w:rPr>
              <w:t>14.58%</w:t>
            </w:r>
          </w:p>
        </w:tc>
        <w:tc>
          <w:tcPr>
            <w:tcW w:w="1143" w:type="dxa"/>
            <w:vAlign w:val="center"/>
          </w:tcPr>
          <w:p w:rsidR="0084424B" w:rsidRDefault="00836B90">
            <w:pPr>
              <w:jc w:val="right"/>
            </w:pPr>
            <w:r>
              <w:rPr>
                <w:color w:val="000000"/>
                <w:sz w:val="24"/>
              </w:rPr>
              <w:t>446,500,000.00</w:t>
            </w:r>
          </w:p>
        </w:tc>
        <w:tc>
          <w:tcPr>
            <w:tcW w:w="1197" w:type="dxa"/>
            <w:vAlign w:val="center"/>
          </w:tcPr>
          <w:p w:rsidR="0084424B" w:rsidRDefault="00836B90">
            <w:pPr>
              <w:jc w:val="right"/>
            </w:pPr>
            <w:r>
              <w:rPr>
                <w:color w:val="000000"/>
                <w:sz w:val="24"/>
              </w:rPr>
              <w:t>45.04%</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川财证券有限责任公司</w:t>
            </w:r>
          </w:p>
        </w:tc>
        <w:tc>
          <w:tcPr>
            <w:tcW w:w="1319" w:type="dxa"/>
            <w:vAlign w:val="center"/>
          </w:tcPr>
          <w:p w:rsidR="0084424B" w:rsidRDefault="00836B90">
            <w:pPr>
              <w:jc w:val="right"/>
            </w:pPr>
            <w:r>
              <w:rPr>
                <w:color w:val="000000"/>
                <w:sz w:val="24"/>
              </w:rPr>
              <w:t>1,078,520.00</w:t>
            </w:r>
          </w:p>
        </w:tc>
        <w:tc>
          <w:tcPr>
            <w:tcW w:w="1080" w:type="dxa"/>
            <w:vAlign w:val="center"/>
          </w:tcPr>
          <w:p w:rsidR="0084424B" w:rsidRDefault="00836B90">
            <w:pPr>
              <w:jc w:val="right"/>
            </w:pPr>
            <w:r>
              <w:rPr>
                <w:color w:val="000000"/>
                <w:sz w:val="24"/>
              </w:rPr>
              <w:t>2.40%</w:t>
            </w:r>
          </w:p>
        </w:tc>
        <w:tc>
          <w:tcPr>
            <w:tcW w:w="1143" w:type="dxa"/>
            <w:vAlign w:val="center"/>
          </w:tcPr>
          <w:p w:rsidR="0084424B" w:rsidRDefault="00836B90">
            <w:pPr>
              <w:jc w:val="right"/>
            </w:pPr>
            <w:r>
              <w:rPr>
                <w:color w:val="000000"/>
                <w:sz w:val="24"/>
              </w:rPr>
              <w:t>-</w:t>
            </w:r>
          </w:p>
        </w:tc>
        <w:tc>
          <w:tcPr>
            <w:tcW w:w="1197" w:type="dxa"/>
            <w:vAlign w:val="center"/>
          </w:tcPr>
          <w:p w:rsidR="0084424B" w:rsidRDefault="00836B90">
            <w:pPr>
              <w:jc w:val="right"/>
            </w:pPr>
            <w:r>
              <w:rPr>
                <w:color w:val="000000"/>
                <w:sz w:val="24"/>
              </w:rPr>
              <w:t>-</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国信证券股份有限公司</w:t>
            </w:r>
          </w:p>
        </w:tc>
        <w:tc>
          <w:tcPr>
            <w:tcW w:w="1319"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143" w:type="dxa"/>
            <w:vAlign w:val="center"/>
          </w:tcPr>
          <w:p w:rsidR="0084424B" w:rsidRDefault="00836B90">
            <w:pPr>
              <w:jc w:val="right"/>
            </w:pPr>
            <w:r>
              <w:rPr>
                <w:color w:val="000000"/>
                <w:sz w:val="24"/>
              </w:rPr>
              <w:t>52,200,000.00</w:t>
            </w:r>
          </w:p>
        </w:tc>
        <w:tc>
          <w:tcPr>
            <w:tcW w:w="1197" w:type="dxa"/>
            <w:vAlign w:val="center"/>
          </w:tcPr>
          <w:p w:rsidR="0084424B" w:rsidRDefault="00836B90">
            <w:pPr>
              <w:jc w:val="right"/>
            </w:pPr>
            <w:r>
              <w:rPr>
                <w:color w:val="000000"/>
                <w:sz w:val="24"/>
              </w:rPr>
              <w:t>5.27%</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国泰君安证券股份有限公司</w:t>
            </w:r>
          </w:p>
        </w:tc>
        <w:tc>
          <w:tcPr>
            <w:tcW w:w="1319"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143" w:type="dxa"/>
            <w:vAlign w:val="center"/>
          </w:tcPr>
          <w:p w:rsidR="0084424B" w:rsidRDefault="00836B90">
            <w:pPr>
              <w:jc w:val="right"/>
            </w:pPr>
            <w:r>
              <w:rPr>
                <w:color w:val="000000"/>
                <w:sz w:val="24"/>
              </w:rPr>
              <w:t>65,000,000.00</w:t>
            </w:r>
          </w:p>
        </w:tc>
        <w:tc>
          <w:tcPr>
            <w:tcW w:w="1197" w:type="dxa"/>
            <w:vAlign w:val="center"/>
          </w:tcPr>
          <w:p w:rsidR="0084424B" w:rsidRDefault="00836B90">
            <w:pPr>
              <w:jc w:val="right"/>
            </w:pPr>
            <w:r>
              <w:rPr>
                <w:color w:val="000000"/>
                <w:sz w:val="24"/>
              </w:rPr>
              <w:t>6.56%</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中国国际金融股份有限公司</w:t>
            </w:r>
          </w:p>
        </w:tc>
        <w:tc>
          <w:tcPr>
            <w:tcW w:w="1319"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143" w:type="dxa"/>
            <w:vAlign w:val="center"/>
          </w:tcPr>
          <w:p w:rsidR="0084424B" w:rsidRDefault="00836B90">
            <w:pPr>
              <w:jc w:val="right"/>
            </w:pPr>
            <w:r>
              <w:rPr>
                <w:color w:val="000000"/>
                <w:sz w:val="24"/>
              </w:rPr>
              <w:t>102,800,000.00</w:t>
            </w:r>
          </w:p>
        </w:tc>
        <w:tc>
          <w:tcPr>
            <w:tcW w:w="1197" w:type="dxa"/>
            <w:vAlign w:val="center"/>
          </w:tcPr>
          <w:p w:rsidR="0084424B" w:rsidRDefault="00836B90">
            <w:pPr>
              <w:jc w:val="right"/>
            </w:pPr>
            <w:r>
              <w:rPr>
                <w:color w:val="000000"/>
                <w:sz w:val="24"/>
              </w:rPr>
              <w:t>10.37%</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中信建投证券股份有限公司</w:t>
            </w:r>
          </w:p>
        </w:tc>
        <w:tc>
          <w:tcPr>
            <w:tcW w:w="1319" w:type="dxa"/>
            <w:vAlign w:val="center"/>
          </w:tcPr>
          <w:p w:rsidR="0084424B" w:rsidRDefault="00836B90">
            <w:pPr>
              <w:jc w:val="right"/>
            </w:pPr>
            <w:r>
              <w:rPr>
                <w:color w:val="000000"/>
                <w:sz w:val="24"/>
              </w:rPr>
              <w:t>10,752,625.48</w:t>
            </w:r>
          </w:p>
        </w:tc>
        <w:tc>
          <w:tcPr>
            <w:tcW w:w="1080" w:type="dxa"/>
            <w:vAlign w:val="center"/>
          </w:tcPr>
          <w:p w:rsidR="0084424B" w:rsidRDefault="00836B90">
            <w:pPr>
              <w:jc w:val="right"/>
            </w:pPr>
            <w:r>
              <w:rPr>
                <w:color w:val="000000"/>
                <w:sz w:val="24"/>
              </w:rPr>
              <w:t>23.93%</w:t>
            </w:r>
          </w:p>
        </w:tc>
        <w:tc>
          <w:tcPr>
            <w:tcW w:w="1143" w:type="dxa"/>
            <w:vAlign w:val="center"/>
          </w:tcPr>
          <w:p w:rsidR="0084424B" w:rsidRDefault="00836B90">
            <w:pPr>
              <w:jc w:val="right"/>
            </w:pPr>
            <w:r>
              <w:rPr>
                <w:color w:val="000000"/>
                <w:sz w:val="24"/>
              </w:rPr>
              <w:t>-</w:t>
            </w:r>
          </w:p>
        </w:tc>
        <w:tc>
          <w:tcPr>
            <w:tcW w:w="1197" w:type="dxa"/>
            <w:vAlign w:val="center"/>
          </w:tcPr>
          <w:p w:rsidR="0084424B" w:rsidRDefault="00836B90">
            <w:pPr>
              <w:jc w:val="right"/>
            </w:pPr>
            <w:r>
              <w:rPr>
                <w:color w:val="000000"/>
                <w:sz w:val="24"/>
              </w:rPr>
              <w:t>-</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西部证券股份有限公司</w:t>
            </w:r>
          </w:p>
        </w:tc>
        <w:tc>
          <w:tcPr>
            <w:tcW w:w="1319" w:type="dxa"/>
            <w:vAlign w:val="center"/>
          </w:tcPr>
          <w:p w:rsidR="0084424B" w:rsidRDefault="00836B90">
            <w:pPr>
              <w:jc w:val="right"/>
            </w:pPr>
            <w:r>
              <w:rPr>
                <w:color w:val="000000"/>
                <w:sz w:val="24"/>
              </w:rPr>
              <w:t>-</w:t>
            </w:r>
          </w:p>
        </w:tc>
        <w:tc>
          <w:tcPr>
            <w:tcW w:w="1080" w:type="dxa"/>
            <w:vAlign w:val="center"/>
          </w:tcPr>
          <w:p w:rsidR="0084424B" w:rsidRDefault="00836B90">
            <w:pPr>
              <w:jc w:val="right"/>
            </w:pPr>
            <w:r>
              <w:rPr>
                <w:color w:val="000000"/>
                <w:sz w:val="24"/>
              </w:rPr>
              <w:t>-</w:t>
            </w:r>
          </w:p>
        </w:tc>
        <w:tc>
          <w:tcPr>
            <w:tcW w:w="1143" w:type="dxa"/>
            <w:vAlign w:val="center"/>
          </w:tcPr>
          <w:p w:rsidR="0084424B" w:rsidRDefault="00836B90">
            <w:pPr>
              <w:jc w:val="right"/>
            </w:pPr>
            <w:r>
              <w:rPr>
                <w:color w:val="000000"/>
                <w:sz w:val="24"/>
              </w:rPr>
              <w:t>9,000,000.00</w:t>
            </w:r>
          </w:p>
        </w:tc>
        <w:tc>
          <w:tcPr>
            <w:tcW w:w="1197" w:type="dxa"/>
            <w:vAlign w:val="center"/>
          </w:tcPr>
          <w:p w:rsidR="0084424B" w:rsidRDefault="00836B90">
            <w:pPr>
              <w:jc w:val="right"/>
            </w:pPr>
            <w:r>
              <w:rPr>
                <w:color w:val="000000"/>
                <w:sz w:val="24"/>
              </w:rPr>
              <w:t>0.91%</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r w:rsidR="0084424B">
        <w:tc>
          <w:tcPr>
            <w:tcW w:w="1559" w:type="dxa"/>
            <w:vAlign w:val="center"/>
          </w:tcPr>
          <w:p w:rsidR="0084424B" w:rsidRDefault="00836B90">
            <w:pPr>
              <w:jc w:val="left"/>
            </w:pPr>
            <w:r>
              <w:rPr>
                <w:color w:val="000000"/>
                <w:sz w:val="24"/>
              </w:rPr>
              <w:t>申万宏源证券有限公司</w:t>
            </w:r>
          </w:p>
        </w:tc>
        <w:tc>
          <w:tcPr>
            <w:tcW w:w="1319" w:type="dxa"/>
            <w:vAlign w:val="center"/>
          </w:tcPr>
          <w:p w:rsidR="0084424B" w:rsidRDefault="00836B90">
            <w:pPr>
              <w:jc w:val="right"/>
            </w:pPr>
            <w:r>
              <w:rPr>
                <w:color w:val="000000"/>
                <w:sz w:val="24"/>
              </w:rPr>
              <w:t>18,273,164.05</w:t>
            </w:r>
          </w:p>
        </w:tc>
        <w:tc>
          <w:tcPr>
            <w:tcW w:w="1080" w:type="dxa"/>
            <w:vAlign w:val="center"/>
          </w:tcPr>
          <w:p w:rsidR="0084424B" w:rsidRDefault="00836B90">
            <w:pPr>
              <w:jc w:val="right"/>
            </w:pPr>
            <w:r>
              <w:rPr>
                <w:color w:val="000000"/>
                <w:sz w:val="24"/>
              </w:rPr>
              <w:t>40.67%</w:t>
            </w:r>
          </w:p>
        </w:tc>
        <w:tc>
          <w:tcPr>
            <w:tcW w:w="1143" w:type="dxa"/>
            <w:vAlign w:val="center"/>
          </w:tcPr>
          <w:p w:rsidR="0084424B" w:rsidRDefault="00836B90">
            <w:pPr>
              <w:jc w:val="right"/>
            </w:pPr>
            <w:r>
              <w:rPr>
                <w:color w:val="000000"/>
                <w:sz w:val="24"/>
              </w:rPr>
              <w:t>14,500,000.00</w:t>
            </w:r>
          </w:p>
        </w:tc>
        <w:tc>
          <w:tcPr>
            <w:tcW w:w="1197" w:type="dxa"/>
            <w:vAlign w:val="center"/>
          </w:tcPr>
          <w:p w:rsidR="0084424B" w:rsidRDefault="00836B90">
            <w:pPr>
              <w:jc w:val="right"/>
            </w:pPr>
            <w:r>
              <w:rPr>
                <w:color w:val="000000"/>
                <w:sz w:val="24"/>
              </w:rPr>
              <w:t>1.46%</w:t>
            </w:r>
          </w:p>
        </w:tc>
        <w:tc>
          <w:tcPr>
            <w:tcW w:w="1497" w:type="dxa"/>
            <w:vAlign w:val="center"/>
          </w:tcPr>
          <w:p w:rsidR="0084424B" w:rsidRDefault="00836B90">
            <w:pPr>
              <w:jc w:val="right"/>
            </w:pPr>
            <w:r>
              <w:rPr>
                <w:color w:val="000000"/>
                <w:sz w:val="24"/>
              </w:rPr>
              <w:t>-</w:t>
            </w:r>
          </w:p>
        </w:tc>
        <w:tc>
          <w:tcPr>
            <w:tcW w:w="1203" w:type="dxa"/>
            <w:vAlign w:val="center"/>
          </w:tcPr>
          <w:p w:rsidR="0084424B" w:rsidRDefault="00836B90">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84424B" w:rsidRDefault="00836B9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84424B" w:rsidRDefault="00836B90">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w:t>
      </w:r>
      <w:r>
        <w:rPr>
          <w:color w:val="000000"/>
          <w:sz w:val="24"/>
        </w:rPr>
        <w:lastRenderedPageBreak/>
        <w:t>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90"/>
    <w:p w:rsidR="005547A0" w:rsidRPr="009B5A2F" w:rsidRDefault="005547A0" w:rsidP="005E20E6">
      <w:pPr>
        <w:pStyle w:val="1"/>
        <w:keepNext/>
        <w:keepLines/>
        <w:widowControl w:val="0"/>
        <w:spacing w:beforeLines="100" w:before="312" w:afterLines="100" w:after="312" w:line="360" w:lineRule="auto"/>
        <w:jc w:val="center"/>
        <w:rPr>
          <w:rFonts w:eastAsiaTheme="minorEastAsia"/>
          <w:b/>
          <w:bCs/>
          <w:szCs w:val="24"/>
          <w:lang w:val="en-US"/>
        </w:rPr>
      </w:pPr>
      <w:r w:rsidRPr="009B5A2F">
        <w:rPr>
          <w:rFonts w:eastAsiaTheme="minorEastAsia"/>
          <w:b/>
          <w:bCs/>
          <w:szCs w:val="24"/>
          <w:lang w:val="en-US"/>
        </w:rPr>
        <w:t xml:space="preserve">11  </w:t>
      </w:r>
      <w:r w:rsidRPr="009B5A2F">
        <w:rPr>
          <w:rFonts w:eastAsiaTheme="minorEastAsia"/>
          <w:b/>
          <w:bCs/>
          <w:szCs w:val="24"/>
          <w:lang w:val="en-US"/>
        </w:rPr>
        <w:t>影响投资者决策的其他重要信息</w:t>
      </w:r>
    </w:p>
    <w:p w:rsidR="005547A0" w:rsidRPr="009B5A2F" w:rsidRDefault="005547A0" w:rsidP="005547A0">
      <w:pPr>
        <w:autoSpaceDE w:val="0"/>
        <w:autoSpaceDN w:val="0"/>
        <w:adjustRightInd w:val="0"/>
        <w:spacing w:line="360" w:lineRule="auto"/>
        <w:jc w:val="left"/>
        <w:rPr>
          <w:rFonts w:ascii="宋体" w:hAnsi="宋体"/>
          <w:b/>
          <w:bCs/>
          <w:color w:val="000000"/>
          <w:kern w:val="0"/>
          <w:sz w:val="24"/>
        </w:rPr>
      </w:pPr>
      <w:r w:rsidRPr="009B5A2F">
        <w:rPr>
          <w:rFonts w:ascii="宋体" w:hAnsi="宋体"/>
          <w:b/>
          <w:bCs/>
          <w:color w:val="000000"/>
          <w:kern w:val="0"/>
          <w:sz w:val="24"/>
        </w:rPr>
        <w:t>11.</w:t>
      </w:r>
      <w:r w:rsidRPr="009B5A2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9B5A2F" w:rsidTr="00B86999">
        <w:tc>
          <w:tcPr>
            <w:tcW w:w="993" w:type="dxa"/>
            <w:vMerge w:val="restart"/>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投资者类别</w:t>
            </w:r>
            <w:r w:rsidRPr="009B5A2F">
              <w:rPr>
                <w:rFonts w:ascii="宋体" w:hAnsi="宋体"/>
                <w:color w:val="000000"/>
                <w:kern w:val="0"/>
                <w:sz w:val="24"/>
              </w:rPr>
              <w:t xml:space="preserve">  </w:t>
            </w:r>
          </w:p>
        </w:tc>
        <w:tc>
          <w:tcPr>
            <w:tcW w:w="5670" w:type="dxa"/>
            <w:gridSpan w:val="5"/>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报告期内持有基金份额变化情况</w:t>
            </w:r>
          </w:p>
        </w:tc>
        <w:tc>
          <w:tcPr>
            <w:tcW w:w="2549" w:type="dxa"/>
            <w:gridSpan w:val="2"/>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报告期末持有基金情况</w:t>
            </w:r>
          </w:p>
        </w:tc>
      </w:tr>
      <w:tr w:rsidR="005547A0" w:rsidRPr="009B5A2F" w:rsidTr="00B86999">
        <w:tc>
          <w:tcPr>
            <w:tcW w:w="993" w:type="dxa"/>
            <w:vMerge/>
            <w:vAlign w:val="center"/>
          </w:tcPr>
          <w:p w:rsidR="005547A0" w:rsidRPr="009B5A2F"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序号</w:t>
            </w:r>
          </w:p>
        </w:tc>
        <w:tc>
          <w:tcPr>
            <w:tcW w:w="1843" w:type="dxa"/>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持有基金份额比例达到或者超过20%的时间区间</w:t>
            </w:r>
          </w:p>
        </w:tc>
        <w:tc>
          <w:tcPr>
            <w:tcW w:w="851" w:type="dxa"/>
            <w:vAlign w:val="center"/>
          </w:tcPr>
          <w:p w:rsidR="005547A0" w:rsidRPr="009B5A2F" w:rsidRDefault="005547A0" w:rsidP="00B86999">
            <w:pPr>
              <w:widowControl/>
              <w:jc w:val="center"/>
              <w:rPr>
                <w:rFonts w:ascii="宋体" w:hAnsi="宋体"/>
                <w:b/>
                <w:bCs/>
                <w:color w:val="000000"/>
                <w:kern w:val="0"/>
                <w:sz w:val="24"/>
              </w:rPr>
            </w:pPr>
            <w:r w:rsidRPr="009B5A2F">
              <w:rPr>
                <w:rFonts w:ascii="宋体" w:hAnsi="宋体" w:hint="eastAsia"/>
                <w:color w:val="000000"/>
                <w:kern w:val="0"/>
                <w:sz w:val="24"/>
              </w:rPr>
              <w:t>期初份额</w:t>
            </w:r>
          </w:p>
        </w:tc>
        <w:tc>
          <w:tcPr>
            <w:tcW w:w="850" w:type="dxa"/>
            <w:vAlign w:val="center"/>
          </w:tcPr>
          <w:p w:rsidR="005547A0" w:rsidRPr="009B5A2F" w:rsidRDefault="005547A0" w:rsidP="00B86999">
            <w:pPr>
              <w:widowControl/>
              <w:jc w:val="center"/>
              <w:rPr>
                <w:rFonts w:ascii="宋体" w:hAnsi="宋体"/>
                <w:b/>
                <w:bCs/>
                <w:color w:val="000000"/>
                <w:kern w:val="0"/>
                <w:sz w:val="24"/>
              </w:rPr>
            </w:pPr>
            <w:r w:rsidRPr="009B5A2F">
              <w:rPr>
                <w:rFonts w:ascii="宋体" w:hAnsi="宋体" w:hint="eastAsia"/>
                <w:color w:val="000000"/>
                <w:kern w:val="0"/>
                <w:sz w:val="24"/>
              </w:rPr>
              <w:t>申购份额</w:t>
            </w:r>
          </w:p>
        </w:tc>
        <w:tc>
          <w:tcPr>
            <w:tcW w:w="1134" w:type="dxa"/>
            <w:vAlign w:val="center"/>
          </w:tcPr>
          <w:p w:rsidR="005547A0" w:rsidRPr="009B5A2F" w:rsidRDefault="005547A0" w:rsidP="00B86999">
            <w:pPr>
              <w:widowControl/>
              <w:jc w:val="center"/>
              <w:rPr>
                <w:rFonts w:ascii="宋体" w:hAnsi="宋体"/>
                <w:b/>
                <w:bCs/>
                <w:color w:val="000000"/>
                <w:kern w:val="0"/>
                <w:sz w:val="24"/>
              </w:rPr>
            </w:pPr>
            <w:r w:rsidRPr="009B5A2F">
              <w:rPr>
                <w:rFonts w:ascii="宋体" w:hAnsi="宋体" w:hint="eastAsia"/>
                <w:color w:val="000000"/>
                <w:kern w:val="0"/>
                <w:sz w:val="24"/>
              </w:rPr>
              <w:t>赎回份额</w:t>
            </w:r>
          </w:p>
        </w:tc>
        <w:tc>
          <w:tcPr>
            <w:tcW w:w="1419" w:type="dxa"/>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持有份额</w:t>
            </w:r>
          </w:p>
        </w:tc>
        <w:tc>
          <w:tcPr>
            <w:tcW w:w="1130" w:type="dxa"/>
            <w:vAlign w:val="center"/>
          </w:tcPr>
          <w:p w:rsidR="005547A0" w:rsidRPr="009B5A2F" w:rsidRDefault="005547A0" w:rsidP="00B86999">
            <w:pPr>
              <w:autoSpaceDE w:val="0"/>
              <w:autoSpaceDN w:val="0"/>
              <w:adjustRightInd w:val="0"/>
              <w:jc w:val="center"/>
              <w:rPr>
                <w:rFonts w:ascii="宋体" w:hAnsi="宋体"/>
                <w:b/>
                <w:bCs/>
                <w:color w:val="000000"/>
                <w:kern w:val="0"/>
                <w:sz w:val="24"/>
              </w:rPr>
            </w:pPr>
            <w:r w:rsidRPr="009B5A2F">
              <w:rPr>
                <w:rFonts w:ascii="宋体" w:hAnsi="宋体" w:hint="eastAsia"/>
                <w:color w:val="000000"/>
                <w:kern w:val="0"/>
                <w:sz w:val="24"/>
              </w:rPr>
              <w:t>份额占比</w:t>
            </w:r>
          </w:p>
        </w:tc>
      </w:tr>
      <w:tr w:rsidR="0084424B" w:rsidRPr="009B5A2F">
        <w:tc>
          <w:tcPr>
            <w:tcW w:w="993" w:type="dxa"/>
            <w:vMerge w:val="restart"/>
          </w:tcPr>
          <w:p w:rsidR="0084424B" w:rsidRPr="009B5A2F" w:rsidRDefault="0084424B">
            <w:pPr>
              <w:rPr>
                <w:sz w:val="24"/>
              </w:rPr>
            </w:pPr>
          </w:p>
          <w:p w:rsidR="0084424B" w:rsidRPr="009B5A2F" w:rsidRDefault="00836B90">
            <w:pPr>
              <w:rPr>
                <w:sz w:val="24"/>
              </w:rPr>
            </w:pPr>
            <w:r w:rsidRPr="009B5A2F">
              <w:rPr>
                <w:rFonts w:ascii="宋体" w:hAnsi="宋体" w:hint="eastAsia"/>
                <w:bCs/>
                <w:color w:val="000000"/>
                <w:kern w:val="0"/>
                <w:sz w:val="24"/>
              </w:rPr>
              <w:t>机构</w:t>
            </w:r>
          </w:p>
        </w:tc>
        <w:tc>
          <w:tcPr>
            <w:tcW w:w="992" w:type="dxa"/>
            <w:vAlign w:val="center"/>
          </w:tcPr>
          <w:p w:rsidR="0084424B" w:rsidRPr="009B5A2F" w:rsidRDefault="00836B90">
            <w:pPr>
              <w:jc w:val="center"/>
              <w:rPr>
                <w:sz w:val="24"/>
              </w:rPr>
            </w:pPr>
            <w:r w:rsidRPr="009B5A2F">
              <w:rPr>
                <w:rFonts w:ascii="宋体" w:hAnsi="宋体"/>
                <w:color w:val="000000"/>
                <w:kern w:val="0"/>
                <w:sz w:val="24"/>
              </w:rPr>
              <w:t>1</w:t>
            </w:r>
          </w:p>
        </w:tc>
        <w:tc>
          <w:tcPr>
            <w:tcW w:w="1843" w:type="dxa"/>
            <w:vAlign w:val="center"/>
          </w:tcPr>
          <w:p w:rsidR="0084424B" w:rsidRPr="009B5A2F" w:rsidRDefault="00836B90">
            <w:pPr>
              <w:jc w:val="center"/>
              <w:rPr>
                <w:sz w:val="24"/>
              </w:rPr>
            </w:pPr>
            <w:r w:rsidRPr="009B5A2F">
              <w:rPr>
                <w:rFonts w:ascii="宋体" w:hAnsi="宋体"/>
                <w:color w:val="000000"/>
                <w:kern w:val="0"/>
                <w:sz w:val="24"/>
              </w:rPr>
              <w:t>2017/1/1-2017/6/30</w:t>
            </w:r>
          </w:p>
        </w:tc>
        <w:tc>
          <w:tcPr>
            <w:tcW w:w="851" w:type="dxa"/>
            <w:vAlign w:val="center"/>
          </w:tcPr>
          <w:p w:rsidR="0084424B" w:rsidRPr="009B5A2F" w:rsidRDefault="00836B90">
            <w:pPr>
              <w:jc w:val="center"/>
              <w:rPr>
                <w:sz w:val="24"/>
              </w:rPr>
            </w:pPr>
            <w:r w:rsidRPr="009B5A2F">
              <w:rPr>
                <w:rFonts w:ascii="宋体" w:hAnsi="宋体"/>
                <w:color w:val="000000"/>
                <w:kern w:val="0"/>
                <w:sz w:val="24"/>
              </w:rPr>
              <w:t>20,000,800.00</w:t>
            </w:r>
          </w:p>
        </w:tc>
        <w:tc>
          <w:tcPr>
            <w:tcW w:w="850" w:type="dxa"/>
            <w:vAlign w:val="center"/>
          </w:tcPr>
          <w:p w:rsidR="0084424B" w:rsidRPr="009B5A2F" w:rsidRDefault="00836B90">
            <w:pPr>
              <w:jc w:val="center"/>
              <w:rPr>
                <w:sz w:val="24"/>
              </w:rPr>
            </w:pPr>
            <w:r w:rsidRPr="009B5A2F">
              <w:rPr>
                <w:rFonts w:ascii="宋体" w:hAnsi="宋体"/>
                <w:color w:val="000000"/>
                <w:kern w:val="0"/>
                <w:sz w:val="24"/>
              </w:rPr>
              <w:t>-</w:t>
            </w:r>
          </w:p>
        </w:tc>
        <w:tc>
          <w:tcPr>
            <w:tcW w:w="1134" w:type="dxa"/>
            <w:vAlign w:val="center"/>
          </w:tcPr>
          <w:p w:rsidR="0084424B" w:rsidRPr="009B5A2F" w:rsidRDefault="00836B90">
            <w:pPr>
              <w:jc w:val="center"/>
              <w:rPr>
                <w:sz w:val="24"/>
              </w:rPr>
            </w:pPr>
            <w:r w:rsidRPr="009B5A2F">
              <w:rPr>
                <w:rFonts w:ascii="宋体" w:hAnsi="宋体"/>
                <w:color w:val="000000"/>
                <w:kern w:val="0"/>
                <w:sz w:val="24"/>
              </w:rPr>
              <w:t>20,000,800.00</w:t>
            </w:r>
          </w:p>
        </w:tc>
        <w:tc>
          <w:tcPr>
            <w:tcW w:w="1419" w:type="dxa"/>
            <w:vAlign w:val="center"/>
          </w:tcPr>
          <w:p w:rsidR="0084424B" w:rsidRPr="009B5A2F" w:rsidRDefault="00836B90">
            <w:pPr>
              <w:jc w:val="center"/>
              <w:rPr>
                <w:sz w:val="24"/>
              </w:rPr>
            </w:pPr>
            <w:r w:rsidRPr="009B5A2F">
              <w:rPr>
                <w:rFonts w:ascii="宋体" w:hAnsi="宋体"/>
                <w:color w:val="000000"/>
                <w:kern w:val="0"/>
                <w:sz w:val="24"/>
              </w:rPr>
              <w:t>-</w:t>
            </w:r>
          </w:p>
        </w:tc>
        <w:tc>
          <w:tcPr>
            <w:tcW w:w="1130" w:type="dxa"/>
            <w:vAlign w:val="center"/>
          </w:tcPr>
          <w:p w:rsidR="0084424B" w:rsidRPr="009B5A2F" w:rsidRDefault="00836B90">
            <w:pPr>
              <w:jc w:val="center"/>
              <w:rPr>
                <w:sz w:val="24"/>
              </w:rPr>
            </w:pPr>
            <w:r w:rsidRPr="009B5A2F">
              <w:rPr>
                <w:rFonts w:ascii="宋体" w:hAnsi="宋体"/>
                <w:color w:val="000000"/>
                <w:kern w:val="0"/>
                <w:sz w:val="24"/>
              </w:rPr>
              <w:t>-</w:t>
            </w:r>
          </w:p>
        </w:tc>
      </w:tr>
      <w:tr w:rsidR="005547A0" w:rsidRPr="009B5A2F" w:rsidTr="00B86999">
        <w:tc>
          <w:tcPr>
            <w:tcW w:w="9212" w:type="dxa"/>
            <w:gridSpan w:val="8"/>
            <w:vAlign w:val="center"/>
          </w:tcPr>
          <w:p w:rsidR="005547A0" w:rsidRPr="009B5A2F" w:rsidRDefault="005547A0" w:rsidP="00B86999">
            <w:pPr>
              <w:autoSpaceDE w:val="0"/>
              <w:autoSpaceDN w:val="0"/>
              <w:adjustRightInd w:val="0"/>
              <w:jc w:val="center"/>
              <w:rPr>
                <w:rFonts w:ascii="宋体" w:hAnsi="宋体"/>
                <w:kern w:val="0"/>
                <w:sz w:val="24"/>
              </w:rPr>
            </w:pPr>
            <w:r w:rsidRPr="009B5A2F">
              <w:rPr>
                <w:rFonts w:ascii="宋体" w:hAnsi="宋体"/>
                <w:color w:val="000000"/>
                <w:kern w:val="0"/>
                <w:sz w:val="24"/>
              </w:rPr>
              <w:t>产品特有风险</w:t>
            </w:r>
          </w:p>
        </w:tc>
      </w:tr>
      <w:tr w:rsidR="005547A0" w:rsidRPr="009B5A2F" w:rsidTr="00B86999">
        <w:tc>
          <w:tcPr>
            <w:tcW w:w="9212" w:type="dxa"/>
            <w:gridSpan w:val="8"/>
            <w:vAlign w:val="center"/>
          </w:tcPr>
          <w:p w:rsidR="005547A0" w:rsidRPr="009B5A2F" w:rsidRDefault="005547A0" w:rsidP="00B86999">
            <w:pPr>
              <w:autoSpaceDE w:val="0"/>
              <w:autoSpaceDN w:val="0"/>
              <w:adjustRightInd w:val="0"/>
              <w:jc w:val="left"/>
              <w:rPr>
                <w:rFonts w:ascii="宋体" w:hAnsi="宋体"/>
                <w:kern w:val="0"/>
                <w:sz w:val="24"/>
              </w:rPr>
            </w:pPr>
            <w:r w:rsidRPr="009B5A2F">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94421" w:rsidRDefault="00194421"/>
    <w:sectPr w:rsidR="0019442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8A" w:rsidRDefault="00F4298A">
      <w:r>
        <w:separator/>
      </w:r>
    </w:p>
  </w:endnote>
  <w:endnote w:type="continuationSeparator" w:id="0">
    <w:p w:rsidR="00F4298A" w:rsidRDefault="00F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84424B"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84424B">
      <w:rPr>
        <w:kern w:val="0"/>
        <w:szCs w:val="21"/>
      </w:rPr>
      <w:fldChar w:fldCharType="begin"/>
    </w:r>
    <w:r>
      <w:rPr>
        <w:kern w:val="0"/>
        <w:szCs w:val="21"/>
      </w:rPr>
      <w:instrText xml:space="preserve"> PAGE </w:instrText>
    </w:r>
    <w:r w:rsidR="0084424B">
      <w:rPr>
        <w:kern w:val="0"/>
        <w:szCs w:val="21"/>
      </w:rPr>
      <w:fldChar w:fldCharType="separate"/>
    </w:r>
    <w:r w:rsidR="0062157F">
      <w:rPr>
        <w:noProof/>
        <w:kern w:val="0"/>
        <w:szCs w:val="21"/>
      </w:rPr>
      <w:t>2</w:t>
    </w:r>
    <w:r w:rsidR="0084424B">
      <w:rPr>
        <w:kern w:val="0"/>
        <w:szCs w:val="21"/>
      </w:rPr>
      <w:fldChar w:fldCharType="end"/>
    </w:r>
    <w:r>
      <w:rPr>
        <w:rFonts w:hint="eastAsia"/>
        <w:kern w:val="0"/>
        <w:szCs w:val="21"/>
      </w:rPr>
      <w:t>页共</w:t>
    </w:r>
    <w:r w:rsidR="0084424B">
      <w:rPr>
        <w:kern w:val="0"/>
        <w:szCs w:val="21"/>
      </w:rPr>
      <w:fldChar w:fldCharType="begin"/>
    </w:r>
    <w:r>
      <w:rPr>
        <w:kern w:val="0"/>
        <w:szCs w:val="21"/>
      </w:rPr>
      <w:instrText xml:space="preserve"> NUMPAGES </w:instrText>
    </w:r>
    <w:r w:rsidR="0084424B">
      <w:rPr>
        <w:kern w:val="0"/>
        <w:szCs w:val="21"/>
      </w:rPr>
      <w:fldChar w:fldCharType="separate"/>
    </w:r>
    <w:r w:rsidR="0062157F">
      <w:rPr>
        <w:noProof/>
        <w:kern w:val="0"/>
        <w:szCs w:val="21"/>
      </w:rPr>
      <w:t>32</w:t>
    </w:r>
    <w:r w:rsidR="0084424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8A" w:rsidRDefault="00F4298A">
      <w:r>
        <w:separator/>
      </w:r>
    </w:p>
  </w:footnote>
  <w:footnote w:type="continuationSeparator" w:id="0">
    <w:p w:rsidR="00F4298A" w:rsidRDefault="00F4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交银施罗德增强收益债券型证券投资基金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57C9E"/>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5C1C"/>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421"/>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6D1"/>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3B6"/>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20E6"/>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157F"/>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6B90"/>
    <w:rsid w:val="00837122"/>
    <w:rsid w:val="008371D4"/>
    <w:rsid w:val="00837CEF"/>
    <w:rsid w:val="00837E2F"/>
    <w:rsid w:val="00840035"/>
    <w:rsid w:val="00840C45"/>
    <w:rsid w:val="00841227"/>
    <w:rsid w:val="00842661"/>
    <w:rsid w:val="008428A9"/>
    <w:rsid w:val="00844112"/>
    <w:rsid w:val="0084424B"/>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5A2F"/>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34"/>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298A"/>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123BB6-5C5E-4FF4-A17F-86800515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3F22-322C-4381-A0D1-B70963E5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32</Pages>
  <Words>3394</Words>
  <Characters>19352</Characters>
  <Application>Microsoft Office Word</Application>
  <DocSecurity>0</DocSecurity>
  <Lines>161</Lines>
  <Paragraphs>45</Paragraphs>
  <ScaleCrop>false</ScaleCrop>
  <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1252</cp:revision>
  <cp:lastPrinted>2007-07-19T00:46:00Z</cp:lastPrinted>
  <dcterms:created xsi:type="dcterms:W3CDTF">2013-08-19T07:44:00Z</dcterms:created>
  <dcterms:modified xsi:type="dcterms:W3CDTF">2017-08-24T09:31:00Z</dcterms:modified>
</cp:coreProperties>
</file>