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123880" w:rsidRDefault="008A5A5D" w:rsidP="002F2307">
      <w:pPr>
        <w:autoSpaceDE w:val="0"/>
        <w:autoSpaceDN w:val="0"/>
        <w:adjustRightInd w:val="0"/>
        <w:spacing w:before="29" w:line="288" w:lineRule="auto"/>
        <w:jc w:val="left"/>
        <w:rPr>
          <w:color w:val="000000"/>
          <w:kern w:val="0"/>
          <w:sz w:val="24"/>
        </w:rPr>
      </w:pPr>
      <w:bookmarkStart w:id="0" w:name="_GoBack"/>
      <w:bookmarkEnd w:id="0"/>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8"/>
          <w:sz w:val="24"/>
        </w:rPr>
      </w:pPr>
    </w:p>
    <w:p w:rsidR="008A5A5D" w:rsidRPr="00123880" w:rsidRDefault="008A5A5D" w:rsidP="002F2307">
      <w:pPr>
        <w:spacing w:before="29" w:line="288" w:lineRule="auto"/>
        <w:jc w:val="center"/>
        <w:rPr>
          <w:b/>
          <w:sz w:val="36"/>
          <w:szCs w:val="36"/>
        </w:rPr>
      </w:pPr>
      <w:bookmarkStart w:id="1" w:name="_Toc352254876"/>
      <w:bookmarkStart w:id="2" w:name="_Toc352255956"/>
      <w:bookmarkStart w:id="3" w:name="_Toc352256024"/>
      <w:bookmarkStart w:id="4" w:name="_Toc352256201"/>
      <w:bookmarkStart w:id="5" w:name="_Toc352331202"/>
      <w:r w:rsidRPr="00123880">
        <w:rPr>
          <w:b/>
          <w:sz w:val="36"/>
          <w:szCs w:val="36"/>
        </w:rPr>
        <w:t>交银施罗德中证海外中国互联网指数型证券投资基金</w:t>
      </w:r>
      <w:r w:rsidRPr="00123880">
        <w:rPr>
          <w:b/>
          <w:sz w:val="36"/>
          <w:szCs w:val="36"/>
        </w:rPr>
        <w:t>(LOF)</w:t>
      </w:r>
      <w:bookmarkEnd w:id="1"/>
      <w:bookmarkEnd w:id="2"/>
      <w:bookmarkEnd w:id="3"/>
      <w:bookmarkEnd w:id="4"/>
      <w:bookmarkEnd w:id="5"/>
    </w:p>
    <w:p w:rsidR="008A5A5D" w:rsidRPr="00123880" w:rsidRDefault="008A5A5D" w:rsidP="002F2307">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r w:rsidRPr="00123880">
        <w:rPr>
          <w:b/>
          <w:sz w:val="36"/>
          <w:szCs w:val="36"/>
        </w:rPr>
        <w:t>2017</w:t>
      </w:r>
      <w:r w:rsidRPr="00123880">
        <w:rPr>
          <w:b/>
          <w:sz w:val="36"/>
          <w:szCs w:val="36"/>
        </w:rPr>
        <w:t>年半年度报告</w:t>
      </w:r>
      <w:bookmarkEnd w:id="6"/>
      <w:bookmarkEnd w:id="7"/>
      <w:bookmarkEnd w:id="8"/>
      <w:bookmarkEnd w:id="9"/>
      <w:bookmarkEnd w:id="10"/>
      <w:r w:rsidR="00CF7F68" w:rsidRPr="00123880">
        <w:rPr>
          <w:b/>
          <w:sz w:val="36"/>
          <w:szCs w:val="36"/>
        </w:rPr>
        <w:t>摘要</w:t>
      </w:r>
    </w:p>
    <w:p w:rsidR="008A5A5D" w:rsidRPr="00123880" w:rsidRDefault="00146FBA" w:rsidP="002F2307">
      <w:pPr>
        <w:spacing w:before="29" w:line="288" w:lineRule="auto"/>
        <w:jc w:val="center"/>
        <w:rPr>
          <w:b/>
          <w:sz w:val="36"/>
          <w:szCs w:val="36"/>
        </w:rPr>
      </w:pPr>
      <w:r w:rsidRPr="00123880">
        <w:rPr>
          <w:b/>
          <w:sz w:val="36"/>
          <w:szCs w:val="36"/>
        </w:rPr>
        <w:t>2017</w:t>
      </w:r>
      <w:r w:rsidRPr="00123880">
        <w:rPr>
          <w:b/>
          <w:sz w:val="36"/>
          <w:szCs w:val="36"/>
        </w:rPr>
        <w:t>年</w:t>
      </w:r>
      <w:r w:rsidRPr="00123880">
        <w:rPr>
          <w:b/>
          <w:sz w:val="36"/>
          <w:szCs w:val="36"/>
        </w:rPr>
        <w:t>6</w:t>
      </w:r>
      <w:r w:rsidRPr="00123880">
        <w:rPr>
          <w:b/>
          <w:sz w:val="36"/>
          <w:szCs w:val="36"/>
        </w:rPr>
        <w:t>月</w:t>
      </w:r>
      <w:r w:rsidRPr="00123880">
        <w:rPr>
          <w:b/>
          <w:sz w:val="36"/>
          <w:szCs w:val="36"/>
        </w:rPr>
        <w:t>30</w:t>
      </w:r>
      <w:r w:rsidRPr="00123880">
        <w:rPr>
          <w:b/>
          <w:sz w:val="36"/>
          <w:szCs w:val="36"/>
        </w:rPr>
        <w:t>日</w:t>
      </w:r>
    </w:p>
    <w:p w:rsidR="008A5A5D" w:rsidRPr="00123880" w:rsidRDefault="008A5A5D" w:rsidP="002F2307">
      <w:pPr>
        <w:spacing w:before="29" w:line="288" w:lineRule="auto"/>
        <w:jc w:val="center"/>
        <w:rPr>
          <w:rStyle w:val="af8"/>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基金管理人：交银施罗德基金管理有限公司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基金托管人：中国农业银行股份有限公司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报告送出日期：二〇一七年八月二十六日</w:t>
      </w:r>
    </w:p>
    <w:p w:rsidR="008A5A5D" w:rsidRPr="00123880" w:rsidRDefault="008A5A5D" w:rsidP="002F2307">
      <w:pPr>
        <w:widowControl/>
        <w:spacing w:before="29" w:line="288" w:lineRule="auto"/>
        <w:jc w:val="left"/>
        <w:rPr>
          <w:color w:val="000000"/>
          <w:sz w:val="24"/>
        </w:rPr>
        <w:sectPr w:rsidR="008A5A5D" w:rsidRPr="00123880">
          <w:headerReference w:type="default" r:id="rId8"/>
          <w:pgSz w:w="11926" w:h="15840"/>
          <w:pgMar w:top="1418" w:right="1418" w:bottom="851" w:left="1418" w:header="851" w:footer="992" w:gutter="0"/>
          <w:cols w:space="720"/>
        </w:sect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1" w:name="_Toc225498243"/>
      <w:bookmarkStart w:id="12" w:name="_Toc352255958"/>
      <w:bookmarkStart w:id="13" w:name="_Toc352256026"/>
      <w:bookmarkStart w:id="14" w:name="_Toc352331204"/>
      <w:r w:rsidRPr="00123880">
        <w:rPr>
          <w:b/>
          <w:bCs/>
          <w:szCs w:val="24"/>
          <w:lang w:val="en-US"/>
        </w:rPr>
        <w:lastRenderedPageBreak/>
        <w:t xml:space="preserve">1  </w:t>
      </w:r>
      <w:r w:rsidRPr="00123880">
        <w:rPr>
          <w:b/>
          <w:bCs/>
          <w:szCs w:val="24"/>
          <w:lang w:val="en-US"/>
        </w:rPr>
        <w:t>重要提示</w:t>
      </w:r>
      <w:bookmarkEnd w:id="11"/>
      <w:bookmarkEnd w:id="12"/>
      <w:bookmarkEnd w:id="13"/>
      <w:bookmarkEnd w:id="14"/>
    </w:p>
    <w:p w:rsidR="008A5A5D" w:rsidRPr="00123880" w:rsidRDefault="008A5A5D" w:rsidP="002F2307">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r w:rsidRPr="00123880">
        <w:rPr>
          <w:rFonts w:ascii="Times New Roman" w:hAnsi="Times New Roman"/>
          <w:kern w:val="0"/>
          <w:szCs w:val="24"/>
        </w:rPr>
        <w:t xml:space="preserve">1.1 </w:t>
      </w:r>
      <w:r w:rsidRPr="00123880">
        <w:rPr>
          <w:rFonts w:ascii="Times New Roman" w:hAnsi="Times New Roman"/>
          <w:kern w:val="0"/>
          <w:szCs w:val="24"/>
        </w:rPr>
        <w:t>重要提示</w:t>
      </w:r>
      <w:bookmarkEnd w:id="15"/>
      <w:bookmarkEnd w:id="16"/>
      <w:bookmarkEnd w:id="17"/>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C1205" w:rsidRPr="00123880" w:rsidRDefault="008C1205" w:rsidP="002F2307">
      <w:pPr>
        <w:spacing w:before="29" w:line="288" w:lineRule="auto"/>
        <w:ind w:firstLineChars="200" w:firstLine="480"/>
        <w:rPr>
          <w:color w:val="000000"/>
          <w:sz w:val="24"/>
        </w:rPr>
      </w:pPr>
      <w:r w:rsidRPr="00123880">
        <w:rPr>
          <w:color w:val="000000"/>
          <w:sz w:val="24"/>
        </w:rPr>
        <w:t>基金托管人中国农业银行股份有限公司根据本基金合同规定，于</w:t>
      </w:r>
      <w:r w:rsidRPr="00123880">
        <w:rPr>
          <w:color w:val="000000"/>
          <w:sz w:val="24"/>
        </w:rPr>
        <w:t>2017</w:t>
      </w:r>
      <w:r w:rsidRPr="00123880">
        <w:rPr>
          <w:color w:val="000000"/>
          <w:sz w:val="24"/>
        </w:rPr>
        <w:t>年</w:t>
      </w:r>
      <w:r w:rsidRPr="00123880">
        <w:rPr>
          <w:color w:val="000000"/>
          <w:sz w:val="24"/>
        </w:rPr>
        <w:t>8</w:t>
      </w:r>
      <w:r w:rsidRPr="00123880">
        <w:rPr>
          <w:color w:val="000000"/>
          <w:sz w:val="24"/>
        </w:rPr>
        <w:t>月</w:t>
      </w:r>
      <w:r w:rsidRPr="00123880">
        <w:rPr>
          <w:color w:val="000000"/>
          <w:sz w:val="24"/>
        </w:rPr>
        <w:t>25</w:t>
      </w:r>
      <w:r w:rsidRPr="00123880">
        <w:rPr>
          <w:color w:val="000000"/>
          <w:sz w:val="24"/>
        </w:rPr>
        <w:t>日复核了本报告中的财务指标、净值表现、利润分配情况、财务会计报告、投资组合报告等内容，保证复核内容不存在虚假记载、误导性陈述或者重大遗漏。</w:t>
      </w:r>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基金管理人承诺以诚实信用、勤勉尽责的原则管理和运用基金资产，但不保证基金一定盈利。</w:t>
      </w:r>
    </w:p>
    <w:p w:rsidR="008C1205" w:rsidRPr="00123880" w:rsidRDefault="008C1205" w:rsidP="002F2307">
      <w:pPr>
        <w:spacing w:before="29" w:line="288" w:lineRule="auto"/>
        <w:ind w:firstLineChars="200" w:firstLine="480"/>
        <w:rPr>
          <w:color w:val="000000"/>
          <w:sz w:val="24"/>
        </w:rPr>
      </w:pPr>
      <w:r w:rsidRPr="00123880">
        <w:rPr>
          <w:color w:val="000000"/>
          <w:sz w:val="24"/>
        </w:rPr>
        <w:t>基金的过往业绩并不代表其未来表现。投资有风险，投资者在作出投资决策前应仔细阅读本基金的招募说明书及其更新。</w:t>
      </w:r>
    </w:p>
    <w:p w:rsidR="00823803" w:rsidRPr="00123880" w:rsidRDefault="00823803" w:rsidP="002F2307">
      <w:pPr>
        <w:spacing w:before="29" w:line="288" w:lineRule="auto"/>
        <w:ind w:firstLineChars="200" w:firstLine="480"/>
        <w:rPr>
          <w:color w:val="000000"/>
          <w:sz w:val="24"/>
        </w:rPr>
      </w:pPr>
      <w:r w:rsidRPr="00123880">
        <w:rPr>
          <w:color w:val="000000"/>
          <w:sz w:val="24"/>
        </w:rPr>
        <w:t>本半年度报告摘要摘自半年度报告正文，投资者欲了解详细内容，应阅读半年度报告正文。</w:t>
      </w:r>
    </w:p>
    <w:p w:rsidR="008C1205" w:rsidRPr="00123880" w:rsidRDefault="008C1205" w:rsidP="002F2307">
      <w:pPr>
        <w:spacing w:before="29" w:line="288" w:lineRule="auto"/>
        <w:ind w:firstLineChars="200" w:firstLine="480"/>
        <w:rPr>
          <w:color w:val="000000"/>
          <w:sz w:val="24"/>
        </w:rPr>
      </w:pPr>
      <w:r w:rsidRPr="00123880">
        <w:rPr>
          <w:color w:val="000000"/>
          <w:sz w:val="24"/>
        </w:rPr>
        <w:t>本报告中财务资料未经审计。</w:t>
      </w:r>
    </w:p>
    <w:p w:rsidR="00E20463" w:rsidRPr="00123880" w:rsidRDefault="00E20463" w:rsidP="002F2307">
      <w:pPr>
        <w:spacing w:before="29" w:line="288" w:lineRule="auto"/>
        <w:ind w:firstLineChars="200" w:firstLine="480"/>
        <w:rPr>
          <w:kern w:val="0"/>
          <w:sz w:val="24"/>
        </w:rPr>
      </w:pPr>
      <w:r w:rsidRPr="00123880">
        <w:rPr>
          <w:kern w:val="0"/>
          <w:sz w:val="24"/>
        </w:rPr>
        <w:t>本报告期自</w:t>
      </w:r>
      <w:r w:rsidRPr="00123880">
        <w:rPr>
          <w:kern w:val="0"/>
          <w:sz w:val="24"/>
        </w:rPr>
        <w:t>2017</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日起至</w:t>
      </w:r>
      <w:r w:rsidRPr="00123880">
        <w:rPr>
          <w:kern w:val="0"/>
          <w:sz w:val="24"/>
        </w:rPr>
        <w:t>6</w:t>
      </w:r>
      <w:r w:rsidRPr="00123880">
        <w:rPr>
          <w:kern w:val="0"/>
          <w:sz w:val="24"/>
        </w:rPr>
        <w:t>月</w:t>
      </w:r>
      <w:r w:rsidRPr="00123880">
        <w:rPr>
          <w:kern w:val="0"/>
          <w:sz w:val="24"/>
        </w:rPr>
        <w:t>30</w:t>
      </w:r>
      <w:r w:rsidRPr="00123880">
        <w:rPr>
          <w:kern w:val="0"/>
          <w:sz w:val="24"/>
        </w:rPr>
        <w:t>日止。</w:t>
      </w:r>
    </w:p>
    <w:p w:rsidR="008B0B6D" w:rsidRPr="00123880" w:rsidRDefault="008A5A5D" w:rsidP="002F2307">
      <w:pPr>
        <w:spacing w:before="29" w:line="288" w:lineRule="auto"/>
        <w:ind w:firstLineChars="200" w:firstLine="480"/>
        <w:rPr>
          <w:b/>
          <w:color w:val="000000"/>
          <w:kern w:val="0"/>
          <w:sz w:val="24"/>
        </w:rPr>
      </w:pPr>
      <w:r w:rsidRPr="00123880">
        <w:rPr>
          <w:sz w:val="24"/>
        </w:rPr>
        <w:br w:type="page"/>
      </w:r>
    </w:p>
    <w:p w:rsidR="008A5A5D" w:rsidRPr="00123880" w:rsidRDefault="008A5A5D" w:rsidP="005D5E64">
      <w:pPr>
        <w:pStyle w:val="1"/>
        <w:keepNext/>
        <w:keepLines/>
        <w:widowControl w:val="0"/>
        <w:spacing w:beforeLines="100" w:before="312" w:afterLines="100" w:after="312" w:line="288" w:lineRule="auto"/>
        <w:jc w:val="center"/>
        <w:rPr>
          <w:szCs w:val="24"/>
          <w:lang w:val="en-US"/>
        </w:rPr>
      </w:pPr>
      <w:bookmarkStart w:id="18" w:name="_Toc225498244"/>
      <w:bookmarkStart w:id="19" w:name="_Toc352255960"/>
      <w:bookmarkStart w:id="20" w:name="_Toc352256028"/>
      <w:bookmarkStart w:id="21" w:name="_Toc352331206"/>
      <w:r w:rsidRPr="00123880">
        <w:rPr>
          <w:b/>
          <w:bCs/>
          <w:szCs w:val="24"/>
          <w:lang w:val="en-US"/>
        </w:rPr>
        <w:lastRenderedPageBreak/>
        <w:t xml:space="preserve">2  </w:t>
      </w:r>
      <w:r w:rsidRPr="00123880">
        <w:rPr>
          <w:b/>
          <w:bCs/>
          <w:szCs w:val="24"/>
          <w:lang w:val="en-US"/>
        </w:rPr>
        <w:t>基金简介</w:t>
      </w:r>
      <w:bookmarkEnd w:id="18"/>
      <w:bookmarkEnd w:id="19"/>
      <w:bookmarkEnd w:id="20"/>
      <w:bookmarkEnd w:id="21"/>
    </w:p>
    <w:p w:rsidR="008A5A5D" w:rsidRPr="00123880" w:rsidRDefault="008A5A5D" w:rsidP="002F2307">
      <w:pPr>
        <w:pStyle w:val="20"/>
        <w:spacing w:before="29" w:after="0" w:line="288" w:lineRule="auto"/>
        <w:rPr>
          <w:rFonts w:ascii="Times New Roman" w:hAnsi="Times New Roman"/>
          <w:color w:val="000000"/>
          <w:szCs w:val="24"/>
        </w:rPr>
      </w:pPr>
      <w:bookmarkStart w:id="22" w:name="_Toc352255961"/>
      <w:bookmarkStart w:id="23" w:name="_Toc352256029"/>
      <w:bookmarkStart w:id="24" w:name="_Toc352331207"/>
      <w:r w:rsidRPr="00123880">
        <w:rPr>
          <w:rFonts w:ascii="Times New Roman" w:hAnsi="Times New Roman"/>
          <w:kern w:val="0"/>
          <w:szCs w:val="24"/>
        </w:rPr>
        <w:t>2.1</w:t>
      </w:r>
      <w:r w:rsidRPr="00123880">
        <w:rPr>
          <w:rFonts w:ascii="Times New Roman" w:hAnsi="Times New Roman"/>
          <w:color w:val="000000"/>
          <w:szCs w:val="24"/>
        </w:rPr>
        <w:t>基金基本情况</w:t>
      </w:r>
      <w:bookmarkEnd w:id="22"/>
      <w:bookmarkEnd w:id="23"/>
      <w:bookmarkEnd w:id="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123880" w:rsidTr="00303E63">
        <w:tc>
          <w:tcPr>
            <w:tcW w:w="3459" w:type="dxa"/>
            <w:vAlign w:val="center"/>
          </w:tcPr>
          <w:p w:rsidR="008A5A5D" w:rsidRPr="00123880" w:rsidRDefault="008A5A5D" w:rsidP="002F2307">
            <w:pPr>
              <w:spacing w:before="29" w:line="288" w:lineRule="auto"/>
              <w:rPr>
                <w:color w:val="000000"/>
                <w:kern w:val="0"/>
                <w:sz w:val="24"/>
              </w:rPr>
            </w:pPr>
            <w:r w:rsidRPr="00123880">
              <w:rPr>
                <w:sz w:val="24"/>
              </w:rPr>
              <w:t>基金简称</w:t>
            </w:r>
          </w:p>
        </w:tc>
        <w:tc>
          <w:tcPr>
            <w:tcW w:w="5539" w:type="dxa"/>
            <w:vAlign w:val="center"/>
          </w:tcPr>
          <w:p w:rsidR="008A5A5D" w:rsidRPr="00123880" w:rsidRDefault="008A5A5D" w:rsidP="002F2307">
            <w:pPr>
              <w:spacing w:before="29" w:line="288" w:lineRule="auto"/>
              <w:jc w:val="center"/>
              <w:rPr>
                <w:sz w:val="24"/>
              </w:rPr>
            </w:pPr>
            <w:r w:rsidRPr="00123880">
              <w:rPr>
                <w:sz w:val="24"/>
              </w:rPr>
              <w:t>交银中证海外中国互联网指数</w:t>
            </w:r>
            <w:r w:rsidRPr="00123880">
              <w:rPr>
                <w:sz w:val="24"/>
              </w:rPr>
              <w:t>(QDII-LOF)</w:t>
            </w:r>
          </w:p>
        </w:tc>
      </w:tr>
      <w:tr w:rsidR="00303E63" w:rsidRPr="00123880" w:rsidTr="00303E63">
        <w:tc>
          <w:tcPr>
            <w:tcW w:w="3459" w:type="dxa"/>
          </w:tcPr>
          <w:p w:rsidR="00303E63" w:rsidRPr="00123880" w:rsidRDefault="00303E63" w:rsidP="00DB5718">
            <w:pPr>
              <w:spacing w:before="29" w:line="288" w:lineRule="auto"/>
              <w:jc w:val="left"/>
              <w:rPr>
                <w:szCs w:val="21"/>
              </w:rPr>
            </w:pPr>
            <w:r w:rsidRPr="00123880">
              <w:rPr>
                <w:sz w:val="24"/>
              </w:rPr>
              <w:t>场内简称</w:t>
            </w:r>
          </w:p>
        </w:tc>
        <w:tc>
          <w:tcPr>
            <w:tcW w:w="5539" w:type="dxa"/>
            <w:vAlign w:val="center"/>
          </w:tcPr>
          <w:p w:rsidR="00303E63" w:rsidRPr="00123880" w:rsidRDefault="00303E63" w:rsidP="00DB5718">
            <w:pPr>
              <w:spacing w:before="29" w:line="288" w:lineRule="auto"/>
              <w:jc w:val="center"/>
              <w:rPr>
                <w:sz w:val="24"/>
              </w:rPr>
            </w:pPr>
            <w:r w:rsidRPr="00123880">
              <w:rPr>
                <w:sz w:val="24"/>
              </w:rPr>
              <w:t>中国互联</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基金主代码</w:t>
            </w:r>
          </w:p>
        </w:tc>
        <w:tc>
          <w:tcPr>
            <w:tcW w:w="5539" w:type="dxa"/>
            <w:vAlign w:val="center"/>
          </w:tcPr>
          <w:p w:rsidR="00303E63" w:rsidRPr="00123880" w:rsidRDefault="00303E63" w:rsidP="002F2307">
            <w:pPr>
              <w:spacing w:before="29" w:line="288" w:lineRule="auto"/>
              <w:jc w:val="center"/>
              <w:rPr>
                <w:sz w:val="24"/>
              </w:rPr>
            </w:pPr>
            <w:r w:rsidRPr="00123880">
              <w:rPr>
                <w:sz w:val="24"/>
              </w:rPr>
              <w:t>164906</w:t>
            </w:r>
          </w:p>
        </w:tc>
      </w:tr>
      <w:tr w:rsidR="00303E63" w:rsidRPr="00123880" w:rsidTr="00303E63">
        <w:tc>
          <w:tcPr>
            <w:tcW w:w="3459" w:type="dxa"/>
            <w:vAlign w:val="center"/>
          </w:tcPr>
          <w:p w:rsidR="00303E63" w:rsidRPr="00123880" w:rsidRDefault="00303E63" w:rsidP="002F2307">
            <w:pPr>
              <w:spacing w:before="29" w:line="288" w:lineRule="auto"/>
              <w:rPr>
                <w:sz w:val="24"/>
              </w:rPr>
            </w:pPr>
            <w:r w:rsidRPr="00123880">
              <w:rPr>
                <w:color w:val="000000"/>
                <w:kern w:val="0"/>
                <w:sz w:val="24"/>
              </w:rPr>
              <w:t>交易代码</w:t>
            </w:r>
          </w:p>
        </w:tc>
        <w:tc>
          <w:tcPr>
            <w:tcW w:w="5539" w:type="dxa"/>
            <w:vAlign w:val="center"/>
          </w:tcPr>
          <w:p w:rsidR="00303E63" w:rsidRPr="00123880" w:rsidRDefault="00303E63" w:rsidP="002F2307">
            <w:pPr>
              <w:spacing w:before="29" w:line="288" w:lineRule="auto"/>
              <w:jc w:val="center"/>
              <w:rPr>
                <w:sz w:val="24"/>
              </w:rPr>
            </w:pPr>
            <w:r w:rsidRPr="00123880">
              <w:rPr>
                <w:sz w:val="24"/>
              </w:rPr>
              <w:t>164906</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基金运作方式</w:t>
            </w:r>
          </w:p>
        </w:tc>
        <w:tc>
          <w:tcPr>
            <w:tcW w:w="5539" w:type="dxa"/>
            <w:vAlign w:val="center"/>
          </w:tcPr>
          <w:p w:rsidR="00303E63" w:rsidRPr="00123880" w:rsidRDefault="00303E63" w:rsidP="002F2307">
            <w:pPr>
              <w:spacing w:before="29" w:line="288" w:lineRule="auto"/>
              <w:jc w:val="center"/>
              <w:rPr>
                <w:sz w:val="24"/>
              </w:rPr>
            </w:pPr>
            <w:r w:rsidRPr="00123880">
              <w:rPr>
                <w:sz w:val="24"/>
              </w:rPr>
              <w:t>上市契约型开放式</w:t>
            </w:r>
            <w:r w:rsidRPr="00123880">
              <w:rPr>
                <w:sz w:val="24"/>
              </w:rPr>
              <w:t>(LOF)</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基金合同生效日</w:t>
            </w:r>
          </w:p>
        </w:tc>
        <w:tc>
          <w:tcPr>
            <w:tcW w:w="5539" w:type="dxa"/>
            <w:vAlign w:val="center"/>
          </w:tcPr>
          <w:p w:rsidR="00303E63" w:rsidRPr="00123880" w:rsidRDefault="00303E63" w:rsidP="002F2307">
            <w:pPr>
              <w:spacing w:before="29" w:line="288" w:lineRule="auto"/>
              <w:jc w:val="center"/>
              <w:rPr>
                <w:sz w:val="24"/>
              </w:rPr>
            </w:pPr>
            <w:r w:rsidRPr="00123880">
              <w:rPr>
                <w:sz w:val="24"/>
              </w:rPr>
              <w:t>2015</w:t>
            </w:r>
            <w:r w:rsidRPr="00123880">
              <w:rPr>
                <w:sz w:val="24"/>
              </w:rPr>
              <w:t>年</w:t>
            </w:r>
            <w:r w:rsidRPr="00123880">
              <w:rPr>
                <w:sz w:val="24"/>
              </w:rPr>
              <w:t>5</w:t>
            </w:r>
            <w:r w:rsidRPr="00123880">
              <w:rPr>
                <w:sz w:val="24"/>
              </w:rPr>
              <w:t>月</w:t>
            </w:r>
            <w:r w:rsidRPr="00123880">
              <w:rPr>
                <w:sz w:val="24"/>
              </w:rPr>
              <w:t>27</w:t>
            </w:r>
            <w:r w:rsidRPr="00123880">
              <w:rPr>
                <w:sz w:val="24"/>
              </w:rPr>
              <w:t>日</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基金管理人</w:t>
            </w:r>
          </w:p>
        </w:tc>
        <w:tc>
          <w:tcPr>
            <w:tcW w:w="5539" w:type="dxa"/>
            <w:vAlign w:val="center"/>
          </w:tcPr>
          <w:p w:rsidR="00303E63" w:rsidRPr="00123880" w:rsidRDefault="00303E63" w:rsidP="002F2307">
            <w:pPr>
              <w:spacing w:before="29" w:line="288" w:lineRule="auto"/>
              <w:jc w:val="center"/>
              <w:rPr>
                <w:sz w:val="24"/>
              </w:rPr>
            </w:pPr>
            <w:r w:rsidRPr="00123880">
              <w:rPr>
                <w:sz w:val="24"/>
              </w:rPr>
              <w:t>交银施罗德基金管理有限公司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基金托管人</w:t>
            </w:r>
          </w:p>
        </w:tc>
        <w:tc>
          <w:tcPr>
            <w:tcW w:w="5539" w:type="dxa"/>
            <w:vAlign w:val="center"/>
          </w:tcPr>
          <w:p w:rsidR="00303E63" w:rsidRPr="00123880" w:rsidRDefault="00303E63" w:rsidP="002F2307">
            <w:pPr>
              <w:spacing w:before="29" w:line="288" w:lineRule="auto"/>
              <w:jc w:val="center"/>
              <w:rPr>
                <w:sz w:val="24"/>
              </w:rPr>
            </w:pPr>
            <w:r w:rsidRPr="00123880">
              <w:rPr>
                <w:sz w:val="24"/>
              </w:rPr>
              <w:t>中国农业银行股份有限公司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报告期末基金份额总额</w:t>
            </w:r>
          </w:p>
        </w:tc>
        <w:tc>
          <w:tcPr>
            <w:tcW w:w="5539" w:type="dxa"/>
            <w:vAlign w:val="center"/>
          </w:tcPr>
          <w:p w:rsidR="00303E63" w:rsidRPr="00123880" w:rsidRDefault="00303E63" w:rsidP="002F2307">
            <w:pPr>
              <w:spacing w:before="29" w:line="288" w:lineRule="auto"/>
              <w:jc w:val="center"/>
              <w:rPr>
                <w:sz w:val="24"/>
              </w:rPr>
            </w:pPr>
            <w:r w:rsidRPr="00123880">
              <w:rPr>
                <w:sz w:val="24"/>
              </w:rPr>
              <w:t>912,578,025.63</w:t>
            </w:r>
            <w:r w:rsidRPr="00123880">
              <w:rPr>
                <w:sz w:val="24"/>
              </w:rPr>
              <w:t>份</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基金合同存续期</w:t>
            </w:r>
          </w:p>
        </w:tc>
        <w:tc>
          <w:tcPr>
            <w:tcW w:w="5539" w:type="dxa"/>
            <w:vAlign w:val="center"/>
          </w:tcPr>
          <w:p w:rsidR="00303E63" w:rsidRPr="00123880" w:rsidRDefault="00303E63" w:rsidP="002F2307">
            <w:pPr>
              <w:spacing w:before="29" w:line="288" w:lineRule="auto"/>
              <w:jc w:val="center"/>
              <w:rPr>
                <w:sz w:val="24"/>
              </w:rPr>
            </w:pPr>
            <w:r w:rsidRPr="00123880">
              <w:rPr>
                <w:sz w:val="24"/>
              </w:rPr>
              <w:t>不定期</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基金份额上市的证券交易所</w:t>
            </w:r>
          </w:p>
        </w:tc>
        <w:tc>
          <w:tcPr>
            <w:tcW w:w="5539" w:type="dxa"/>
            <w:vAlign w:val="center"/>
          </w:tcPr>
          <w:p w:rsidR="00303E63" w:rsidRPr="00123880" w:rsidRDefault="00303E63" w:rsidP="002F2307">
            <w:pPr>
              <w:spacing w:before="29" w:line="288" w:lineRule="auto"/>
              <w:jc w:val="center"/>
              <w:rPr>
                <w:sz w:val="24"/>
              </w:rPr>
            </w:pPr>
            <w:r w:rsidRPr="00123880">
              <w:rPr>
                <w:sz w:val="24"/>
              </w:rPr>
              <w:t>深圳证券交易所</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上市日期</w:t>
            </w:r>
          </w:p>
        </w:tc>
        <w:tc>
          <w:tcPr>
            <w:tcW w:w="5539" w:type="dxa"/>
            <w:vAlign w:val="center"/>
          </w:tcPr>
          <w:p w:rsidR="00303E63" w:rsidRPr="00123880" w:rsidRDefault="00303E63" w:rsidP="002F2307">
            <w:pPr>
              <w:spacing w:before="29" w:line="288" w:lineRule="auto"/>
              <w:jc w:val="center"/>
              <w:rPr>
                <w:sz w:val="24"/>
              </w:rPr>
            </w:pPr>
            <w:r w:rsidRPr="00123880">
              <w:rPr>
                <w:sz w:val="24"/>
              </w:rPr>
              <w:t>2015</w:t>
            </w:r>
            <w:r w:rsidRPr="00123880">
              <w:rPr>
                <w:sz w:val="24"/>
              </w:rPr>
              <w:t>年</w:t>
            </w:r>
            <w:r w:rsidRPr="00123880">
              <w:rPr>
                <w:sz w:val="24"/>
              </w:rPr>
              <w:t>7</w:t>
            </w:r>
            <w:r w:rsidRPr="00123880">
              <w:rPr>
                <w:sz w:val="24"/>
              </w:rPr>
              <w:t>月</w:t>
            </w:r>
            <w:r w:rsidRPr="00123880">
              <w:rPr>
                <w:sz w:val="24"/>
              </w:rPr>
              <w:t>10</w:t>
            </w:r>
            <w:r w:rsidRPr="00123880">
              <w:rPr>
                <w:sz w:val="24"/>
              </w:rPr>
              <w:t>日</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5" w:name="_Toc352255962"/>
      <w:bookmarkStart w:id="26" w:name="_Toc352256030"/>
      <w:bookmarkStart w:id="27" w:name="_Toc352331208"/>
      <w:r w:rsidRPr="00123880">
        <w:rPr>
          <w:rFonts w:ascii="Times New Roman" w:hAnsi="Times New Roman"/>
          <w:kern w:val="0"/>
          <w:szCs w:val="24"/>
        </w:rPr>
        <w:t xml:space="preserve">2.2 </w:t>
      </w:r>
      <w:r w:rsidRPr="00123880">
        <w:rPr>
          <w:rFonts w:ascii="Times New Roman" w:hAnsi="Times New Roman"/>
          <w:kern w:val="0"/>
          <w:szCs w:val="24"/>
        </w:rPr>
        <w:t>基金产品说明</w:t>
      </w:r>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投资目标</w:t>
            </w:r>
          </w:p>
        </w:tc>
        <w:tc>
          <w:tcPr>
            <w:tcW w:w="6873" w:type="dxa"/>
            <w:vAlign w:val="center"/>
          </w:tcPr>
          <w:p w:rsidR="008A5A5D" w:rsidRPr="00123880" w:rsidRDefault="008A5A5D" w:rsidP="002F2307">
            <w:pPr>
              <w:spacing w:before="29" w:line="288" w:lineRule="auto"/>
              <w:rPr>
                <w:sz w:val="24"/>
              </w:rPr>
            </w:pPr>
            <w:r w:rsidRPr="00123880">
              <w:rPr>
                <w:sz w:val="24"/>
              </w:rPr>
              <w:t>本基金紧密跟踪标的指数，追求跟踪偏离度与跟踪误差最小化。本基金力争控制本基金日均跟踪偏离度的绝对值不超过</w:t>
            </w:r>
            <w:r w:rsidRPr="00123880">
              <w:rPr>
                <w:sz w:val="24"/>
              </w:rPr>
              <w:t>0. 5%</w:t>
            </w:r>
            <w:r w:rsidRPr="00123880">
              <w:rPr>
                <w:sz w:val="24"/>
              </w:rPr>
              <w:t>，年跟踪误差不超过</w:t>
            </w:r>
            <w:r w:rsidRPr="00123880">
              <w:rPr>
                <w:sz w:val="24"/>
              </w:rPr>
              <w:t>5%</w:t>
            </w:r>
            <w:r w:rsidRPr="00123880">
              <w:rPr>
                <w:sz w:val="24"/>
              </w:rPr>
              <w:t>。</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投资策略</w:t>
            </w:r>
          </w:p>
        </w:tc>
        <w:tc>
          <w:tcPr>
            <w:tcW w:w="6873" w:type="dxa"/>
            <w:vAlign w:val="center"/>
          </w:tcPr>
          <w:p w:rsidR="008A5A5D" w:rsidRPr="00123880" w:rsidRDefault="008A5A5D" w:rsidP="002F2307">
            <w:pPr>
              <w:spacing w:before="29" w:line="288" w:lineRule="auto"/>
              <w:rPr>
                <w:sz w:val="24"/>
              </w:rPr>
            </w:pPr>
            <w:r w:rsidRPr="00123880">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业绩比较基准</w:t>
            </w:r>
          </w:p>
        </w:tc>
        <w:tc>
          <w:tcPr>
            <w:tcW w:w="6873" w:type="dxa"/>
            <w:vAlign w:val="center"/>
          </w:tcPr>
          <w:p w:rsidR="008A5A5D" w:rsidRPr="00123880" w:rsidRDefault="008A5A5D" w:rsidP="002F2307">
            <w:pPr>
              <w:spacing w:before="29" w:line="288" w:lineRule="auto"/>
              <w:rPr>
                <w:sz w:val="24"/>
              </w:rPr>
            </w:pPr>
            <w:r w:rsidRPr="00123880">
              <w:rPr>
                <w:sz w:val="24"/>
              </w:rPr>
              <w:t>中证海外中国互联网指数收益率</w:t>
            </w:r>
            <w:r w:rsidRPr="00123880">
              <w:rPr>
                <w:sz w:val="24"/>
              </w:rPr>
              <w:t>×95%</w:t>
            </w:r>
            <w:r w:rsidRPr="00123880">
              <w:rPr>
                <w:sz w:val="24"/>
              </w:rPr>
              <w:t>＋银行活期存款利率（税后）</w:t>
            </w:r>
            <w:r w:rsidRPr="00123880">
              <w:rPr>
                <w:sz w:val="24"/>
              </w:rPr>
              <w:t>×5%</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风险收益特征</w:t>
            </w:r>
          </w:p>
        </w:tc>
        <w:tc>
          <w:tcPr>
            <w:tcW w:w="6873" w:type="dxa"/>
            <w:vAlign w:val="center"/>
          </w:tcPr>
          <w:p w:rsidR="008A5A5D" w:rsidRPr="00123880" w:rsidRDefault="008A5A5D" w:rsidP="002F2307">
            <w:pPr>
              <w:spacing w:before="29" w:line="288" w:lineRule="auto"/>
              <w:rPr>
                <w:sz w:val="24"/>
              </w:rPr>
            </w:pPr>
            <w:r w:rsidRPr="00123880">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8" w:name="_Toc225498247"/>
      <w:bookmarkStart w:id="29" w:name="_Toc352255963"/>
      <w:bookmarkStart w:id="30" w:name="_Toc352256031"/>
      <w:bookmarkStart w:id="31" w:name="_Toc352331209"/>
      <w:r w:rsidRPr="00123880">
        <w:rPr>
          <w:rFonts w:ascii="Times New Roman" w:hAnsi="Times New Roman"/>
          <w:kern w:val="0"/>
          <w:szCs w:val="24"/>
        </w:rPr>
        <w:t xml:space="preserve">2.3 </w:t>
      </w:r>
      <w:r w:rsidRPr="00123880">
        <w:rPr>
          <w:rFonts w:ascii="Times New Roman" w:hAnsi="Times New Roman"/>
          <w:kern w:val="0"/>
          <w:szCs w:val="24"/>
        </w:rPr>
        <w:t>基金管理人和基金托管人</w:t>
      </w:r>
      <w:bookmarkEnd w:id="28"/>
      <w:bookmarkEnd w:id="29"/>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项目</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基金管理人</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基金托管人</w:t>
            </w:r>
          </w:p>
        </w:tc>
      </w:tr>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kern w:val="0"/>
                <w:sz w:val="24"/>
              </w:rPr>
              <w:t>名称</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交银施罗德基金管理有限公司</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中国农业银行股份有限公司</w:t>
            </w:r>
          </w:p>
        </w:tc>
      </w:tr>
      <w:tr w:rsidR="008A5A5D" w:rsidRPr="00123880" w:rsidTr="00015B48">
        <w:tc>
          <w:tcPr>
            <w:tcW w:w="1260" w:type="dxa"/>
            <w:vMerge w:val="restart"/>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sz w:val="24"/>
              </w:rPr>
              <w:lastRenderedPageBreak/>
              <w:t>信息披露负责人</w:t>
            </w:r>
          </w:p>
        </w:tc>
        <w:tc>
          <w:tcPr>
            <w:tcW w:w="1371" w:type="dxa"/>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孙艳</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林葛</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联系电话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010-66060069</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电子邮箱</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xxpl@jysld.com,disclosure@jysld.com</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tgxxpl@abchina.com</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客户服务电话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400-700-5000</w:t>
            </w:r>
            <w:r w:rsidRPr="00123880">
              <w:rPr>
                <w:color w:val="000000"/>
                <w:kern w:val="0"/>
                <w:sz w:val="24"/>
              </w:rPr>
              <w:t>，</w:t>
            </w:r>
            <w:r w:rsidRPr="00123880">
              <w:rPr>
                <w:color w:val="000000"/>
                <w:kern w:val="0"/>
                <w:sz w:val="24"/>
              </w:rPr>
              <w:t>021-61055000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95599</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传真</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61055054</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010-68121816</w:t>
            </w:r>
          </w:p>
        </w:tc>
      </w:tr>
    </w:tbl>
    <w:p w:rsidR="008A5A5D" w:rsidRPr="00123880" w:rsidRDefault="008A5A5D" w:rsidP="002F2307">
      <w:pPr>
        <w:tabs>
          <w:tab w:val="left" w:pos="1740"/>
        </w:tabs>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32" w:name="_Toc224618346"/>
      <w:bookmarkStart w:id="33" w:name="_Toc235605676"/>
      <w:bookmarkStart w:id="34" w:name="_Toc286929724"/>
      <w:bookmarkStart w:id="35" w:name="_Toc352255964"/>
      <w:bookmarkStart w:id="36" w:name="_Toc352256032"/>
      <w:bookmarkStart w:id="37" w:name="_Toc352331210"/>
      <w:r w:rsidRPr="00123880">
        <w:rPr>
          <w:rFonts w:ascii="Times New Roman" w:hAnsi="Times New Roman"/>
          <w:kern w:val="0"/>
          <w:szCs w:val="24"/>
        </w:rPr>
        <w:t xml:space="preserve">2.4 </w:t>
      </w:r>
      <w:r w:rsidRPr="00123880">
        <w:rPr>
          <w:rFonts w:ascii="Times New Roman" w:hAnsi="Times New Roman"/>
          <w:kern w:val="0"/>
          <w:szCs w:val="24"/>
        </w:rPr>
        <w:t>境外投资顾问和境外资产托管人</w:t>
      </w:r>
      <w:bookmarkEnd w:id="32"/>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境外投资顾问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境外资产托管人</w:t>
            </w:r>
          </w:p>
        </w:tc>
      </w:tr>
      <w:tr w:rsidR="008A5A5D" w:rsidRPr="00123880" w:rsidTr="00015B48">
        <w:trPr>
          <w:trHeight w:val="370"/>
        </w:trPr>
        <w:tc>
          <w:tcPr>
            <w:tcW w:w="9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英文</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JPMorgan Chase Bank, National Association HONG KONG BRANCH</w:t>
            </w:r>
          </w:p>
        </w:tc>
      </w:tr>
      <w:tr w:rsidR="008A5A5D" w:rsidRPr="00123880" w:rsidTr="00015B48">
        <w:trPr>
          <w:trHeight w:val="335"/>
        </w:trPr>
        <w:tc>
          <w:tcPr>
            <w:tcW w:w="900" w:type="dxa"/>
            <w:vMerge/>
            <w:vAlign w:val="center"/>
          </w:tcPr>
          <w:p w:rsidR="008A5A5D" w:rsidRPr="00123880" w:rsidRDefault="008A5A5D" w:rsidP="002F2307">
            <w:pPr>
              <w:spacing w:before="29" w:line="288" w:lineRule="auto"/>
              <w:jc w:val="center"/>
              <w:rPr>
                <w:color w:val="000000"/>
                <w:sz w:val="24"/>
              </w:rPr>
            </w:pP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中文</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摩根大通银行香港分行</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注册地址</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One Island East, Floor 54, Quarry Bay, Hong Kong.</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办公地址</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One Island East, Floor 54, Quarry Bay, Hong Kong.</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邮政编码</w:t>
            </w:r>
          </w:p>
        </w:tc>
        <w:tc>
          <w:tcPr>
            <w:tcW w:w="3600" w:type="dxa"/>
            <w:vAlign w:val="center"/>
          </w:tcPr>
          <w:p w:rsidR="008A5A5D" w:rsidRPr="00123880" w:rsidRDefault="008A5A5D" w:rsidP="002F2307">
            <w:pPr>
              <w:spacing w:before="29" w:line="288" w:lineRule="auto"/>
              <w:rPr>
                <w:sz w:val="24"/>
              </w:rPr>
            </w:pPr>
            <w:r w:rsidRPr="00123880">
              <w:rPr>
                <w:sz w:val="24"/>
              </w:rPr>
              <w:t>-</w:t>
            </w:r>
          </w:p>
        </w:tc>
        <w:tc>
          <w:tcPr>
            <w:tcW w:w="3600" w:type="dxa"/>
            <w:vAlign w:val="center"/>
          </w:tcPr>
          <w:p w:rsidR="008A5A5D" w:rsidRPr="00123880" w:rsidRDefault="008A5A5D" w:rsidP="002F2307">
            <w:pPr>
              <w:spacing w:before="29" w:line="288" w:lineRule="auto"/>
              <w:rPr>
                <w:sz w:val="24"/>
              </w:rPr>
            </w:pPr>
            <w:r w:rsidRPr="00123880">
              <w:rPr>
                <w:sz w:val="24"/>
              </w:rPr>
              <w:t>不适用</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38" w:name="_Toc225498248"/>
      <w:bookmarkStart w:id="39" w:name="_Toc352255965"/>
      <w:bookmarkStart w:id="40" w:name="_Toc352256033"/>
      <w:bookmarkStart w:id="41" w:name="_Toc352331211"/>
      <w:r w:rsidRPr="00123880">
        <w:rPr>
          <w:rFonts w:ascii="Times New Roman" w:hAnsi="Times New Roman"/>
          <w:kern w:val="0"/>
          <w:szCs w:val="24"/>
        </w:rPr>
        <w:t xml:space="preserve">2.5 </w:t>
      </w:r>
      <w:r w:rsidRPr="00123880">
        <w:rPr>
          <w:rFonts w:ascii="Times New Roman" w:hAnsi="Times New Roman"/>
          <w:kern w:val="0"/>
          <w:szCs w:val="24"/>
        </w:rPr>
        <w:t>信息披露方式</w:t>
      </w:r>
      <w:bookmarkEnd w:id="38"/>
      <w:bookmarkEnd w:id="39"/>
      <w:bookmarkEnd w:id="40"/>
      <w:bookmarkEnd w:id="4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登载基金</w:t>
            </w:r>
            <w:r w:rsidR="00E91D76" w:rsidRPr="00123880">
              <w:rPr>
                <w:color w:val="000000"/>
                <w:sz w:val="24"/>
              </w:rPr>
              <w:t>半</w:t>
            </w:r>
            <w:r w:rsidRPr="00123880">
              <w:rPr>
                <w:color w:val="000000"/>
                <w:sz w:val="24"/>
              </w:rPr>
              <w:t>年度报告正文的管理人互联网网址</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www.fund001.com</w:t>
            </w:r>
            <w:r w:rsidRPr="00123880">
              <w:rPr>
                <w:color w:val="000000"/>
                <w:sz w:val="24"/>
              </w:rPr>
              <w:t>，</w:t>
            </w:r>
            <w:r w:rsidRPr="00123880">
              <w:rPr>
                <w:color w:val="000000"/>
                <w:sz w:val="24"/>
              </w:rPr>
              <w:t>www.bocomschroder.com</w:t>
            </w:r>
          </w:p>
        </w:tc>
      </w:tr>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w:t>
            </w:r>
            <w:r w:rsidR="00E91D76" w:rsidRPr="00123880">
              <w:rPr>
                <w:color w:val="000000"/>
                <w:sz w:val="24"/>
              </w:rPr>
              <w:t>半</w:t>
            </w:r>
            <w:r w:rsidRPr="00123880">
              <w:rPr>
                <w:color w:val="000000"/>
                <w:sz w:val="24"/>
              </w:rPr>
              <w:t>年度报告备置地点</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基金管理人的办公场所</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42" w:name="_Toc352255967"/>
      <w:bookmarkStart w:id="43" w:name="_Toc352256035"/>
      <w:bookmarkStart w:id="44" w:name="_Toc352331213"/>
      <w:r w:rsidRPr="00123880">
        <w:rPr>
          <w:b/>
          <w:bCs/>
          <w:szCs w:val="24"/>
          <w:lang w:val="en-US"/>
        </w:rPr>
        <w:t>3</w:t>
      </w:r>
      <w:r w:rsidR="004C753B" w:rsidRPr="00123880">
        <w:rPr>
          <w:b/>
          <w:bCs/>
          <w:szCs w:val="24"/>
          <w:lang w:val="en-US"/>
        </w:rPr>
        <w:t>主要财务指标和</w:t>
      </w:r>
      <w:r w:rsidRPr="00123880">
        <w:rPr>
          <w:b/>
          <w:bCs/>
          <w:szCs w:val="24"/>
          <w:lang w:val="en-US"/>
        </w:rPr>
        <w:t>基金净值表现</w:t>
      </w:r>
      <w:bookmarkEnd w:id="42"/>
      <w:bookmarkEnd w:id="43"/>
      <w:bookmarkEnd w:id="44"/>
    </w:p>
    <w:p w:rsidR="008A5A5D" w:rsidRPr="00123880" w:rsidRDefault="008A5A5D" w:rsidP="002F2307">
      <w:pPr>
        <w:pStyle w:val="20"/>
        <w:spacing w:before="29" w:after="0" w:line="288" w:lineRule="auto"/>
        <w:rPr>
          <w:rFonts w:ascii="Times New Roman" w:hAnsi="Times New Roman"/>
          <w:kern w:val="0"/>
          <w:szCs w:val="24"/>
        </w:rPr>
      </w:pPr>
      <w:bookmarkStart w:id="45" w:name="_Toc286996129"/>
      <w:bookmarkStart w:id="46" w:name="_Toc352255968"/>
      <w:bookmarkStart w:id="47" w:name="_Toc352256036"/>
      <w:bookmarkStart w:id="48" w:name="_Toc352331214"/>
      <w:r w:rsidRPr="00123880">
        <w:rPr>
          <w:rFonts w:ascii="Times New Roman" w:hAnsi="Times New Roman"/>
          <w:kern w:val="0"/>
          <w:szCs w:val="24"/>
        </w:rPr>
        <w:t xml:space="preserve">3.1 </w:t>
      </w:r>
      <w:r w:rsidRPr="00123880">
        <w:rPr>
          <w:rFonts w:ascii="Times New Roman" w:hAnsi="Times New Roman"/>
          <w:kern w:val="0"/>
          <w:szCs w:val="24"/>
        </w:rPr>
        <w:t>主要会计数据和财务指标</w:t>
      </w:r>
      <w:bookmarkEnd w:id="45"/>
      <w:bookmarkEnd w:id="46"/>
      <w:bookmarkEnd w:id="47"/>
      <w:bookmarkEnd w:id="48"/>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123880" w:rsidTr="00015B48">
        <w:trPr>
          <w:trHeight w:val="487"/>
        </w:trPr>
        <w:tc>
          <w:tcPr>
            <w:tcW w:w="4509" w:type="dxa"/>
            <w:vAlign w:val="center"/>
          </w:tcPr>
          <w:p w:rsidR="008A5A5D" w:rsidRPr="00123880" w:rsidRDefault="008A5A5D" w:rsidP="002F2307">
            <w:pPr>
              <w:spacing w:before="29" w:line="288" w:lineRule="auto"/>
              <w:rPr>
                <w:b/>
                <w:sz w:val="24"/>
              </w:rPr>
            </w:pPr>
            <w:r w:rsidRPr="00123880">
              <w:rPr>
                <w:b/>
                <w:sz w:val="24"/>
              </w:rPr>
              <w:t xml:space="preserve">3.1.1 </w:t>
            </w:r>
            <w:r w:rsidRPr="00123880">
              <w:rPr>
                <w:b/>
                <w:sz w:val="24"/>
              </w:rPr>
              <w:t>期间数据和指标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w:t>
            </w:r>
            <w:r w:rsidRPr="00123880">
              <w:rPr>
                <w:b/>
                <w:sz w:val="24"/>
              </w:rPr>
              <w:t>2017</w:t>
            </w:r>
            <w:r w:rsidRPr="00123880">
              <w:rPr>
                <w:b/>
                <w:sz w:val="24"/>
              </w:rPr>
              <w:t>年</w:t>
            </w:r>
            <w:r w:rsidRPr="00123880">
              <w:rPr>
                <w:b/>
                <w:sz w:val="24"/>
              </w:rPr>
              <w:t>1</w:t>
            </w:r>
            <w:r w:rsidRPr="00123880">
              <w:rPr>
                <w:b/>
                <w:sz w:val="24"/>
              </w:rPr>
              <w:t>月</w:t>
            </w:r>
            <w:r w:rsidRPr="00123880">
              <w:rPr>
                <w:b/>
                <w:sz w:val="24"/>
              </w:rPr>
              <w:t>1</w:t>
            </w:r>
            <w:r w:rsidRPr="00123880">
              <w:rPr>
                <w:b/>
                <w:sz w:val="24"/>
              </w:rPr>
              <w:t>日</w:t>
            </w:r>
            <w:r w:rsidR="00EF3A81" w:rsidRPr="00123880">
              <w:rPr>
                <w:b/>
                <w:sz w:val="24"/>
              </w:rPr>
              <w:t>至</w:t>
            </w:r>
            <w:r w:rsidRPr="00123880">
              <w:rPr>
                <w:b/>
                <w:sz w:val="24"/>
              </w:rPr>
              <w:t>2017</w:t>
            </w:r>
            <w:r w:rsidRPr="00123880">
              <w:rPr>
                <w:b/>
                <w:sz w:val="24"/>
              </w:rPr>
              <w:t>年</w:t>
            </w:r>
            <w:r w:rsidRPr="00123880">
              <w:rPr>
                <w:b/>
                <w:sz w:val="24"/>
              </w:rPr>
              <w:t>6</w:t>
            </w:r>
            <w:r w:rsidRPr="00123880">
              <w:rPr>
                <w:b/>
                <w:sz w:val="24"/>
              </w:rPr>
              <w:t>月</w:t>
            </w:r>
            <w:r w:rsidRPr="00123880">
              <w:rPr>
                <w:b/>
                <w:sz w:val="24"/>
              </w:rPr>
              <w:t>30</w:t>
            </w:r>
            <w:r w:rsidRPr="00123880">
              <w:rPr>
                <w:b/>
                <w:sz w:val="24"/>
              </w:rPr>
              <w:t>日）</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本期已实现收益</w:t>
            </w:r>
          </w:p>
        </w:tc>
        <w:tc>
          <w:tcPr>
            <w:tcW w:w="4744" w:type="dxa"/>
            <w:vAlign w:val="center"/>
          </w:tcPr>
          <w:p w:rsidR="008A5A5D" w:rsidRPr="00123880" w:rsidRDefault="008A5A5D" w:rsidP="002F2307">
            <w:pPr>
              <w:spacing w:before="29" w:line="288" w:lineRule="auto"/>
              <w:jc w:val="right"/>
              <w:rPr>
                <w:sz w:val="24"/>
              </w:rPr>
            </w:pPr>
            <w:r w:rsidRPr="00123880">
              <w:rPr>
                <w:sz w:val="24"/>
              </w:rPr>
              <w:t>-336,600.65</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91,363,441.31</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加权平均基金份额本期利润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0.1782</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w:t>
            </w:r>
            <w:r w:rsidR="008E21BC" w:rsidRPr="00123880">
              <w:rPr>
                <w:sz w:val="24"/>
              </w:rPr>
              <w:t>基金份额</w:t>
            </w:r>
            <w:r w:rsidRPr="00123880">
              <w:rPr>
                <w:sz w:val="24"/>
              </w:rPr>
              <w:t>净值增长率</w:t>
            </w:r>
          </w:p>
        </w:tc>
        <w:tc>
          <w:tcPr>
            <w:tcW w:w="4744" w:type="dxa"/>
            <w:vAlign w:val="center"/>
          </w:tcPr>
          <w:p w:rsidR="008A5A5D" w:rsidRPr="00123880" w:rsidRDefault="008A5A5D" w:rsidP="002F2307">
            <w:pPr>
              <w:spacing w:before="29" w:line="288" w:lineRule="auto"/>
              <w:jc w:val="right"/>
              <w:rPr>
                <w:sz w:val="24"/>
              </w:rPr>
            </w:pPr>
            <w:r w:rsidRPr="00123880">
              <w:rPr>
                <w:sz w:val="24"/>
              </w:rPr>
              <w:t>28.59%</w:t>
            </w:r>
          </w:p>
        </w:tc>
      </w:tr>
      <w:tr w:rsidR="008A5A5D" w:rsidRPr="00123880" w:rsidTr="00015B48">
        <w:tc>
          <w:tcPr>
            <w:tcW w:w="4509" w:type="dxa"/>
            <w:vAlign w:val="center"/>
          </w:tcPr>
          <w:p w:rsidR="008A5A5D" w:rsidRPr="00123880" w:rsidRDefault="008A5A5D" w:rsidP="002F2307">
            <w:pPr>
              <w:spacing w:before="29" w:line="288" w:lineRule="auto"/>
              <w:rPr>
                <w:b/>
                <w:sz w:val="24"/>
              </w:rPr>
            </w:pPr>
            <w:r w:rsidRPr="00123880">
              <w:rPr>
                <w:b/>
                <w:sz w:val="24"/>
              </w:rPr>
              <w:lastRenderedPageBreak/>
              <w:t xml:space="preserve">3.1.2 </w:t>
            </w:r>
            <w:r w:rsidRPr="00123880">
              <w:rPr>
                <w:b/>
                <w:sz w:val="24"/>
              </w:rPr>
              <w:t>期末数据和指标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报告期末</w:t>
            </w:r>
            <w:r w:rsidRPr="00123880">
              <w:rPr>
                <w:b/>
                <w:sz w:val="24"/>
              </w:rPr>
              <w:t>(2017</w:t>
            </w:r>
            <w:r w:rsidRPr="00123880">
              <w:rPr>
                <w:b/>
                <w:sz w:val="24"/>
              </w:rPr>
              <w:t>年</w:t>
            </w:r>
            <w:r w:rsidRPr="00123880">
              <w:rPr>
                <w:b/>
                <w:sz w:val="24"/>
              </w:rPr>
              <w:t>6</w:t>
            </w:r>
            <w:r w:rsidRPr="00123880">
              <w:rPr>
                <w:b/>
                <w:sz w:val="24"/>
              </w:rPr>
              <w:t>月</w:t>
            </w:r>
            <w:r w:rsidRPr="00123880">
              <w:rPr>
                <w:b/>
                <w:sz w:val="24"/>
              </w:rPr>
              <w:t>30</w:t>
            </w:r>
            <w:r w:rsidRPr="00123880">
              <w:rPr>
                <w:b/>
                <w:sz w:val="24"/>
              </w:rPr>
              <w:t>日</w:t>
            </w:r>
            <w:r w:rsidRPr="00123880">
              <w:rPr>
                <w:b/>
                <w:sz w:val="24"/>
              </w:rPr>
              <w:t>)</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期末可供分配基金份额利润</w:t>
            </w:r>
          </w:p>
        </w:tc>
        <w:tc>
          <w:tcPr>
            <w:tcW w:w="4744" w:type="dxa"/>
            <w:vAlign w:val="center"/>
          </w:tcPr>
          <w:p w:rsidR="008A5A5D" w:rsidRPr="00123880" w:rsidRDefault="008A5A5D" w:rsidP="002F2307">
            <w:pPr>
              <w:spacing w:before="29" w:line="288" w:lineRule="auto"/>
              <w:jc w:val="right"/>
              <w:rPr>
                <w:sz w:val="24"/>
              </w:rPr>
            </w:pPr>
            <w:r w:rsidRPr="00123880">
              <w:rPr>
                <w:sz w:val="24"/>
              </w:rPr>
              <w:t>-0.026</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期末基金资产净值</w:t>
            </w:r>
          </w:p>
        </w:tc>
        <w:tc>
          <w:tcPr>
            <w:tcW w:w="4744" w:type="dxa"/>
            <w:vAlign w:val="center"/>
          </w:tcPr>
          <w:p w:rsidR="008A5A5D" w:rsidRPr="00123880" w:rsidRDefault="008A5A5D" w:rsidP="002F2307">
            <w:pPr>
              <w:spacing w:before="29" w:line="288" w:lineRule="auto"/>
              <w:jc w:val="right"/>
              <w:rPr>
                <w:sz w:val="24"/>
              </w:rPr>
            </w:pPr>
            <w:r w:rsidRPr="00123880">
              <w:rPr>
                <w:sz w:val="24"/>
              </w:rPr>
              <w:t>1,095,757,712.44</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期末基金份额净值</w:t>
            </w:r>
          </w:p>
        </w:tc>
        <w:tc>
          <w:tcPr>
            <w:tcW w:w="4744" w:type="dxa"/>
            <w:vAlign w:val="center"/>
          </w:tcPr>
          <w:p w:rsidR="008A5A5D" w:rsidRPr="00123880" w:rsidRDefault="008A5A5D" w:rsidP="002F2307">
            <w:pPr>
              <w:spacing w:before="29" w:line="288" w:lineRule="auto"/>
              <w:jc w:val="right"/>
              <w:rPr>
                <w:sz w:val="24"/>
              </w:rPr>
            </w:pPr>
            <w:r w:rsidRPr="00123880">
              <w:rPr>
                <w:sz w:val="24"/>
              </w:rPr>
              <w:t>1.201</w:t>
            </w:r>
          </w:p>
        </w:tc>
      </w:tr>
    </w:tbl>
    <w:p w:rsidR="00DD0872" w:rsidRDefault="004F7D0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8A5A5D" w:rsidRPr="00123880" w:rsidRDefault="008A5A5D" w:rsidP="00405D8A">
      <w:pPr>
        <w:tabs>
          <w:tab w:val="left" w:pos="426"/>
        </w:tabs>
        <w:spacing w:before="29" w:line="288" w:lineRule="auto"/>
        <w:ind w:firstLineChars="200" w:firstLine="480"/>
        <w:jc w:val="left"/>
        <w:rPr>
          <w:kern w:val="0"/>
          <w:sz w:val="24"/>
        </w:rPr>
      </w:pPr>
      <w:r w:rsidRPr="00123880">
        <w:rPr>
          <w:kern w:val="0"/>
          <w:sz w:val="24"/>
        </w:rPr>
        <w:t>2</w:t>
      </w:r>
      <w:r w:rsidRPr="00123880">
        <w:rPr>
          <w:kern w:val="0"/>
          <w:sz w:val="24"/>
        </w:rPr>
        <w:t>、本期已实现收益指基金本期利息收入、投资收益、其他收入（不含公允价值变动收益）扣除相关费用后的余额，本期利润为本期已实现收益加上本期公允价值变动收益。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49" w:name="_Toc225498252"/>
      <w:bookmarkStart w:id="50" w:name="_Toc352255969"/>
      <w:bookmarkStart w:id="51" w:name="_Toc352256037"/>
      <w:bookmarkStart w:id="52" w:name="_Toc352331215"/>
      <w:r w:rsidRPr="00123880">
        <w:rPr>
          <w:rFonts w:ascii="Times New Roman" w:hAnsi="Times New Roman"/>
          <w:kern w:val="0"/>
          <w:szCs w:val="24"/>
        </w:rPr>
        <w:t xml:space="preserve">3.2 </w:t>
      </w:r>
      <w:r w:rsidRPr="00123880">
        <w:rPr>
          <w:rFonts w:ascii="Times New Roman" w:hAnsi="Times New Roman"/>
          <w:kern w:val="0"/>
          <w:szCs w:val="24"/>
        </w:rPr>
        <w:t>基金净值表现</w:t>
      </w:r>
      <w:bookmarkEnd w:id="49"/>
      <w:bookmarkEnd w:id="50"/>
      <w:bookmarkEnd w:id="51"/>
      <w:bookmarkEnd w:id="52"/>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 xml:space="preserve">3.2.1 </w:t>
      </w:r>
      <w:r w:rsidRPr="00123880">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6"/>
        <w:gridCol w:w="1201"/>
        <w:gridCol w:w="1161"/>
        <w:gridCol w:w="1202"/>
        <w:gridCol w:w="1162"/>
        <w:gridCol w:w="1188"/>
        <w:gridCol w:w="1188"/>
      </w:tblGrid>
      <w:tr w:rsidR="008A5A5D" w:rsidRPr="00123880" w:rsidTr="00015B48">
        <w:tc>
          <w:tcPr>
            <w:tcW w:w="1323" w:type="dxa"/>
            <w:vAlign w:val="center"/>
          </w:tcPr>
          <w:p w:rsidR="008A5A5D" w:rsidRPr="00123880" w:rsidRDefault="008A5A5D" w:rsidP="002F2307">
            <w:pPr>
              <w:spacing w:before="29" w:line="288" w:lineRule="auto"/>
              <w:jc w:val="center"/>
              <w:rPr>
                <w:color w:val="000000"/>
                <w:sz w:val="24"/>
              </w:rPr>
            </w:pPr>
            <w:r w:rsidRPr="00123880">
              <w:rPr>
                <w:color w:val="000000"/>
                <w:sz w:val="24"/>
              </w:rPr>
              <w:t>阶段</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w:t>
            </w:r>
            <w:r w:rsidRPr="00123880">
              <w:rPr>
                <w:rFonts w:ascii="宋体" w:hAnsi="宋体" w:cs="宋体" w:hint="eastAsia"/>
                <w:color w:val="000000"/>
                <w:sz w:val="24"/>
              </w:rPr>
              <w:t>①</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份额净值增长率标准差</w:t>
            </w:r>
            <w:r w:rsidRPr="00123880">
              <w:rPr>
                <w:rFonts w:ascii="宋体" w:hAnsi="宋体" w:cs="宋体" w:hint="eastAsia"/>
                <w:color w:val="000000"/>
                <w:sz w:val="24"/>
              </w:rPr>
              <w:t>②</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业绩比较基准收益率标准差</w:t>
            </w:r>
            <w:r w:rsidRPr="00123880">
              <w:rPr>
                <w:rFonts w:ascii="宋体" w:hAnsi="宋体" w:cs="宋体" w:hint="eastAsia"/>
                <w:color w:val="000000"/>
                <w:sz w:val="24"/>
              </w:rPr>
              <w:t>④</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①</w:t>
            </w:r>
            <w:r w:rsidRPr="00123880">
              <w:rPr>
                <w:color w:val="000000"/>
                <w:sz w:val="24"/>
              </w:rPr>
              <w:t>－</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②</w:t>
            </w:r>
            <w:r w:rsidRPr="00123880">
              <w:rPr>
                <w:color w:val="000000"/>
                <w:sz w:val="24"/>
              </w:rPr>
              <w:t>－</w:t>
            </w:r>
            <w:r w:rsidRPr="00123880">
              <w:rPr>
                <w:rFonts w:ascii="宋体" w:hAnsi="宋体" w:cs="宋体" w:hint="eastAsia"/>
                <w:color w:val="000000"/>
                <w:sz w:val="24"/>
              </w:rPr>
              <w:t>④</w:t>
            </w:r>
          </w:p>
        </w:tc>
      </w:tr>
      <w:tr w:rsidR="00DD0872">
        <w:tc>
          <w:tcPr>
            <w:tcW w:w="0" w:type="auto"/>
            <w:vAlign w:val="center"/>
          </w:tcPr>
          <w:p w:rsidR="00DD0872" w:rsidRDefault="004F7D05">
            <w:pPr>
              <w:jc w:val="left"/>
            </w:pPr>
            <w:r>
              <w:rPr>
                <w:color w:val="000000"/>
                <w:sz w:val="24"/>
              </w:rPr>
              <w:t>过去一个月</w:t>
            </w:r>
          </w:p>
        </w:tc>
        <w:tc>
          <w:tcPr>
            <w:tcW w:w="0" w:type="auto"/>
            <w:vAlign w:val="center"/>
          </w:tcPr>
          <w:p w:rsidR="00DD0872" w:rsidRDefault="004F7D05">
            <w:pPr>
              <w:jc w:val="center"/>
            </w:pPr>
            <w:r>
              <w:rPr>
                <w:color w:val="000000"/>
                <w:sz w:val="24"/>
              </w:rPr>
              <w:t>-1.15%</w:t>
            </w:r>
          </w:p>
        </w:tc>
        <w:tc>
          <w:tcPr>
            <w:tcW w:w="0" w:type="auto"/>
            <w:vAlign w:val="center"/>
          </w:tcPr>
          <w:p w:rsidR="00DD0872" w:rsidRDefault="004F7D05">
            <w:pPr>
              <w:jc w:val="center"/>
            </w:pPr>
            <w:r>
              <w:rPr>
                <w:color w:val="000000"/>
                <w:sz w:val="24"/>
              </w:rPr>
              <w:t>1.07%</w:t>
            </w:r>
          </w:p>
        </w:tc>
        <w:tc>
          <w:tcPr>
            <w:tcW w:w="0" w:type="auto"/>
            <w:vAlign w:val="center"/>
          </w:tcPr>
          <w:p w:rsidR="00DD0872" w:rsidRDefault="004F7D05">
            <w:pPr>
              <w:jc w:val="center"/>
            </w:pPr>
            <w:r>
              <w:rPr>
                <w:color w:val="000000"/>
                <w:sz w:val="24"/>
              </w:rPr>
              <w:t>0.33%</w:t>
            </w:r>
          </w:p>
        </w:tc>
        <w:tc>
          <w:tcPr>
            <w:tcW w:w="0" w:type="auto"/>
            <w:vAlign w:val="center"/>
          </w:tcPr>
          <w:p w:rsidR="00DD0872" w:rsidRDefault="004F7D05">
            <w:pPr>
              <w:jc w:val="center"/>
            </w:pPr>
            <w:r>
              <w:rPr>
                <w:color w:val="000000"/>
                <w:sz w:val="24"/>
              </w:rPr>
              <w:t>1.09%</w:t>
            </w:r>
          </w:p>
        </w:tc>
        <w:tc>
          <w:tcPr>
            <w:tcW w:w="0" w:type="auto"/>
            <w:vAlign w:val="center"/>
          </w:tcPr>
          <w:p w:rsidR="00DD0872" w:rsidRDefault="004F7D05">
            <w:pPr>
              <w:jc w:val="center"/>
            </w:pPr>
            <w:r>
              <w:rPr>
                <w:color w:val="000000"/>
                <w:sz w:val="24"/>
              </w:rPr>
              <w:t>-1.48%</w:t>
            </w:r>
          </w:p>
        </w:tc>
        <w:tc>
          <w:tcPr>
            <w:tcW w:w="0" w:type="auto"/>
            <w:vAlign w:val="center"/>
          </w:tcPr>
          <w:p w:rsidR="00DD0872" w:rsidRDefault="004F7D05">
            <w:pPr>
              <w:jc w:val="center"/>
            </w:pPr>
            <w:r>
              <w:rPr>
                <w:color w:val="000000"/>
                <w:sz w:val="24"/>
              </w:rPr>
              <w:t>-0.02%</w:t>
            </w:r>
          </w:p>
        </w:tc>
      </w:tr>
      <w:tr w:rsidR="00DD0872">
        <w:tc>
          <w:tcPr>
            <w:tcW w:w="0" w:type="auto"/>
            <w:vAlign w:val="center"/>
          </w:tcPr>
          <w:p w:rsidR="00DD0872" w:rsidRDefault="004F7D05">
            <w:pPr>
              <w:jc w:val="left"/>
            </w:pPr>
            <w:r>
              <w:rPr>
                <w:color w:val="000000"/>
                <w:sz w:val="24"/>
              </w:rPr>
              <w:t>过去三个月</w:t>
            </w:r>
          </w:p>
        </w:tc>
        <w:tc>
          <w:tcPr>
            <w:tcW w:w="0" w:type="auto"/>
            <w:vAlign w:val="center"/>
          </w:tcPr>
          <w:p w:rsidR="00DD0872" w:rsidRDefault="004F7D05">
            <w:pPr>
              <w:jc w:val="center"/>
            </w:pPr>
            <w:r>
              <w:rPr>
                <w:color w:val="000000"/>
                <w:sz w:val="24"/>
              </w:rPr>
              <w:t>8.49%</w:t>
            </w:r>
          </w:p>
        </w:tc>
        <w:tc>
          <w:tcPr>
            <w:tcW w:w="0" w:type="auto"/>
            <w:vAlign w:val="center"/>
          </w:tcPr>
          <w:p w:rsidR="00DD0872" w:rsidRDefault="004F7D05">
            <w:pPr>
              <w:jc w:val="center"/>
            </w:pPr>
            <w:r>
              <w:rPr>
                <w:color w:val="000000"/>
                <w:sz w:val="24"/>
              </w:rPr>
              <w:t>1.03%</w:t>
            </w:r>
          </w:p>
        </w:tc>
        <w:tc>
          <w:tcPr>
            <w:tcW w:w="0" w:type="auto"/>
            <w:vAlign w:val="center"/>
          </w:tcPr>
          <w:p w:rsidR="00DD0872" w:rsidRDefault="004F7D05">
            <w:pPr>
              <w:jc w:val="center"/>
            </w:pPr>
            <w:r>
              <w:rPr>
                <w:color w:val="000000"/>
                <w:sz w:val="24"/>
              </w:rPr>
              <w:t>12.09%</w:t>
            </w:r>
          </w:p>
        </w:tc>
        <w:tc>
          <w:tcPr>
            <w:tcW w:w="0" w:type="auto"/>
            <w:vAlign w:val="center"/>
          </w:tcPr>
          <w:p w:rsidR="00DD0872" w:rsidRDefault="004F7D05">
            <w:pPr>
              <w:jc w:val="center"/>
            </w:pPr>
            <w:r>
              <w:rPr>
                <w:color w:val="000000"/>
                <w:sz w:val="24"/>
              </w:rPr>
              <w:t>1.14%</w:t>
            </w:r>
          </w:p>
        </w:tc>
        <w:tc>
          <w:tcPr>
            <w:tcW w:w="0" w:type="auto"/>
            <w:vAlign w:val="center"/>
          </w:tcPr>
          <w:p w:rsidR="00DD0872" w:rsidRDefault="004F7D05">
            <w:pPr>
              <w:jc w:val="center"/>
            </w:pPr>
            <w:r>
              <w:rPr>
                <w:color w:val="000000"/>
                <w:sz w:val="24"/>
              </w:rPr>
              <w:t>-3.60%</w:t>
            </w:r>
          </w:p>
        </w:tc>
        <w:tc>
          <w:tcPr>
            <w:tcW w:w="0" w:type="auto"/>
            <w:vAlign w:val="center"/>
          </w:tcPr>
          <w:p w:rsidR="00DD0872" w:rsidRDefault="004F7D05">
            <w:pPr>
              <w:jc w:val="center"/>
            </w:pPr>
            <w:r>
              <w:rPr>
                <w:color w:val="000000"/>
                <w:sz w:val="24"/>
              </w:rPr>
              <w:t>-0.11%</w:t>
            </w:r>
          </w:p>
        </w:tc>
      </w:tr>
      <w:tr w:rsidR="00DD0872">
        <w:tc>
          <w:tcPr>
            <w:tcW w:w="0" w:type="auto"/>
            <w:vAlign w:val="center"/>
          </w:tcPr>
          <w:p w:rsidR="00DD0872" w:rsidRDefault="004F7D05">
            <w:pPr>
              <w:jc w:val="left"/>
            </w:pPr>
            <w:r>
              <w:rPr>
                <w:color w:val="000000"/>
                <w:sz w:val="24"/>
              </w:rPr>
              <w:t>过去六个月</w:t>
            </w:r>
          </w:p>
        </w:tc>
        <w:tc>
          <w:tcPr>
            <w:tcW w:w="0" w:type="auto"/>
            <w:vAlign w:val="center"/>
          </w:tcPr>
          <w:p w:rsidR="00DD0872" w:rsidRDefault="004F7D05">
            <w:pPr>
              <w:jc w:val="center"/>
            </w:pPr>
            <w:r>
              <w:rPr>
                <w:color w:val="000000"/>
                <w:sz w:val="24"/>
              </w:rPr>
              <w:t>28.59%</w:t>
            </w:r>
          </w:p>
        </w:tc>
        <w:tc>
          <w:tcPr>
            <w:tcW w:w="0" w:type="auto"/>
            <w:vAlign w:val="center"/>
          </w:tcPr>
          <w:p w:rsidR="00DD0872" w:rsidRDefault="004F7D05">
            <w:pPr>
              <w:jc w:val="center"/>
            </w:pPr>
            <w:r>
              <w:rPr>
                <w:color w:val="000000"/>
                <w:sz w:val="24"/>
              </w:rPr>
              <w:t>0.98%</w:t>
            </w:r>
          </w:p>
        </w:tc>
        <w:tc>
          <w:tcPr>
            <w:tcW w:w="0" w:type="auto"/>
            <w:vAlign w:val="center"/>
          </w:tcPr>
          <w:p w:rsidR="00DD0872" w:rsidRDefault="004F7D05">
            <w:pPr>
              <w:jc w:val="center"/>
            </w:pPr>
            <w:r>
              <w:rPr>
                <w:color w:val="000000"/>
                <w:sz w:val="24"/>
              </w:rPr>
              <w:t>34.16%</w:t>
            </w:r>
          </w:p>
        </w:tc>
        <w:tc>
          <w:tcPr>
            <w:tcW w:w="0" w:type="auto"/>
            <w:vAlign w:val="center"/>
          </w:tcPr>
          <w:p w:rsidR="00DD0872" w:rsidRDefault="004F7D05">
            <w:pPr>
              <w:jc w:val="center"/>
            </w:pPr>
            <w:r>
              <w:rPr>
                <w:color w:val="000000"/>
                <w:sz w:val="24"/>
              </w:rPr>
              <w:t>1.02%</w:t>
            </w:r>
          </w:p>
        </w:tc>
        <w:tc>
          <w:tcPr>
            <w:tcW w:w="0" w:type="auto"/>
            <w:vAlign w:val="center"/>
          </w:tcPr>
          <w:p w:rsidR="00DD0872" w:rsidRDefault="004F7D05">
            <w:pPr>
              <w:jc w:val="center"/>
            </w:pPr>
            <w:r>
              <w:rPr>
                <w:color w:val="000000"/>
                <w:sz w:val="24"/>
              </w:rPr>
              <w:t>-5.57%</w:t>
            </w:r>
          </w:p>
        </w:tc>
        <w:tc>
          <w:tcPr>
            <w:tcW w:w="0" w:type="auto"/>
            <w:vAlign w:val="center"/>
          </w:tcPr>
          <w:p w:rsidR="00DD0872" w:rsidRDefault="004F7D05">
            <w:pPr>
              <w:jc w:val="center"/>
            </w:pPr>
            <w:r>
              <w:rPr>
                <w:color w:val="000000"/>
                <w:sz w:val="24"/>
              </w:rPr>
              <w:t>-0.04%</w:t>
            </w:r>
          </w:p>
        </w:tc>
      </w:tr>
      <w:tr w:rsidR="00DD0872">
        <w:tc>
          <w:tcPr>
            <w:tcW w:w="0" w:type="auto"/>
            <w:vAlign w:val="center"/>
          </w:tcPr>
          <w:p w:rsidR="00DD0872" w:rsidRDefault="004F7D05">
            <w:pPr>
              <w:jc w:val="left"/>
            </w:pPr>
            <w:r>
              <w:rPr>
                <w:color w:val="000000"/>
                <w:sz w:val="24"/>
              </w:rPr>
              <w:t>过去一年</w:t>
            </w:r>
          </w:p>
        </w:tc>
        <w:tc>
          <w:tcPr>
            <w:tcW w:w="0" w:type="auto"/>
            <w:vAlign w:val="center"/>
          </w:tcPr>
          <w:p w:rsidR="00DD0872" w:rsidRDefault="004F7D05">
            <w:pPr>
              <w:jc w:val="center"/>
            </w:pPr>
            <w:r>
              <w:rPr>
                <w:color w:val="000000"/>
                <w:sz w:val="24"/>
              </w:rPr>
              <w:t>39.00%</w:t>
            </w:r>
          </w:p>
        </w:tc>
        <w:tc>
          <w:tcPr>
            <w:tcW w:w="0" w:type="auto"/>
            <w:vAlign w:val="center"/>
          </w:tcPr>
          <w:p w:rsidR="00DD0872" w:rsidRDefault="004F7D05">
            <w:pPr>
              <w:jc w:val="center"/>
            </w:pPr>
            <w:r>
              <w:rPr>
                <w:color w:val="000000"/>
                <w:sz w:val="24"/>
              </w:rPr>
              <w:t>1.05%</w:t>
            </w:r>
          </w:p>
        </w:tc>
        <w:tc>
          <w:tcPr>
            <w:tcW w:w="0" w:type="auto"/>
            <w:vAlign w:val="center"/>
          </w:tcPr>
          <w:p w:rsidR="00DD0872" w:rsidRDefault="004F7D05">
            <w:pPr>
              <w:jc w:val="center"/>
            </w:pPr>
            <w:r>
              <w:rPr>
                <w:color w:val="000000"/>
                <w:sz w:val="24"/>
              </w:rPr>
              <w:t>40.02%</w:t>
            </w:r>
          </w:p>
        </w:tc>
        <w:tc>
          <w:tcPr>
            <w:tcW w:w="0" w:type="auto"/>
            <w:vAlign w:val="center"/>
          </w:tcPr>
          <w:p w:rsidR="00DD0872" w:rsidRDefault="004F7D05">
            <w:pPr>
              <w:jc w:val="center"/>
            </w:pPr>
            <w:r>
              <w:rPr>
                <w:color w:val="000000"/>
                <w:sz w:val="24"/>
              </w:rPr>
              <w:t>1.16%</w:t>
            </w:r>
          </w:p>
        </w:tc>
        <w:tc>
          <w:tcPr>
            <w:tcW w:w="0" w:type="auto"/>
            <w:vAlign w:val="center"/>
          </w:tcPr>
          <w:p w:rsidR="00DD0872" w:rsidRDefault="004F7D05">
            <w:pPr>
              <w:jc w:val="center"/>
            </w:pPr>
            <w:r>
              <w:rPr>
                <w:color w:val="000000"/>
                <w:sz w:val="24"/>
              </w:rPr>
              <w:t>-1.02%</w:t>
            </w:r>
          </w:p>
        </w:tc>
        <w:tc>
          <w:tcPr>
            <w:tcW w:w="0" w:type="auto"/>
            <w:vAlign w:val="center"/>
          </w:tcPr>
          <w:p w:rsidR="00DD0872" w:rsidRDefault="004F7D05">
            <w:pPr>
              <w:jc w:val="center"/>
            </w:pPr>
            <w:r>
              <w:rPr>
                <w:color w:val="000000"/>
                <w:sz w:val="24"/>
              </w:rPr>
              <w:t>-0.11%</w:t>
            </w:r>
          </w:p>
        </w:tc>
      </w:tr>
      <w:tr w:rsidR="00DD0872">
        <w:tc>
          <w:tcPr>
            <w:tcW w:w="0" w:type="auto"/>
            <w:vAlign w:val="center"/>
          </w:tcPr>
          <w:p w:rsidR="00DD0872" w:rsidRDefault="004F7D05">
            <w:pPr>
              <w:jc w:val="left"/>
            </w:pPr>
            <w:r>
              <w:rPr>
                <w:color w:val="000000"/>
                <w:sz w:val="24"/>
              </w:rPr>
              <w:t>自基金合同生效起至今</w:t>
            </w:r>
          </w:p>
        </w:tc>
        <w:tc>
          <w:tcPr>
            <w:tcW w:w="0" w:type="auto"/>
            <w:vAlign w:val="center"/>
          </w:tcPr>
          <w:p w:rsidR="00DD0872" w:rsidRDefault="004F7D05">
            <w:pPr>
              <w:jc w:val="center"/>
            </w:pPr>
            <w:r>
              <w:rPr>
                <w:color w:val="000000"/>
                <w:sz w:val="24"/>
              </w:rPr>
              <w:t>20.10%</w:t>
            </w:r>
          </w:p>
        </w:tc>
        <w:tc>
          <w:tcPr>
            <w:tcW w:w="0" w:type="auto"/>
            <w:vAlign w:val="center"/>
          </w:tcPr>
          <w:p w:rsidR="00DD0872" w:rsidRDefault="004F7D05">
            <w:pPr>
              <w:jc w:val="center"/>
            </w:pPr>
            <w:r>
              <w:rPr>
                <w:color w:val="000000"/>
                <w:sz w:val="24"/>
              </w:rPr>
              <w:t>1.44%</w:t>
            </w:r>
          </w:p>
        </w:tc>
        <w:tc>
          <w:tcPr>
            <w:tcW w:w="0" w:type="auto"/>
            <w:vAlign w:val="center"/>
          </w:tcPr>
          <w:p w:rsidR="00DD0872" w:rsidRDefault="004F7D05">
            <w:pPr>
              <w:jc w:val="center"/>
            </w:pPr>
            <w:r>
              <w:rPr>
                <w:color w:val="000000"/>
                <w:sz w:val="24"/>
              </w:rPr>
              <w:t>13.81%</w:t>
            </w:r>
          </w:p>
        </w:tc>
        <w:tc>
          <w:tcPr>
            <w:tcW w:w="0" w:type="auto"/>
            <w:vAlign w:val="center"/>
          </w:tcPr>
          <w:p w:rsidR="00DD0872" w:rsidRDefault="004F7D05">
            <w:pPr>
              <w:jc w:val="center"/>
            </w:pPr>
            <w:r>
              <w:rPr>
                <w:color w:val="000000"/>
                <w:sz w:val="24"/>
              </w:rPr>
              <w:t>1.57%</w:t>
            </w:r>
          </w:p>
        </w:tc>
        <w:tc>
          <w:tcPr>
            <w:tcW w:w="0" w:type="auto"/>
            <w:vAlign w:val="center"/>
          </w:tcPr>
          <w:p w:rsidR="00DD0872" w:rsidRDefault="004F7D05">
            <w:pPr>
              <w:jc w:val="center"/>
            </w:pPr>
            <w:r>
              <w:rPr>
                <w:color w:val="000000"/>
                <w:sz w:val="24"/>
              </w:rPr>
              <w:t>6.29%</w:t>
            </w:r>
          </w:p>
        </w:tc>
        <w:tc>
          <w:tcPr>
            <w:tcW w:w="0" w:type="auto"/>
            <w:vAlign w:val="center"/>
          </w:tcPr>
          <w:p w:rsidR="00DD0872" w:rsidRDefault="004F7D05">
            <w:pPr>
              <w:jc w:val="center"/>
            </w:pPr>
            <w:r>
              <w:rPr>
                <w:color w:val="000000"/>
                <w:sz w:val="24"/>
              </w:rPr>
              <w:t>-0.13%</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注：本基金的业绩比较基准为中证海外中国互联网指数收益率</w:t>
      </w:r>
      <w:r w:rsidRPr="00123880">
        <w:rPr>
          <w:kern w:val="0"/>
          <w:sz w:val="24"/>
        </w:rPr>
        <w:t>×95%</w:t>
      </w:r>
      <w:r w:rsidRPr="00123880">
        <w:rPr>
          <w:kern w:val="0"/>
          <w:sz w:val="24"/>
        </w:rPr>
        <w:t>＋银行活期存款利率（税后）</w:t>
      </w:r>
      <w:r w:rsidRPr="00123880">
        <w:rPr>
          <w:kern w:val="0"/>
          <w:sz w:val="24"/>
        </w:rPr>
        <w:t>×5%</w:t>
      </w:r>
      <w:r w:rsidRPr="00123880">
        <w:rPr>
          <w:kern w:val="0"/>
          <w:sz w:val="24"/>
        </w:rPr>
        <w:t>，每日进行再平衡过程。</w:t>
      </w:r>
    </w:p>
    <w:p w:rsidR="008A5A5D" w:rsidRPr="00123880"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123880" w:rsidRDefault="008A5A5D" w:rsidP="002F2307">
      <w:pPr>
        <w:spacing w:before="29" w:line="288" w:lineRule="auto"/>
        <w:rPr>
          <w:b/>
          <w:bCs/>
          <w:color w:val="000000"/>
          <w:sz w:val="24"/>
        </w:rPr>
      </w:pPr>
      <w:r w:rsidRPr="00123880">
        <w:rPr>
          <w:b/>
          <w:color w:val="000000"/>
          <w:kern w:val="0"/>
          <w:sz w:val="24"/>
        </w:rPr>
        <w:t xml:space="preserve">3.2.2 </w:t>
      </w:r>
      <w:r w:rsidR="00186865" w:rsidRPr="00123880">
        <w:rPr>
          <w:b/>
          <w:kern w:val="0"/>
          <w:sz w:val="24"/>
        </w:rPr>
        <w:t>自基金合同生效以来</w:t>
      </w:r>
      <w:r w:rsidRPr="00123880">
        <w:rPr>
          <w:b/>
          <w:color w:val="000000"/>
          <w:kern w:val="0"/>
          <w:sz w:val="24"/>
        </w:rPr>
        <w:t>基金份额累计净值增长率变动及其与同期业绩比较基</w:t>
      </w:r>
      <w:r w:rsidRPr="00123880">
        <w:rPr>
          <w:b/>
          <w:bCs/>
          <w:color w:val="000000"/>
          <w:sz w:val="24"/>
        </w:rPr>
        <w:t>准收益率变动的比较</w:t>
      </w:r>
    </w:p>
    <w:p w:rsidR="008A5A5D" w:rsidRPr="00123880" w:rsidRDefault="008A5A5D" w:rsidP="002F2307">
      <w:pPr>
        <w:spacing w:before="29" w:line="288" w:lineRule="auto"/>
        <w:jc w:val="center"/>
        <w:rPr>
          <w:color w:val="000000"/>
          <w:sz w:val="24"/>
        </w:rPr>
      </w:pPr>
      <w:r w:rsidRPr="00123880">
        <w:rPr>
          <w:color w:val="000000"/>
          <w:sz w:val="24"/>
        </w:rPr>
        <w:t>交银施罗德中证海外中国互联网指数型证券投资基金</w:t>
      </w:r>
      <w:r w:rsidRPr="00123880">
        <w:rPr>
          <w:color w:val="000000"/>
          <w:sz w:val="24"/>
        </w:rPr>
        <w:t>(LOF)</w:t>
      </w:r>
    </w:p>
    <w:p w:rsidR="00F71BF5" w:rsidRPr="00123880" w:rsidRDefault="00F71BF5" w:rsidP="002F2307">
      <w:pPr>
        <w:pStyle w:val="a6"/>
        <w:snapToGrid w:val="0"/>
        <w:spacing w:before="29" w:line="288" w:lineRule="auto"/>
        <w:ind w:firstLine="480"/>
        <w:jc w:val="center"/>
        <w:rPr>
          <w:rFonts w:ascii="Times New Roman" w:hAnsi="Times New Roman"/>
          <w:color w:val="000000"/>
          <w:sz w:val="24"/>
          <w:szCs w:val="24"/>
        </w:rPr>
      </w:pPr>
      <w:r w:rsidRPr="00123880">
        <w:rPr>
          <w:rFonts w:ascii="Times New Roman" w:hAnsi="Times New Roman"/>
          <w:color w:val="000000"/>
          <w:sz w:val="24"/>
          <w:szCs w:val="24"/>
        </w:rPr>
        <w:t>份额累计净值增长率与业绩比较基准收益率历史走势对比图</w:t>
      </w:r>
    </w:p>
    <w:p w:rsidR="008A5A5D" w:rsidRPr="00123880" w:rsidRDefault="00E03E50" w:rsidP="002F2307">
      <w:pPr>
        <w:pStyle w:val="a6"/>
        <w:snapToGrid w:val="0"/>
        <w:spacing w:before="29" w:line="288" w:lineRule="auto"/>
        <w:ind w:firstLine="480"/>
        <w:jc w:val="center"/>
        <w:rPr>
          <w:rFonts w:ascii="Times New Roman" w:hAnsi="Times New Roman"/>
          <w:sz w:val="24"/>
          <w:szCs w:val="24"/>
        </w:rPr>
      </w:pPr>
      <w:r w:rsidRPr="00123880">
        <w:rPr>
          <w:rFonts w:ascii="Times New Roman" w:hAnsi="Times New Roman"/>
          <w:color w:val="000000"/>
          <w:sz w:val="24"/>
          <w:szCs w:val="24"/>
        </w:rPr>
        <w:t>（</w:t>
      </w:r>
      <w:r w:rsidR="00AC4A34" w:rsidRPr="00123880">
        <w:rPr>
          <w:rFonts w:ascii="Times New Roman" w:hAnsi="Times New Roman"/>
          <w:sz w:val="24"/>
          <w:szCs w:val="24"/>
        </w:rPr>
        <w:t>2015</w:t>
      </w:r>
      <w:r w:rsidR="00AC4A34" w:rsidRPr="00123880">
        <w:rPr>
          <w:rFonts w:ascii="Times New Roman" w:hAnsi="Times New Roman"/>
          <w:sz w:val="24"/>
          <w:szCs w:val="24"/>
        </w:rPr>
        <w:t>年</w:t>
      </w:r>
      <w:r w:rsidR="00AC4A34" w:rsidRPr="00123880">
        <w:rPr>
          <w:rFonts w:ascii="Times New Roman" w:hAnsi="Times New Roman"/>
          <w:sz w:val="24"/>
          <w:szCs w:val="24"/>
        </w:rPr>
        <w:t>5</w:t>
      </w:r>
      <w:r w:rsidR="00AC4A34" w:rsidRPr="00123880">
        <w:rPr>
          <w:rFonts w:ascii="Times New Roman" w:hAnsi="Times New Roman"/>
          <w:sz w:val="24"/>
          <w:szCs w:val="24"/>
        </w:rPr>
        <w:t>月</w:t>
      </w:r>
      <w:r w:rsidR="00AC4A34" w:rsidRPr="00123880">
        <w:rPr>
          <w:rFonts w:ascii="Times New Roman" w:hAnsi="Times New Roman"/>
          <w:sz w:val="24"/>
          <w:szCs w:val="24"/>
        </w:rPr>
        <w:t>27</w:t>
      </w:r>
      <w:r w:rsidR="00AC4A34" w:rsidRPr="00123880">
        <w:rPr>
          <w:rFonts w:ascii="Times New Roman" w:hAnsi="Times New Roman"/>
          <w:sz w:val="24"/>
          <w:szCs w:val="24"/>
        </w:rPr>
        <w:t>日</w:t>
      </w:r>
      <w:r w:rsidR="008A5A5D" w:rsidRPr="00123880">
        <w:rPr>
          <w:rFonts w:ascii="Times New Roman" w:hAnsi="Times New Roman"/>
          <w:sz w:val="24"/>
          <w:szCs w:val="24"/>
        </w:rPr>
        <w:t>至</w:t>
      </w:r>
      <w:r w:rsidR="008A5A5D" w:rsidRPr="00123880">
        <w:rPr>
          <w:rFonts w:ascii="Times New Roman" w:hAnsi="Times New Roman"/>
          <w:sz w:val="24"/>
          <w:szCs w:val="24"/>
        </w:rPr>
        <w:t>2017</w:t>
      </w:r>
      <w:r w:rsidR="008A5A5D" w:rsidRPr="00123880">
        <w:rPr>
          <w:rFonts w:ascii="Times New Roman" w:hAnsi="Times New Roman"/>
          <w:sz w:val="24"/>
          <w:szCs w:val="24"/>
        </w:rPr>
        <w:t>年</w:t>
      </w:r>
      <w:r w:rsidR="008A5A5D" w:rsidRPr="00123880">
        <w:rPr>
          <w:rFonts w:ascii="Times New Roman" w:hAnsi="Times New Roman"/>
          <w:sz w:val="24"/>
          <w:szCs w:val="24"/>
        </w:rPr>
        <w:t>6</w:t>
      </w:r>
      <w:r w:rsidR="008A5A5D" w:rsidRPr="00123880">
        <w:rPr>
          <w:rFonts w:ascii="Times New Roman" w:hAnsi="Times New Roman"/>
          <w:sz w:val="24"/>
          <w:szCs w:val="24"/>
        </w:rPr>
        <w:t>月</w:t>
      </w:r>
      <w:r w:rsidR="008A5A5D" w:rsidRPr="00123880">
        <w:rPr>
          <w:rFonts w:ascii="Times New Roman" w:hAnsi="Times New Roman"/>
          <w:sz w:val="24"/>
          <w:szCs w:val="24"/>
        </w:rPr>
        <w:t>30</w:t>
      </w:r>
      <w:r w:rsidR="008A5A5D" w:rsidRPr="00123880">
        <w:rPr>
          <w:rFonts w:ascii="Times New Roman" w:hAnsi="Times New Roman"/>
          <w:sz w:val="24"/>
          <w:szCs w:val="24"/>
        </w:rPr>
        <w:t>日</w:t>
      </w:r>
      <w:r w:rsidRPr="00123880">
        <w:rPr>
          <w:rFonts w:ascii="Times New Roman" w:hAnsi="Times New Roman"/>
          <w:color w:val="000000"/>
          <w:sz w:val="24"/>
          <w:szCs w:val="24"/>
        </w:rPr>
        <w:t>）</w:t>
      </w:r>
    </w:p>
    <w:p w:rsidR="008A5A5D" w:rsidRPr="00123880" w:rsidRDefault="00E47B99" w:rsidP="002F2307">
      <w:pPr>
        <w:spacing w:before="29" w:line="288" w:lineRule="auto"/>
        <w:jc w:val="center"/>
        <w:rPr>
          <w:color w:val="000000"/>
          <w:sz w:val="24"/>
        </w:rPr>
      </w:pPr>
      <w:r w:rsidRPr="00123880">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123880" w:rsidRDefault="008A5A5D" w:rsidP="002F2307">
      <w:pPr>
        <w:tabs>
          <w:tab w:val="left" w:pos="426"/>
        </w:tabs>
        <w:spacing w:before="29" w:line="288" w:lineRule="auto"/>
        <w:jc w:val="left"/>
        <w:rPr>
          <w:kern w:val="0"/>
          <w:sz w:val="24"/>
        </w:rPr>
      </w:pPr>
      <w:r w:rsidRPr="00123880">
        <w:rPr>
          <w:kern w:val="0"/>
          <w:sz w:val="24"/>
        </w:rPr>
        <w:t>注：本基金建仓期为自基金合同生效日起的</w:t>
      </w:r>
      <w:r w:rsidRPr="00123880">
        <w:rPr>
          <w:kern w:val="0"/>
          <w:sz w:val="24"/>
        </w:rPr>
        <w:t>6</w:t>
      </w:r>
      <w:r w:rsidRPr="00123880">
        <w:rPr>
          <w:kern w:val="0"/>
          <w:sz w:val="24"/>
        </w:rPr>
        <w:t>个月。截至建仓期结束，本基金各项资产配置比例符合基金合同及招募说明书有关投资比例的约定。</w:t>
      </w:r>
    </w:p>
    <w:p w:rsidR="008A5A5D" w:rsidRPr="00123880" w:rsidRDefault="008A5A5D" w:rsidP="002F2307">
      <w:pPr>
        <w:spacing w:before="29" w:line="288" w:lineRule="auto"/>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53" w:name="_Toc225498254"/>
      <w:bookmarkStart w:id="54" w:name="_Toc352255971"/>
      <w:bookmarkStart w:id="55" w:name="_Toc352256039"/>
      <w:bookmarkStart w:id="56" w:name="_Toc352331217"/>
      <w:r w:rsidRPr="00123880">
        <w:rPr>
          <w:b/>
          <w:bCs/>
          <w:szCs w:val="24"/>
          <w:lang w:val="en-US"/>
        </w:rPr>
        <w:t xml:space="preserve">4  </w:t>
      </w:r>
      <w:r w:rsidRPr="00123880">
        <w:rPr>
          <w:b/>
          <w:bCs/>
          <w:szCs w:val="24"/>
          <w:lang w:val="en-US"/>
        </w:rPr>
        <w:t>管理人报告</w:t>
      </w:r>
      <w:bookmarkEnd w:id="53"/>
      <w:bookmarkEnd w:id="54"/>
      <w:bookmarkEnd w:id="55"/>
      <w:bookmarkEnd w:id="56"/>
    </w:p>
    <w:p w:rsidR="008A5A5D" w:rsidRPr="00123880" w:rsidRDefault="0080367A" w:rsidP="002F2307">
      <w:pPr>
        <w:pStyle w:val="20"/>
        <w:spacing w:before="29" w:after="0" w:line="288" w:lineRule="auto"/>
        <w:rPr>
          <w:rFonts w:ascii="Times New Roman" w:hAnsi="Times New Roman"/>
          <w:kern w:val="0"/>
          <w:szCs w:val="24"/>
        </w:rPr>
      </w:pPr>
      <w:bookmarkStart w:id="57" w:name="_Toc352255972"/>
      <w:bookmarkStart w:id="58" w:name="_Toc352256040"/>
      <w:bookmarkStart w:id="59" w:name="_Toc352331218"/>
      <w:r w:rsidRPr="00123880">
        <w:rPr>
          <w:rFonts w:ascii="Times New Roman" w:hAnsi="Times New Roman"/>
          <w:kern w:val="0"/>
          <w:szCs w:val="24"/>
        </w:rPr>
        <w:t>4.1</w:t>
      </w:r>
      <w:r w:rsidR="008A5A5D" w:rsidRPr="00123880">
        <w:rPr>
          <w:rFonts w:ascii="Times New Roman" w:hAnsi="Times New Roman"/>
          <w:kern w:val="0"/>
          <w:szCs w:val="24"/>
        </w:rPr>
        <w:t>基金管理人及基金经理情况</w:t>
      </w:r>
      <w:bookmarkEnd w:id="57"/>
      <w:bookmarkEnd w:id="58"/>
      <w:bookmarkEnd w:id="59"/>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4.1.1</w:t>
      </w:r>
      <w:r w:rsidRPr="00123880">
        <w:rPr>
          <w:b/>
          <w:color w:val="000000"/>
          <w:kern w:val="0"/>
          <w:sz w:val="24"/>
        </w:rPr>
        <w:t>基金管理人及其管理基金的经验</w:t>
      </w:r>
    </w:p>
    <w:p w:rsidR="00DD0872" w:rsidRDefault="004F7D05">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123880" w:rsidRDefault="008A5A5D" w:rsidP="002807EF">
      <w:pPr>
        <w:spacing w:before="29" w:line="288" w:lineRule="auto"/>
        <w:ind w:firstLineChars="200" w:firstLine="480"/>
        <w:jc w:val="left"/>
        <w:rPr>
          <w:color w:val="000000"/>
          <w:sz w:val="24"/>
        </w:rPr>
      </w:pPr>
      <w:r w:rsidRPr="00123880">
        <w:rPr>
          <w:color w:val="000000"/>
          <w:sz w:val="24"/>
        </w:rPr>
        <w:t>截至报告期末，公司管理了包括货币型、债券型、保本混合型、普通混合型和股票型在内的</w:t>
      </w:r>
      <w:r w:rsidRPr="00123880">
        <w:rPr>
          <w:color w:val="000000"/>
          <w:sz w:val="24"/>
        </w:rPr>
        <w:t>75</w:t>
      </w:r>
      <w:r w:rsidRPr="00123880">
        <w:rPr>
          <w:color w:val="000000"/>
          <w:sz w:val="24"/>
        </w:rPr>
        <w:t>只基金，其中股票型涵盖普通指数型、交易型开放式（</w:t>
      </w:r>
      <w:r w:rsidRPr="00123880">
        <w:rPr>
          <w:color w:val="000000"/>
          <w:sz w:val="24"/>
        </w:rPr>
        <w:t>ETF</w:t>
      </w:r>
      <w:r w:rsidRPr="00123880">
        <w:rPr>
          <w:color w:val="000000"/>
          <w:sz w:val="24"/>
        </w:rPr>
        <w:t>）、</w:t>
      </w:r>
      <w:r w:rsidRPr="00123880">
        <w:rPr>
          <w:color w:val="000000"/>
          <w:sz w:val="24"/>
        </w:rPr>
        <w:t>QDII</w:t>
      </w:r>
      <w:r w:rsidRPr="00123880">
        <w:rPr>
          <w:color w:val="000000"/>
          <w:sz w:val="24"/>
        </w:rPr>
        <w:t>等不同类型基金。</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4.1.2</w:t>
      </w:r>
      <w:r w:rsidRPr="00123880">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123880" w:rsidTr="00513F55">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职务</w:t>
            </w:r>
          </w:p>
        </w:tc>
        <w:tc>
          <w:tcPr>
            <w:tcW w:w="1997" w:type="pct"/>
            <w:gridSpan w:val="2"/>
            <w:vAlign w:val="center"/>
          </w:tcPr>
          <w:p w:rsidR="00E51A4C" w:rsidRPr="00123880" w:rsidRDefault="00945727" w:rsidP="002F2307">
            <w:pPr>
              <w:spacing w:before="29" w:line="288" w:lineRule="auto"/>
              <w:jc w:val="center"/>
              <w:rPr>
                <w:sz w:val="24"/>
              </w:rPr>
            </w:pPr>
            <w:r w:rsidRPr="00123880">
              <w:rPr>
                <w:sz w:val="24"/>
              </w:rPr>
              <w:t>任本基金的基金经理</w:t>
            </w:r>
          </w:p>
          <w:p w:rsidR="008A5A5D" w:rsidRPr="00123880" w:rsidRDefault="00945727" w:rsidP="002F2307">
            <w:pPr>
              <w:spacing w:before="29" w:line="288" w:lineRule="auto"/>
              <w:jc w:val="center"/>
              <w:rPr>
                <w:color w:val="000000"/>
                <w:sz w:val="24"/>
              </w:rPr>
            </w:pPr>
            <w:r w:rsidRPr="00123880">
              <w:rPr>
                <w:sz w:val="24"/>
              </w:rPr>
              <w:t>（助理）期限</w:t>
            </w:r>
          </w:p>
        </w:tc>
        <w:tc>
          <w:tcPr>
            <w:tcW w:w="1128"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证券从业年限</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说明</w:t>
            </w:r>
          </w:p>
        </w:tc>
      </w:tr>
      <w:tr w:rsidR="008A5A5D" w:rsidRPr="00123880" w:rsidTr="00513F55">
        <w:tc>
          <w:tcPr>
            <w:tcW w:w="625"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任职日期</w:t>
            </w: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离任日期</w:t>
            </w:r>
          </w:p>
        </w:tc>
        <w:tc>
          <w:tcPr>
            <w:tcW w:w="1128"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r>
      <w:tr w:rsidR="00DD0872">
        <w:tc>
          <w:tcPr>
            <w:tcW w:w="1161" w:type="dxa"/>
            <w:vAlign w:val="center"/>
          </w:tcPr>
          <w:p w:rsidR="00DD0872" w:rsidRDefault="004F7D05">
            <w:pPr>
              <w:jc w:val="center"/>
            </w:pPr>
            <w:r>
              <w:rPr>
                <w:color w:val="000000"/>
                <w:sz w:val="24"/>
              </w:rPr>
              <w:lastRenderedPageBreak/>
              <w:t>蔡铮</w:t>
            </w:r>
          </w:p>
        </w:tc>
        <w:tc>
          <w:tcPr>
            <w:tcW w:w="1161" w:type="dxa"/>
            <w:vAlign w:val="center"/>
          </w:tcPr>
          <w:p w:rsidR="00DD0872" w:rsidRDefault="004F7D05">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855" w:type="dxa"/>
            <w:vAlign w:val="center"/>
          </w:tcPr>
          <w:p w:rsidR="00DD0872" w:rsidRDefault="004F7D05">
            <w:pPr>
              <w:jc w:val="center"/>
            </w:pPr>
            <w:r>
              <w:rPr>
                <w:color w:val="000000"/>
                <w:sz w:val="24"/>
              </w:rPr>
              <w:t>2015-05-27</w:t>
            </w:r>
          </w:p>
        </w:tc>
        <w:tc>
          <w:tcPr>
            <w:tcW w:w="1855" w:type="dxa"/>
            <w:vAlign w:val="center"/>
          </w:tcPr>
          <w:p w:rsidR="00DD0872" w:rsidRDefault="004F7D05">
            <w:pPr>
              <w:jc w:val="center"/>
            </w:pPr>
            <w:r>
              <w:rPr>
                <w:color w:val="000000"/>
                <w:sz w:val="24"/>
              </w:rPr>
              <w:t>-</w:t>
            </w:r>
          </w:p>
        </w:tc>
        <w:tc>
          <w:tcPr>
            <w:tcW w:w="2095" w:type="dxa"/>
            <w:vAlign w:val="center"/>
          </w:tcPr>
          <w:p w:rsidR="00DD0872" w:rsidRDefault="004F7D05">
            <w:pPr>
              <w:jc w:val="center"/>
            </w:pPr>
            <w:r>
              <w:rPr>
                <w:color w:val="000000"/>
                <w:sz w:val="24"/>
              </w:rPr>
              <w:t>8</w:t>
            </w:r>
            <w:r>
              <w:rPr>
                <w:color w:val="000000"/>
                <w:sz w:val="24"/>
              </w:rPr>
              <w:t>年</w:t>
            </w:r>
          </w:p>
        </w:tc>
        <w:tc>
          <w:tcPr>
            <w:tcW w:w="1159" w:type="dxa"/>
            <w:vAlign w:val="center"/>
          </w:tcPr>
          <w:p w:rsidR="00DD0872" w:rsidRDefault="004F7D05">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lastRenderedPageBreak/>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DD0872" w:rsidRDefault="004F7D05">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DD0872" w:rsidRDefault="004F7D0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3</w:t>
      </w:r>
      <w:r w:rsidRPr="00123880">
        <w:rPr>
          <w:kern w:val="0"/>
          <w:sz w:val="24"/>
        </w:rPr>
        <w:t>、基金经理（或基金经理小组）期后变动（如有）敬请关注基金管理人发布的相关公告。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0" w:name="_Toc224618356"/>
      <w:bookmarkStart w:id="61" w:name="_Toc235605685"/>
      <w:bookmarkStart w:id="62" w:name="_Toc286929733"/>
      <w:bookmarkStart w:id="63" w:name="_Toc352255973"/>
      <w:bookmarkStart w:id="64" w:name="_Toc352256041"/>
      <w:bookmarkStart w:id="65" w:name="_Toc352331219"/>
      <w:r w:rsidRPr="00123880">
        <w:rPr>
          <w:rFonts w:ascii="Times New Roman" w:hAnsi="Times New Roman"/>
          <w:kern w:val="0"/>
          <w:szCs w:val="24"/>
        </w:rPr>
        <w:t xml:space="preserve">4.2 </w:t>
      </w:r>
      <w:r w:rsidRPr="00123880">
        <w:rPr>
          <w:rFonts w:ascii="Times New Roman" w:hAnsi="Times New Roman"/>
          <w:kern w:val="0"/>
          <w:szCs w:val="24"/>
        </w:rPr>
        <w:t>境外投资顾问为本基金提供投资建议的主要成员简介</w:t>
      </w:r>
      <w:bookmarkEnd w:id="60"/>
      <w:bookmarkEnd w:id="61"/>
      <w:bookmarkEnd w:id="62"/>
      <w:bookmarkEnd w:id="63"/>
      <w:bookmarkEnd w:id="64"/>
      <w:bookmarkEnd w:id="65"/>
    </w:p>
    <w:p w:rsidR="008A5A5D" w:rsidRPr="00123880" w:rsidRDefault="008A5A5D" w:rsidP="002F2307">
      <w:pPr>
        <w:tabs>
          <w:tab w:val="left" w:pos="426"/>
        </w:tabs>
        <w:spacing w:before="29" w:line="288" w:lineRule="auto"/>
        <w:jc w:val="left"/>
        <w:rPr>
          <w:kern w:val="0"/>
          <w:sz w:val="24"/>
        </w:rPr>
      </w:pPr>
      <w:r w:rsidRPr="00123880">
        <w:rPr>
          <w:kern w:val="0"/>
          <w:sz w:val="24"/>
        </w:rPr>
        <w:t>本基金未有聘任投资顾问。</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6" w:name="_Toc225498256"/>
      <w:bookmarkStart w:id="67" w:name="_Toc352255974"/>
      <w:bookmarkStart w:id="68" w:name="_Toc352256042"/>
      <w:bookmarkStart w:id="69" w:name="_Toc352331220"/>
      <w:r w:rsidRPr="00123880">
        <w:rPr>
          <w:rFonts w:ascii="Times New Roman" w:hAnsi="Times New Roman"/>
          <w:kern w:val="0"/>
          <w:szCs w:val="24"/>
        </w:rPr>
        <w:t xml:space="preserve">4.3 </w:t>
      </w:r>
      <w:r w:rsidRPr="00123880">
        <w:rPr>
          <w:rFonts w:ascii="Times New Roman" w:hAnsi="Times New Roman"/>
          <w:kern w:val="0"/>
          <w:szCs w:val="24"/>
        </w:rPr>
        <w:t>管理人对报告期内本基金运作遵规守信情况的说明</w:t>
      </w:r>
      <w:bookmarkEnd w:id="66"/>
      <w:bookmarkEnd w:id="67"/>
      <w:bookmarkEnd w:id="68"/>
      <w:bookmarkEnd w:id="69"/>
    </w:p>
    <w:p w:rsidR="00DD0872" w:rsidRDefault="004F7D0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0" w:name="_Toc225498257"/>
      <w:bookmarkStart w:id="71" w:name="_Toc352255975"/>
      <w:bookmarkStart w:id="72" w:name="_Toc352256043"/>
      <w:bookmarkStart w:id="73" w:name="_Toc352331221"/>
      <w:r w:rsidRPr="00123880">
        <w:rPr>
          <w:rFonts w:ascii="Times New Roman" w:hAnsi="Times New Roman"/>
          <w:kern w:val="0"/>
          <w:szCs w:val="24"/>
        </w:rPr>
        <w:t xml:space="preserve">4.4 </w:t>
      </w:r>
      <w:r w:rsidRPr="00123880">
        <w:rPr>
          <w:rFonts w:ascii="Times New Roman" w:hAnsi="Times New Roman"/>
          <w:kern w:val="0"/>
          <w:szCs w:val="24"/>
        </w:rPr>
        <w:t>管理人对报告期内公平交易情况的专项说明</w:t>
      </w:r>
      <w:bookmarkEnd w:id="70"/>
      <w:bookmarkEnd w:id="71"/>
      <w:bookmarkEnd w:id="72"/>
      <w:bookmarkEnd w:id="73"/>
    </w:p>
    <w:p w:rsidR="008A5A5D" w:rsidRPr="00123880" w:rsidRDefault="008A5A5D" w:rsidP="002F2307">
      <w:pPr>
        <w:autoSpaceDE w:val="0"/>
        <w:autoSpaceDN w:val="0"/>
        <w:adjustRightInd w:val="0"/>
        <w:spacing w:before="29" w:line="288" w:lineRule="auto"/>
        <w:jc w:val="left"/>
        <w:rPr>
          <w:b/>
          <w:color w:val="000000"/>
          <w:kern w:val="0"/>
          <w:sz w:val="24"/>
        </w:rPr>
      </w:pPr>
      <w:bookmarkStart w:id="74" w:name="_Toc225498258"/>
      <w:bookmarkStart w:id="75" w:name="_Toc352255976"/>
      <w:bookmarkStart w:id="76" w:name="_Toc352256044"/>
      <w:bookmarkStart w:id="77" w:name="_Toc352331222"/>
      <w:r w:rsidRPr="00123880">
        <w:rPr>
          <w:b/>
          <w:color w:val="000000"/>
          <w:kern w:val="0"/>
          <w:sz w:val="24"/>
        </w:rPr>
        <w:t>4.</w:t>
      </w:r>
      <w:r w:rsidR="00D85631" w:rsidRPr="00123880">
        <w:rPr>
          <w:b/>
          <w:color w:val="000000"/>
          <w:kern w:val="0"/>
          <w:sz w:val="24"/>
        </w:rPr>
        <w:t>4</w:t>
      </w:r>
      <w:r w:rsidRPr="00123880">
        <w:rPr>
          <w:b/>
          <w:color w:val="000000"/>
          <w:kern w:val="0"/>
          <w:sz w:val="24"/>
        </w:rPr>
        <w:t>.1</w:t>
      </w:r>
      <w:r w:rsidRPr="00123880">
        <w:rPr>
          <w:b/>
          <w:color w:val="000000"/>
          <w:kern w:val="0"/>
          <w:sz w:val="24"/>
        </w:rPr>
        <w:t>公平交易制度的执行情况</w:t>
      </w:r>
    </w:p>
    <w:p w:rsidR="00DD0872" w:rsidRDefault="004F7D0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D0872" w:rsidRDefault="004F7D0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D0872" w:rsidRDefault="004F7D0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报告期内本公司严格执行公平交易制度，公平对待旗下各投资组合，未发现任何违反公平交易的行为。</w:t>
      </w:r>
    </w:p>
    <w:p w:rsidR="008A5A5D" w:rsidRPr="00123880" w:rsidRDefault="008A5A5D" w:rsidP="002F2307">
      <w:pPr>
        <w:autoSpaceDE w:val="0"/>
        <w:autoSpaceDN w:val="0"/>
        <w:adjustRightInd w:val="0"/>
        <w:spacing w:before="29" w:line="288" w:lineRule="auto"/>
        <w:jc w:val="left"/>
        <w:rPr>
          <w:b/>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w:t>
      </w:r>
      <w:r w:rsidR="00D85631" w:rsidRPr="00123880">
        <w:rPr>
          <w:b/>
          <w:color w:val="000000"/>
          <w:kern w:val="0"/>
          <w:sz w:val="24"/>
        </w:rPr>
        <w:t>4</w:t>
      </w:r>
      <w:r w:rsidRPr="00123880">
        <w:rPr>
          <w:b/>
          <w:color w:val="000000"/>
          <w:kern w:val="0"/>
          <w:sz w:val="24"/>
        </w:rPr>
        <w:t>.2</w:t>
      </w:r>
      <w:r w:rsidRPr="00123880">
        <w:rPr>
          <w:b/>
          <w:color w:val="000000"/>
          <w:kern w:val="0"/>
          <w:sz w:val="24"/>
        </w:rPr>
        <w:t>异常交易行为的专项说明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3880">
        <w:rPr>
          <w:color w:val="000000"/>
          <w:sz w:val="24"/>
        </w:rPr>
        <w:t>5%</w:t>
      </w:r>
      <w:r w:rsidRPr="00123880">
        <w:rPr>
          <w:color w:val="000000"/>
          <w:sz w:val="24"/>
        </w:rPr>
        <w:t>的情形，本基金与本公司管理的其他投资组合在不同时间窗下（如日内、</w:t>
      </w:r>
      <w:r w:rsidRPr="00123880">
        <w:rPr>
          <w:color w:val="000000"/>
          <w:sz w:val="24"/>
        </w:rPr>
        <w:t>3</w:t>
      </w:r>
      <w:r w:rsidRPr="00123880">
        <w:rPr>
          <w:color w:val="000000"/>
          <w:sz w:val="24"/>
        </w:rPr>
        <w:t>日内、</w:t>
      </w:r>
      <w:r w:rsidRPr="00123880">
        <w:rPr>
          <w:color w:val="000000"/>
          <w:sz w:val="24"/>
        </w:rPr>
        <w:t>5</w:t>
      </w:r>
      <w:r w:rsidRPr="00123880">
        <w:rPr>
          <w:color w:val="000000"/>
          <w:sz w:val="24"/>
        </w:rPr>
        <w:t>日内）同向交易的交易价差未出现异常。</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4.5 </w:t>
      </w:r>
      <w:r w:rsidR="006B59A2" w:rsidRPr="00123880">
        <w:rPr>
          <w:rFonts w:ascii="Times New Roman" w:hAnsi="Times New Roman"/>
          <w:kern w:val="0"/>
          <w:szCs w:val="24"/>
        </w:rPr>
        <w:t>管理人对报告期内基金的投资策略和业绩表现</w:t>
      </w:r>
      <w:r w:rsidR="00070AA0" w:rsidRPr="00123880">
        <w:rPr>
          <w:rFonts w:ascii="Times New Roman" w:hAnsi="Times New Roman"/>
          <w:szCs w:val="24"/>
        </w:rPr>
        <w:t>的</w:t>
      </w:r>
      <w:r w:rsidRPr="00123880">
        <w:rPr>
          <w:rFonts w:ascii="Times New Roman" w:hAnsi="Times New Roman"/>
          <w:kern w:val="0"/>
          <w:szCs w:val="24"/>
        </w:rPr>
        <w:t>说明</w:t>
      </w:r>
      <w:bookmarkEnd w:id="74"/>
      <w:bookmarkEnd w:id="75"/>
      <w:bookmarkEnd w:id="76"/>
      <w:bookmarkEnd w:id="77"/>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4.5.1</w:t>
      </w:r>
      <w:r w:rsidRPr="00123880">
        <w:rPr>
          <w:b/>
          <w:color w:val="000000"/>
          <w:kern w:val="0"/>
          <w:sz w:val="24"/>
        </w:rPr>
        <w:t>报告期内基金投资策略和运作分析</w:t>
      </w:r>
    </w:p>
    <w:p w:rsidR="008A5A5D" w:rsidRPr="00123880" w:rsidRDefault="008A5A5D" w:rsidP="002F2307">
      <w:pPr>
        <w:spacing w:before="29" w:line="288" w:lineRule="auto"/>
        <w:ind w:firstLineChars="200" w:firstLine="480"/>
        <w:rPr>
          <w:color w:val="000000"/>
          <w:sz w:val="24"/>
        </w:rPr>
      </w:pPr>
      <w:r w:rsidRPr="00123880">
        <w:rPr>
          <w:color w:val="000000"/>
          <w:sz w:val="24"/>
        </w:rPr>
        <w:t>2017</w:t>
      </w:r>
      <w:r w:rsidRPr="00123880">
        <w:rPr>
          <w:color w:val="000000"/>
          <w:sz w:val="24"/>
        </w:rPr>
        <w:t>年上半年国内经济延续了去年下半年的态势，宏观经济小幅回落，基本面对资</w:t>
      </w:r>
      <w:r w:rsidRPr="00123880">
        <w:rPr>
          <w:color w:val="000000"/>
          <w:sz w:val="24"/>
        </w:rPr>
        <w:lastRenderedPageBreak/>
        <w:t>本市场的支持力度总体较为有限，在去杠杆的大环境下流动性总体趋紧。美联储加息，预计全球流动性将进入逐步紧缩的周期。欧美市场风险偏好有所回升，各有一定上涨，美股第二季度整体涨幅较前一季度有所收窄，港股受到腾讯及大金融板块的推动而震荡上行。作为跟踪中证海外中国互联网指数的指数基金，上半年基金总体取得较高涨幅。</w:t>
      </w:r>
    </w:p>
    <w:p w:rsidR="008A5A5D" w:rsidRPr="00123880" w:rsidRDefault="008A5A5D" w:rsidP="002F2307">
      <w:pPr>
        <w:spacing w:before="29" w:line="288" w:lineRule="auto"/>
        <w:ind w:firstLineChars="200" w:firstLine="480"/>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4.5.2</w:t>
      </w:r>
      <w:r w:rsidRPr="00123880">
        <w:rPr>
          <w:b/>
          <w:color w:val="000000"/>
          <w:kern w:val="0"/>
          <w:sz w:val="24"/>
        </w:rPr>
        <w:t>报告期内基金的业绩表现</w:t>
      </w:r>
    </w:p>
    <w:p w:rsidR="008A5A5D" w:rsidRPr="00123880" w:rsidRDefault="008A5A5D" w:rsidP="002F2307">
      <w:pPr>
        <w:spacing w:before="29" w:line="288" w:lineRule="auto"/>
        <w:ind w:firstLineChars="200" w:firstLine="480"/>
        <w:rPr>
          <w:color w:val="000000"/>
          <w:sz w:val="24"/>
        </w:rPr>
      </w:pPr>
      <w:r w:rsidRPr="00123880">
        <w:rPr>
          <w:color w:val="000000"/>
          <w:sz w:val="24"/>
        </w:rPr>
        <w:t>截至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日，本基金份额净值为</w:t>
      </w:r>
      <w:r w:rsidRPr="00123880">
        <w:rPr>
          <w:color w:val="000000"/>
          <w:sz w:val="24"/>
        </w:rPr>
        <w:t>1.201</w:t>
      </w:r>
      <w:r w:rsidRPr="00123880">
        <w:rPr>
          <w:color w:val="000000"/>
          <w:sz w:val="24"/>
        </w:rPr>
        <w:t>元，本报告期份额净值增长率为</w:t>
      </w:r>
      <w:r w:rsidRPr="00123880">
        <w:rPr>
          <w:color w:val="000000"/>
          <w:sz w:val="24"/>
        </w:rPr>
        <w:t>28.59%</w:t>
      </w:r>
      <w:r w:rsidRPr="00123880">
        <w:rPr>
          <w:color w:val="000000"/>
          <w:sz w:val="24"/>
        </w:rPr>
        <w:t>，同期业绩比较基准增长率为</w:t>
      </w:r>
      <w:r w:rsidRPr="00123880">
        <w:rPr>
          <w:color w:val="000000"/>
          <w:sz w:val="24"/>
        </w:rPr>
        <w:t>34.16%</w:t>
      </w:r>
      <w:r w:rsidRPr="00123880">
        <w:rPr>
          <w:color w:val="000000"/>
          <w:sz w:val="24"/>
        </w:rPr>
        <w:t>。</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8" w:name="_Toc225498259"/>
      <w:bookmarkStart w:id="79" w:name="_Toc352255977"/>
      <w:bookmarkStart w:id="80" w:name="_Toc352256045"/>
      <w:bookmarkStart w:id="81" w:name="_Toc352331223"/>
      <w:r w:rsidRPr="00123880">
        <w:rPr>
          <w:rFonts w:ascii="Times New Roman" w:hAnsi="Times New Roman"/>
          <w:kern w:val="0"/>
          <w:szCs w:val="24"/>
        </w:rPr>
        <w:t xml:space="preserve">4.6 </w:t>
      </w:r>
      <w:r w:rsidRPr="00123880">
        <w:rPr>
          <w:rFonts w:ascii="Times New Roman" w:hAnsi="Times New Roman"/>
          <w:kern w:val="0"/>
          <w:szCs w:val="24"/>
        </w:rPr>
        <w:t>管理人对宏观经济、证券市场及行业走势的简要展望</w:t>
      </w:r>
      <w:bookmarkEnd w:id="78"/>
      <w:bookmarkEnd w:id="79"/>
      <w:bookmarkEnd w:id="80"/>
      <w:bookmarkEnd w:id="81"/>
    </w:p>
    <w:p w:rsidR="008A5A5D" w:rsidRPr="00123880" w:rsidRDefault="008A5A5D" w:rsidP="002F2307">
      <w:pPr>
        <w:spacing w:before="29" w:line="288" w:lineRule="auto"/>
        <w:ind w:firstLineChars="200" w:firstLine="480"/>
        <w:rPr>
          <w:color w:val="000000"/>
          <w:sz w:val="24"/>
        </w:rPr>
      </w:pPr>
      <w:r w:rsidRPr="00123880">
        <w:rPr>
          <w:color w:val="000000"/>
          <w:sz w:val="24"/>
        </w:rPr>
        <w:t>展望下半年的海外市场，欧洲市场有诸多不确定性因素，特别是多项政治事件或将对市场短期内造成扰动。美联储加息节奏和缩表进度逐步明朗，经济大概率呈现逐步复苏、震荡回暖的趋势。港股方面，因其估值优势和中国企业基本面改善，预计相对更为乐观。我们对于海外市场总体持有谨慎乐观的态度，并认为可能有一定的结构性机会。</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82" w:name="_Toc247959457"/>
      <w:bookmarkStart w:id="83" w:name="_Toc225570083"/>
      <w:bookmarkStart w:id="84" w:name="_Toc352255979"/>
      <w:bookmarkStart w:id="85" w:name="_Toc352256047"/>
      <w:bookmarkStart w:id="86" w:name="_Toc352331225"/>
      <w:r w:rsidRPr="00123880">
        <w:rPr>
          <w:rFonts w:ascii="Times New Roman" w:hAnsi="Times New Roman"/>
          <w:kern w:val="0"/>
          <w:szCs w:val="24"/>
        </w:rPr>
        <w:t xml:space="preserve">4.7 </w:t>
      </w:r>
      <w:r w:rsidRPr="00123880">
        <w:rPr>
          <w:rFonts w:ascii="Times New Roman" w:hAnsi="Times New Roman"/>
          <w:kern w:val="0"/>
          <w:szCs w:val="24"/>
        </w:rPr>
        <w:t>管理人对报告期内基金估值程序等事项的说明</w:t>
      </w:r>
      <w:bookmarkEnd w:id="82"/>
      <w:bookmarkEnd w:id="83"/>
      <w:bookmarkEnd w:id="84"/>
      <w:bookmarkEnd w:id="85"/>
      <w:bookmarkEnd w:id="86"/>
    </w:p>
    <w:p w:rsidR="00DD0872" w:rsidRDefault="004F7D0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D0872" w:rsidRDefault="004F7D0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123880" w:rsidRDefault="008A5A5D" w:rsidP="002F2307">
      <w:pPr>
        <w:spacing w:before="29" w:line="288" w:lineRule="auto"/>
        <w:ind w:firstLineChars="200" w:firstLine="480"/>
        <w:rPr>
          <w:color w:val="000000"/>
          <w:sz w:val="24"/>
        </w:rPr>
      </w:pPr>
      <w:r w:rsidRPr="0012388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123880" w:rsidRDefault="008A5A5D" w:rsidP="002F2307">
      <w:pPr>
        <w:autoSpaceDE w:val="0"/>
        <w:autoSpaceDN w:val="0"/>
        <w:adjustRightInd w:val="0"/>
        <w:spacing w:before="29" w:line="288" w:lineRule="auto"/>
        <w:ind w:firstLine="482"/>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87" w:name="_Toc247959458"/>
      <w:bookmarkStart w:id="88" w:name="_Toc225570084"/>
      <w:bookmarkStart w:id="89" w:name="_Toc352255980"/>
      <w:bookmarkStart w:id="90" w:name="_Toc352256048"/>
      <w:bookmarkStart w:id="91" w:name="_Toc352331226"/>
      <w:r w:rsidRPr="00123880">
        <w:rPr>
          <w:rFonts w:ascii="Times New Roman" w:hAnsi="Times New Roman"/>
          <w:kern w:val="0"/>
          <w:szCs w:val="24"/>
        </w:rPr>
        <w:t xml:space="preserve">4.8 </w:t>
      </w:r>
      <w:r w:rsidRPr="00123880">
        <w:rPr>
          <w:rFonts w:ascii="Times New Roman" w:hAnsi="Times New Roman"/>
          <w:kern w:val="0"/>
          <w:szCs w:val="24"/>
        </w:rPr>
        <w:t>管理人对报告期内基金利润分配情况的说明</w:t>
      </w:r>
      <w:bookmarkEnd w:id="87"/>
      <w:bookmarkEnd w:id="88"/>
      <w:bookmarkEnd w:id="89"/>
      <w:bookmarkEnd w:id="90"/>
      <w:bookmarkEnd w:id="91"/>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本基金本报告期内未进行利润分配。</w:t>
      </w:r>
    </w:p>
    <w:p w:rsidR="00991C99" w:rsidRPr="00123880" w:rsidRDefault="00991C99" w:rsidP="002F2307">
      <w:pPr>
        <w:spacing w:before="29" w:line="288" w:lineRule="auto"/>
        <w:ind w:firstLineChars="200" w:firstLine="480"/>
        <w:rPr>
          <w:color w:val="000000"/>
          <w:sz w:val="24"/>
        </w:rPr>
      </w:pPr>
    </w:p>
    <w:p w:rsidR="00991C99" w:rsidRPr="00123880" w:rsidRDefault="00991C99" w:rsidP="00991C99">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4.9 </w:t>
      </w:r>
      <w:r w:rsidRPr="00123880">
        <w:rPr>
          <w:rFonts w:ascii="Times New Roman" w:hAnsi="Times New Roman"/>
          <w:kern w:val="0"/>
          <w:szCs w:val="24"/>
        </w:rPr>
        <w:t>报告期内管理人对本基金持有人数或基金资产净值预警情形的说明</w:t>
      </w:r>
    </w:p>
    <w:p w:rsidR="00991C99" w:rsidRPr="00123880" w:rsidRDefault="00991C99" w:rsidP="00991C99">
      <w:pPr>
        <w:spacing w:before="29" w:line="288" w:lineRule="auto"/>
        <w:ind w:firstLineChars="200" w:firstLine="480"/>
        <w:rPr>
          <w:kern w:val="0"/>
          <w:sz w:val="24"/>
        </w:rPr>
      </w:pPr>
      <w:r w:rsidRPr="00123880">
        <w:rPr>
          <w:kern w:val="0"/>
          <w:sz w:val="24"/>
        </w:rPr>
        <w:t>本基金本报告期内无需预警说明。</w:t>
      </w:r>
      <w:r w:rsidRPr="00123880">
        <w:rPr>
          <w:kern w:val="0"/>
          <w:sz w:val="24"/>
        </w:rPr>
        <w:t xml:space="preserve"> </w:t>
      </w:r>
    </w:p>
    <w:p w:rsidR="00C61E15" w:rsidRPr="00123880" w:rsidRDefault="00C61E15" w:rsidP="002F2307">
      <w:pPr>
        <w:spacing w:before="29" w:line="288" w:lineRule="auto"/>
        <w:ind w:firstLineChars="200" w:firstLine="480"/>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92" w:name="_Toc225498263"/>
      <w:bookmarkStart w:id="93" w:name="_Toc352255982"/>
      <w:bookmarkStart w:id="94" w:name="_Toc352256050"/>
      <w:bookmarkStart w:id="95" w:name="_Toc352331228"/>
      <w:r w:rsidRPr="00123880">
        <w:rPr>
          <w:b/>
          <w:bCs/>
          <w:szCs w:val="24"/>
          <w:lang w:val="en-US"/>
        </w:rPr>
        <w:t xml:space="preserve">5  </w:t>
      </w:r>
      <w:r w:rsidRPr="00123880">
        <w:rPr>
          <w:b/>
          <w:bCs/>
          <w:szCs w:val="24"/>
          <w:lang w:val="en-US"/>
        </w:rPr>
        <w:t>托管人报告</w:t>
      </w:r>
      <w:bookmarkEnd w:id="92"/>
      <w:bookmarkEnd w:id="93"/>
      <w:bookmarkEnd w:id="94"/>
      <w:bookmarkEnd w:id="95"/>
    </w:p>
    <w:p w:rsidR="008A5A5D" w:rsidRPr="00123880" w:rsidRDefault="008A5A5D" w:rsidP="002F2307">
      <w:pPr>
        <w:pStyle w:val="20"/>
        <w:spacing w:before="29" w:after="0" w:line="288" w:lineRule="auto"/>
        <w:rPr>
          <w:rFonts w:ascii="Times New Roman" w:hAnsi="Times New Roman"/>
          <w:kern w:val="0"/>
          <w:szCs w:val="24"/>
        </w:rPr>
      </w:pPr>
      <w:bookmarkStart w:id="96" w:name="_Toc225498264"/>
      <w:bookmarkStart w:id="97" w:name="_Toc352255983"/>
      <w:bookmarkStart w:id="98" w:name="_Toc352256051"/>
      <w:bookmarkStart w:id="99" w:name="_Toc352331229"/>
      <w:r w:rsidRPr="00123880">
        <w:rPr>
          <w:rFonts w:ascii="Times New Roman" w:hAnsi="Times New Roman"/>
          <w:kern w:val="0"/>
          <w:szCs w:val="24"/>
        </w:rPr>
        <w:t xml:space="preserve">5.1 </w:t>
      </w:r>
      <w:r w:rsidRPr="00123880">
        <w:rPr>
          <w:rFonts w:ascii="Times New Roman" w:hAnsi="Times New Roman"/>
          <w:kern w:val="0"/>
          <w:szCs w:val="24"/>
        </w:rPr>
        <w:t>报告期内本基金托管人遵规守信情况声明</w:t>
      </w:r>
      <w:bookmarkEnd w:id="96"/>
      <w:bookmarkEnd w:id="97"/>
      <w:bookmarkEnd w:id="98"/>
      <w:bookmarkEnd w:id="99"/>
    </w:p>
    <w:p w:rsidR="008A5A5D" w:rsidRPr="00123880" w:rsidRDefault="008A5A5D" w:rsidP="002F2307">
      <w:pPr>
        <w:spacing w:before="29" w:line="288" w:lineRule="auto"/>
        <w:ind w:firstLineChars="200" w:firstLine="480"/>
        <w:rPr>
          <w:color w:val="000000"/>
          <w:sz w:val="24"/>
        </w:rPr>
      </w:pPr>
      <w:r w:rsidRPr="00123880">
        <w:rPr>
          <w:color w:val="000000"/>
          <w:sz w:val="24"/>
        </w:rPr>
        <w:t>在托管本基金的过程中，本基金托管人中国农业银行股份有限公司严格遵守《证券投资基金法》相关法律法规的规定以及基金合同、托管协议的约定，对本基金基金管理人</w:t>
      </w:r>
      <w:r w:rsidRPr="00123880">
        <w:rPr>
          <w:color w:val="000000"/>
          <w:sz w:val="24"/>
        </w:rPr>
        <w:t>—</w:t>
      </w:r>
      <w:r w:rsidRPr="00123880">
        <w:rPr>
          <w:color w:val="000000"/>
          <w:sz w:val="24"/>
        </w:rPr>
        <w:t>交银施罗德基金管理有限公司</w:t>
      </w:r>
      <w:r w:rsidRPr="00123880">
        <w:rPr>
          <w:color w:val="000000"/>
          <w:sz w:val="24"/>
        </w:rPr>
        <w:t xml:space="preserve"> 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日基金的投资运作，进行了认真、独立的会计核算和必要的投资监督，认真履行了托管人的义务，没有从事任何损害基金份额持有人利益的行为。</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0" w:name="_Toc225498265"/>
      <w:bookmarkStart w:id="101" w:name="_Toc352255984"/>
      <w:bookmarkStart w:id="102" w:name="_Toc352256052"/>
      <w:bookmarkStart w:id="103" w:name="_Toc352331230"/>
      <w:r w:rsidRPr="00123880">
        <w:rPr>
          <w:rFonts w:ascii="Times New Roman" w:hAnsi="Times New Roman"/>
          <w:kern w:val="0"/>
          <w:szCs w:val="24"/>
        </w:rPr>
        <w:t xml:space="preserve">5.2 </w:t>
      </w:r>
      <w:r w:rsidRPr="00123880">
        <w:rPr>
          <w:rFonts w:ascii="Times New Roman" w:hAnsi="Times New Roman"/>
          <w:kern w:val="0"/>
          <w:szCs w:val="24"/>
        </w:rPr>
        <w:t>托管人对报告期内本基金投资运作遵规守信、净值计算、利润分配等情况的</w:t>
      </w:r>
      <w:bookmarkEnd w:id="100"/>
      <w:r w:rsidRPr="00123880">
        <w:rPr>
          <w:rFonts w:ascii="Times New Roman" w:hAnsi="Times New Roman"/>
          <w:kern w:val="0"/>
          <w:szCs w:val="24"/>
        </w:rPr>
        <w:t>说明</w:t>
      </w:r>
      <w:bookmarkEnd w:id="101"/>
      <w:bookmarkEnd w:id="102"/>
      <w:bookmarkEnd w:id="103"/>
    </w:p>
    <w:p w:rsidR="008A5A5D" w:rsidRPr="00123880" w:rsidRDefault="008A5A5D" w:rsidP="002F2307">
      <w:pPr>
        <w:spacing w:before="29" w:line="288" w:lineRule="auto"/>
        <w:ind w:firstLineChars="200" w:firstLine="480"/>
        <w:rPr>
          <w:color w:val="000000"/>
          <w:sz w:val="24"/>
        </w:rPr>
      </w:pPr>
      <w:r w:rsidRPr="00123880">
        <w:rPr>
          <w:color w:val="000000"/>
          <w:sz w:val="24"/>
        </w:rPr>
        <w:t>本托管人认为</w:t>
      </w:r>
      <w:r w:rsidRPr="00123880">
        <w:rPr>
          <w:color w:val="000000"/>
          <w:sz w:val="24"/>
        </w:rPr>
        <w:t xml:space="preserve">, </w:t>
      </w:r>
      <w:r w:rsidRPr="00123880">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4" w:name="_Toc225498266"/>
      <w:bookmarkStart w:id="105" w:name="_Toc352255985"/>
      <w:bookmarkStart w:id="106" w:name="_Toc352256053"/>
      <w:bookmarkStart w:id="107" w:name="_Toc352331231"/>
      <w:r w:rsidRPr="00123880">
        <w:rPr>
          <w:rFonts w:ascii="Times New Roman" w:hAnsi="Times New Roman"/>
          <w:kern w:val="0"/>
          <w:szCs w:val="24"/>
        </w:rPr>
        <w:t xml:space="preserve">5.3 </w:t>
      </w:r>
      <w:r w:rsidRPr="00123880">
        <w:rPr>
          <w:rFonts w:ascii="Times New Roman" w:hAnsi="Times New Roman"/>
          <w:kern w:val="0"/>
          <w:szCs w:val="24"/>
        </w:rPr>
        <w:t>托管人对本半年度报告中财务信息等内容的真实、准确和完整发表意见</w:t>
      </w:r>
      <w:bookmarkEnd w:id="104"/>
      <w:bookmarkEnd w:id="105"/>
      <w:bookmarkEnd w:id="106"/>
      <w:bookmarkEnd w:id="107"/>
    </w:p>
    <w:p w:rsidR="008A5A5D" w:rsidRPr="00123880" w:rsidRDefault="008A5A5D" w:rsidP="002F2307">
      <w:pPr>
        <w:spacing w:before="29" w:line="288" w:lineRule="auto"/>
        <w:ind w:firstLineChars="200" w:firstLine="480"/>
        <w:rPr>
          <w:color w:val="000000"/>
          <w:sz w:val="24"/>
        </w:rPr>
      </w:pPr>
      <w:r w:rsidRPr="00123880">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887BA5" w:rsidRPr="00123880" w:rsidRDefault="00887BA5" w:rsidP="002F2307">
      <w:pPr>
        <w:spacing w:before="29" w:line="288" w:lineRule="auto"/>
        <w:ind w:firstLineChars="200" w:firstLine="480"/>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08" w:name="_Toc331410096"/>
      <w:r w:rsidRPr="00123880">
        <w:rPr>
          <w:b/>
          <w:bCs/>
          <w:szCs w:val="24"/>
          <w:lang w:val="en-US"/>
        </w:rPr>
        <w:t>6</w:t>
      </w:r>
      <w:bookmarkEnd w:id="108"/>
      <w:r w:rsidRPr="00123880">
        <w:rPr>
          <w:b/>
          <w:bCs/>
          <w:szCs w:val="24"/>
          <w:lang w:val="en-US"/>
        </w:rPr>
        <w:t>半年度财务会计报告（未经审计）</w:t>
      </w:r>
    </w:p>
    <w:p w:rsidR="00882F0A" w:rsidRPr="00123880" w:rsidRDefault="00882F0A" w:rsidP="002F2307">
      <w:pPr>
        <w:pStyle w:val="20"/>
        <w:spacing w:before="29" w:after="0" w:line="288" w:lineRule="auto"/>
        <w:rPr>
          <w:rFonts w:ascii="Times New Roman" w:hAnsi="Times New Roman"/>
          <w:kern w:val="0"/>
          <w:szCs w:val="24"/>
        </w:rPr>
      </w:pPr>
      <w:bookmarkStart w:id="109" w:name="_Toc225498268"/>
      <w:bookmarkStart w:id="110" w:name="_Toc374540561"/>
      <w:r w:rsidRPr="00123880">
        <w:rPr>
          <w:rFonts w:ascii="Times New Roman" w:hAnsi="Times New Roman"/>
          <w:kern w:val="0"/>
          <w:szCs w:val="24"/>
        </w:rPr>
        <w:t xml:space="preserve">6.1 </w:t>
      </w:r>
      <w:r w:rsidRPr="00123880">
        <w:rPr>
          <w:rFonts w:ascii="Times New Roman" w:hAnsi="Times New Roman"/>
          <w:kern w:val="0"/>
          <w:szCs w:val="24"/>
        </w:rPr>
        <w:t>资产负债表</w:t>
      </w:r>
      <w:bookmarkEnd w:id="109"/>
      <w:bookmarkEnd w:id="110"/>
    </w:p>
    <w:p w:rsidR="00882F0A" w:rsidRPr="00123880" w:rsidRDefault="00882F0A" w:rsidP="002F2307">
      <w:pPr>
        <w:spacing w:before="29" w:line="288" w:lineRule="auto"/>
        <w:rPr>
          <w:color w:val="000000"/>
          <w:sz w:val="24"/>
        </w:rPr>
      </w:pPr>
      <w:r w:rsidRPr="00123880">
        <w:rPr>
          <w:color w:val="000000"/>
          <w:sz w:val="24"/>
        </w:rPr>
        <w:t>会计主体：交银施罗德中证海外中国互联网指数型证券投资基金</w:t>
      </w:r>
      <w:r w:rsidRPr="00123880">
        <w:rPr>
          <w:color w:val="000000"/>
          <w:sz w:val="24"/>
        </w:rPr>
        <w:t>(LOF)</w:t>
      </w:r>
    </w:p>
    <w:p w:rsidR="00882F0A" w:rsidRPr="00123880" w:rsidRDefault="00882F0A" w:rsidP="002F2307">
      <w:pPr>
        <w:spacing w:before="29" w:line="288" w:lineRule="auto"/>
        <w:rPr>
          <w:color w:val="000000"/>
          <w:sz w:val="24"/>
        </w:rPr>
      </w:pPr>
      <w:r w:rsidRPr="00123880">
        <w:rPr>
          <w:color w:val="000000"/>
          <w:sz w:val="24"/>
        </w:rPr>
        <w:t>报告截止日：</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资产</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2017</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资产：</w:t>
            </w:r>
          </w:p>
        </w:tc>
        <w:tc>
          <w:tcPr>
            <w:tcW w:w="1231" w:type="dxa"/>
            <w:vAlign w:val="center"/>
          </w:tcPr>
          <w:p w:rsidR="00882F0A" w:rsidRPr="006A2D2B"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123880" w:rsidRDefault="00882F0A" w:rsidP="002F2307">
            <w:pPr>
              <w:spacing w:before="29" w:line="288" w:lineRule="auto"/>
              <w:jc w:val="right"/>
              <w:rPr>
                <w:color w:val="000000"/>
                <w:sz w:val="24"/>
              </w:rPr>
            </w:pPr>
          </w:p>
        </w:tc>
        <w:tc>
          <w:tcPr>
            <w:tcW w:w="2479" w:type="dxa"/>
            <w:vAlign w:val="center"/>
          </w:tcPr>
          <w:p w:rsidR="00882F0A" w:rsidRPr="00123880" w:rsidRDefault="00882F0A" w:rsidP="002F2307">
            <w:pPr>
              <w:spacing w:before="29" w:line="288" w:lineRule="auto"/>
              <w:jc w:val="right"/>
              <w:rPr>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银行存款</w:t>
            </w:r>
          </w:p>
        </w:tc>
        <w:tc>
          <w:tcPr>
            <w:tcW w:w="1231" w:type="dxa"/>
            <w:vAlign w:val="center"/>
          </w:tcPr>
          <w:p w:rsidR="00882F0A" w:rsidRPr="006A2D2B" w:rsidRDefault="00C67E80" w:rsidP="002F2307">
            <w:pPr>
              <w:widowControl/>
              <w:autoSpaceDE w:val="0"/>
              <w:autoSpaceDN w:val="0"/>
              <w:spacing w:before="29" w:line="288" w:lineRule="auto"/>
              <w:ind w:right="-15"/>
              <w:jc w:val="center"/>
              <w:textAlignment w:val="bottom"/>
              <w:rPr>
                <w:color w:val="000000"/>
                <w:sz w:val="24"/>
              </w:rPr>
            </w:pPr>
            <w:r w:rsidRPr="006A2D2B">
              <w:rPr>
                <w:color w:val="000000"/>
                <w:szCs w:val="21"/>
              </w:rPr>
              <w:t>6.4.7.1</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72,717,105.78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30,401,340.64</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结算备付金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存出保证金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lastRenderedPageBreak/>
              <w:t>交易性金融资产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1,066,917,130.95</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384,520,497.53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其中：股票投资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1,066,917,130.95</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384,520,497.53</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ind w:firstLineChars="300" w:firstLine="720"/>
              <w:jc w:val="both"/>
              <w:rPr>
                <w:rFonts w:ascii="Times New Roman" w:hAnsi="Times New Roman"/>
                <w:color w:val="000000"/>
              </w:rPr>
            </w:pPr>
            <w:r w:rsidRPr="00123880">
              <w:rPr>
                <w:rFonts w:ascii="Times New Roman" w:hAnsi="Times New Roman"/>
                <w:color w:val="000000"/>
              </w:rPr>
              <w:t>基金投资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2C3F23" w:rsidRPr="00123880" w:rsidTr="00877496">
        <w:tc>
          <w:tcPr>
            <w:tcW w:w="2880" w:type="dxa"/>
            <w:vAlign w:val="center"/>
          </w:tcPr>
          <w:p w:rsidR="002C3F23" w:rsidRPr="00123880" w:rsidRDefault="002C3F23" w:rsidP="0033423B">
            <w:pPr>
              <w:spacing w:before="29" w:line="288" w:lineRule="auto"/>
              <w:ind w:firstLineChars="300" w:firstLine="720"/>
              <w:rPr>
                <w:color w:val="000000"/>
                <w:sz w:val="24"/>
              </w:rPr>
            </w:pPr>
            <w:r w:rsidRPr="00123880">
              <w:rPr>
                <w:color w:val="000000"/>
                <w:sz w:val="24"/>
              </w:rPr>
              <w:t>贵金属投资</w:t>
            </w:r>
          </w:p>
        </w:tc>
        <w:tc>
          <w:tcPr>
            <w:tcW w:w="1231" w:type="dxa"/>
            <w:vAlign w:val="center"/>
          </w:tcPr>
          <w:p w:rsidR="002C3F23" w:rsidRPr="006A2D2B" w:rsidRDefault="002C3F23" w:rsidP="000C3851">
            <w:pPr>
              <w:spacing w:before="29" w:line="288" w:lineRule="auto"/>
              <w:jc w:val="center"/>
              <w:rPr>
                <w:color w:val="000000"/>
                <w:sz w:val="24"/>
              </w:rPr>
            </w:pPr>
          </w:p>
        </w:tc>
        <w:tc>
          <w:tcPr>
            <w:tcW w:w="2410"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c>
          <w:tcPr>
            <w:tcW w:w="2479"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买入返售金融资产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6.4.7.4</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应收利息</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6.4.7.5</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8,897.63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1,929.83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应收股利</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46,774.45</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应收申购款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16,538,305.28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221,423.59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递延所得税资产</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6.4.7.6</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13,548,800.00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资产总计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1,169,777,014.09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415,145,191.59</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负债和所有者权益</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2017</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p>
        </w:tc>
        <w:tc>
          <w:tcPr>
            <w:tcW w:w="2479" w:type="dxa"/>
            <w:vAlign w:val="center"/>
          </w:tcPr>
          <w:p w:rsidR="00882F0A" w:rsidRPr="00123880" w:rsidRDefault="00882F0A" w:rsidP="002F2307">
            <w:pPr>
              <w:spacing w:before="29" w:line="288" w:lineRule="auto"/>
              <w:jc w:val="right"/>
              <w:rPr>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短期借款</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附注号</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卖出回购金融资产款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9,315,014.88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202,544.93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应付赎回款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62,693,651.16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1,446,924.97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应付管理人报酬</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1,098,147.43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431,802.99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应付托管费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228,780.72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89,958.97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应付销售服务费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应付交易费用</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6.4.7.7</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应交税费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应付利息</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应付利润</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6.4.7.8</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683,707.46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354,538.72</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both"/>
              <w:rPr>
                <w:rFonts w:ascii="Times New Roman" w:hAnsi="Times New Roman"/>
                <w:color w:val="000000"/>
              </w:rPr>
            </w:pPr>
            <w:r w:rsidRPr="00123880">
              <w:rPr>
                <w:rFonts w:ascii="Times New Roman" w:hAnsi="Times New Roman"/>
                <w:color w:val="000000"/>
              </w:rPr>
              <w:t>负债合计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74,019,301.65</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2,525,770.58</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lastRenderedPageBreak/>
              <w:t>所有者权益：</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b/>
                <w:color w:val="000000"/>
                <w:sz w:val="24"/>
              </w:rPr>
            </w:pPr>
          </w:p>
        </w:tc>
        <w:tc>
          <w:tcPr>
            <w:tcW w:w="2479" w:type="dxa"/>
            <w:vAlign w:val="center"/>
          </w:tcPr>
          <w:p w:rsidR="00882F0A" w:rsidRPr="00123880" w:rsidRDefault="00882F0A" w:rsidP="002F2307">
            <w:pPr>
              <w:spacing w:before="29" w:line="288" w:lineRule="auto"/>
              <w:jc w:val="right"/>
              <w:rPr>
                <w:b/>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实收基金</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6.4.7.9</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912,578,025.63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441,902,540.74</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未分配利润</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6.4.7.10</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183,179,686.81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-29,283,119.73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所有者权益合计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1,095,757,712.44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412,619,421.01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负债和所有者权益总计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1,169,777,014.09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415,145,191.59</w:t>
            </w:r>
          </w:p>
        </w:tc>
      </w:tr>
    </w:tbl>
    <w:p w:rsidR="002B7FCB" w:rsidRPr="00123880" w:rsidRDefault="002B7FCB" w:rsidP="002B7FCB">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、报告截止日</w:t>
      </w:r>
      <w:r w:rsidRPr="00123880">
        <w:rPr>
          <w:kern w:val="0"/>
          <w:sz w:val="24"/>
        </w:rPr>
        <w:t>2017</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日，基金份额净值</w:t>
      </w:r>
      <w:r w:rsidRPr="00123880">
        <w:rPr>
          <w:kern w:val="0"/>
          <w:sz w:val="24"/>
        </w:rPr>
        <w:t>1.201</w:t>
      </w:r>
      <w:r w:rsidRPr="00123880">
        <w:rPr>
          <w:kern w:val="0"/>
          <w:sz w:val="24"/>
        </w:rPr>
        <w:t>元，基金份额总额</w:t>
      </w:r>
      <w:r w:rsidRPr="00123880">
        <w:rPr>
          <w:kern w:val="0"/>
          <w:sz w:val="24"/>
        </w:rPr>
        <w:t>912,578,025.63</w:t>
      </w:r>
      <w:r w:rsidRPr="00123880">
        <w:rPr>
          <w:kern w:val="0"/>
          <w:sz w:val="24"/>
        </w:rPr>
        <w:t>份。</w:t>
      </w:r>
    </w:p>
    <w:p w:rsidR="00882F0A" w:rsidRPr="00123880" w:rsidRDefault="002B7FCB" w:rsidP="002B7FCB">
      <w:pPr>
        <w:tabs>
          <w:tab w:val="left" w:pos="426"/>
        </w:tabs>
        <w:spacing w:before="29" w:line="288" w:lineRule="auto"/>
        <w:jc w:val="left"/>
        <w:rPr>
          <w:kern w:val="0"/>
          <w:sz w:val="24"/>
        </w:rPr>
      </w:pPr>
      <w:r w:rsidRPr="00123880">
        <w:rPr>
          <w:kern w:val="0"/>
          <w:sz w:val="24"/>
        </w:rPr>
        <w:t xml:space="preserve">   2</w:t>
      </w:r>
      <w:r w:rsidRPr="00123880">
        <w:rPr>
          <w:kern w:val="0"/>
          <w:sz w:val="24"/>
        </w:rPr>
        <w:t>、本摘要中资产负债表和利润表所列附注号为半年度报告正文中对应的附注号，投资者欲了解相应附注的内容，应阅读登载于基金管理人网站的半年度报告正文。</w:t>
      </w:r>
    </w:p>
    <w:p w:rsidR="00882F0A" w:rsidRPr="00123880" w:rsidRDefault="00882F0A" w:rsidP="002F2307">
      <w:pPr>
        <w:spacing w:before="29" w:line="288" w:lineRule="auto"/>
        <w:rPr>
          <w:color w:val="000000"/>
          <w:kern w:val="0"/>
          <w:sz w:val="24"/>
        </w:rPr>
      </w:pPr>
    </w:p>
    <w:p w:rsidR="00882F0A" w:rsidRPr="00123880" w:rsidRDefault="00882F0A" w:rsidP="002F2307">
      <w:pPr>
        <w:pStyle w:val="20"/>
        <w:spacing w:before="29" w:after="0" w:line="288" w:lineRule="auto"/>
        <w:rPr>
          <w:rFonts w:ascii="Times New Roman" w:hAnsi="Times New Roman"/>
          <w:kern w:val="0"/>
          <w:szCs w:val="24"/>
        </w:rPr>
      </w:pPr>
      <w:bookmarkStart w:id="111" w:name="_Toc225498269"/>
      <w:bookmarkStart w:id="112" w:name="_Toc374540562"/>
      <w:r w:rsidRPr="00123880">
        <w:rPr>
          <w:rFonts w:ascii="Times New Roman" w:hAnsi="Times New Roman"/>
          <w:kern w:val="0"/>
          <w:szCs w:val="24"/>
        </w:rPr>
        <w:t xml:space="preserve">6.2 </w:t>
      </w:r>
      <w:r w:rsidRPr="00123880">
        <w:rPr>
          <w:rFonts w:ascii="Times New Roman" w:hAnsi="Times New Roman"/>
          <w:kern w:val="0"/>
          <w:szCs w:val="24"/>
        </w:rPr>
        <w:t>利润表</w:t>
      </w:r>
      <w:bookmarkEnd w:id="111"/>
      <w:bookmarkEnd w:id="112"/>
    </w:p>
    <w:p w:rsidR="00882F0A" w:rsidRPr="00123880" w:rsidRDefault="00882F0A" w:rsidP="002F2307">
      <w:pPr>
        <w:spacing w:before="29" w:line="288" w:lineRule="auto"/>
        <w:rPr>
          <w:kern w:val="0"/>
          <w:sz w:val="24"/>
        </w:rPr>
      </w:pPr>
      <w:r w:rsidRPr="00123880">
        <w:rPr>
          <w:color w:val="000000"/>
          <w:sz w:val="24"/>
        </w:rPr>
        <w:t>会计主体：</w:t>
      </w:r>
      <w:r w:rsidRPr="00123880">
        <w:rPr>
          <w:kern w:val="0"/>
          <w:sz w:val="24"/>
        </w:rPr>
        <w:t>交银施罗德中证海外中国互联网指数型证券投资基金</w:t>
      </w:r>
      <w:r w:rsidRPr="00123880">
        <w:rPr>
          <w:kern w:val="0"/>
          <w:sz w:val="24"/>
        </w:rPr>
        <w:t>(LOF)</w:t>
      </w:r>
    </w:p>
    <w:p w:rsidR="00882F0A" w:rsidRPr="00123880" w:rsidRDefault="00882F0A" w:rsidP="002F2307">
      <w:pPr>
        <w:spacing w:before="29" w:line="288" w:lineRule="auto"/>
        <w:rPr>
          <w:color w:val="000000"/>
          <w:kern w:val="0"/>
          <w:sz w:val="24"/>
        </w:rPr>
      </w:pPr>
      <w:r w:rsidRPr="00123880">
        <w:rPr>
          <w:color w:val="000000"/>
          <w:sz w:val="24"/>
        </w:rPr>
        <w:t>本报告期：</w:t>
      </w:r>
      <w:r w:rsidRPr="00123880">
        <w:rPr>
          <w:kern w:val="0"/>
          <w:sz w:val="24"/>
        </w:rPr>
        <w:t>2017</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日至</w:t>
      </w:r>
      <w:r w:rsidRPr="00123880">
        <w:rPr>
          <w:kern w:val="0"/>
          <w:sz w:val="24"/>
        </w:rPr>
        <w:t>2017</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123880" w:rsidTr="00811D54">
        <w:tc>
          <w:tcPr>
            <w:tcW w:w="342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项目</w:t>
            </w:r>
          </w:p>
        </w:tc>
        <w:tc>
          <w:tcPr>
            <w:tcW w:w="125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26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2017</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日至</w:t>
            </w:r>
            <w:r w:rsidRPr="00123880">
              <w:rPr>
                <w:rFonts w:ascii="Times New Roman" w:hAnsi="Times New Roman"/>
                <w:b/>
              </w:rPr>
              <w:t>2017</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c>
          <w:tcPr>
            <w:tcW w:w="2054"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上年度可比期间</w:t>
            </w:r>
          </w:p>
          <w:p w:rsidR="00882F0A" w:rsidRPr="00123880" w:rsidRDefault="00882F0A" w:rsidP="002F2307">
            <w:pPr>
              <w:pStyle w:val="af6"/>
              <w:spacing w:before="29" w:beforeAutospacing="0" w:after="0" w:afterAutospacing="0" w:line="288" w:lineRule="auto"/>
              <w:jc w:val="center"/>
              <w:rPr>
                <w:rFonts w:ascii="Times New Roman" w:hAnsi="Times New Roman"/>
                <w:color w:val="000000"/>
              </w:rPr>
            </w:pP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一、收入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97,277,390.82</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-56,083,924.58</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113,525.22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41,017.09</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其中：存款利息收入</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113,525.22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41,017.09</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债券利息收入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资产支持证券利息收入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买入返售金融资产收入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其他利息收入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投资收益（损失以</w:t>
            </w:r>
            <w:r w:rsidRPr="00123880">
              <w:rPr>
                <w:color w:val="000000"/>
                <w:sz w:val="24"/>
              </w:rPr>
              <w:t>“-”</w:t>
            </w:r>
            <w:r w:rsidRPr="00123880">
              <w:rPr>
                <w:color w:val="000000"/>
                <w:sz w:val="24"/>
              </w:rPr>
              <w:t>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8,335,994.79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-309,113.36</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其中：股票投资收益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6.4.7.12</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7,625,471.96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-1,074,830.86</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基金投资收益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6.4.7.13</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6.4.7.14</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6.4.7.15</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BE16BC" w:rsidRPr="00123880" w:rsidTr="00811D54">
        <w:tc>
          <w:tcPr>
            <w:tcW w:w="3420" w:type="dxa"/>
            <w:vAlign w:val="center"/>
          </w:tcPr>
          <w:p w:rsidR="00BE16BC" w:rsidRPr="00123880" w:rsidRDefault="00BE16BC" w:rsidP="0033423B">
            <w:pPr>
              <w:spacing w:before="29" w:line="288" w:lineRule="auto"/>
              <w:ind w:firstLineChars="300" w:firstLine="720"/>
              <w:rPr>
                <w:color w:val="000000"/>
                <w:sz w:val="24"/>
              </w:rPr>
            </w:pPr>
            <w:r w:rsidRPr="00123880">
              <w:rPr>
                <w:sz w:val="24"/>
              </w:rPr>
              <w:t>贵金属投资收益</w:t>
            </w:r>
          </w:p>
        </w:tc>
        <w:tc>
          <w:tcPr>
            <w:tcW w:w="1258" w:type="dxa"/>
            <w:vAlign w:val="center"/>
          </w:tcPr>
          <w:p w:rsidR="00BE16BC" w:rsidRPr="006A2D2B" w:rsidRDefault="00BE16BC" w:rsidP="0033423B">
            <w:pPr>
              <w:pStyle w:val="af6"/>
              <w:spacing w:line="360" w:lineRule="auto"/>
              <w:jc w:val="center"/>
              <w:rPr>
                <w:rFonts w:ascii="Times New Roman" w:eastAsiaTheme="minorEastAsia" w:hAnsi="Times New Roman"/>
                <w:color w:val="000000"/>
                <w:sz w:val="21"/>
                <w:szCs w:val="21"/>
              </w:rPr>
            </w:pPr>
          </w:p>
        </w:tc>
        <w:tc>
          <w:tcPr>
            <w:tcW w:w="2268"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c>
          <w:tcPr>
            <w:tcW w:w="2054"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衍生工具收益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6.4.7.16</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股利收益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6.4.7.17</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710,522.83</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765,717.50</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公允价值变动收益（损失以</w:t>
            </w:r>
            <w:r w:rsidRPr="00123880">
              <w:rPr>
                <w:color w:val="000000"/>
                <w:sz w:val="24"/>
              </w:rPr>
              <w:lastRenderedPageBreak/>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lastRenderedPageBreak/>
              <w:t>6.4.7.18</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91,700,041.96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-56,791,532.21</w:t>
            </w:r>
          </w:p>
        </w:tc>
      </w:tr>
      <w:tr w:rsidR="00882F0A" w:rsidRPr="00123880" w:rsidTr="00811D54">
        <w:tc>
          <w:tcPr>
            <w:tcW w:w="3420" w:type="dxa"/>
            <w:vAlign w:val="center"/>
          </w:tcPr>
          <w:p w:rsidR="00882F0A" w:rsidRPr="00123880" w:rsidRDefault="00882F0A" w:rsidP="002F2307">
            <w:pPr>
              <w:pStyle w:val="af6"/>
              <w:spacing w:before="29" w:beforeAutospacing="0" w:line="288" w:lineRule="auto"/>
              <w:rPr>
                <w:rFonts w:ascii="Times New Roman" w:hAnsi="Times New Roman"/>
                <w:color w:val="000000"/>
              </w:rPr>
            </w:pPr>
            <w:r w:rsidRPr="00123880">
              <w:rPr>
                <w:rFonts w:ascii="Times New Roman" w:hAnsi="Times New Roman"/>
                <w:color w:val="000000"/>
              </w:rPr>
              <w:t>4.</w:t>
            </w:r>
            <w:r w:rsidRPr="00123880">
              <w:rPr>
                <w:rFonts w:ascii="Times New Roman" w:hAnsi="Times New Roman"/>
                <w:color w:val="000000"/>
              </w:rPr>
              <w:t>汇兑收益（损失以</w:t>
            </w:r>
            <w:r w:rsidR="009C68FA" w:rsidRPr="00123880">
              <w:rPr>
                <w:rFonts w:ascii="Times New Roman" w:hAnsi="Times New Roman"/>
                <w:color w:val="000000"/>
                <w:kern w:val="2"/>
              </w:rPr>
              <w:t>“-”</w:t>
            </w:r>
            <w:r w:rsidRPr="00123880">
              <w:rPr>
                <w:rFonts w:ascii="Times New Roman" w:hAnsi="Times New Roman"/>
                <w:color w:val="000000"/>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-3,397,777.57</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921,012.41</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其他收入（损失以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6.4.7.19</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525,606.42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54,691.49</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减：二、费用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5,913,949.51</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4,354,426.71</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．管理人报酬</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3,435,412.18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3,036,470.70</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．托管费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715,710.89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632,598.01</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．销售服务费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4</w:t>
            </w:r>
            <w:r w:rsidRPr="00123880">
              <w:rPr>
                <w:color w:val="000000"/>
                <w:sz w:val="24"/>
              </w:rPr>
              <w:t>．交易费用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6.4.7.20</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1,476,376.84</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170,630.55</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．利息支出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其中：卖出回购金融资产支出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6</w:t>
            </w:r>
            <w:r w:rsidRPr="00123880">
              <w:rPr>
                <w:color w:val="000000"/>
                <w:sz w:val="24"/>
              </w:rPr>
              <w:t>．其他费用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286,449.60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514,727.45</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三、利润总额（亏损总额以</w:t>
            </w:r>
            <w:r w:rsidRPr="00123880">
              <w:rPr>
                <w:b/>
                <w:color w:val="000000"/>
                <w:sz w:val="24"/>
              </w:rPr>
              <w:t>“-”</w:t>
            </w:r>
            <w:r w:rsidRPr="00123880">
              <w:rPr>
                <w:b/>
                <w:color w:val="000000"/>
                <w:sz w:val="24"/>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91,363,441.31</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-60,438,351.29</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sz w:val="24"/>
              </w:rPr>
              <w:t>减：所得税费用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四、净利润（净亏损以</w:t>
            </w:r>
            <w:r w:rsidRPr="00123880">
              <w:rPr>
                <w:b/>
                <w:color w:val="000000"/>
                <w:sz w:val="24"/>
              </w:rPr>
              <w:t>“-”</w:t>
            </w:r>
            <w:r w:rsidRPr="00123880">
              <w:rPr>
                <w:b/>
                <w:color w:val="000000"/>
                <w:sz w:val="24"/>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91,363,441.31</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-60,438,351.29</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3" w:name="_Toc225498270"/>
      <w:bookmarkStart w:id="114" w:name="_Toc352255993"/>
      <w:bookmarkStart w:id="115" w:name="_Toc352256061"/>
      <w:bookmarkStart w:id="116" w:name="_Toc352331239"/>
      <w:r w:rsidRPr="00123880">
        <w:rPr>
          <w:rFonts w:ascii="Times New Roman" w:hAnsi="Times New Roman"/>
          <w:kern w:val="0"/>
          <w:szCs w:val="24"/>
        </w:rPr>
        <w:t xml:space="preserve">6.3 </w:t>
      </w:r>
      <w:r w:rsidRPr="00123880">
        <w:rPr>
          <w:rFonts w:ascii="Times New Roman" w:hAnsi="Times New Roman"/>
          <w:kern w:val="0"/>
          <w:szCs w:val="24"/>
        </w:rPr>
        <w:t>所有者权益（基金净值）变动表</w:t>
      </w:r>
      <w:bookmarkEnd w:id="113"/>
      <w:bookmarkEnd w:id="114"/>
      <w:bookmarkEnd w:id="115"/>
      <w:bookmarkEnd w:id="116"/>
    </w:p>
    <w:p w:rsidR="008A5A5D" w:rsidRPr="00123880" w:rsidRDefault="008A5A5D" w:rsidP="002F2307">
      <w:pPr>
        <w:spacing w:before="29" w:line="288" w:lineRule="auto"/>
        <w:rPr>
          <w:kern w:val="0"/>
          <w:sz w:val="24"/>
        </w:rPr>
      </w:pPr>
      <w:r w:rsidRPr="00123880">
        <w:rPr>
          <w:color w:val="000000"/>
          <w:sz w:val="24"/>
        </w:rPr>
        <w:t>会计主体：</w:t>
      </w:r>
      <w:r w:rsidRPr="00123880">
        <w:rPr>
          <w:kern w:val="0"/>
          <w:sz w:val="24"/>
        </w:rPr>
        <w:t>交银施罗德中证海外中国互联网指数型证券投资基金</w:t>
      </w:r>
      <w:r w:rsidRPr="00123880">
        <w:rPr>
          <w:kern w:val="0"/>
          <w:sz w:val="24"/>
        </w:rPr>
        <w:t>(LOF)</w:t>
      </w:r>
    </w:p>
    <w:p w:rsidR="008A5A5D" w:rsidRPr="00123880" w:rsidRDefault="008A5A5D" w:rsidP="002F2307">
      <w:pPr>
        <w:spacing w:before="29" w:line="288" w:lineRule="auto"/>
        <w:rPr>
          <w:kern w:val="0"/>
          <w:sz w:val="24"/>
        </w:rPr>
      </w:pPr>
      <w:r w:rsidRPr="00123880">
        <w:rPr>
          <w:color w:val="000000"/>
          <w:sz w:val="24"/>
        </w:rPr>
        <w:t>本报告期：</w:t>
      </w:r>
      <w:r w:rsidR="00AC4A34" w:rsidRPr="00123880">
        <w:rPr>
          <w:kern w:val="0"/>
          <w:sz w:val="24"/>
        </w:rPr>
        <w:t>2017</w:t>
      </w:r>
      <w:r w:rsidR="00AC4A34" w:rsidRPr="00123880">
        <w:rPr>
          <w:kern w:val="0"/>
          <w:sz w:val="24"/>
        </w:rPr>
        <w:t>年</w:t>
      </w:r>
      <w:r w:rsidR="00AC4A34" w:rsidRPr="00123880">
        <w:rPr>
          <w:kern w:val="0"/>
          <w:sz w:val="24"/>
        </w:rPr>
        <w:t>1</w:t>
      </w:r>
      <w:r w:rsidR="00AC4A34" w:rsidRPr="00123880">
        <w:rPr>
          <w:kern w:val="0"/>
          <w:sz w:val="24"/>
        </w:rPr>
        <w:t>月</w:t>
      </w:r>
      <w:r w:rsidR="00AC4A34" w:rsidRPr="00123880">
        <w:rPr>
          <w:kern w:val="0"/>
          <w:sz w:val="24"/>
        </w:rPr>
        <w:t>1</w:t>
      </w:r>
      <w:r w:rsidR="00AC4A34" w:rsidRPr="00123880">
        <w:rPr>
          <w:kern w:val="0"/>
          <w:sz w:val="24"/>
        </w:rPr>
        <w:t>日</w:t>
      </w:r>
      <w:r w:rsidRPr="00123880">
        <w:rPr>
          <w:kern w:val="0"/>
          <w:sz w:val="24"/>
        </w:rPr>
        <w:t>至</w:t>
      </w:r>
      <w:r w:rsidR="00AC4A34" w:rsidRPr="00123880">
        <w:rPr>
          <w:kern w:val="0"/>
          <w:sz w:val="24"/>
        </w:rPr>
        <w:t>2017</w:t>
      </w:r>
      <w:r w:rsidR="00AC4A34" w:rsidRPr="00123880">
        <w:rPr>
          <w:kern w:val="0"/>
          <w:sz w:val="24"/>
        </w:rPr>
        <w:t>年</w:t>
      </w:r>
      <w:r w:rsidR="00AC4A34" w:rsidRPr="00123880">
        <w:rPr>
          <w:kern w:val="0"/>
          <w:sz w:val="24"/>
        </w:rPr>
        <w:t>6</w:t>
      </w:r>
      <w:r w:rsidR="00AC4A34" w:rsidRPr="00123880">
        <w:rPr>
          <w:kern w:val="0"/>
          <w:sz w:val="24"/>
        </w:rPr>
        <w:t>月</w:t>
      </w:r>
      <w:r w:rsidR="00AC4A34" w:rsidRPr="00123880">
        <w:rPr>
          <w:kern w:val="0"/>
          <w:sz w:val="24"/>
        </w:rPr>
        <w:t>30</w:t>
      </w:r>
      <w:r w:rsidR="00AC4A34" w:rsidRPr="00123880">
        <w:rPr>
          <w:kern w:val="0"/>
          <w:sz w:val="24"/>
        </w:rPr>
        <w:t>日</w:t>
      </w:r>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123880" w:rsidTr="009F3DF8">
        <w:tc>
          <w:tcPr>
            <w:tcW w:w="2835" w:type="dxa"/>
            <w:vMerge w:val="restart"/>
            <w:vAlign w:val="center"/>
          </w:tcPr>
          <w:p w:rsidR="008A5A5D" w:rsidRPr="00123880" w:rsidRDefault="008A5A5D" w:rsidP="002F2307">
            <w:pPr>
              <w:spacing w:before="29" w:line="288" w:lineRule="auto"/>
              <w:jc w:val="center"/>
              <w:rPr>
                <w:b/>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本期</w:t>
            </w:r>
          </w:p>
          <w:p w:rsidR="008A5A5D" w:rsidRPr="00123880" w:rsidRDefault="00AC4A34"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2017</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w:t>
            </w:r>
            <w:r w:rsidR="008A5A5D" w:rsidRPr="00123880">
              <w:rPr>
                <w:rFonts w:ascii="Times New Roman" w:hAnsi="Times New Roman"/>
                <w:b/>
              </w:rPr>
              <w:t>至</w:t>
            </w:r>
            <w:r w:rsidRPr="00123880">
              <w:rPr>
                <w:rFonts w:ascii="Times New Roman" w:hAnsi="Times New Roman"/>
                <w:b/>
              </w:rPr>
              <w:t>2017</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b/>
                <w:color w:val="000000"/>
                <w:sz w:val="24"/>
              </w:rPr>
            </w:pPr>
          </w:p>
        </w:tc>
        <w:tc>
          <w:tcPr>
            <w:tcW w:w="2127"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441,902,540.74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-29,283,119.73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412,619,421.01</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91,363,441.31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91,363,441.31</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470,675,484.89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121,099,365.23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591,774,850.12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938,315,652.61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196,623,447.65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1,134,939,100.26</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-467,640,167.72</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-75,524,082.42</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-543,164,250.14</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w:t>
            </w:r>
            <w:r w:rsidRPr="00123880">
              <w:rPr>
                <w:color w:val="000000"/>
                <w:sz w:val="24"/>
              </w:rPr>
              <w:lastRenderedPageBreak/>
              <w:t>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lastRenderedPageBreak/>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912,578,025.63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183,179,686.81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1,095,757,712.44</w:t>
            </w:r>
          </w:p>
        </w:tc>
      </w:tr>
      <w:tr w:rsidR="008A5A5D" w:rsidRPr="00123880" w:rsidTr="009F3DF8">
        <w:tc>
          <w:tcPr>
            <w:tcW w:w="2835" w:type="dxa"/>
            <w:vMerge w:val="restart"/>
            <w:vAlign w:val="center"/>
          </w:tcPr>
          <w:p w:rsidR="008A5A5D" w:rsidRPr="00123880" w:rsidRDefault="008A5A5D" w:rsidP="002F2307">
            <w:pPr>
              <w:spacing w:before="29" w:line="288" w:lineRule="auto"/>
              <w:jc w:val="center"/>
              <w:rPr>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上年度可比期间</w:t>
            </w:r>
          </w:p>
          <w:p w:rsidR="008A5A5D" w:rsidRPr="00123880" w:rsidRDefault="00BD0707"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color w:val="000000"/>
                <w:sz w:val="24"/>
              </w:rPr>
            </w:pPr>
          </w:p>
        </w:tc>
        <w:tc>
          <w:tcPr>
            <w:tcW w:w="2127" w:type="dxa"/>
            <w:vAlign w:val="center"/>
          </w:tcPr>
          <w:p w:rsidR="008A5A5D" w:rsidRPr="00123880" w:rsidRDefault="008A5A5D" w:rsidP="002F2307">
            <w:pPr>
              <w:spacing w:before="29" w:line="288" w:lineRule="auto"/>
              <w:jc w:val="center"/>
              <w:rPr>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601,598,413.63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-19,729,798.39</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581,868,615.24</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-60,438,351.29</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-60,438,351.29</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-41,585,181.62</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4,265,690.03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-37,319,491.59</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13,815,674.21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-1,785,136.00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12,030,538.21</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-55,400,855.83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6,050,826.03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-49,350,029.80</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560,013,232.01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-75,902,459.65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484,110,772.36</w:t>
            </w:r>
          </w:p>
        </w:tc>
      </w:tr>
    </w:tbl>
    <w:p w:rsidR="0035753E" w:rsidRPr="00123880" w:rsidRDefault="0035753E" w:rsidP="002F2307">
      <w:pPr>
        <w:widowControl/>
        <w:spacing w:before="29" w:line="288" w:lineRule="auto"/>
        <w:ind w:firstLine="420"/>
        <w:jc w:val="left"/>
        <w:rPr>
          <w:kern w:val="0"/>
          <w:sz w:val="24"/>
        </w:rPr>
      </w:pPr>
    </w:p>
    <w:p w:rsidR="0035753E" w:rsidRPr="00123880" w:rsidRDefault="0035753E" w:rsidP="002F2307">
      <w:pPr>
        <w:spacing w:before="29" w:line="288" w:lineRule="auto"/>
        <w:rPr>
          <w:sz w:val="24"/>
        </w:rPr>
      </w:pPr>
      <w:r w:rsidRPr="00123880">
        <w:rPr>
          <w:sz w:val="24"/>
        </w:rPr>
        <w:t>报表附注为财务报表的组成部分。</w:t>
      </w:r>
    </w:p>
    <w:p w:rsidR="0035753E" w:rsidRPr="00123880" w:rsidRDefault="0035753E" w:rsidP="002F2307">
      <w:pPr>
        <w:spacing w:before="29" w:line="288" w:lineRule="auto"/>
        <w:rPr>
          <w:sz w:val="24"/>
        </w:rPr>
      </w:pPr>
      <w:r w:rsidRPr="00123880">
        <w:rPr>
          <w:sz w:val="24"/>
        </w:rPr>
        <w:t>本报告</w:t>
      </w:r>
      <w:r w:rsidRPr="00123880">
        <w:rPr>
          <w:sz w:val="24"/>
        </w:rPr>
        <w:t>6.1</w:t>
      </w:r>
      <w:r w:rsidRPr="00123880">
        <w:rPr>
          <w:sz w:val="24"/>
        </w:rPr>
        <w:t>至</w:t>
      </w:r>
      <w:r w:rsidRPr="00123880">
        <w:rPr>
          <w:sz w:val="24"/>
        </w:rPr>
        <w:t>6.4</w:t>
      </w:r>
      <w:r w:rsidRPr="00123880">
        <w:rPr>
          <w:sz w:val="24"/>
        </w:rPr>
        <w:t>，财务报表由下列负责人签署：</w:t>
      </w:r>
    </w:p>
    <w:p w:rsidR="0035753E" w:rsidRPr="00123880" w:rsidRDefault="00787FF8" w:rsidP="002F2307">
      <w:pPr>
        <w:spacing w:before="29" w:line="288" w:lineRule="auto"/>
        <w:rPr>
          <w:sz w:val="24"/>
        </w:rPr>
      </w:pPr>
      <w:r w:rsidRPr="00123880">
        <w:rPr>
          <w:sz w:val="24"/>
        </w:rPr>
        <w:t>基金管理人</w:t>
      </w:r>
      <w:r w:rsidR="0035753E" w:rsidRPr="00123880">
        <w:rPr>
          <w:sz w:val="24"/>
        </w:rPr>
        <w:t>负责人：阮红，主管会计工作负责人：夏华龙，会计机构负责人：单江</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7" w:name="_Toc225498271"/>
      <w:bookmarkStart w:id="118" w:name="_Toc352255994"/>
      <w:bookmarkStart w:id="119" w:name="_Toc352256062"/>
      <w:bookmarkStart w:id="120" w:name="_Toc352331240"/>
      <w:r w:rsidRPr="00123880">
        <w:rPr>
          <w:rFonts w:ascii="Times New Roman" w:hAnsi="Times New Roman"/>
          <w:kern w:val="0"/>
          <w:szCs w:val="24"/>
        </w:rPr>
        <w:t xml:space="preserve">6.4 </w:t>
      </w:r>
      <w:r w:rsidRPr="00123880">
        <w:rPr>
          <w:rFonts w:ascii="Times New Roman" w:hAnsi="Times New Roman"/>
          <w:kern w:val="0"/>
          <w:szCs w:val="24"/>
        </w:rPr>
        <w:t>报表附注</w:t>
      </w:r>
      <w:bookmarkEnd w:id="117"/>
      <w:bookmarkEnd w:id="118"/>
      <w:bookmarkEnd w:id="119"/>
      <w:bookmarkEnd w:id="120"/>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6.4.1</w:t>
      </w:r>
      <w:r w:rsidRPr="00123880">
        <w:rPr>
          <w:b/>
          <w:color w:val="000000"/>
          <w:kern w:val="0"/>
          <w:sz w:val="24"/>
        </w:rPr>
        <w:t>基金基本情况</w:t>
      </w:r>
    </w:p>
    <w:p w:rsidR="00DD0872" w:rsidRDefault="004F7D05">
      <w:pPr>
        <w:spacing w:before="29" w:line="288" w:lineRule="auto"/>
        <w:ind w:firstLineChars="200" w:firstLine="480"/>
        <w:rPr>
          <w:color w:val="000000"/>
          <w:sz w:val="24"/>
        </w:rPr>
      </w:pPr>
      <w:r>
        <w:rPr>
          <w:color w:val="000000"/>
          <w:sz w:val="24"/>
        </w:rPr>
        <w:t>交银施罗德中证海外中国互联网指数型证券投资基金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[2015]429</w:t>
      </w:r>
      <w:r>
        <w:rPr>
          <w:color w:val="000000"/>
          <w:sz w:val="24"/>
        </w:rPr>
        <w:t>号《关于准予交银施罗德中证海外中国互联网指数型证券投资基金</w:t>
      </w:r>
      <w:r>
        <w:rPr>
          <w:color w:val="000000"/>
          <w:sz w:val="24"/>
        </w:rPr>
        <w:t>(LOF)</w:t>
      </w:r>
      <w:r>
        <w:rPr>
          <w:color w:val="000000"/>
          <w:sz w:val="24"/>
        </w:rPr>
        <w:t>注册的批复》核准，由交银施罗德基金管理有限公司依照《中华人民共和国证券投资基金法》和《交银施罗德中证海外中国互联网指数型证券投资基金</w:t>
      </w:r>
      <w:r>
        <w:rPr>
          <w:color w:val="000000"/>
          <w:sz w:val="24"/>
        </w:rPr>
        <w:t>(LOF)</w:t>
      </w:r>
      <w:r>
        <w:rPr>
          <w:color w:val="000000"/>
          <w:sz w:val="24"/>
        </w:rPr>
        <w:t>基金合同》负责公开募集。本基金为契约型开放</w:t>
      </w:r>
      <w:r>
        <w:rPr>
          <w:color w:val="000000"/>
          <w:sz w:val="24"/>
        </w:rPr>
        <w:lastRenderedPageBreak/>
        <w:t>式，存续期限不定，首次设立募集不包括认购资金利息共募集人民币</w:t>
      </w:r>
      <w:r>
        <w:rPr>
          <w:color w:val="000000"/>
          <w:sz w:val="24"/>
        </w:rPr>
        <w:t>788,520,371.25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589</w:t>
      </w:r>
      <w:r>
        <w:rPr>
          <w:color w:val="000000"/>
          <w:sz w:val="24"/>
        </w:rPr>
        <w:t>号验资报告予以验证。经向中国证监会备案，《交银施罗德中证海外中国互联网指数型证券投资基金</w:t>
      </w:r>
      <w:r>
        <w:rPr>
          <w:color w:val="000000"/>
          <w:sz w:val="24"/>
        </w:rPr>
        <w:t>(LOF)</w:t>
      </w:r>
      <w:r>
        <w:rPr>
          <w:color w:val="000000"/>
          <w:sz w:val="24"/>
        </w:rPr>
        <w:t>基金合同》于</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日正式生效，基金合同生效日的基金份额总额为</w:t>
      </w:r>
      <w:r>
        <w:rPr>
          <w:color w:val="000000"/>
          <w:sz w:val="24"/>
        </w:rPr>
        <w:t>788,924,486.89</w:t>
      </w:r>
      <w:r>
        <w:rPr>
          <w:color w:val="000000"/>
          <w:sz w:val="24"/>
        </w:rPr>
        <w:t>份基金份额，其中认购资金利息折合</w:t>
      </w:r>
      <w:r>
        <w:rPr>
          <w:color w:val="000000"/>
          <w:sz w:val="24"/>
        </w:rPr>
        <w:t>404,115.64</w:t>
      </w:r>
      <w:r>
        <w:rPr>
          <w:color w:val="000000"/>
          <w:sz w:val="24"/>
        </w:rPr>
        <w:t>份基金份额。本基金的基金管理人为交银施罗德基金管理有限公司，基金托管人为中国农业银行股份有限公司，境外资产托管人为摩根大通银行香港分行</w:t>
      </w:r>
      <w:r>
        <w:rPr>
          <w:color w:val="000000"/>
          <w:sz w:val="24"/>
        </w:rPr>
        <w:t xml:space="preserve"> (JPMorgan &amp;Chase Bank, N.A.)</w:t>
      </w:r>
      <w:r>
        <w:rPr>
          <w:color w:val="000000"/>
          <w:sz w:val="24"/>
        </w:rPr>
        <w:t>。</w:t>
      </w:r>
    </w:p>
    <w:p w:rsidR="00DD0872" w:rsidRDefault="004F7D05">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335</w:t>
      </w:r>
      <w:r>
        <w:rPr>
          <w:color w:val="000000"/>
          <w:sz w:val="24"/>
        </w:rPr>
        <w:t>号文审核同意，本基金</w:t>
      </w:r>
      <w:r>
        <w:rPr>
          <w:color w:val="000000"/>
          <w:sz w:val="24"/>
        </w:rPr>
        <w:t>8,069,763.00</w:t>
      </w:r>
      <w:r>
        <w:rPr>
          <w:color w:val="000000"/>
          <w:sz w:val="24"/>
        </w:rPr>
        <w:t>份基金份额于</w:t>
      </w:r>
      <w:r>
        <w:rPr>
          <w:color w:val="000000"/>
          <w:sz w:val="24"/>
        </w:rPr>
        <w:t>2015</w:t>
      </w:r>
      <w:r>
        <w:rPr>
          <w:color w:val="000000"/>
          <w:sz w:val="24"/>
        </w:rPr>
        <w:t>年</w:t>
      </w:r>
      <w:r>
        <w:rPr>
          <w:color w:val="000000"/>
          <w:sz w:val="24"/>
        </w:rPr>
        <w:t>7</w:t>
      </w:r>
      <w:r>
        <w:rPr>
          <w:color w:val="000000"/>
          <w:sz w:val="24"/>
        </w:rPr>
        <w:t>月</w:t>
      </w:r>
      <w:r>
        <w:rPr>
          <w:color w:val="000000"/>
          <w:sz w:val="24"/>
        </w:rPr>
        <w:t>10</w:t>
      </w:r>
      <w:r>
        <w:rPr>
          <w:color w:val="000000"/>
          <w:sz w:val="24"/>
        </w:rPr>
        <w:t>日在深交所挂牌交易。未上市交易的基金份额托管在场外，基金份额持有人可通过跨系统转托管业务将其转至深交所场内后即可上市流通。</w:t>
      </w:r>
    </w:p>
    <w:p w:rsidR="008A5A5D" w:rsidRPr="00123880" w:rsidRDefault="008A5A5D" w:rsidP="002F2307">
      <w:pPr>
        <w:spacing w:before="29" w:line="288" w:lineRule="auto"/>
        <w:ind w:firstLineChars="200" w:firstLine="480"/>
        <w:rPr>
          <w:color w:val="000000"/>
          <w:sz w:val="24"/>
        </w:rPr>
      </w:pPr>
      <w:r w:rsidRPr="00123880">
        <w:rPr>
          <w:color w:val="000000"/>
          <w:sz w:val="24"/>
        </w:rPr>
        <w:t>根据《中华人民共和国证券投资基金法》、《合格境内机构投资者境外证券投资管理试行办法》和《交银施罗德中证海外中国互联网指数型证券投资基金</w:t>
      </w:r>
      <w:r w:rsidRPr="00123880">
        <w:rPr>
          <w:color w:val="000000"/>
          <w:sz w:val="24"/>
        </w:rPr>
        <w:t>(LOF)</w:t>
      </w:r>
      <w:r w:rsidRPr="00123880">
        <w:rPr>
          <w:color w:val="00000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123880">
        <w:rPr>
          <w:color w:val="000000"/>
          <w:sz w:val="24"/>
        </w:rPr>
        <w:t>(</w:t>
      </w:r>
      <w:r w:rsidRPr="00123880">
        <w:rPr>
          <w:color w:val="000000"/>
          <w:sz w:val="24"/>
        </w:rPr>
        <w:t>短期政府债券除外</w:t>
      </w:r>
      <w:r w:rsidRPr="00123880">
        <w:rPr>
          <w:color w:val="000000"/>
          <w:sz w:val="24"/>
        </w:rPr>
        <w:t>)</w:t>
      </w:r>
      <w:r w:rsidRPr="00123880">
        <w:rPr>
          <w:color w:val="000000"/>
          <w:sz w:val="24"/>
        </w:rPr>
        <w:t>、公司债券、可转换债券等固定收益类证券，银行存款、短期政府债券等货币市场工具以及法律法规或中国证监会允许基金投资的其他金融工具</w:t>
      </w:r>
      <w:r w:rsidRPr="00123880">
        <w:rPr>
          <w:color w:val="000000"/>
          <w:sz w:val="24"/>
        </w:rPr>
        <w:t>(</w:t>
      </w:r>
      <w:r w:rsidRPr="00123880">
        <w:rPr>
          <w:color w:val="000000"/>
          <w:sz w:val="24"/>
        </w:rPr>
        <w:t>但须符合中国证监会相关规定</w:t>
      </w:r>
      <w:r w:rsidRPr="00123880">
        <w:rPr>
          <w:color w:val="000000"/>
          <w:sz w:val="24"/>
        </w:rPr>
        <w:t>)</w:t>
      </w:r>
      <w:r w:rsidRPr="00123880">
        <w:rPr>
          <w:color w:val="00000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sidRPr="00123880">
        <w:rPr>
          <w:color w:val="000000"/>
          <w:sz w:val="24"/>
        </w:rPr>
        <w:t>90%</w:t>
      </w:r>
      <w:r w:rsidRPr="00123880">
        <w:rPr>
          <w:color w:val="000000"/>
          <w:sz w:val="24"/>
        </w:rPr>
        <w:t>，基金保留的现金或投资于到期日在一年以内的政府债券的比例合计不低于基金资产净值的</w:t>
      </w:r>
      <w:r w:rsidRPr="00123880">
        <w:rPr>
          <w:color w:val="000000"/>
          <w:sz w:val="24"/>
        </w:rPr>
        <w:t>5%</w:t>
      </w:r>
      <w:r w:rsidRPr="00123880">
        <w:rPr>
          <w:color w:val="000000"/>
          <w:sz w:val="24"/>
        </w:rPr>
        <w:t>。本基金的业绩比较基准为：中证海外中国互联网指数收益率</w:t>
      </w:r>
      <w:r w:rsidRPr="00123880">
        <w:rPr>
          <w:color w:val="000000"/>
          <w:sz w:val="24"/>
        </w:rPr>
        <w:t>×95%</w:t>
      </w:r>
      <w:r w:rsidRPr="00123880">
        <w:rPr>
          <w:color w:val="000000"/>
          <w:sz w:val="24"/>
        </w:rPr>
        <w:t>＋银行活期存款利率（税后）</w:t>
      </w:r>
      <w:r w:rsidRPr="00123880">
        <w:rPr>
          <w:color w:val="000000"/>
          <w:sz w:val="24"/>
        </w:rPr>
        <w:t>×5%</w:t>
      </w:r>
      <w:r w:rsidRPr="00123880">
        <w:rPr>
          <w:color w:val="000000"/>
          <w:sz w:val="24"/>
        </w:rPr>
        <w:t>。</w:t>
      </w:r>
    </w:p>
    <w:p w:rsidR="008A5A5D" w:rsidRPr="00123880" w:rsidRDefault="008A5A5D" w:rsidP="002F2307">
      <w:pPr>
        <w:tabs>
          <w:tab w:val="left" w:pos="2265"/>
        </w:tabs>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6.4.2</w:t>
      </w:r>
      <w:r w:rsidRPr="00123880">
        <w:rPr>
          <w:b/>
          <w:color w:val="000000"/>
          <w:kern w:val="0"/>
          <w:sz w:val="24"/>
        </w:rPr>
        <w:t>会计报表的编制基础</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本基金的财务报表按照财政部于</w:t>
      </w:r>
      <w:r w:rsidRPr="00123880">
        <w:rPr>
          <w:color w:val="000000"/>
          <w:sz w:val="24"/>
        </w:rPr>
        <w:t>2006</w:t>
      </w:r>
      <w:r w:rsidRPr="00123880">
        <w:rPr>
          <w:color w:val="000000"/>
          <w:sz w:val="24"/>
        </w:rPr>
        <w:t>年</w:t>
      </w:r>
      <w:r w:rsidRPr="00123880">
        <w:rPr>
          <w:color w:val="000000"/>
          <w:sz w:val="24"/>
        </w:rPr>
        <w:t>2</w:t>
      </w:r>
      <w:r w:rsidRPr="00123880">
        <w:rPr>
          <w:color w:val="000000"/>
          <w:sz w:val="24"/>
        </w:rPr>
        <w:t>月</w:t>
      </w:r>
      <w:r w:rsidRPr="00123880">
        <w:rPr>
          <w:color w:val="000000"/>
          <w:sz w:val="24"/>
        </w:rPr>
        <w:t>15</w:t>
      </w:r>
      <w:r w:rsidRPr="00123880">
        <w:rPr>
          <w:color w:val="000000"/>
          <w:sz w:val="24"/>
        </w:rPr>
        <w:t>日及以后期间颁布的《企业会计准则－基本准则》、各项具体会计准则及相关规定</w:t>
      </w:r>
      <w:r w:rsidRPr="00123880">
        <w:rPr>
          <w:color w:val="000000"/>
          <w:sz w:val="24"/>
        </w:rPr>
        <w:t>(</w:t>
      </w:r>
      <w:r w:rsidRPr="00123880">
        <w:rPr>
          <w:color w:val="000000"/>
          <w:sz w:val="24"/>
        </w:rPr>
        <w:t>以下合称</w:t>
      </w:r>
      <w:r w:rsidRPr="00123880">
        <w:rPr>
          <w:color w:val="000000"/>
          <w:sz w:val="24"/>
        </w:rPr>
        <w:t>“</w:t>
      </w:r>
      <w:r w:rsidRPr="00123880">
        <w:rPr>
          <w:color w:val="000000"/>
          <w:sz w:val="24"/>
        </w:rPr>
        <w:t>企业会计准则</w:t>
      </w:r>
      <w:r w:rsidRPr="00123880">
        <w:rPr>
          <w:color w:val="000000"/>
          <w:sz w:val="24"/>
        </w:rPr>
        <w:t>”)</w:t>
      </w:r>
      <w:r w:rsidRPr="00123880">
        <w:rPr>
          <w:color w:val="000000"/>
          <w:sz w:val="24"/>
        </w:rPr>
        <w:t>、中国证监会颁布的《证券投资基金信息披露</w:t>
      </w:r>
      <w:r w:rsidRPr="00123880">
        <w:rPr>
          <w:color w:val="000000"/>
          <w:sz w:val="24"/>
        </w:rPr>
        <w:t>XBRL</w:t>
      </w:r>
      <w:r w:rsidRPr="00123880">
        <w:rPr>
          <w:color w:val="000000"/>
          <w:sz w:val="24"/>
        </w:rPr>
        <w:t>模板第</w:t>
      </w:r>
      <w:r w:rsidRPr="00123880">
        <w:rPr>
          <w:color w:val="000000"/>
          <w:sz w:val="24"/>
        </w:rPr>
        <w:t>3</w:t>
      </w:r>
      <w:r w:rsidRPr="00123880">
        <w:rPr>
          <w:color w:val="000000"/>
          <w:sz w:val="24"/>
        </w:rPr>
        <w:t>号</w:t>
      </w:r>
      <w:r w:rsidRPr="00123880">
        <w:rPr>
          <w:color w:val="000000"/>
          <w:sz w:val="24"/>
        </w:rPr>
        <w:t>&lt;</w:t>
      </w:r>
      <w:r w:rsidRPr="00123880">
        <w:rPr>
          <w:color w:val="000000"/>
          <w:sz w:val="24"/>
        </w:rPr>
        <w:t>年度报告和半年度报告</w:t>
      </w:r>
      <w:r w:rsidRPr="00123880">
        <w:rPr>
          <w:color w:val="000000"/>
          <w:sz w:val="24"/>
        </w:rPr>
        <w:t>&gt;</w:t>
      </w:r>
      <w:r w:rsidRPr="00123880">
        <w:rPr>
          <w:color w:val="000000"/>
          <w:sz w:val="24"/>
        </w:rPr>
        <w:t>》、中国证券投资基金业协会</w:t>
      </w:r>
      <w:r w:rsidRPr="00123880">
        <w:rPr>
          <w:color w:val="000000"/>
          <w:sz w:val="24"/>
        </w:rPr>
        <w:t>(</w:t>
      </w:r>
      <w:r w:rsidRPr="00123880">
        <w:rPr>
          <w:color w:val="000000"/>
          <w:sz w:val="24"/>
        </w:rPr>
        <w:t>以下简称</w:t>
      </w:r>
      <w:r w:rsidRPr="00123880">
        <w:rPr>
          <w:color w:val="000000"/>
          <w:sz w:val="24"/>
        </w:rPr>
        <w:t>“</w:t>
      </w:r>
      <w:r w:rsidRPr="00123880">
        <w:rPr>
          <w:color w:val="000000"/>
          <w:sz w:val="24"/>
        </w:rPr>
        <w:t>中国基金业协会</w:t>
      </w:r>
      <w:r w:rsidRPr="00123880">
        <w:rPr>
          <w:color w:val="000000"/>
          <w:sz w:val="24"/>
        </w:rPr>
        <w:t>”)</w:t>
      </w:r>
      <w:r w:rsidRPr="00123880">
        <w:rPr>
          <w:color w:val="000000"/>
          <w:sz w:val="24"/>
        </w:rPr>
        <w:t>颁布的《证券投资基金会计核算业务指引》、《交银施罗德中证海外中国互联网指数型证券投资基金</w:t>
      </w:r>
      <w:r w:rsidRPr="00123880">
        <w:rPr>
          <w:color w:val="000000"/>
          <w:sz w:val="24"/>
        </w:rPr>
        <w:t>(LOF)</w:t>
      </w:r>
      <w:r w:rsidRPr="00123880">
        <w:rPr>
          <w:color w:val="000000"/>
          <w:sz w:val="24"/>
        </w:rPr>
        <w:t>基金合同》和在财务报表附注</w:t>
      </w:r>
      <w:r w:rsidRPr="00123880">
        <w:rPr>
          <w:color w:val="000000"/>
          <w:sz w:val="24"/>
        </w:rPr>
        <w:t>6.4.4</w:t>
      </w:r>
      <w:r w:rsidRPr="00123880">
        <w:rPr>
          <w:color w:val="000000"/>
          <w:sz w:val="24"/>
        </w:rPr>
        <w:t>所列示的中国证监会、中国基金业协会发布的有关规定及允许的基金行业实务操作编制。</w:t>
      </w:r>
    </w:p>
    <w:p w:rsidR="008A5A5D" w:rsidRPr="00123880" w:rsidRDefault="008A5A5D" w:rsidP="002F2307">
      <w:pPr>
        <w:spacing w:before="29" w:line="288" w:lineRule="auto"/>
        <w:ind w:firstLineChars="200" w:firstLine="482"/>
        <w:rPr>
          <w:b/>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6.4.3</w:t>
      </w:r>
      <w:r w:rsidRPr="00123880">
        <w:rPr>
          <w:b/>
          <w:color w:val="000000"/>
          <w:kern w:val="0"/>
          <w:sz w:val="24"/>
        </w:rPr>
        <w:t>遵循企业会计准则及其他有关规定的声明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w:t>
      </w:r>
      <w:r w:rsidRPr="00123880">
        <w:rPr>
          <w:color w:val="000000"/>
          <w:sz w:val="24"/>
        </w:rPr>
        <w:t>2017</w:t>
      </w:r>
      <w:r w:rsidRPr="00123880">
        <w:rPr>
          <w:color w:val="000000"/>
          <w:sz w:val="24"/>
        </w:rPr>
        <w:t>年上半年度财务报表符合企业会计准则的要求，真实、完整地反映了本基金</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日的财务状况以及</w:t>
      </w:r>
      <w:r w:rsidRPr="00123880">
        <w:rPr>
          <w:color w:val="000000"/>
          <w:sz w:val="24"/>
        </w:rPr>
        <w:t>2017</w:t>
      </w:r>
      <w:r w:rsidRPr="00123880">
        <w:rPr>
          <w:color w:val="000000"/>
          <w:sz w:val="24"/>
        </w:rPr>
        <w:t>年上半年度的经营成果和基金净值变动情况等有关信息。</w:t>
      </w:r>
    </w:p>
    <w:p w:rsidR="008A5A5D" w:rsidRPr="00123880" w:rsidRDefault="008A5A5D" w:rsidP="002F2307">
      <w:pPr>
        <w:spacing w:before="29" w:line="288" w:lineRule="auto"/>
        <w:ind w:firstLineChars="200" w:firstLine="482"/>
        <w:rPr>
          <w:b/>
          <w:color w:val="000000"/>
          <w:sz w:val="24"/>
        </w:rPr>
      </w:pPr>
    </w:p>
    <w:p w:rsidR="008A5A5D" w:rsidRPr="00123880" w:rsidRDefault="0009380F" w:rsidP="002F2307">
      <w:pPr>
        <w:autoSpaceDE w:val="0"/>
        <w:autoSpaceDN w:val="0"/>
        <w:adjustRightInd w:val="0"/>
        <w:snapToGrid w:val="0"/>
        <w:spacing w:before="29" w:line="288" w:lineRule="auto"/>
        <w:jc w:val="left"/>
        <w:rPr>
          <w:b/>
          <w:color w:val="000000"/>
          <w:kern w:val="0"/>
          <w:sz w:val="24"/>
        </w:rPr>
      </w:pPr>
      <w:r w:rsidRPr="00123880">
        <w:rPr>
          <w:b/>
          <w:bCs/>
          <w:kern w:val="0"/>
          <w:sz w:val="24"/>
        </w:rPr>
        <w:t>6.4.4</w:t>
      </w:r>
      <w:r w:rsidRPr="00123880">
        <w:rPr>
          <w:b/>
          <w:kern w:val="0"/>
          <w:sz w:val="24"/>
        </w:rPr>
        <w:t>本报告期所采用的会计政策、会计估计与最近一期年度报告相一致的说明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本报告期所采用的会计政策、会计估计与最近一期年度报告相一致。</w:t>
      </w:r>
    </w:p>
    <w:p w:rsidR="006E59EA" w:rsidRPr="00123880" w:rsidRDefault="006E59EA" w:rsidP="002F2307">
      <w:pPr>
        <w:widowControl/>
        <w:spacing w:before="29" w:line="288" w:lineRule="auto"/>
        <w:ind w:firstLine="420"/>
        <w:jc w:val="left"/>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w:t>
      </w:r>
      <w:r w:rsidRPr="00123880">
        <w:rPr>
          <w:b/>
          <w:color w:val="000000"/>
          <w:kern w:val="0"/>
          <w:sz w:val="24"/>
        </w:rPr>
        <w:t>会计政策和会计估计变更以及差错更正的说明</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6.4.5.1</w:t>
      </w:r>
      <w:r w:rsidRPr="00123880">
        <w:rPr>
          <w:b/>
          <w:color w:val="000000"/>
          <w:kern w:val="0"/>
          <w:sz w:val="24"/>
        </w:rPr>
        <w:t>会计政策变更的说明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本基金本报告期未发生会计政策变更。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6.4.5.2</w:t>
      </w:r>
      <w:r w:rsidRPr="00123880">
        <w:rPr>
          <w:b/>
          <w:color w:val="000000"/>
          <w:kern w:val="0"/>
          <w:sz w:val="24"/>
        </w:rPr>
        <w:t>会计估计变更的说明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本基金本报告期未发生会计估计变更。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6.4.5.3</w:t>
      </w:r>
      <w:r w:rsidRPr="00123880">
        <w:rPr>
          <w:b/>
          <w:color w:val="000000"/>
          <w:kern w:val="0"/>
          <w:sz w:val="24"/>
        </w:rPr>
        <w:t>差错更正的说明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本基金在本报告期间无需说明的会计差错更正。</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6.4.6</w:t>
      </w:r>
      <w:r w:rsidRPr="00123880">
        <w:rPr>
          <w:b/>
          <w:color w:val="000000"/>
          <w:kern w:val="0"/>
          <w:sz w:val="24"/>
        </w:rPr>
        <w:t>税项</w:t>
      </w:r>
    </w:p>
    <w:p w:rsidR="00DD0872" w:rsidRDefault="004F7D05">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号《关于金融机构同业往来等增值税政策的补充通知》及其他相关境内外税务法规和实务操作，主要税项列示如下：</w:t>
      </w:r>
    </w:p>
    <w:p w:rsidR="00DD0872" w:rsidRDefault="004F7D05">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日起，金融业由缴纳营业税改为缴纳增值税。对金融同业往来利息收入亦免征增值税。</w:t>
      </w:r>
    </w:p>
    <w:p w:rsidR="00DD0872" w:rsidRDefault="004F7D05">
      <w:pPr>
        <w:spacing w:before="29" w:line="288" w:lineRule="auto"/>
        <w:ind w:firstLineChars="200" w:firstLine="480"/>
        <w:rPr>
          <w:color w:val="000000"/>
          <w:sz w:val="24"/>
        </w:rPr>
      </w:pPr>
      <w:r>
        <w:rPr>
          <w:color w:val="000000"/>
          <w:sz w:val="24"/>
        </w:rPr>
        <w:t xml:space="preserve">(2) </w:t>
      </w:r>
      <w:r>
        <w:rPr>
          <w:color w:val="000000"/>
          <w:sz w:val="24"/>
        </w:rPr>
        <w:t>目前基金取得的源自境外的差价收入，其涉及的境外所得税税收政策，按照相关国家或地区税收法律和法规执行，在境内不予征收营业税</w:t>
      </w:r>
      <w:r>
        <w:rPr>
          <w:color w:val="000000"/>
          <w:sz w:val="24"/>
        </w:rPr>
        <w:t>(</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w:t>
      </w:r>
      <w:r>
        <w:rPr>
          <w:color w:val="000000"/>
          <w:sz w:val="24"/>
        </w:rPr>
        <w:t>)</w:t>
      </w:r>
      <w:r>
        <w:rPr>
          <w:color w:val="000000"/>
          <w:sz w:val="24"/>
        </w:rPr>
        <w:t>或增值税</w:t>
      </w:r>
      <w:r>
        <w:rPr>
          <w:color w:val="000000"/>
          <w:sz w:val="24"/>
        </w:rPr>
        <w:t>(</w:t>
      </w:r>
      <w:r>
        <w:rPr>
          <w:color w:val="000000"/>
          <w:sz w:val="24"/>
        </w:rPr>
        <w:t>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w:t>
      </w:r>
      <w:r>
        <w:rPr>
          <w:color w:val="000000"/>
          <w:sz w:val="24"/>
        </w:rPr>
        <w:t>)</w:t>
      </w:r>
      <w:r>
        <w:rPr>
          <w:color w:val="000000"/>
          <w:sz w:val="24"/>
        </w:rPr>
        <w:t>且暂不征收企业所得税。</w:t>
      </w:r>
    </w:p>
    <w:p w:rsidR="008A5A5D" w:rsidRPr="00123880" w:rsidRDefault="008A5A5D" w:rsidP="002F2307">
      <w:pPr>
        <w:spacing w:before="29" w:line="288" w:lineRule="auto"/>
        <w:ind w:firstLineChars="200" w:firstLine="480"/>
        <w:rPr>
          <w:color w:val="000000"/>
          <w:sz w:val="24"/>
        </w:rPr>
      </w:pPr>
      <w:r w:rsidRPr="00123880">
        <w:rPr>
          <w:color w:val="000000"/>
          <w:sz w:val="24"/>
        </w:rPr>
        <w:t xml:space="preserve">(3) </w:t>
      </w:r>
      <w:r w:rsidRPr="00123880">
        <w:rPr>
          <w:color w:val="000000"/>
          <w:sz w:val="24"/>
        </w:rPr>
        <w:t>目前基金取得的源自境外的股利收益，其涉及的境外所得税税收政策按照相关国家或地区税收法律和法规执行，在境内暂不征收个人所得税和企业所得税。</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6.4.7</w:t>
      </w:r>
      <w:r w:rsidRPr="00123880">
        <w:rPr>
          <w:b/>
          <w:color w:val="000000"/>
          <w:kern w:val="0"/>
          <w:sz w:val="24"/>
        </w:rPr>
        <w:t>关联方关系</w:t>
      </w:r>
    </w:p>
    <w:p w:rsidR="008A5A5D" w:rsidRPr="00123880" w:rsidRDefault="008A5A5D" w:rsidP="002F2307">
      <w:pPr>
        <w:spacing w:before="29" w:line="288" w:lineRule="auto"/>
        <w:rPr>
          <w:b/>
          <w:kern w:val="0"/>
          <w:sz w:val="24"/>
        </w:rPr>
      </w:pPr>
      <w:r w:rsidRPr="00123880">
        <w:rPr>
          <w:b/>
          <w:bCs/>
          <w:color w:val="000000"/>
          <w:kern w:val="0"/>
          <w:sz w:val="24"/>
        </w:rPr>
        <w:lastRenderedPageBreak/>
        <w:t>6.4.7.1</w:t>
      </w:r>
      <w:r w:rsidRPr="00123880">
        <w:rPr>
          <w:b/>
          <w:kern w:val="0"/>
          <w:sz w:val="24"/>
        </w:rPr>
        <w:t>本报告期存在控制关系或其他重大利害关系的关联方发生变化的情况</w:t>
      </w:r>
    </w:p>
    <w:p w:rsidR="008A5A5D" w:rsidRPr="00123880" w:rsidRDefault="008A5A5D" w:rsidP="00B562D9">
      <w:pPr>
        <w:spacing w:before="29" w:line="288" w:lineRule="auto"/>
        <w:ind w:firstLineChars="200" w:firstLine="480"/>
        <w:rPr>
          <w:color w:val="000000"/>
          <w:sz w:val="24"/>
        </w:rPr>
      </w:pPr>
      <w:r w:rsidRPr="00123880">
        <w:rPr>
          <w:color w:val="000000"/>
          <w:sz w:val="24"/>
        </w:rPr>
        <w:t>本基金本报告期内存在控制关系或其他重大利害关系的关联方未发生变化。</w:t>
      </w:r>
    </w:p>
    <w:p w:rsidR="00B562D9" w:rsidRPr="00123880" w:rsidRDefault="00B562D9" w:rsidP="00B562D9">
      <w:pPr>
        <w:spacing w:before="29" w:line="288" w:lineRule="auto"/>
        <w:ind w:firstLineChars="200" w:firstLine="480"/>
        <w:rPr>
          <w:color w:val="000000"/>
          <w:sz w:val="24"/>
        </w:rPr>
      </w:pPr>
    </w:p>
    <w:p w:rsidR="008A5A5D" w:rsidRPr="00123880" w:rsidRDefault="008A5A5D" w:rsidP="002F2307">
      <w:pPr>
        <w:spacing w:before="29" w:line="288" w:lineRule="auto"/>
        <w:rPr>
          <w:b/>
          <w:kern w:val="0"/>
          <w:sz w:val="24"/>
        </w:rPr>
      </w:pPr>
      <w:r w:rsidRPr="00123880">
        <w:rPr>
          <w:b/>
          <w:bCs/>
          <w:color w:val="000000"/>
          <w:kern w:val="0"/>
          <w:sz w:val="24"/>
        </w:rPr>
        <w:t>6.4.7.2</w:t>
      </w:r>
      <w:r w:rsidRPr="00123880">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123880" w:rsidTr="009F3DF8">
        <w:tc>
          <w:tcPr>
            <w:tcW w:w="5220" w:type="dxa"/>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780" w:type="dxa"/>
            <w:vAlign w:val="center"/>
          </w:tcPr>
          <w:p w:rsidR="008A5A5D" w:rsidRPr="00123880" w:rsidRDefault="008A5A5D" w:rsidP="002F2307">
            <w:pPr>
              <w:spacing w:before="29" w:line="288" w:lineRule="auto"/>
              <w:jc w:val="center"/>
              <w:rPr>
                <w:color w:val="000000"/>
                <w:sz w:val="24"/>
              </w:rPr>
            </w:pPr>
            <w:r w:rsidRPr="00123880">
              <w:rPr>
                <w:color w:val="000000"/>
                <w:sz w:val="24"/>
              </w:rPr>
              <w:t>与本基金的关系</w:t>
            </w:r>
          </w:p>
        </w:tc>
      </w:tr>
      <w:tr w:rsidR="00DD0872">
        <w:tc>
          <w:tcPr>
            <w:tcW w:w="5219" w:type="dxa"/>
            <w:vAlign w:val="center"/>
          </w:tcPr>
          <w:p w:rsidR="00DD0872" w:rsidRDefault="004F7D05">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DD0872" w:rsidRDefault="004F7D05">
            <w:pPr>
              <w:jc w:val="left"/>
            </w:pPr>
            <w:r>
              <w:rPr>
                <w:color w:val="000000"/>
                <w:sz w:val="24"/>
              </w:rPr>
              <w:t>基金管理人、基金销售机构</w:t>
            </w:r>
          </w:p>
        </w:tc>
      </w:tr>
      <w:tr w:rsidR="00DD0872">
        <w:tc>
          <w:tcPr>
            <w:tcW w:w="5219" w:type="dxa"/>
            <w:vAlign w:val="center"/>
          </w:tcPr>
          <w:p w:rsidR="00DD0872" w:rsidRDefault="004F7D0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DD0872" w:rsidRDefault="004F7D05">
            <w:pPr>
              <w:jc w:val="left"/>
            </w:pPr>
            <w:r>
              <w:rPr>
                <w:color w:val="000000"/>
                <w:sz w:val="24"/>
              </w:rPr>
              <w:t>基金托管人、基金销售机构</w:t>
            </w:r>
          </w:p>
        </w:tc>
      </w:tr>
      <w:tr w:rsidR="00DD0872">
        <w:tc>
          <w:tcPr>
            <w:tcW w:w="5219" w:type="dxa"/>
            <w:vAlign w:val="center"/>
          </w:tcPr>
          <w:p w:rsidR="00DD0872" w:rsidRDefault="004F7D0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D0872" w:rsidRDefault="004F7D05">
            <w:pPr>
              <w:jc w:val="left"/>
            </w:pPr>
            <w:r>
              <w:rPr>
                <w:color w:val="000000"/>
                <w:sz w:val="24"/>
              </w:rPr>
              <w:t>基金管理人的股东、基金销售机构</w:t>
            </w:r>
          </w:p>
        </w:tc>
      </w:tr>
      <w:tr w:rsidR="00DD0872">
        <w:tc>
          <w:tcPr>
            <w:tcW w:w="5219" w:type="dxa"/>
            <w:vAlign w:val="center"/>
          </w:tcPr>
          <w:p w:rsidR="00DD0872" w:rsidRDefault="004F7D05">
            <w:pPr>
              <w:jc w:val="left"/>
            </w:pPr>
            <w:r>
              <w:rPr>
                <w:color w:val="000000"/>
                <w:sz w:val="24"/>
              </w:rPr>
              <w:t>摩根大通银行</w:t>
            </w:r>
            <w:r>
              <w:rPr>
                <w:color w:val="000000"/>
                <w:sz w:val="24"/>
              </w:rPr>
              <w:t>(JPMorgan &amp;Chase Bank, N.A.)</w:t>
            </w:r>
          </w:p>
        </w:tc>
        <w:tc>
          <w:tcPr>
            <w:tcW w:w="3779" w:type="dxa"/>
            <w:vAlign w:val="center"/>
          </w:tcPr>
          <w:p w:rsidR="00DD0872" w:rsidRDefault="004F7D05">
            <w:pPr>
              <w:jc w:val="left"/>
            </w:pPr>
            <w:r>
              <w:rPr>
                <w:color w:val="000000"/>
                <w:sz w:val="24"/>
              </w:rPr>
              <w:t>境外资产托管人</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注：下述关联交易均在正常业务范围内按一般商业条款订立。</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 xml:space="preserve">6.4.8 </w:t>
      </w:r>
      <w:r w:rsidRPr="00123880">
        <w:rPr>
          <w:b/>
          <w:color w:val="000000"/>
          <w:kern w:val="0"/>
          <w:sz w:val="24"/>
        </w:rPr>
        <w:t>本报告期及上年度可比期间的关联方交易</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6.4.8.1</w:t>
      </w:r>
      <w:r w:rsidRPr="00123880">
        <w:rPr>
          <w:b/>
          <w:color w:val="000000"/>
          <w:kern w:val="0"/>
          <w:sz w:val="24"/>
        </w:rPr>
        <w:t>通过关联方交易单元进行的交易</w:t>
      </w:r>
    </w:p>
    <w:p w:rsidR="008A5A5D" w:rsidRPr="00123880" w:rsidRDefault="008A5A5D" w:rsidP="003110B4">
      <w:pPr>
        <w:spacing w:before="29" w:line="288" w:lineRule="auto"/>
        <w:rPr>
          <w:color w:val="000000"/>
          <w:sz w:val="24"/>
        </w:rPr>
      </w:pPr>
      <w:r w:rsidRPr="00123880">
        <w:rPr>
          <w:color w:val="000000"/>
          <w:sz w:val="24"/>
        </w:rPr>
        <w:t>本基金本报告期内及上年度可比期间无通过关联方交易单元进行的交易。</w:t>
      </w:r>
    </w:p>
    <w:p w:rsidR="00736AED" w:rsidRPr="00123880" w:rsidRDefault="00736AE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w:t>
      </w:r>
      <w:r w:rsidRPr="00123880">
        <w:rPr>
          <w:b/>
          <w:color w:val="000000"/>
          <w:kern w:val="0"/>
          <w:sz w:val="24"/>
        </w:rPr>
        <w:t>关联方报酬</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6.4.8.2.1</w:t>
      </w:r>
      <w:r w:rsidRPr="00123880">
        <w:rPr>
          <w:b/>
          <w:color w:val="000000"/>
          <w:kern w:val="0"/>
          <w:sz w:val="24"/>
        </w:rPr>
        <w:t>基金管理费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color w:val="000000"/>
          <w:sz w:val="24"/>
        </w:rPr>
        <w:t>单位：</w:t>
      </w:r>
      <w:r w:rsidRPr="001238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E8519C">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当期发生的基金应支付的管理费</w:t>
            </w:r>
          </w:p>
        </w:tc>
        <w:tc>
          <w:tcPr>
            <w:tcW w:w="3111" w:type="dxa"/>
            <w:vAlign w:val="center"/>
          </w:tcPr>
          <w:p w:rsidR="008A5A5D" w:rsidRPr="00123880" w:rsidRDefault="008A5A5D" w:rsidP="002F2307">
            <w:pPr>
              <w:spacing w:before="29" w:line="288" w:lineRule="auto"/>
              <w:jc w:val="right"/>
              <w:rPr>
                <w:sz w:val="24"/>
              </w:rPr>
            </w:pPr>
            <w:r w:rsidRPr="00123880">
              <w:rPr>
                <w:sz w:val="24"/>
              </w:rPr>
              <w:t>3,435,412.18</w:t>
            </w:r>
          </w:p>
        </w:tc>
        <w:tc>
          <w:tcPr>
            <w:tcW w:w="3112" w:type="dxa"/>
            <w:vAlign w:val="center"/>
          </w:tcPr>
          <w:p w:rsidR="008A5A5D" w:rsidRPr="00123880" w:rsidRDefault="008A5A5D" w:rsidP="002F2307">
            <w:pPr>
              <w:spacing w:before="29" w:line="288" w:lineRule="auto"/>
              <w:jc w:val="right"/>
              <w:rPr>
                <w:sz w:val="24"/>
              </w:rPr>
            </w:pPr>
            <w:r w:rsidRPr="00123880">
              <w:rPr>
                <w:sz w:val="24"/>
              </w:rPr>
              <w:t>3,036,470.70</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其中：支付销售机构的客户维护费</w:t>
            </w:r>
          </w:p>
        </w:tc>
        <w:tc>
          <w:tcPr>
            <w:tcW w:w="3111" w:type="dxa"/>
            <w:vAlign w:val="center"/>
          </w:tcPr>
          <w:p w:rsidR="008A5A5D" w:rsidRPr="00123880" w:rsidRDefault="008A5A5D" w:rsidP="002F2307">
            <w:pPr>
              <w:spacing w:before="29" w:line="288" w:lineRule="auto"/>
              <w:jc w:val="right"/>
              <w:rPr>
                <w:sz w:val="24"/>
              </w:rPr>
            </w:pPr>
            <w:r w:rsidRPr="00123880">
              <w:rPr>
                <w:sz w:val="24"/>
              </w:rPr>
              <w:t>1,442,792.93</w:t>
            </w:r>
          </w:p>
        </w:tc>
        <w:tc>
          <w:tcPr>
            <w:tcW w:w="3112" w:type="dxa"/>
            <w:vAlign w:val="center"/>
          </w:tcPr>
          <w:p w:rsidR="008A5A5D" w:rsidRPr="00123880" w:rsidRDefault="008A5A5D" w:rsidP="002F2307">
            <w:pPr>
              <w:spacing w:before="29" w:line="288" w:lineRule="auto"/>
              <w:jc w:val="right"/>
              <w:rPr>
                <w:sz w:val="24"/>
              </w:rPr>
            </w:pPr>
            <w:r w:rsidRPr="00123880">
              <w:rPr>
                <w:sz w:val="24"/>
              </w:rPr>
              <w:t>1,310,593.28</w:t>
            </w:r>
          </w:p>
        </w:tc>
      </w:tr>
    </w:tbl>
    <w:p w:rsidR="00DD0872" w:rsidRDefault="004F7D0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日管理人报酬＝前一日基金资产净值</w:t>
      </w:r>
      <w:r w:rsidRPr="00123880">
        <w:rPr>
          <w:kern w:val="0"/>
          <w:sz w:val="24"/>
        </w:rPr>
        <w:t>×1.2%÷</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6.4.8.2.2</w:t>
      </w:r>
      <w:r w:rsidRPr="00123880">
        <w:rPr>
          <w:b/>
          <w:color w:val="000000"/>
          <w:kern w:val="0"/>
          <w:sz w:val="24"/>
        </w:rPr>
        <w:t>基金托管费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D645AF">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D645AF">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w:t>
            </w:r>
            <w:r w:rsidRPr="00123880">
              <w:rPr>
                <w:sz w:val="24"/>
              </w:rPr>
              <w:lastRenderedPageBreak/>
              <w:t>的托管费</w:t>
            </w:r>
          </w:p>
        </w:tc>
        <w:tc>
          <w:tcPr>
            <w:tcW w:w="3111" w:type="dxa"/>
            <w:vAlign w:val="center"/>
          </w:tcPr>
          <w:p w:rsidR="008A5A5D" w:rsidRPr="00123880" w:rsidRDefault="008A5A5D" w:rsidP="002F2307">
            <w:pPr>
              <w:spacing w:before="29" w:line="288" w:lineRule="auto"/>
              <w:jc w:val="right"/>
              <w:rPr>
                <w:color w:val="000000"/>
                <w:kern w:val="0"/>
                <w:sz w:val="24"/>
              </w:rPr>
            </w:pPr>
            <w:r w:rsidRPr="00123880">
              <w:rPr>
                <w:sz w:val="24"/>
              </w:rPr>
              <w:lastRenderedPageBreak/>
              <w:t>715,710.89</w:t>
            </w:r>
          </w:p>
        </w:tc>
        <w:tc>
          <w:tcPr>
            <w:tcW w:w="3112" w:type="dxa"/>
            <w:vAlign w:val="center"/>
          </w:tcPr>
          <w:p w:rsidR="008A5A5D" w:rsidRPr="00123880" w:rsidRDefault="008A5A5D" w:rsidP="002F2307">
            <w:pPr>
              <w:spacing w:before="29" w:line="288" w:lineRule="auto"/>
              <w:jc w:val="right"/>
              <w:rPr>
                <w:color w:val="000000"/>
                <w:sz w:val="24"/>
              </w:rPr>
            </w:pPr>
            <w:r w:rsidRPr="00123880">
              <w:rPr>
                <w:sz w:val="24"/>
              </w:rPr>
              <w:t>632,598.01</w:t>
            </w:r>
          </w:p>
        </w:tc>
      </w:tr>
    </w:tbl>
    <w:p w:rsidR="00DD0872" w:rsidRDefault="004F7D0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日托管费＝前一日基金资产净值</w:t>
      </w:r>
      <w:r w:rsidRPr="00123880">
        <w:rPr>
          <w:kern w:val="0"/>
          <w:sz w:val="24"/>
        </w:rPr>
        <w:t>×0.25%÷</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6.4.8.2.3</w:t>
      </w:r>
      <w:r w:rsidRPr="00123880">
        <w:rPr>
          <w:b/>
          <w:color w:val="000000"/>
          <w:kern w:val="0"/>
          <w:sz w:val="24"/>
        </w:rPr>
        <w:t>销售服务费</w:t>
      </w:r>
    </w:p>
    <w:p w:rsidR="008A5A5D" w:rsidRPr="00123880" w:rsidRDefault="008A5A5D" w:rsidP="002F2307">
      <w:pPr>
        <w:tabs>
          <w:tab w:val="left" w:pos="426"/>
        </w:tabs>
        <w:spacing w:before="29" w:line="288" w:lineRule="auto"/>
        <w:jc w:val="left"/>
        <w:rPr>
          <w:kern w:val="0"/>
          <w:sz w:val="24"/>
        </w:rPr>
      </w:pPr>
      <w:r w:rsidRPr="00123880">
        <w:rPr>
          <w:kern w:val="0"/>
          <w:sz w:val="24"/>
        </w:rPr>
        <w:t>无。</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6.4.8.3</w:t>
      </w:r>
      <w:r w:rsidRPr="00123880">
        <w:rPr>
          <w:b/>
          <w:bCs/>
          <w:color w:val="000000"/>
          <w:sz w:val="24"/>
        </w:rPr>
        <w:t>与关联方进行银行间同业市场的债券</w:t>
      </w:r>
      <w:r w:rsidRPr="00123880">
        <w:rPr>
          <w:b/>
          <w:bCs/>
          <w:color w:val="000000"/>
          <w:sz w:val="24"/>
        </w:rPr>
        <w:t>(</w:t>
      </w:r>
      <w:r w:rsidRPr="00123880">
        <w:rPr>
          <w:b/>
          <w:bCs/>
          <w:color w:val="000000"/>
          <w:sz w:val="24"/>
        </w:rPr>
        <w:t>含回购</w:t>
      </w:r>
      <w:r w:rsidRPr="00123880">
        <w:rPr>
          <w:b/>
          <w:bCs/>
          <w:color w:val="000000"/>
          <w:sz w:val="24"/>
        </w:rPr>
        <w:t>)</w:t>
      </w:r>
      <w:r w:rsidRPr="00123880">
        <w:rPr>
          <w:b/>
          <w:bCs/>
          <w:color w:val="000000"/>
          <w:sz w:val="24"/>
        </w:rPr>
        <w:t>交易</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本基金本报告期内及上年度可比期间未与关联方进行银行间同业市场的债券</w:t>
      </w:r>
      <w:r w:rsidRPr="00123880">
        <w:rPr>
          <w:kern w:val="0"/>
          <w:sz w:val="24"/>
        </w:rPr>
        <w:t>(</w:t>
      </w:r>
      <w:r w:rsidRPr="00123880">
        <w:rPr>
          <w:kern w:val="0"/>
          <w:sz w:val="24"/>
        </w:rPr>
        <w:t>含回购</w:t>
      </w:r>
      <w:r w:rsidRPr="00123880">
        <w:rPr>
          <w:kern w:val="0"/>
          <w:sz w:val="24"/>
        </w:rPr>
        <w:t>)</w:t>
      </w:r>
      <w:r w:rsidRPr="00123880">
        <w:rPr>
          <w:kern w:val="0"/>
          <w:sz w:val="24"/>
        </w:rPr>
        <w:t>交易。</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6.4.8.4</w:t>
      </w:r>
      <w:r w:rsidRPr="00123880">
        <w:rPr>
          <w:b/>
          <w:bCs/>
          <w:color w:val="000000"/>
          <w:sz w:val="24"/>
        </w:rPr>
        <w:t>各关联方投资本基金的情况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6.4.8.4.1</w:t>
      </w:r>
      <w:r w:rsidRPr="00123880">
        <w:rPr>
          <w:b/>
          <w:bCs/>
          <w:color w:val="000000"/>
          <w:sz w:val="24"/>
        </w:rPr>
        <w:t>报告期内基金管理人运用固有资金投资本基金的情况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本报告期内及上年度可比期间未发生基金管理人运用固有资金投资本基金的情况。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6.4.8.4.2</w:t>
      </w:r>
      <w:r w:rsidRPr="00123880">
        <w:rPr>
          <w:b/>
          <w:bCs/>
          <w:color w:val="000000"/>
          <w:sz w:val="24"/>
        </w:rPr>
        <w:t>报告期末除基金管理人之外的其他关联方投资本基金的情况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本报告期末及上年度末除基金管理人之外的其他关联方未持有本基金。</w:t>
      </w:r>
    </w:p>
    <w:p w:rsidR="008A5A5D" w:rsidRPr="00123880" w:rsidRDefault="008A5A5D" w:rsidP="002F2307">
      <w:pPr>
        <w:spacing w:before="29" w:line="288" w:lineRule="auto"/>
        <w:rPr>
          <w:color w:val="000000"/>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6.4.8.5</w:t>
      </w:r>
      <w:r w:rsidRPr="00123880">
        <w:rPr>
          <w:b/>
          <w:bCs/>
          <w:color w:val="000000"/>
          <w:sz w:val="24"/>
        </w:rPr>
        <w:t>由关联方保管的银行存款余额及当期产生的利息收入</w:t>
      </w:r>
    </w:p>
    <w:p w:rsidR="008A5A5D" w:rsidRPr="00123880" w:rsidRDefault="008A5A5D" w:rsidP="002F2307">
      <w:pPr>
        <w:autoSpaceDE w:val="0"/>
        <w:autoSpaceDN w:val="0"/>
        <w:adjustRightInd w:val="0"/>
        <w:spacing w:before="29" w:line="288" w:lineRule="auto"/>
        <w:ind w:left="15" w:right="210"/>
        <w:jc w:val="right"/>
        <w:rPr>
          <w:bCs/>
          <w:color w:val="000000"/>
          <w:sz w:val="24"/>
        </w:rPr>
      </w:pPr>
      <w:r w:rsidRPr="00123880">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123880" w:rsidTr="00573CD4">
        <w:tc>
          <w:tcPr>
            <w:tcW w:w="1526" w:type="dxa"/>
            <w:vMerge w:val="restart"/>
            <w:vAlign w:val="center"/>
          </w:tcPr>
          <w:p w:rsidR="00B01102" w:rsidRPr="00123880" w:rsidRDefault="00B01102" w:rsidP="002F2307">
            <w:pPr>
              <w:spacing w:before="29" w:line="288" w:lineRule="auto"/>
              <w:jc w:val="center"/>
              <w:rPr>
                <w:kern w:val="0"/>
                <w:sz w:val="24"/>
              </w:rPr>
            </w:pPr>
            <w:r w:rsidRPr="00123880">
              <w:rPr>
                <w:color w:val="000000"/>
                <w:sz w:val="24"/>
              </w:rPr>
              <w:t>关联方名称</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本期</w:t>
            </w:r>
          </w:p>
          <w:p w:rsidR="00B01102" w:rsidRPr="00123880" w:rsidRDefault="00B01102" w:rsidP="002F2307">
            <w:pPr>
              <w:spacing w:before="29" w:line="288" w:lineRule="auto"/>
              <w:jc w:val="left"/>
              <w:rPr>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sz w:val="24"/>
              </w:rPr>
              <w:t>2017</w:t>
            </w:r>
            <w:r w:rsidRPr="00123880">
              <w:rPr>
                <w:sz w:val="24"/>
              </w:rPr>
              <w:t>年</w:t>
            </w:r>
            <w:r w:rsidRPr="00123880">
              <w:rPr>
                <w:sz w:val="24"/>
              </w:rPr>
              <w:t>6</w:t>
            </w:r>
            <w:r w:rsidRPr="00123880">
              <w:rPr>
                <w:sz w:val="24"/>
              </w:rPr>
              <w:t>月</w:t>
            </w:r>
            <w:r w:rsidRPr="00123880">
              <w:rPr>
                <w:sz w:val="24"/>
              </w:rPr>
              <w:t>30</w:t>
            </w:r>
            <w:r w:rsidRPr="00123880">
              <w:rPr>
                <w:sz w:val="24"/>
              </w:rPr>
              <w:t>日</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上年度可比期间</w:t>
            </w:r>
          </w:p>
          <w:p w:rsidR="00B01102" w:rsidRPr="00123880" w:rsidRDefault="00B01102" w:rsidP="002F2307">
            <w:pPr>
              <w:spacing w:before="29" w:line="288" w:lineRule="auto"/>
              <w:jc w:val="left"/>
              <w:rPr>
                <w:kern w:val="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B01102" w:rsidRPr="00123880" w:rsidTr="00573CD4">
        <w:tc>
          <w:tcPr>
            <w:tcW w:w="1526" w:type="dxa"/>
            <w:vMerge/>
            <w:vAlign w:val="center"/>
          </w:tcPr>
          <w:p w:rsidR="00B01102" w:rsidRPr="00123880" w:rsidRDefault="00B01102" w:rsidP="002F2307">
            <w:pPr>
              <w:spacing w:before="29" w:line="288" w:lineRule="auto"/>
              <w:jc w:val="left"/>
              <w:rPr>
                <w:kern w:val="0"/>
                <w:sz w:val="24"/>
              </w:rPr>
            </w:pP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r>
      <w:tr w:rsidR="00DD0872">
        <w:tc>
          <w:tcPr>
            <w:tcW w:w="1526" w:type="dxa"/>
            <w:vAlign w:val="center"/>
          </w:tcPr>
          <w:p w:rsidR="00DD0872" w:rsidRDefault="004F7D05">
            <w:pPr>
              <w:jc w:val="left"/>
            </w:pPr>
            <w:r>
              <w:rPr>
                <w:sz w:val="24"/>
              </w:rPr>
              <w:t>中国农业银行</w:t>
            </w:r>
          </w:p>
        </w:tc>
        <w:tc>
          <w:tcPr>
            <w:tcW w:w="1851" w:type="dxa"/>
            <w:vAlign w:val="center"/>
          </w:tcPr>
          <w:p w:rsidR="00DD0872" w:rsidRDefault="004F7D05">
            <w:pPr>
              <w:jc w:val="right"/>
            </w:pPr>
            <w:r>
              <w:rPr>
                <w:sz w:val="24"/>
              </w:rPr>
              <w:t>39,103,260.95</w:t>
            </w:r>
          </w:p>
        </w:tc>
        <w:tc>
          <w:tcPr>
            <w:tcW w:w="1851" w:type="dxa"/>
            <w:vAlign w:val="center"/>
          </w:tcPr>
          <w:p w:rsidR="00DD0872" w:rsidRDefault="004F7D05">
            <w:pPr>
              <w:jc w:val="right"/>
            </w:pPr>
            <w:r>
              <w:rPr>
                <w:sz w:val="24"/>
              </w:rPr>
              <w:t>111,810.19</w:t>
            </w:r>
          </w:p>
        </w:tc>
        <w:tc>
          <w:tcPr>
            <w:tcW w:w="1851" w:type="dxa"/>
            <w:vAlign w:val="center"/>
          </w:tcPr>
          <w:p w:rsidR="00DD0872" w:rsidRDefault="004F7D05">
            <w:pPr>
              <w:jc w:val="right"/>
            </w:pPr>
            <w:r>
              <w:rPr>
                <w:sz w:val="24"/>
              </w:rPr>
              <w:t>9,063,804.68</w:t>
            </w:r>
          </w:p>
        </w:tc>
        <w:tc>
          <w:tcPr>
            <w:tcW w:w="1851" w:type="dxa"/>
            <w:vAlign w:val="center"/>
          </w:tcPr>
          <w:p w:rsidR="00DD0872" w:rsidRDefault="004F7D05">
            <w:pPr>
              <w:jc w:val="right"/>
            </w:pPr>
            <w:r>
              <w:rPr>
                <w:sz w:val="24"/>
              </w:rPr>
              <w:t>41,013.10</w:t>
            </w:r>
          </w:p>
        </w:tc>
      </w:tr>
      <w:tr w:rsidR="00DD0872">
        <w:tc>
          <w:tcPr>
            <w:tcW w:w="1526" w:type="dxa"/>
            <w:vAlign w:val="center"/>
          </w:tcPr>
          <w:p w:rsidR="00DD0872" w:rsidRDefault="004F7D05">
            <w:pPr>
              <w:jc w:val="left"/>
            </w:pPr>
            <w:r>
              <w:rPr>
                <w:sz w:val="24"/>
              </w:rPr>
              <w:t>摩根大通银行</w:t>
            </w:r>
          </w:p>
        </w:tc>
        <w:tc>
          <w:tcPr>
            <w:tcW w:w="1851" w:type="dxa"/>
            <w:vAlign w:val="center"/>
          </w:tcPr>
          <w:p w:rsidR="00DD0872" w:rsidRDefault="004F7D05">
            <w:pPr>
              <w:jc w:val="right"/>
            </w:pPr>
            <w:r>
              <w:rPr>
                <w:sz w:val="24"/>
              </w:rPr>
              <w:t>33,613,844.83</w:t>
            </w:r>
          </w:p>
        </w:tc>
        <w:tc>
          <w:tcPr>
            <w:tcW w:w="1851" w:type="dxa"/>
            <w:vAlign w:val="center"/>
          </w:tcPr>
          <w:p w:rsidR="00DD0872" w:rsidRDefault="004F7D05">
            <w:pPr>
              <w:jc w:val="right"/>
            </w:pPr>
            <w:r>
              <w:rPr>
                <w:sz w:val="24"/>
              </w:rPr>
              <w:t>91.70</w:t>
            </w:r>
          </w:p>
        </w:tc>
        <w:tc>
          <w:tcPr>
            <w:tcW w:w="1851" w:type="dxa"/>
            <w:vAlign w:val="center"/>
          </w:tcPr>
          <w:p w:rsidR="00DD0872" w:rsidRDefault="004F7D05">
            <w:pPr>
              <w:jc w:val="right"/>
            </w:pPr>
            <w:r>
              <w:rPr>
                <w:sz w:val="24"/>
              </w:rPr>
              <w:t>25,750,185.58</w:t>
            </w:r>
          </w:p>
        </w:tc>
        <w:tc>
          <w:tcPr>
            <w:tcW w:w="1851" w:type="dxa"/>
            <w:vAlign w:val="center"/>
          </w:tcPr>
          <w:p w:rsidR="00DD0872" w:rsidRDefault="004F7D05">
            <w:pPr>
              <w:jc w:val="right"/>
            </w:pPr>
            <w:r>
              <w:rPr>
                <w:sz w:val="24"/>
              </w:rPr>
              <w:t>-</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注：本基金的银行存款分别由基金境内托管人和境外资产托管人保管，按适用利率或约定利率计息。</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6.4.8.6</w:t>
      </w:r>
      <w:r w:rsidRPr="00123880">
        <w:rPr>
          <w:b/>
          <w:bCs/>
          <w:color w:val="000000"/>
          <w:sz w:val="24"/>
        </w:rPr>
        <w:t>本基金在承销期内参与关联方承销证券的情况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本基金本报告期内及上年度可比期间未在承销期内参与关联方承销证券。</w:t>
      </w:r>
    </w:p>
    <w:p w:rsidR="008A5A5D" w:rsidRPr="00123880" w:rsidRDefault="008A5A5D" w:rsidP="002F2307">
      <w:pPr>
        <w:adjustRightInd w:val="0"/>
        <w:snapToGrid w:val="0"/>
        <w:spacing w:before="29" w:line="288" w:lineRule="auto"/>
        <w:jc w:val="left"/>
        <w:rPr>
          <w:bCs/>
          <w:color w:val="000000"/>
          <w:sz w:val="24"/>
        </w:rPr>
      </w:pPr>
    </w:p>
    <w:p w:rsidR="008A5A5D" w:rsidRPr="00123880" w:rsidRDefault="008A5A5D" w:rsidP="002F2307">
      <w:pPr>
        <w:adjustRightInd w:val="0"/>
        <w:snapToGrid w:val="0"/>
        <w:spacing w:before="29" w:line="288" w:lineRule="auto"/>
        <w:rPr>
          <w:b/>
          <w:color w:val="000000"/>
          <w:sz w:val="24"/>
        </w:rPr>
      </w:pPr>
      <w:r w:rsidRPr="00123880">
        <w:rPr>
          <w:b/>
          <w:bCs/>
          <w:color w:val="000000"/>
          <w:kern w:val="0"/>
          <w:sz w:val="24"/>
        </w:rPr>
        <w:t>6.4.8.7</w:t>
      </w:r>
      <w:r w:rsidRPr="00123880">
        <w:rPr>
          <w:b/>
          <w:color w:val="000000"/>
          <w:sz w:val="24"/>
        </w:rPr>
        <w:t>其他关联交易事项的说明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本基金本报告期内及上年度可比期间无其他关联交易事项。</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w:t>
      </w:r>
      <w:r w:rsidRPr="00123880">
        <w:rPr>
          <w:b/>
          <w:bCs/>
          <w:color w:val="000000"/>
          <w:sz w:val="24"/>
        </w:rPr>
        <w:t>期末（</w:t>
      </w:r>
      <w:r w:rsidR="00AC4A34" w:rsidRPr="00123880">
        <w:rPr>
          <w:b/>
          <w:bCs/>
          <w:color w:val="000000"/>
          <w:sz w:val="24"/>
        </w:rPr>
        <w:t>2017</w:t>
      </w:r>
      <w:r w:rsidR="00AC4A34" w:rsidRPr="00123880">
        <w:rPr>
          <w:b/>
          <w:bCs/>
          <w:color w:val="000000"/>
          <w:sz w:val="24"/>
        </w:rPr>
        <w:t>年</w:t>
      </w:r>
      <w:r w:rsidR="00AC4A34" w:rsidRPr="00123880">
        <w:rPr>
          <w:b/>
          <w:bCs/>
          <w:color w:val="000000"/>
          <w:sz w:val="24"/>
        </w:rPr>
        <w:t>6</w:t>
      </w:r>
      <w:r w:rsidR="00AC4A34" w:rsidRPr="00123880">
        <w:rPr>
          <w:b/>
          <w:bCs/>
          <w:color w:val="000000"/>
          <w:sz w:val="24"/>
        </w:rPr>
        <w:t>月</w:t>
      </w:r>
      <w:r w:rsidR="00AC4A34" w:rsidRPr="00123880">
        <w:rPr>
          <w:b/>
          <w:bCs/>
          <w:color w:val="000000"/>
          <w:sz w:val="24"/>
        </w:rPr>
        <w:t>30</w:t>
      </w:r>
      <w:r w:rsidR="00AC4A34" w:rsidRPr="00123880">
        <w:rPr>
          <w:b/>
          <w:bCs/>
          <w:color w:val="000000"/>
          <w:sz w:val="24"/>
        </w:rPr>
        <w:t>日</w:t>
      </w:r>
      <w:r w:rsidRPr="00123880">
        <w:rPr>
          <w:b/>
          <w:bCs/>
          <w:color w:val="000000"/>
          <w:sz w:val="24"/>
        </w:rPr>
        <w:t>）本基金持有的流通受限证券</w:t>
      </w:r>
    </w:p>
    <w:p w:rsidR="008A5A5D" w:rsidRPr="00123880" w:rsidRDefault="008A5A5D" w:rsidP="002F2307">
      <w:pPr>
        <w:spacing w:before="29" w:line="288" w:lineRule="auto"/>
        <w:rPr>
          <w:b/>
          <w:bCs/>
          <w:color w:val="000000"/>
          <w:sz w:val="24"/>
        </w:rPr>
      </w:pPr>
      <w:r w:rsidRPr="00123880">
        <w:rPr>
          <w:b/>
          <w:bCs/>
          <w:color w:val="000000"/>
          <w:kern w:val="0"/>
          <w:sz w:val="24"/>
        </w:rPr>
        <w:t>6.4.9.1</w:t>
      </w:r>
      <w:r w:rsidRPr="00123880">
        <w:rPr>
          <w:b/>
          <w:bCs/>
          <w:color w:val="000000"/>
          <w:sz w:val="24"/>
        </w:rPr>
        <w:t>因认购新发</w:t>
      </w:r>
      <w:r w:rsidRPr="00123880">
        <w:rPr>
          <w:b/>
          <w:bCs/>
          <w:color w:val="000000"/>
          <w:sz w:val="24"/>
        </w:rPr>
        <w:t>/</w:t>
      </w:r>
      <w:r w:rsidRPr="00123880">
        <w:rPr>
          <w:b/>
          <w:bCs/>
          <w:color w:val="000000"/>
          <w:sz w:val="24"/>
        </w:rPr>
        <w:t>增发证券而于期末持有的流通受限证券</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本基金本报告期末未持有因认购新发</w:t>
      </w:r>
      <w:r w:rsidRPr="00123880">
        <w:rPr>
          <w:kern w:val="0"/>
          <w:sz w:val="24"/>
        </w:rPr>
        <w:t>/</w:t>
      </w:r>
      <w:r w:rsidRPr="00123880">
        <w:rPr>
          <w:kern w:val="0"/>
          <w:sz w:val="24"/>
        </w:rPr>
        <w:t>增发证券而流通受限的证券。</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6.4.9.2</w:t>
      </w:r>
      <w:r w:rsidRPr="00123880">
        <w:rPr>
          <w:b/>
          <w:bCs/>
          <w:color w:val="000000"/>
          <w:sz w:val="24"/>
        </w:rPr>
        <w:t>期末持有的暂时停牌等流通受限股票</w:t>
      </w:r>
    </w:p>
    <w:p w:rsidR="008A5A5D" w:rsidRPr="00123880" w:rsidRDefault="008A5A5D" w:rsidP="002F2307">
      <w:pPr>
        <w:tabs>
          <w:tab w:val="left" w:pos="426"/>
        </w:tabs>
        <w:spacing w:before="29" w:line="288" w:lineRule="auto"/>
        <w:jc w:val="left"/>
        <w:rPr>
          <w:bCs/>
          <w:color w:val="000000"/>
          <w:sz w:val="24"/>
        </w:rPr>
      </w:pPr>
      <w:r w:rsidRPr="00123880">
        <w:rPr>
          <w:bCs/>
          <w:color w:val="000000"/>
          <w:sz w:val="24"/>
        </w:rPr>
        <w:t>本基金本报告期末未持有暂时停牌等流通受限股票。</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6.4.9.3</w:t>
      </w:r>
      <w:r w:rsidRPr="00123880">
        <w:rPr>
          <w:b/>
          <w:bCs/>
          <w:color w:val="000000"/>
          <w:sz w:val="24"/>
        </w:rPr>
        <w:t>期末债券正回购交易中作为抵押的债券</w:t>
      </w:r>
    </w:p>
    <w:p w:rsidR="008A5A5D" w:rsidRDefault="008A5A5D" w:rsidP="003110B4">
      <w:pPr>
        <w:spacing w:before="29" w:line="288" w:lineRule="auto"/>
        <w:rPr>
          <w:color w:val="000000"/>
          <w:sz w:val="24"/>
        </w:rPr>
      </w:pPr>
      <w:r w:rsidRPr="00123880">
        <w:rPr>
          <w:color w:val="000000"/>
          <w:sz w:val="24"/>
        </w:rPr>
        <w:t>本基金本报告期末无从事债券正回购交易形成的卖出回购证券款余额。</w:t>
      </w:r>
    </w:p>
    <w:p w:rsidR="003110B4" w:rsidRPr="00123880" w:rsidRDefault="003110B4" w:rsidP="003110B4">
      <w:pPr>
        <w:spacing w:before="29" w:line="288" w:lineRule="auto"/>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52255995"/>
      <w:bookmarkStart w:id="123" w:name="_Toc352256063"/>
      <w:bookmarkStart w:id="124" w:name="_Toc352331241"/>
      <w:r w:rsidRPr="00123880">
        <w:rPr>
          <w:b/>
          <w:bCs/>
          <w:szCs w:val="24"/>
          <w:lang w:val="en-US"/>
        </w:rPr>
        <w:t>7</w:t>
      </w:r>
      <w:r w:rsidRPr="00123880">
        <w:rPr>
          <w:b/>
          <w:bCs/>
          <w:szCs w:val="24"/>
          <w:lang w:val="en-US"/>
        </w:rPr>
        <w:t>投资组合报告</w:t>
      </w:r>
      <w:bookmarkEnd w:id="121"/>
      <w:bookmarkEnd w:id="122"/>
      <w:bookmarkEnd w:id="123"/>
      <w:bookmarkEnd w:id="124"/>
    </w:p>
    <w:p w:rsidR="008A5A5D" w:rsidRPr="00123880" w:rsidRDefault="008A5A5D" w:rsidP="002F2307">
      <w:pPr>
        <w:pStyle w:val="20"/>
        <w:spacing w:before="29" w:after="0" w:line="288" w:lineRule="auto"/>
        <w:rPr>
          <w:rFonts w:ascii="Times New Roman" w:hAnsi="Times New Roman"/>
          <w:kern w:val="0"/>
          <w:szCs w:val="24"/>
        </w:rPr>
      </w:pPr>
      <w:bookmarkStart w:id="125" w:name="_Toc225498273"/>
      <w:bookmarkStart w:id="126" w:name="_Toc352255996"/>
      <w:bookmarkStart w:id="127" w:name="_Toc352256064"/>
      <w:bookmarkStart w:id="128" w:name="_Toc352331242"/>
      <w:r w:rsidRPr="00123880">
        <w:rPr>
          <w:rFonts w:ascii="Times New Roman" w:hAnsi="Times New Roman"/>
          <w:bCs w:val="0"/>
          <w:color w:val="000000"/>
          <w:kern w:val="0"/>
          <w:szCs w:val="24"/>
        </w:rPr>
        <w:t>7.1</w:t>
      </w:r>
      <w:r w:rsidRPr="00123880">
        <w:rPr>
          <w:rFonts w:ascii="Times New Roman" w:hAnsi="Times New Roman"/>
          <w:kern w:val="0"/>
          <w:szCs w:val="24"/>
        </w:rPr>
        <w:t>期末基金资产组合情况</w:t>
      </w:r>
      <w:bookmarkEnd w:id="125"/>
      <w:bookmarkEnd w:id="126"/>
      <w:bookmarkEnd w:id="127"/>
      <w:bookmarkEnd w:id="128"/>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3420"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2520" w:type="dxa"/>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占基金总资产的比例</w:t>
            </w:r>
            <w:r w:rsidR="00981481" w:rsidRPr="00123880">
              <w:rPr>
                <w:color w:val="000000"/>
                <w:sz w:val="24"/>
              </w:rPr>
              <w:t>（％）</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sz w:val="24"/>
              </w:rPr>
              <w:t>1</w:t>
            </w: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权益投资</w:t>
            </w:r>
          </w:p>
        </w:tc>
        <w:tc>
          <w:tcPr>
            <w:tcW w:w="2520" w:type="dxa"/>
            <w:vAlign w:val="center"/>
          </w:tcPr>
          <w:p w:rsidR="008A5A5D" w:rsidRPr="00123880" w:rsidRDefault="008A5A5D" w:rsidP="002F2307">
            <w:pPr>
              <w:spacing w:before="29" w:line="288" w:lineRule="auto"/>
              <w:jc w:val="right"/>
              <w:rPr>
                <w:sz w:val="24"/>
              </w:rPr>
            </w:pPr>
            <w:r w:rsidRPr="00123880">
              <w:rPr>
                <w:sz w:val="24"/>
              </w:rPr>
              <w:t>1,066,917,130.95</w:t>
            </w:r>
          </w:p>
        </w:tc>
        <w:tc>
          <w:tcPr>
            <w:tcW w:w="1980" w:type="dxa"/>
            <w:vAlign w:val="center"/>
          </w:tcPr>
          <w:p w:rsidR="008A5A5D" w:rsidRPr="00123880" w:rsidRDefault="008A5A5D" w:rsidP="002F2307">
            <w:pPr>
              <w:spacing w:before="29" w:line="288" w:lineRule="auto"/>
              <w:jc w:val="right"/>
              <w:rPr>
                <w:sz w:val="24"/>
              </w:rPr>
            </w:pPr>
            <w:r w:rsidRPr="00123880">
              <w:rPr>
                <w:sz w:val="24"/>
              </w:rPr>
              <w:t>91.21</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其中：普通股</w:t>
            </w:r>
          </w:p>
        </w:tc>
        <w:tc>
          <w:tcPr>
            <w:tcW w:w="2520" w:type="dxa"/>
            <w:vAlign w:val="center"/>
          </w:tcPr>
          <w:p w:rsidR="008A5A5D" w:rsidRPr="00123880" w:rsidRDefault="008A5A5D" w:rsidP="002F2307">
            <w:pPr>
              <w:spacing w:before="29" w:line="288" w:lineRule="auto"/>
              <w:jc w:val="right"/>
              <w:rPr>
                <w:sz w:val="24"/>
              </w:rPr>
            </w:pPr>
            <w:r w:rsidRPr="00123880">
              <w:rPr>
                <w:sz w:val="24"/>
              </w:rPr>
              <w:t>300,076,103.27</w:t>
            </w:r>
          </w:p>
        </w:tc>
        <w:tc>
          <w:tcPr>
            <w:tcW w:w="1980" w:type="dxa"/>
            <w:vAlign w:val="center"/>
          </w:tcPr>
          <w:p w:rsidR="008A5A5D" w:rsidRPr="00123880" w:rsidRDefault="008A5A5D" w:rsidP="002F2307">
            <w:pPr>
              <w:spacing w:before="29" w:line="288" w:lineRule="auto"/>
              <w:jc w:val="right"/>
              <w:rPr>
                <w:sz w:val="24"/>
              </w:rPr>
            </w:pPr>
            <w:r w:rsidRPr="00123880">
              <w:rPr>
                <w:sz w:val="24"/>
              </w:rPr>
              <w:t>25.65</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firstLineChars="300" w:firstLine="720"/>
              <w:rPr>
                <w:color w:val="000000"/>
                <w:sz w:val="24"/>
              </w:rPr>
            </w:pPr>
            <w:r w:rsidRPr="00123880">
              <w:rPr>
                <w:sz w:val="24"/>
              </w:rPr>
              <w:t>存托凭证</w:t>
            </w:r>
          </w:p>
        </w:tc>
        <w:tc>
          <w:tcPr>
            <w:tcW w:w="2520" w:type="dxa"/>
            <w:vAlign w:val="center"/>
          </w:tcPr>
          <w:p w:rsidR="008A5A5D" w:rsidRPr="00123880" w:rsidRDefault="008A5A5D" w:rsidP="002F2307">
            <w:pPr>
              <w:spacing w:before="29" w:line="288" w:lineRule="auto"/>
              <w:jc w:val="right"/>
              <w:rPr>
                <w:sz w:val="24"/>
              </w:rPr>
            </w:pPr>
            <w:r w:rsidRPr="00123880">
              <w:rPr>
                <w:sz w:val="24"/>
              </w:rPr>
              <w:t>766,841,027.68</w:t>
            </w:r>
          </w:p>
        </w:tc>
        <w:tc>
          <w:tcPr>
            <w:tcW w:w="1980" w:type="dxa"/>
            <w:vAlign w:val="center"/>
          </w:tcPr>
          <w:p w:rsidR="008A5A5D" w:rsidRPr="00123880" w:rsidRDefault="008A5A5D" w:rsidP="002F2307">
            <w:pPr>
              <w:spacing w:before="29" w:line="288" w:lineRule="auto"/>
              <w:jc w:val="right"/>
              <w:rPr>
                <w:sz w:val="24"/>
              </w:rPr>
            </w:pPr>
            <w:r w:rsidRPr="00123880">
              <w:rPr>
                <w:sz w:val="24"/>
              </w:rPr>
              <w:t>65.55</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优先股</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房地产信托</w:t>
            </w:r>
            <w:r w:rsidR="007969C0" w:rsidRPr="00123880">
              <w:rPr>
                <w:color w:val="000000"/>
                <w:sz w:val="24"/>
              </w:rPr>
              <w:t>凭证</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2</w:t>
            </w:r>
          </w:p>
        </w:tc>
        <w:tc>
          <w:tcPr>
            <w:tcW w:w="3420" w:type="dxa"/>
            <w:vAlign w:val="center"/>
          </w:tcPr>
          <w:p w:rsidR="00380273" w:rsidRPr="00123880" w:rsidRDefault="00380273" w:rsidP="002F2307">
            <w:pPr>
              <w:spacing w:before="29" w:line="288" w:lineRule="auto"/>
              <w:ind w:leftChars="49" w:left="103"/>
              <w:rPr>
                <w:color w:val="000000"/>
                <w:sz w:val="24"/>
              </w:rPr>
            </w:pPr>
            <w:r w:rsidRPr="00123880">
              <w:rPr>
                <w:sz w:val="24"/>
              </w:rPr>
              <w:t>基金投资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3</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固定收益投资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其中：债券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资产支持证券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4</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金融衍生品投资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其中：远期</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期权</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权证</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5</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其中：买断式回购的买入返售金融资产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lastRenderedPageBreak/>
              <w:t>6</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货币市场工具</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7</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银行存款和结算备付金合计</w:t>
            </w:r>
          </w:p>
        </w:tc>
        <w:tc>
          <w:tcPr>
            <w:tcW w:w="2520" w:type="dxa"/>
            <w:vAlign w:val="center"/>
          </w:tcPr>
          <w:p w:rsidR="00380273" w:rsidRPr="00123880" w:rsidRDefault="00380273" w:rsidP="002F2307">
            <w:pPr>
              <w:spacing w:before="29" w:line="288" w:lineRule="auto"/>
              <w:jc w:val="right"/>
              <w:rPr>
                <w:sz w:val="24"/>
              </w:rPr>
            </w:pPr>
            <w:r w:rsidRPr="00123880">
              <w:rPr>
                <w:sz w:val="24"/>
              </w:rPr>
              <w:t>72,717,105.78</w:t>
            </w:r>
          </w:p>
        </w:tc>
        <w:tc>
          <w:tcPr>
            <w:tcW w:w="1980" w:type="dxa"/>
            <w:vAlign w:val="center"/>
          </w:tcPr>
          <w:p w:rsidR="00380273" w:rsidRPr="00123880" w:rsidRDefault="00380273" w:rsidP="002F2307">
            <w:pPr>
              <w:spacing w:before="29" w:line="288" w:lineRule="auto"/>
              <w:jc w:val="right"/>
              <w:rPr>
                <w:sz w:val="24"/>
              </w:rPr>
            </w:pPr>
            <w:r w:rsidRPr="00123880">
              <w:rPr>
                <w:sz w:val="24"/>
              </w:rPr>
              <w:t>6.22</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8</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其他各项资产</w:t>
            </w:r>
          </w:p>
        </w:tc>
        <w:tc>
          <w:tcPr>
            <w:tcW w:w="2520" w:type="dxa"/>
            <w:vAlign w:val="center"/>
          </w:tcPr>
          <w:p w:rsidR="00380273" w:rsidRPr="00123880" w:rsidRDefault="00380273" w:rsidP="002F2307">
            <w:pPr>
              <w:spacing w:before="29" w:line="288" w:lineRule="auto"/>
              <w:jc w:val="right"/>
              <w:rPr>
                <w:sz w:val="24"/>
              </w:rPr>
            </w:pPr>
            <w:r w:rsidRPr="00123880">
              <w:rPr>
                <w:sz w:val="24"/>
              </w:rPr>
              <w:t>30,142,777.36</w:t>
            </w:r>
          </w:p>
        </w:tc>
        <w:tc>
          <w:tcPr>
            <w:tcW w:w="1980" w:type="dxa"/>
            <w:vAlign w:val="center"/>
          </w:tcPr>
          <w:p w:rsidR="00380273" w:rsidRPr="00123880" w:rsidRDefault="00380273" w:rsidP="002F2307">
            <w:pPr>
              <w:spacing w:before="29" w:line="288" w:lineRule="auto"/>
              <w:jc w:val="right"/>
              <w:rPr>
                <w:sz w:val="24"/>
              </w:rPr>
            </w:pPr>
            <w:r w:rsidRPr="00123880">
              <w:rPr>
                <w:sz w:val="24"/>
              </w:rPr>
              <w:t>2.58</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9</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合计</w:t>
            </w:r>
          </w:p>
        </w:tc>
        <w:tc>
          <w:tcPr>
            <w:tcW w:w="2520" w:type="dxa"/>
            <w:vAlign w:val="center"/>
          </w:tcPr>
          <w:p w:rsidR="00380273" w:rsidRPr="00123880" w:rsidRDefault="00380273" w:rsidP="002F2307">
            <w:pPr>
              <w:spacing w:before="29" w:line="288" w:lineRule="auto"/>
              <w:jc w:val="right"/>
              <w:rPr>
                <w:sz w:val="24"/>
              </w:rPr>
            </w:pPr>
            <w:r w:rsidRPr="00123880">
              <w:rPr>
                <w:sz w:val="24"/>
              </w:rPr>
              <w:t>1,169,777,014.09</w:t>
            </w:r>
          </w:p>
        </w:tc>
        <w:tc>
          <w:tcPr>
            <w:tcW w:w="1980" w:type="dxa"/>
            <w:vAlign w:val="center"/>
          </w:tcPr>
          <w:p w:rsidR="00380273" w:rsidRPr="00123880" w:rsidRDefault="00380273" w:rsidP="002F2307">
            <w:pPr>
              <w:spacing w:before="29" w:line="288" w:lineRule="auto"/>
              <w:jc w:val="right"/>
              <w:rPr>
                <w:sz w:val="24"/>
              </w:rPr>
            </w:pPr>
            <w:r w:rsidRPr="00123880">
              <w:rPr>
                <w:sz w:val="24"/>
              </w:rPr>
              <w:t>100.00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注：本基金本报告期末未持有通过港股通投资的股票。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7.2</w:t>
      </w:r>
      <w:r w:rsidRPr="00123880">
        <w:rPr>
          <w:rFonts w:ascii="Times New Roman" w:hAnsi="Times New Roman"/>
          <w:kern w:val="0"/>
          <w:szCs w:val="24"/>
        </w:rPr>
        <w:t>期末在各个国家（地区）证券市场的权益投资分布</w:t>
      </w:r>
    </w:p>
    <w:p w:rsidR="00E573EF" w:rsidRPr="00123880" w:rsidRDefault="00E573EF" w:rsidP="002F2307">
      <w:pPr>
        <w:spacing w:before="29" w:line="288" w:lineRule="auto"/>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123880" w:rsidTr="0067699A">
        <w:tc>
          <w:tcPr>
            <w:tcW w:w="2074" w:type="dxa"/>
            <w:vAlign w:val="center"/>
          </w:tcPr>
          <w:p w:rsidR="008A5A5D" w:rsidRPr="00123880" w:rsidRDefault="008A5A5D" w:rsidP="002F2307">
            <w:pPr>
              <w:spacing w:before="29" w:line="288" w:lineRule="auto"/>
              <w:jc w:val="center"/>
              <w:rPr>
                <w:color w:val="000000"/>
                <w:sz w:val="24"/>
              </w:rPr>
            </w:pPr>
            <w:r w:rsidRPr="00123880">
              <w:rPr>
                <w:color w:val="000000"/>
                <w:sz w:val="24"/>
              </w:rPr>
              <w:t>国家（地区）</w:t>
            </w:r>
          </w:p>
        </w:tc>
        <w:tc>
          <w:tcPr>
            <w:tcW w:w="3598" w:type="dxa"/>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3684"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DD0872">
        <w:tc>
          <w:tcPr>
            <w:tcW w:w="1998" w:type="dxa"/>
            <w:vAlign w:val="center"/>
          </w:tcPr>
          <w:p w:rsidR="00DD0872" w:rsidRDefault="004F7D05">
            <w:pPr>
              <w:jc w:val="left"/>
            </w:pPr>
            <w:r>
              <w:rPr>
                <w:color w:val="000000"/>
                <w:sz w:val="24"/>
              </w:rPr>
              <w:t>美国</w:t>
            </w:r>
          </w:p>
        </w:tc>
        <w:tc>
          <w:tcPr>
            <w:tcW w:w="3459" w:type="dxa"/>
            <w:vAlign w:val="center"/>
          </w:tcPr>
          <w:p w:rsidR="00DD0872" w:rsidRDefault="004F7D05">
            <w:pPr>
              <w:jc w:val="right"/>
            </w:pPr>
            <w:r>
              <w:rPr>
                <w:color w:val="000000"/>
                <w:sz w:val="24"/>
              </w:rPr>
              <w:t>831,784,486.52</w:t>
            </w:r>
          </w:p>
        </w:tc>
        <w:tc>
          <w:tcPr>
            <w:tcW w:w="3541" w:type="dxa"/>
            <w:vAlign w:val="center"/>
          </w:tcPr>
          <w:p w:rsidR="00DD0872" w:rsidRDefault="004F7D05">
            <w:pPr>
              <w:jc w:val="right"/>
            </w:pPr>
            <w:r>
              <w:rPr>
                <w:color w:val="000000"/>
                <w:sz w:val="24"/>
              </w:rPr>
              <w:t>75.91</w:t>
            </w:r>
          </w:p>
        </w:tc>
      </w:tr>
      <w:tr w:rsidR="00DD0872">
        <w:tc>
          <w:tcPr>
            <w:tcW w:w="1998" w:type="dxa"/>
            <w:vAlign w:val="center"/>
          </w:tcPr>
          <w:p w:rsidR="00DD0872" w:rsidRDefault="004F7D05">
            <w:pPr>
              <w:jc w:val="left"/>
            </w:pPr>
            <w:r>
              <w:rPr>
                <w:color w:val="000000"/>
                <w:sz w:val="24"/>
              </w:rPr>
              <w:t>香港</w:t>
            </w:r>
          </w:p>
        </w:tc>
        <w:tc>
          <w:tcPr>
            <w:tcW w:w="3459" w:type="dxa"/>
            <w:vAlign w:val="center"/>
          </w:tcPr>
          <w:p w:rsidR="00DD0872" w:rsidRDefault="004F7D05">
            <w:pPr>
              <w:jc w:val="right"/>
            </w:pPr>
            <w:r>
              <w:rPr>
                <w:color w:val="000000"/>
                <w:sz w:val="24"/>
              </w:rPr>
              <w:t>235,132,644.43</w:t>
            </w:r>
          </w:p>
        </w:tc>
        <w:tc>
          <w:tcPr>
            <w:tcW w:w="3541" w:type="dxa"/>
            <w:vAlign w:val="center"/>
          </w:tcPr>
          <w:p w:rsidR="00DD0872" w:rsidRDefault="004F7D05">
            <w:pPr>
              <w:jc w:val="right"/>
            </w:pPr>
            <w:r>
              <w:rPr>
                <w:color w:val="000000"/>
                <w:sz w:val="24"/>
              </w:rPr>
              <w:t>21.46</w:t>
            </w:r>
          </w:p>
        </w:tc>
      </w:tr>
      <w:tr w:rsidR="008A5A5D" w:rsidRPr="00123880" w:rsidTr="0067699A">
        <w:tc>
          <w:tcPr>
            <w:tcW w:w="2074"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598" w:type="dxa"/>
            <w:vAlign w:val="center"/>
          </w:tcPr>
          <w:p w:rsidR="008A5A5D" w:rsidRPr="00123880" w:rsidRDefault="008A5A5D" w:rsidP="002F2307">
            <w:pPr>
              <w:spacing w:before="29" w:line="288" w:lineRule="auto"/>
              <w:jc w:val="right"/>
              <w:rPr>
                <w:color w:val="000000"/>
                <w:sz w:val="24"/>
              </w:rPr>
            </w:pPr>
            <w:r w:rsidRPr="00123880">
              <w:rPr>
                <w:sz w:val="24"/>
              </w:rPr>
              <w:t>1,066,917,130.95</w:t>
            </w:r>
          </w:p>
        </w:tc>
        <w:tc>
          <w:tcPr>
            <w:tcW w:w="3684" w:type="dxa"/>
            <w:vAlign w:val="center"/>
          </w:tcPr>
          <w:p w:rsidR="008A5A5D" w:rsidRPr="00123880" w:rsidRDefault="008A5A5D" w:rsidP="002F2307">
            <w:pPr>
              <w:spacing w:before="29" w:line="288" w:lineRule="auto"/>
              <w:jc w:val="right"/>
              <w:rPr>
                <w:color w:val="000000"/>
                <w:sz w:val="24"/>
              </w:rPr>
            </w:pPr>
            <w:r w:rsidRPr="00123880">
              <w:rPr>
                <w:sz w:val="24"/>
              </w:rPr>
              <w:t>97.37</w:t>
            </w:r>
          </w:p>
        </w:tc>
      </w:tr>
    </w:tbl>
    <w:p w:rsidR="00DD0872" w:rsidRDefault="004F7D05">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ADR</w:t>
      </w:r>
      <w:r w:rsidRPr="00123880">
        <w:rPr>
          <w:kern w:val="0"/>
          <w:sz w:val="24"/>
        </w:rPr>
        <w:t>、</w:t>
      </w:r>
      <w:r w:rsidRPr="00123880">
        <w:rPr>
          <w:kern w:val="0"/>
          <w:sz w:val="24"/>
        </w:rPr>
        <w:t>GDR</w:t>
      </w:r>
      <w:r w:rsidRPr="00123880">
        <w:rPr>
          <w:kern w:val="0"/>
          <w:sz w:val="24"/>
        </w:rPr>
        <w:t>按照存托凭证本身挂牌的证券交易所确定。</w:t>
      </w:r>
    </w:p>
    <w:p w:rsidR="008A5A5D" w:rsidRPr="00123880" w:rsidRDefault="008A5A5D" w:rsidP="002F2307">
      <w:pPr>
        <w:spacing w:before="29" w:line="288" w:lineRule="auto"/>
        <w:rPr>
          <w:color w:val="000000"/>
          <w:sz w:val="24"/>
        </w:rPr>
      </w:pPr>
    </w:p>
    <w:p w:rsidR="008A5A5D" w:rsidRDefault="008A5A5D" w:rsidP="002F2307">
      <w:pPr>
        <w:pStyle w:val="20"/>
        <w:spacing w:before="29" w:after="0" w:line="288" w:lineRule="auto"/>
        <w:rPr>
          <w:rFonts w:ascii="Times New Roman" w:hAnsi="Times New Roman"/>
          <w:kern w:val="0"/>
          <w:szCs w:val="24"/>
        </w:rPr>
      </w:pPr>
      <w:bookmarkStart w:id="129" w:name="_Toc224618378"/>
      <w:bookmarkStart w:id="130" w:name="_Toc248233025"/>
      <w:bookmarkStart w:id="131" w:name="_Toc249790557"/>
      <w:bookmarkStart w:id="132" w:name="_Toc286929758"/>
      <w:bookmarkStart w:id="133" w:name="_Toc352255997"/>
      <w:bookmarkStart w:id="134" w:name="_Toc352256065"/>
      <w:bookmarkStart w:id="135" w:name="_Toc352331243"/>
      <w:r w:rsidRPr="00123880">
        <w:rPr>
          <w:rFonts w:ascii="Times New Roman" w:hAnsi="Times New Roman"/>
          <w:kern w:val="0"/>
          <w:szCs w:val="24"/>
        </w:rPr>
        <w:t>7.3</w:t>
      </w:r>
      <w:r w:rsidRPr="00123880">
        <w:rPr>
          <w:rFonts w:ascii="Times New Roman" w:hAnsi="Times New Roman"/>
          <w:kern w:val="0"/>
          <w:szCs w:val="24"/>
        </w:rPr>
        <w:t>期末按行业分类的权益投资组合</w:t>
      </w:r>
      <w:bookmarkEnd w:id="129"/>
      <w:bookmarkEnd w:id="130"/>
      <w:bookmarkEnd w:id="131"/>
      <w:bookmarkEnd w:id="132"/>
      <w:bookmarkEnd w:id="133"/>
      <w:bookmarkEnd w:id="134"/>
      <w:bookmarkEnd w:id="135"/>
    </w:p>
    <w:p w:rsidR="003110B4" w:rsidRDefault="003110B4" w:rsidP="003110B4">
      <w:pPr>
        <w:autoSpaceDE w:val="0"/>
        <w:autoSpaceDN w:val="0"/>
        <w:adjustRightInd w:val="0"/>
        <w:spacing w:before="29" w:line="288" w:lineRule="auto"/>
        <w:jc w:val="left"/>
        <w:rPr>
          <w:b/>
          <w:color w:val="000000"/>
          <w:kern w:val="0"/>
          <w:sz w:val="24"/>
        </w:rPr>
      </w:pPr>
      <w:r>
        <w:rPr>
          <w:b/>
          <w:color w:val="000000"/>
          <w:kern w:val="0"/>
          <w:sz w:val="24"/>
        </w:rPr>
        <w:t xml:space="preserve">7.3.1 </w:t>
      </w:r>
      <w:r>
        <w:rPr>
          <w:rFonts w:hint="eastAsia"/>
          <w:b/>
          <w:color w:val="000000"/>
          <w:kern w:val="0"/>
          <w:sz w:val="24"/>
        </w:rPr>
        <w:t>期末指数投资按行业分类的股票及存托凭证投资组合</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123880" w:rsidTr="0067699A">
        <w:trPr>
          <w:trHeight w:val="285"/>
        </w:trPr>
        <w:tc>
          <w:tcPr>
            <w:tcW w:w="370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行业类别</w:t>
            </w:r>
          </w:p>
        </w:tc>
        <w:tc>
          <w:tcPr>
            <w:tcW w:w="311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253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DD0872">
        <w:tc>
          <w:tcPr>
            <w:tcW w:w="3561" w:type="dxa"/>
            <w:vAlign w:val="center"/>
          </w:tcPr>
          <w:p w:rsidR="00DD0872" w:rsidRDefault="004F7D05">
            <w:pPr>
              <w:jc w:val="left"/>
            </w:pPr>
            <w:r>
              <w:rPr>
                <w:color w:val="000000"/>
                <w:sz w:val="24"/>
              </w:rPr>
              <w:t>信息技术</w:t>
            </w:r>
          </w:p>
        </w:tc>
        <w:tc>
          <w:tcPr>
            <w:tcW w:w="3000" w:type="dxa"/>
            <w:vAlign w:val="center"/>
          </w:tcPr>
          <w:p w:rsidR="00DD0872" w:rsidRDefault="004F7D05">
            <w:pPr>
              <w:jc w:val="right"/>
            </w:pPr>
            <w:r>
              <w:rPr>
                <w:color w:val="000000"/>
                <w:sz w:val="24"/>
              </w:rPr>
              <w:t>773,350,158.48</w:t>
            </w:r>
          </w:p>
        </w:tc>
        <w:tc>
          <w:tcPr>
            <w:tcW w:w="2437" w:type="dxa"/>
            <w:vAlign w:val="center"/>
          </w:tcPr>
          <w:p w:rsidR="00DD0872" w:rsidRDefault="004F7D05">
            <w:pPr>
              <w:jc w:val="right"/>
            </w:pPr>
            <w:r>
              <w:rPr>
                <w:color w:val="000000"/>
                <w:sz w:val="24"/>
              </w:rPr>
              <w:t>70.58</w:t>
            </w:r>
          </w:p>
        </w:tc>
      </w:tr>
      <w:tr w:rsidR="00DD0872">
        <w:tc>
          <w:tcPr>
            <w:tcW w:w="3561" w:type="dxa"/>
            <w:vAlign w:val="center"/>
          </w:tcPr>
          <w:p w:rsidR="00DD0872" w:rsidRDefault="004F7D05">
            <w:pPr>
              <w:jc w:val="left"/>
            </w:pPr>
            <w:r>
              <w:rPr>
                <w:color w:val="000000"/>
                <w:sz w:val="24"/>
              </w:rPr>
              <w:t>非必需消费品</w:t>
            </w:r>
          </w:p>
        </w:tc>
        <w:tc>
          <w:tcPr>
            <w:tcW w:w="3000" w:type="dxa"/>
            <w:vAlign w:val="center"/>
          </w:tcPr>
          <w:p w:rsidR="00DD0872" w:rsidRDefault="004F7D05">
            <w:pPr>
              <w:jc w:val="right"/>
            </w:pPr>
            <w:r>
              <w:rPr>
                <w:color w:val="000000"/>
                <w:sz w:val="24"/>
              </w:rPr>
              <w:t>269,310,974.42</w:t>
            </w:r>
          </w:p>
        </w:tc>
        <w:tc>
          <w:tcPr>
            <w:tcW w:w="2437" w:type="dxa"/>
            <w:vAlign w:val="center"/>
          </w:tcPr>
          <w:p w:rsidR="00DD0872" w:rsidRDefault="004F7D05">
            <w:pPr>
              <w:jc w:val="right"/>
            </w:pPr>
            <w:r>
              <w:rPr>
                <w:color w:val="000000"/>
                <w:sz w:val="24"/>
              </w:rPr>
              <w:t>24.58</w:t>
            </w:r>
          </w:p>
        </w:tc>
      </w:tr>
      <w:tr w:rsidR="00DD0872">
        <w:tc>
          <w:tcPr>
            <w:tcW w:w="3561" w:type="dxa"/>
            <w:vAlign w:val="center"/>
          </w:tcPr>
          <w:p w:rsidR="00DD0872" w:rsidRDefault="004F7D05">
            <w:pPr>
              <w:jc w:val="left"/>
            </w:pPr>
            <w:r>
              <w:rPr>
                <w:color w:val="000000"/>
                <w:sz w:val="24"/>
              </w:rPr>
              <w:t>工业</w:t>
            </w:r>
          </w:p>
        </w:tc>
        <w:tc>
          <w:tcPr>
            <w:tcW w:w="3000" w:type="dxa"/>
            <w:vAlign w:val="center"/>
          </w:tcPr>
          <w:p w:rsidR="00DD0872" w:rsidRDefault="004F7D05">
            <w:pPr>
              <w:jc w:val="right"/>
            </w:pPr>
            <w:r>
              <w:rPr>
                <w:color w:val="000000"/>
                <w:sz w:val="24"/>
              </w:rPr>
              <w:t>24,255,998.05</w:t>
            </w:r>
          </w:p>
        </w:tc>
        <w:tc>
          <w:tcPr>
            <w:tcW w:w="2437" w:type="dxa"/>
            <w:vAlign w:val="center"/>
          </w:tcPr>
          <w:p w:rsidR="00DD0872" w:rsidRDefault="004F7D05">
            <w:pPr>
              <w:jc w:val="right"/>
            </w:pPr>
            <w:r>
              <w:rPr>
                <w:color w:val="000000"/>
                <w:sz w:val="24"/>
              </w:rPr>
              <w:t>2.21</w:t>
            </w:r>
          </w:p>
        </w:tc>
      </w:tr>
      <w:tr w:rsidR="008A5A5D" w:rsidRPr="00123880" w:rsidTr="0067699A">
        <w:trPr>
          <w:trHeight w:val="285"/>
        </w:trPr>
        <w:tc>
          <w:tcPr>
            <w:tcW w:w="3703"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119" w:type="dxa"/>
            <w:vAlign w:val="center"/>
          </w:tcPr>
          <w:p w:rsidR="008A5A5D" w:rsidRPr="00123880" w:rsidRDefault="008A5A5D" w:rsidP="002F2307">
            <w:pPr>
              <w:spacing w:before="29" w:line="288" w:lineRule="auto"/>
              <w:jc w:val="right"/>
              <w:rPr>
                <w:sz w:val="24"/>
              </w:rPr>
            </w:pPr>
            <w:r w:rsidRPr="00123880">
              <w:rPr>
                <w:sz w:val="24"/>
              </w:rPr>
              <w:t>1,066,917,130.95</w:t>
            </w:r>
          </w:p>
        </w:tc>
        <w:tc>
          <w:tcPr>
            <w:tcW w:w="2534" w:type="dxa"/>
            <w:vAlign w:val="center"/>
          </w:tcPr>
          <w:p w:rsidR="008A5A5D" w:rsidRPr="00123880" w:rsidRDefault="008A5A5D" w:rsidP="002F2307">
            <w:pPr>
              <w:spacing w:before="29" w:line="288" w:lineRule="auto"/>
              <w:jc w:val="right"/>
              <w:rPr>
                <w:sz w:val="24"/>
              </w:rPr>
            </w:pPr>
            <w:r w:rsidRPr="00123880">
              <w:rPr>
                <w:sz w:val="24"/>
              </w:rPr>
              <w:t>97.37</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注：以上分类采用全球行业分类标准（</w:t>
      </w:r>
      <w:r w:rsidRPr="00123880">
        <w:rPr>
          <w:kern w:val="0"/>
          <w:sz w:val="24"/>
        </w:rPr>
        <w:t>GICS</w:t>
      </w:r>
      <w:r w:rsidRPr="00123880">
        <w:rPr>
          <w:kern w:val="0"/>
          <w:sz w:val="24"/>
        </w:rPr>
        <w:t>）。</w:t>
      </w:r>
    </w:p>
    <w:p w:rsidR="00641FF9" w:rsidRPr="00123880" w:rsidRDefault="00641FF9" w:rsidP="002F2307">
      <w:pPr>
        <w:tabs>
          <w:tab w:val="left" w:pos="426"/>
        </w:tabs>
        <w:spacing w:before="29" w:line="288" w:lineRule="auto"/>
        <w:jc w:val="left"/>
        <w:rPr>
          <w:kern w:val="0"/>
          <w:sz w:val="24"/>
        </w:rPr>
      </w:pPr>
    </w:p>
    <w:p w:rsidR="003110B4" w:rsidRDefault="003110B4" w:rsidP="003110B4">
      <w:pPr>
        <w:autoSpaceDE w:val="0"/>
        <w:autoSpaceDN w:val="0"/>
        <w:adjustRightInd w:val="0"/>
        <w:spacing w:before="29" w:line="288" w:lineRule="auto"/>
        <w:jc w:val="left"/>
        <w:rPr>
          <w:b/>
          <w:color w:val="000000"/>
          <w:kern w:val="0"/>
          <w:sz w:val="24"/>
        </w:rPr>
      </w:pPr>
      <w:r>
        <w:rPr>
          <w:b/>
          <w:color w:val="000000"/>
          <w:kern w:val="0"/>
          <w:sz w:val="24"/>
        </w:rPr>
        <w:t xml:space="preserve">7.3.2 </w:t>
      </w:r>
      <w:r>
        <w:rPr>
          <w:rFonts w:hint="eastAsia"/>
          <w:b/>
          <w:color w:val="000000"/>
          <w:kern w:val="0"/>
          <w:sz w:val="24"/>
        </w:rPr>
        <w:t>期末积极投资按行业分类的股票及存托凭证投资组合</w:t>
      </w:r>
    </w:p>
    <w:p w:rsidR="00D7604B" w:rsidRDefault="00EB57EA" w:rsidP="002F2307">
      <w:pPr>
        <w:tabs>
          <w:tab w:val="left" w:pos="426"/>
        </w:tabs>
        <w:spacing w:before="29" w:line="288" w:lineRule="auto"/>
        <w:jc w:val="left"/>
        <w:rPr>
          <w:kern w:val="0"/>
          <w:sz w:val="24"/>
        </w:rPr>
      </w:pPr>
      <w:r w:rsidRPr="00123880">
        <w:rPr>
          <w:kern w:val="0"/>
          <w:sz w:val="24"/>
        </w:rPr>
        <w:t>本基金本报告期末未持有积极投资股票及存托凭证。</w:t>
      </w:r>
    </w:p>
    <w:p w:rsidR="003110B4" w:rsidRPr="00123880" w:rsidRDefault="003110B4"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6" w:name="_Toc352255998"/>
      <w:bookmarkStart w:id="137" w:name="_Toc352256066"/>
      <w:bookmarkStart w:id="138" w:name="_Toc352331244"/>
      <w:r w:rsidRPr="00123880">
        <w:rPr>
          <w:rFonts w:ascii="Times New Roman" w:hAnsi="Times New Roman"/>
          <w:kern w:val="0"/>
          <w:szCs w:val="24"/>
        </w:rPr>
        <w:t>7.4</w:t>
      </w:r>
      <w:r w:rsidR="008C1205" w:rsidRPr="00123880">
        <w:rPr>
          <w:rFonts w:ascii="Times New Roman" w:hAnsi="Times New Roman"/>
          <w:kern w:val="0"/>
          <w:szCs w:val="24"/>
        </w:rPr>
        <w:t>期末按公允价值占基金资产净值比例大小排序的前十名</w:t>
      </w:r>
      <w:r w:rsidRPr="00123880">
        <w:rPr>
          <w:rFonts w:ascii="Times New Roman" w:hAnsi="Times New Roman"/>
          <w:kern w:val="0"/>
          <w:szCs w:val="24"/>
        </w:rPr>
        <w:t>权益投资明细</w:t>
      </w:r>
      <w:bookmarkEnd w:id="136"/>
      <w:bookmarkEnd w:id="137"/>
      <w:bookmarkEnd w:id="138"/>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123880" w:rsidTr="00B22411">
        <w:trPr>
          <w:trHeight w:val="315"/>
        </w:trPr>
        <w:tc>
          <w:tcPr>
            <w:tcW w:w="65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87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 xml:space="preserve"> (</w:t>
            </w:r>
            <w:r w:rsidRPr="00123880">
              <w:rPr>
                <w:color w:val="000000"/>
                <w:sz w:val="24"/>
              </w:rPr>
              <w:t>英文</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w:t>
            </w:r>
            <w:r w:rsidRPr="00123880">
              <w:rPr>
                <w:color w:val="000000"/>
                <w:sz w:val="24"/>
              </w:rPr>
              <w:t>中文</w:t>
            </w:r>
            <w:r w:rsidRPr="00123880">
              <w:rPr>
                <w:color w:val="000000"/>
                <w:sz w:val="24"/>
              </w:rPr>
              <w:t>)</w:t>
            </w:r>
          </w:p>
        </w:tc>
        <w:tc>
          <w:tcPr>
            <w:tcW w:w="113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81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所在证券市场</w:t>
            </w:r>
          </w:p>
        </w:tc>
        <w:tc>
          <w:tcPr>
            <w:tcW w:w="98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所属国家</w:t>
            </w:r>
            <w:r w:rsidRPr="00123880">
              <w:rPr>
                <w:color w:val="000000"/>
                <w:sz w:val="24"/>
              </w:rPr>
              <w:t>(</w:t>
            </w:r>
            <w:r w:rsidRPr="00123880">
              <w:rPr>
                <w:color w:val="000000"/>
                <w:sz w:val="24"/>
              </w:rPr>
              <w:t>地区</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数量（股）</w:t>
            </w:r>
          </w:p>
        </w:tc>
        <w:tc>
          <w:tcPr>
            <w:tcW w:w="162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95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DD0872">
        <w:tc>
          <w:tcPr>
            <w:tcW w:w="653" w:type="dxa"/>
            <w:vAlign w:val="center"/>
          </w:tcPr>
          <w:p w:rsidR="00DD0872" w:rsidRDefault="004F7D05">
            <w:pPr>
              <w:jc w:val="center"/>
            </w:pPr>
            <w:r>
              <w:rPr>
                <w:color w:val="000000"/>
                <w:sz w:val="24"/>
              </w:rPr>
              <w:t>1</w:t>
            </w:r>
          </w:p>
        </w:tc>
        <w:tc>
          <w:tcPr>
            <w:tcW w:w="871" w:type="dxa"/>
            <w:vAlign w:val="center"/>
          </w:tcPr>
          <w:p w:rsidR="00DD0872" w:rsidRDefault="004F7D05">
            <w:pPr>
              <w:jc w:val="center"/>
            </w:pPr>
            <w:r>
              <w:rPr>
                <w:color w:val="000000"/>
                <w:sz w:val="24"/>
              </w:rPr>
              <w:t xml:space="preserve">Tencent </w:t>
            </w:r>
            <w:r>
              <w:rPr>
                <w:color w:val="000000"/>
                <w:sz w:val="24"/>
              </w:rPr>
              <w:lastRenderedPageBreak/>
              <w:t>Holdings Limited</w:t>
            </w:r>
          </w:p>
        </w:tc>
        <w:tc>
          <w:tcPr>
            <w:tcW w:w="976" w:type="dxa"/>
            <w:vAlign w:val="center"/>
          </w:tcPr>
          <w:p w:rsidR="00DD0872" w:rsidRDefault="004F7D05">
            <w:pPr>
              <w:jc w:val="center"/>
            </w:pPr>
            <w:r>
              <w:rPr>
                <w:color w:val="000000"/>
                <w:sz w:val="24"/>
              </w:rPr>
              <w:lastRenderedPageBreak/>
              <w:t>腾讯控股</w:t>
            </w:r>
            <w:r>
              <w:rPr>
                <w:color w:val="000000"/>
                <w:sz w:val="24"/>
              </w:rPr>
              <w:lastRenderedPageBreak/>
              <w:t>有限公司</w:t>
            </w:r>
          </w:p>
        </w:tc>
        <w:tc>
          <w:tcPr>
            <w:tcW w:w="1138" w:type="dxa"/>
            <w:vAlign w:val="center"/>
          </w:tcPr>
          <w:p w:rsidR="00DD0872" w:rsidRDefault="004F7D05">
            <w:pPr>
              <w:jc w:val="center"/>
            </w:pPr>
            <w:r>
              <w:rPr>
                <w:color w:val="000000"/>
                <w:sz w:val="24"/>
              </w:rPr>
              <w:lastRenderedPageBreak/>
              <w:t>700 HK</w:t>
            </w:r>
          </w:p>
        </w:tc>
        <w:tc>
          <w:tcPr>
            <w:tcW w:w="815" w:type="dxa"/>
            <w:vAlign w:val="center"/>
          </w:tcPr>
          <w:p w:rsidR="00DD0872" w:rsidRDefault="004F7D05">
            <w:pPr>
              <w:jc w:val="center"/>
            </w:pPr>
            <w:r>
              <w:rPr>
                <w:color w:val="000000"/>
                <w:sz w:val="24"/>
              </w:rPr>
              <w:t>香港证</w:t>
            </w:r>
            <w:r>
              <w:rPr>
                <w:color w:val="000000"/>
                <w:sz w:val="24"/>
              </w:rPr>
              <w:lastRenderedPageBreak/>
              <w:t>券交易所</w:t>
            </w:r>
          </w:p>
        </w:tc>
        <w:tc>
          <w:tcPr>
            <w:tcW w:w="986" w:type="dxa"/>
            <w:vAlign w:val="center"/>
          </w:tcPr>
          <w:p w:rsidR="00DD0872" w:rsidRDefault="004F7D05">
            <w:pPr>
              <w:jc w:val="center"/>
            </w:pPr>
            <w:r>
              <w:rPr>
                <w:color w:val="000000"/>
                <w:sz w:val="24"/>
              </w:rPr>
              <w:lastRenderedPageBreak/>
              <w:t>香港</w:t>
            </w:r>
          </w:p>
        </w:tc>
        <w:tc>
          <w:tcPr>
            <w:tcW w:w="976" w:type="dxa"/>
            <w:vAlign w:val="center"/>
          </w:tcPr>
          <w:p w:rsidR="00DD0872" w:rsidRDefault="004F7D05">
            <w:pPr>
              <w:jc w:val="right"/>
            </w:pPr>
            <w:r>
              <w:rPr>
                <w:color w:val="000000"/>
                <w:sz w:val="24"/>
              </w:rPr>
              <w:t>475,800</w:t>
            </w:r>
          </w:p>
        </w:tc>
        <w:tc>
          <w:tcPr>
            <w:tcW w:w="1624" w:type="dxa"/>
            <w:vAlign w:val="center"/>
          </w:tcPr>
          <w:p w:rsidR="00DD0872" w:rsidRDefault="004F7D05">
            <w:pPr>
              <w:jc w:val="right"/>
            </w:pPr>
            <w:r>
              <w:rPr>
                <w:color w:val="000000"/>
                <w:sz w:val="24"/>
              </w:rPr>
              <w:t>115,281,552.83</w:t>
            </w:r>
          </w:p>
        </w:tc>
        <w:tc>
          <w:tcPr>
            <w:tcW w:w="959" w:type="dxa"/>
            <w:vAlign w:val="center"/>
          </w:tcPr>
          <w:p w:rsidR="00DD0872" w:rsidRDefault="004F7D05">
            <w:pPr>
              <w:jc w:val="right"/>
            </w:pPr>
            <w:r>
              <w:rPr>
                <w:color w:val="000000"/>
                <w:sz w:val="24"/>
              </w:rPr>
              <w:t>10.52</w:t>
            </w:r>
          </w:p>
        </w:tc>
      </w:tr>
      <w:tr w:rsidR="00DD0872">
        <w:tc>
          <w:tcPr>
            <w:tcW w:w="653" w:type="dxa"/>
            <w:vAlign w:val="center"/>
          </w:tcPr>
          <w:p w:rsidR="00DD0872" w:rsidRDefault="004F7D05">
            <w:pPr>
              <w:jc w:val="center"/>
            </w:pPr>
            <w:r>
              <w:rPr>
                <w:color w:val="000000"/>
                <w:sz w:val="24"/>
              </w:rPr>
              <w:t>2</w:t>
            </w:r>
          </w:p>
        </w:tc>
        <w:tc>
          <w:tcPr>
            <w:tcW w:w="871" w:type="dxa"/>
            <w:vAlign w:val="center"/>
          </w:tcPr>
          <w:p w:rsidR="00DD0872" w:rsidRDefault="004F7D05">
            <w:pPr>
              <w:jc w:val="center"/>
            </w:pPr>
            <w:r>
              <w:rPr>
                <w:color w:val="000000"/>
                <w:sz w:val="24"/>
              </w:rPr>
              <w:t>Alibaba Group Holding Limited</w:t>
            </w:r>
          </w:p>
        </w:tc>
        <w:tc>
          <w:tcPr>
            <w:tcW w:w="976" w:type="dxa"/>
            <w:vAlign w:val="center"/>
          </w:tcPr>
          <w:p w:rsidR="00DD0872" w:rsidRDefault="004F7D05">
            <w:pPr>
              <w:jc w:val="center"/>
            </w:pPr>
            <w:r>
              <w:rPr>
                <w:color w:val="000000"/>
                <w:sz w:val="24"/>
              </w:rPr>
              <w:t>阿里巴巴集团控股有限公司</w:t>
            </w:r>
          </w:p>
        </w:tc>
        <w:tc>
          <w:tcPr>
            <w:tcW w:w="1138" w:type="dxa"/>
            <w:vAlign w:val="center"/>
          </w:tcPr>
          <w:p w:rsidR="00DD0872" w:rsidRDefault="004F7D05">
            <w:pPr>
              <w:jc w:val="center"/>
            </w:pPr>
            <w:r>
              <w:rPr>
                <w:color w:val="000000"/>
                <w:sz w:val="24"/>
              </w:rPr>
              <w:t>BABA US</w:t>
            </w:r>
          </w:p>
        </w:tc>
        <w:tc>
          <w:tcPr>
            <w:tcW w:w="815" w:type="dxa"/>
            <w:vAlign w:val="center"/>
          </w:tcPr>
          <w:p w:rsidR="00DD0872" w:rsidRDefault="004F7D05">
            <w:pPr>
              <w:jc w:val="center"/>
            </w:pPr>
            <w:r>
              <w:rPr>
                <w:color w:val="000000"/>
                <w:sz w:val="24"/>
              </w:rPr>
              <w:t>美国证券交易所</w:t>
            </w:r>
          </w:p>
        </w:tc>
        <w:tc>
          <w:tcPr>
            <w:tcW w:w="986" w:type="dxa"/>
            <w:vAlign w:val="center"/>
          </w:tcPr>
          <w:p w:rsidR="00DD0872" w:rsidRDefault="004F7D05">
            <w:pPr>
              <w:jc w:val="center"/>
            </w:pPr>
            <w:r>
              <w:rPr>
                <w:color w:val="000000"/>
                <w:sz w:val="24"/>
              </w:rPr>
              <w:t>美国</w:t>
            </w:r>
          </w:p>
        </w:tc>
        <w:tc>
          <w:tcPr>
            <w:tcW w:w="976" w:type="dxa"/>
            <w:vAlign w:val="center"/>
          </w:tcPr>
          <w:p w:rsidR="00DD0872" w:rsidRDefault="004F7D05">
            <w:pPr>
              <w:jc w:val="right"/>
            </w:pPr>
            <w:r>
              <w:rPr>
                <w:color w:val="000000"/>
                <w:sz w:val="24"/>
              </w:rPr>
              <w:t>115,174</w:t>
            </w:r>
          </w:p>
        </w:tc>
        <w:tc>
          <w:tcPr>
            <w:tcW w:w="1624" w:type="dxa"/>
            <w:vAlign w:val="center"/>
          </w:tcPr>
          <w:p w:rsidR="00DD0872" w:rsidRDefault="004F7D05">
            <w:pPr>
              <w:jc w:val="right"/>
            </w:pPr>
            <w:r>
              <w:rPr>
                <w:color w:val="000000"/>
                <w:sz w:val="24"/>
              </w:rPr>
              <w:t>109,935,075.66</w:t>
            </w:r>
          </w:p>
        </w:tc>
        <w:tc>
          <w:tcPr>
            <w:tcW w:w="959" w:type="dxa"/>
            <w:vAlign w:val="center"/>
          </w:tcPr>
          <w:p w:rsidR="00DD0872" w:rsidRDefault="004F7D05">
            <w:pPr>
              <w:jc w:val="right"/>
            </w:pPr>
            <w:r>
              <w:rPr>
                <w:color w:val="000000"/>
                <w:sz w:val="24"/>
              </w:rPr>
              <w:t>10.03</w:t>
            </w:r>
          </w:p>
        </w:tc>
      </w:tr>
      <w:tr w:rsidR="00DD0872">
        <w:tc>
          <w:tcPr>
            <w:tcW w:w="653" w:type="dxa"/>
            <w:vAlign w:val="center"/>
          </w:tcPr>
          <w:p w:rsidR="00DD0872" w:rsidRDefault="004F7D05">
            <w:pPr>
              <w:jc w:val="center"/>
            </w:pPr>
            <w:r>
              <w:rPr>
                <w:color w:val="000000"/>
                <w:sz w:val="24"/>
              </w:rPr>
              <w:t>3</w:t>
            </w:r>
          </w:p>
        </w:tc>
        <w:tc>
          <w:tcPr>
            <w:tcW w:w="871" w:type="dxa"/>
            <w:vAlign w:val="center"/>
          </w:tcPr>
          <w:p w:rsidR="00DD0872" w:rsidRDefault="004F7D05">
            <w:pPr>
              <w:jc w:val="center"/>
            </w:pPr>
            <w:r>
              <w:rPr>
                <w:color w:val="000000"/>
                <w:sz w:val="24"/>
              </w:rPr>
              <w:t>Baidu Inc.</w:t>
            </w:r>
          </w:p>
        </w:tc>
        <w:tc>
          <w:tcPr>
            <w:tcW w:w="976" w:type="dxa"/>
            <w:vAlign w:val="center"/>
          </w:tcPr>
          <w:p w:rsidR="00DD0872" w:rsidRDefault="004F7D05">
            <w:pPr>
              <w:jc w:val="center"/>
            </w:pPr>
            <w:r>
              <w:rPr>
                <w:color w:val="000000"/>
                <w:sz w:val="24"/>
              </w:rPr>
              <w:t>百度股份有限公司</w:t>
            </w:r>
          </w:p>
        </w:tc>
        <w:tc>
          <w:tcPr>
            <w:tcW w:w="1138" w:type="dxa"/>
            <w:vAlign w:val="center"/>
          </w:tcPr>
          <w:p w:rsidR="00DD0872" w:rsidRDefault="004F7D05">
            <w:pPr>
              <w:jc w:val="center"/>
            </w:pPr>
            <w:r>
              <w:rPr>
                <w:color w:val="000000"/>
                <w:sz w:val="24"/>
              </w:rPr>
              <w:t>BIDU US</w:t>
            </w:r>
          </w:p>
        </w:tc>
        <w:tc>
          <w:tcPr>
            <w:tcW w:w="815" w:type="dxa"/>
            <w:vAlign w:val="center"/>
          </w:tcPr>
          <w:p w:rsidR="00DD0872" w:rsidRDefault="004F7D05">
            <w:pPr>
              <w:jc w:val="center"/>
            </w:pPr>
            <w:r>
              <w:rPr>
                <w:color w:val="000000"/>
                <w:sz w:val="24"/>
              </w:rPr>
              <w:t>美国证券交易所</w:t>
            </w:r>
          </w:p>
        </w:tc>
        <w:tc>
          <w:tcPr>
            <w:tcW w:w="986" w:type="dxa"/>
            <w:vAlign w:val="center"/>
          </w:tcPr>
          <w:p w:rsidR="00DD0872" w:rsidRDefault="004F7D05">
            <w:pPr>
              <w:jc w:val="center"/>
            </w:pPr>
            <w:r>
              <w:rPr>
                <w:color w:val="000000"/>
                <w:sz w:val="24"/>
              </w:rPr>
              <w:t>美国</w:t>
            </w:r>
          </w:p>
        </w:tc>
        <w:tc>
          <w:tcPr>
            <w:tcW w:w="976" w:type="dxa"/>
            <w:vAlign w:val="center"/>
          </w:tcPr>
          <w:p w:rsidR="00DD0872" w:rsidRDefault="004F7D05">
            <w:pPr>
              <w:jc w:val="right"/>
            </w:pPr>
            <w:r>
              <w:rPr>
                <w:color w:val="000000"/>
                <w:sz w:val="24"/>
              </w:rPr>
              <w:t>68,525</w:t>
            </w:r>
          </w:p>
        </w:tc>
        <w:tc>
          <w:tcPr>
            <w:tcW w:w="1624" w:type="dxa"/>
            <w:vAlign w:val="center"/>
          </w:tcPr>
          <w:p w:rsidR="00DD0872" w:rsidRDefault="004F7D05">
            <w:pPr>
              <w:jc w:val="right"/>
            </w:pPr>
            <w:r>
              <w:rPr>
                <w:color w:val="000000"/>
                <w:sz w:val="24"/>
              </w:rPr>
              <w:t>83,029,630.83</w:t>
            </w:r>
          </w:p>
        </w:tc>
        <w:tc>
          <w:tcPr>
            <w:tcW w:w="959" w:type="dxa"/>
            <w:vAlign w:val="center"/>
          </w:tcPr>
          <w:p w:rsidR="00DD0872" w:rsidRDefault="004F7D05">
            <w:pPr>
              <w:jc w:val="right"/>
            </w:pPr>
            <w:r>
              <w:rPr>
                <w:color w:val="000000"/>
                <w:sz w:val="24"/>
              </w:rPr>
              <w:t>7.58</w:t>
            </w:r>
          </w:p>
        </w:tc>
      </w:tr>
      <w:tr w:rsidR="00DD0872">
        <w:tc>
          <w:tcPr>
            <w:tcW w:w="653" w:type="dxa"/>
            <w:vAlign w:val="center"/>
          </w:tcPr>
          <w:p w:rsidR="00DD0872" w:rsidRDefault="004F7D05">
            <w:pPr>
              <w:jc w:val="center"/>
            </w:pPr>
            <w:r>
              <w:rPr>
                <w:color w:val="000000"/>
                <w:sz w:val="24"/>
              </w:rPr>
              <w:t>4</w:t>
            </w:r>
          </w:p>
        </w:tc>
        <w:tc>
          <w:tcPr>
            <w:tcW w:w="871" w:type="dxa"/>
            <w:vAlign w:val="center"/>
          </w:tcPr>
          <w:p w:rsidR="00DD0872" w:rsidRDefault="004F7D05">
            <w:pPr>
              <w:jc w:val="center"/>
            </w:pPr>
            <w:r>
              <w:rPr>
                <w:color w:val="000000"/>
                <w:sz w:val="24"/>
              </w:rPr>
              <w:t>Jd.Com Inc.</w:t>
            </w:r>
          </w:p>
        </w:tc>
        <w:tc>
          <w:tcPr>
            <w:tcW w:w="976" w:type="dxa"/>
            <w:vAlign w:val="center"/>
          </w:tcPr>
          <w:p w:rsidR="00DD0872" w:rsidRDefault="004F7D05">
            <w:pPr>
              <w:jc w:val="center"/>
            </w:pPr>
            <w:r>
              <w:rPr>
                <w:color w:val="000000"/>
                <w:sz w:val="24"/>
              </w:rPr>
              <w:t>京东集团</w:t>
            </w:r>
          </w:p>
        </w:tc>
        <w:tc>
          <w:tcPr>
            <w:tcW w:w="1138" w:type="dxa"/>
            <w:vAlign w:val="center"/>
          </w:tcPr>
          <w:p w:rsidR="00DD0872" w:rsidRDefault="004F7D05">
            <w:pPr>
              <w:jc w:val="center"/>
            </w:pPr>
            <w:r>
              <w:rPr>
                <w:color w:val="000000"/>
                <w:sz w:val="24"/>
              </w:rPr>
              <w:t>JD US</w:t>
            </w:r>
          </w:p>
        </w:tc>
        <w:tc>
          <w:tcPr>
            <w:tcW w:w="815" w:type="dxa"/>
            <w:vAlign w:val="center"/>
          </w:tcPr>
          <w:p w:rsidR="00DD0872" w:rsidRDefault="004F7D05">
            <w:pPr>
              <w:jc w:val="center"/>
            </w:pPr>
            <w:r>
              <w:rPr>
                <w:color w:val="000000"/>
                <w:sz w:val="24"/>
              </w:rPr>
              <w:t>美国证券交易所</w:t>
            </w:r>
          </w:p>
        </w:tc>
        <w:tc>
          <w:tcPr>
            <w:tcW w:w="986" w:type="dxa"/>
            <w:vAlign w:val="center"/>
          </w:tcPr>
          <w:p w:rsidR="00DD0872" w:rsidRDefault="004F7D05">
            <w:pPr>
              <w:jc w:val="center"/>
            </w:pPr>
            <w:r>
              <w:rPr>
                <w:color w:val="000000"/>
                <w:sz w:val="24"/>
              </w:rPr>
              <w:t>美国</w:t>
            </w:r>
          </w:p>
        </w:tc>
        <w:tc>
          <w:tcPr>
            <w:tcW w:w="976" w:type="dxa"/>
            <w:vAlign w:val="center"/>
          </w:tcPr>
          <w:p w:rsidR="00DD0872" w:rsidRDefault="004F7D05">
            <w:pPr>
              <w:jc w:val="right"/>
            </w:pPr>
            <w:r>
              <w:rPr>
                <w:color w:val="000000"/>
                <w:sz w:val="24"/>
              </w:rPr>
              <w:t>278,544</w:t>
            </w:r>
          </w:p>
        </w:tc>
        <w:tc>
          <w:tcPr>
            <w:tcW w:w="1624" w:type="dxa"/>
            <w:vAlign w:val="center"/>
          </w:tcPr>
          <w:p w:rsidR="00DD0872" w:rsidRDefault="004F7D05">
            <w:pPr>
              <w:jc w:val="right"/>
            </w:pPr>
            <w:r>
              <w:rPr>
                <w:color w:val="000000"/>
                <w:sz w:val="24"/>
              </w:rPr>
              <w:t>74,006,903.53</w:t>
            </w:r>
          </w:p>
        </w:tc>
        <w:tc>
          <w:tcPr>
            <w:tcW w:w="959" w:type="dxa"/>
            <w:vAlign w:val="center"/>
          </w:tcPr>
          <w:p w:rsidR="00DD0872" w:rsidRDefault="004F7D05">
            <w:pPr>
              <w:jc w:val="right"/>
            </w:pPr>
            <w:r>
              <w:rPr>
                <w:color w:val="000000"/>
                <w:sz w:val="24"/>
              </w:rPr>
              <w:t>6.75</w:t>
            </w:r>
          </w:p>
        </w:tc>
      </w:tr>
      <w:tr w:rsidR="00DD0872">
        <w:tc>
          <w:tcPr>
            <w:tcW w:w="653" w:type="dxa"/>
            <w:vAlign w:val="center"/>
          </w:tcPr>
          <w:p w:rsidR="00DD0872" w:rsidRDefault="004F7D05">
            <w:pPr>
              <w:jc w:val="center"/>
            </w:pPr>
            <w:r>
              <w:rPr>
                <w:color w:val="000000"/>
                <w:sz w:val="24"/>
              </w:rPr>
              <w:t>5</w:t>
            </w:r>
          </w:p>
        </w:tc>
        <w:tc>
          <w:tcPr>
            <w:tcW w:w="871" w:type="dxa"/>
            <w:vAlign w:val="center"/>
          </w:tcPr>
          <w:p w:rsidR="00DD0872" w:rsidRDefault="004F7D05">
            <w:pPr>
              <w:jc w:val="center"/>
            </w:pPr>
            <w:r>
              <w:rPr>
                <w:color w:val="000000"/>
                <w:sz w:val="24"/>
              </w:rPr>
              <w:t>Ctrip.Com International, Ltd.</w:t>
            </w:r>
          </w:p>
        </w:tc>
        <w:tc>
          <w:tcPr>
            <w:tcW w:w="976" w:type="dxa"/>
            <w:vAlign w:val="center"/>
          </w:tcPr>
          <w:p w:rsidR="00DD0872" w:rsidRDefault="004F7D05">
            <w:pPr>
              <w:jc w:val="center"/>
            </w:pPr>
            <w:r>
              <w:rPr>
                <w:color w:val="000000"/>
                <w:sz w:val="24"/>
              </w:rPr>
              <w:t>携程旅行网</w:t>
            </w:r>
          </w:p>
        </w:tc>
        <w:tc>
          <w:tcPr>
            <w:tcW w:w="1138" w:type="dxa"/>
            <w:vAlign w:val="center"/>
          </w:tcPr>
          <w:p w:rsidR="00DD0872" w:rsidRDefault="004F7D05">
            <w:pPr>
              <w:jc w:val="center"/>
            </w:pPr>
            <w:r>
              <w:rPr>
                <w:color w:val="000000"/>
                <w:sz w:val="24"/>
              </w:rPr>
              <w:t>CTRP US</w:t>
            </w:r>
          </w:p>
        </w:tc>
        <w:tc>
          <w:tcPr>
            <w:tcW w:w="815" w:type="dxa"/>
            <w:vAlign w:val="center"/>
          </w:tcPr>
          <w:p w:rsidR="00DD0872" w:rsidRDefault="004F7D05">
            <w:pPr>
              <w:jc w:val="center"/>
            </w:pPr>
            <w:r>
              <w:rPr>
                <w:color w:val="000000"/>
                <w:sz w:val="24"/>
              </w:rPr>
              <w:t>美国证券交易所</w:t>
            </w:r>
          </w:p>
        </w:tc>
        <w:tc>
          <w:tcPr>
            <w:tcW w:w="986" w:type="dxa"/>
            <w:vAlign w:val="center"/>
          </w:tcPr>
          <w:p w:rsidR="00DD0872" w:rsidRDefault="004F7D05">
            <w:pPr>
              <w:jc w:val="center"/>
            </w:pPr>
            <w:r>
              <w:rPr>
                <w:color w:val="000000"/>
                <w:sz w:val="24"/>
              </w:rPr>
              <w:t>美国</w:t>
            </w:r>
          </w:p>
        </w:tc>
        <w:tc>
          <w:tcPr>
            <w:tcW w:w="976" w:type="dxa"/>
            <w:vAlign w:val="center"/>
          </w:tcPr>
          <w:p w:rsidR="00DD0872" w:rsidRDefault="004F7D05">
            <w:pPr>
              <w:jc w:val="right"/>
            </w:pPr>
            <w:r>
              <w:rPr>
                <w:color w:val="000000"/>
                <w:sz w:val="24"/>
              </w:rPr>
              <w:t>169,930</w:t>
            </w:r>
          </w:p>
        </w:tc>
        <w:tc>
          <w:tcPr>
            <w:tcW w:w="1624" w:type="dxa"/>
            <w:vAlign w:val="center"/>
          </w:tcPr>
          <w:p w:rsidR="00DD0872" w:rsidRDefault="004F7D05">
            <w:pPr>
              <w:jc w:val="right"/>
            </w:pPr>
            <w:r>
              <w:rPr>
                <w:color w:val="000000"/>
                <w:sz w:val="24"/>
              </w:rPr>
              <w:t>62,002,220.44</w:t>
            </w:r>
          </w:p>
        </w:tc>
        <w:tc>
          <w:tcPr>
            <w:tcW w:w="959" w:type="dxa"/>
            <w:vAlign w:val="center"/>
          </w:tcPr>
          <w:p w:rsidR="00DD0872" w:rsidRDefault="004F7D05">
            <w:pPr>
              <w:jc w:val="right"/>
            </w:pPr>
            <w:r>
              <w:rPr>
                <w:color w:val="000000"/>
                <w:sz w:val="24"/>
              </w:rPr>
              <w:t>5.66</w:t>
            </w:r>
          </w:p>
        </w:tc>
      </w:tr>
      <w:tr w:rsidR="00DD0872">
        <w:tc>
          <w:tcPr>
            <w:tcW w:w="653" w:type="dxa"/>
            <w:vAlign w:val="center"/>
          </w:tcPr>
          <w:p w:rsidR="00DD0872" w:rsidRDefault="004F7D05">
            <w:pPr>
              <w:jc w:val="center"/>
            </w:pPr>
            <w:r>
              <w:rPr>
                <w:color w:val="000000"/>
                <w:sz w:val="24"/>
              </w:rPr>
              <w:t>6</w:t>
            </w:r>
          </w:p>
        </w:tc>
        <w:tc>
          <w:tcPr>
            <w:tcW w:w="871" w:type="dxa"/>
            <w:vAlign w:val="center"/>
          </w:tcPr>
          <w:p w:rsidR="00DD0872" w:rsidRDefault="004F7D05">
            <w:pPr>
              <w:jc w:val="center"/>
            </w:pPr>
            <w:r>
              <w:rPr>
                <w:color w:val="000000"/>
                <w:sz w:val="24"/>
              </w:rPr>
              <w:t>Autohome Inc.</w:t>
            </w:r>
          </w:p>
        </w:tc>
        <w:tc>
          <w:tcPr>
            <w:tcW w:w="976" w:type="dxa"/>
            <w:vAlign w:val="center"/>
          </w:tcPr>
          <w:p w:rsidR="00DD0872" w:rsidRDefault="004F7D05">
            <w:pPr>
              <w:jc w:val="center"/>
            </w:pPr>
            <w:r>
              <w:rPr>
                <w:color w:val="000000"/>
                <w:sz w:val="24"/>
              </w:rPr>
              <w:t>汽车之家</w:t>
            </w:r>
          </w:p>
        </w:tc>
        <w:tc>
          <w:tcPr>
            <w:tcW w:w="1138" w:type="dxa"/>
            <w:vAlign w:val="center"/>
          </w:tcPr>
          <w:p w:rsidR="00DD0872" w:rsidRDefault="004F7D05">
            <w:pPr>
              <w:jc w:val="center"/>
            </w:pPr>
            <w:r>
              <w:rPr>
                <w:color w:val="000000"/>
                <w:sz w:val="24"/>
              </w:rPr>
              <w:t>ATHM US</w:t>
            </w:r>
          </w:p>
        </w:tc>
        <w:tc>
          <w:tcPr>
            <w:tcW w:w="815" w:type="dxa"/>
            <w:vAlign w:val="center"/>
          </w:tcPr>
          <w:p w:rsidR="00DD0872" w:rsidRDefault="004F7D05">
            <w:pPr>
              <w:jc w:val="center"/>
            </w:pPr>
            <w:r>
              <w:rPr>
                <w:color w:val="000000"/>
                <w:sz w:val="24"/>
              </w:rPr>
              <w:t>美国证券交易所</w:t>
            </w:r>
          </w:p>
        </w:tc>
        <w:tc>
          <w:tcPr>
            <w:tcW w:w="986" w:type="dxa"/>
            <w:vAlign w:val="center"/>
          </w:tcPr>
          <w:p w:rsidR="00DD0872" w:rsidRDefault="004F7D05">
            <w:pPr>
              <w:jc w:val="center"/>
            </w:pPr>
            <w:r>
              <w:rPr>
                <w:color w:val="000000"/>
                <w:sz w:val="24"/>
              </w:rPr>
              <w:t>美国</w:t>
            </w:r>
          </w:p>
        </w:tc>
        <w:tc>
          <w:tcPr>
            <w:tcW w:w="976" w:type="dxa"/>
            <w:vAlign w:val="center"/>
          </w:tcPr>
          <w:p w:rsidR="00DD0872" w:rsidRDefault="004F7D05">
            <w:pPr>
              <w:jc w:val="right"/>
            </w:pPr>
            <w:r>
              <w:rPr>
                <w:color w:val="000000"/>
                <w:sz w:val="24"/>
              </w:rPr>
              <w:t>150,368</w:t>
            </w:r>
          </w:p>
        </w:tc>
        <w:tc>
          <w:tcPr>
            <w:tcW w:w="1624" w:type="dxa"/>
            <w:vAlign w:val="center"/>
          </w:tcPr>
          <w:p w:rsidR="00DD0872" w:rsidRDefault="004F7D05">
            <w:pPr>
              <w:jc w:val="right"/>
            </w:pPr>
            <w:r>
              <w:rPr>
                <w:color w:val="000000"/>
                <w:sz w:val="24"/>
              </w:rPr>
              <w:t>46,206,099.14</w:t>
            </w:r>
          </w:p>
        </w:tc>
        <w:tc>
          <w:tcPr>
            <w:tcW w:w="959" w:type="dxa"/>
            <w:vAlign w:val="center"/>
          </w:tcPr>
          <w:p w:rsidR="00DD0872" w:rsidRDefault="004F7D05">
            <w:pPr>
              <w:jc w:val="right"/>
            </w:pPr>
            <w:r>
              <w:rPr>
                <w:color w:val="000000"/>
                <w:sz w:val="24"/>
              </w:rPr>
              <w:t>4.22</w:t>
            </w:r>
          </w:p>
        </w:tc>
      </w:tr>
      <w:tr w:rsidR="00DD0872">
        <w:tc>
          <w:tcPr>
            <w:tcW w:w="653" w:type="dxa"/>
            <w:vAlign w:val="center"/>
          </w:tcPr>
          <w:p w:rsidR="00DD0872" w:rsidRDefault="004F7D05">
            <w:pPr>
              <w:jc w:val="center"/>
            </w:pPr>
            <w:r>
              <w:rPr>
                <w:color w:val="000000"/>
                <w:sz w:val="24"/>
              </w:rPr>
              <w:t>7</w:t>
            </w:r>
          </w:p>
        </w:tc>
        <w:tc>
          <w:tcPr>
            <w:tcW w:w="871" w:type="dxa"/>
            <w:vAlign w:val="center"/>
          </w:tcPr>
          <w:p w:rsidR="00DD0872" w:rsidRDefault="004F7D05">
            <w:pPr>
              <w:jc w:val="center"/>
            </w:pPr>
            <w:r>
              <w:rPr>
                <w:color w:val="000000"/>
                <w:sz w:val="24"/>
              </w:rPr>
              <w:t>58.Com Inc.</w:t>
            </w:r>
          </w:p>
        </w:tc>
        <w:tc>
          <w:tcPr>
            <w:tcW w:w="976" w:type="dxa"/>
            <w:vAlign w:val="center"/>
          </w:tcPr>
          <w:p w:rsidR="00DD0872" w:rsidRDefault="004F7D05">
            <w:pPr>
              <w:jc w:val="center"/>
            </w:pPr>
            <w:r>
              <w:rPr>
                <w:color w:val="000000"/>
                <w:sz w:val="24"/>
              </w:rPr>
              <w:t>58</w:t>
            </w:r>
            <w:r>
              <w:rPr>
                <w:color w:val="000000"/>
                <w:sz w:val="24"/>
              </w:rPr>
              <w:t>同城网</w:t>
            </w:r>
          </w:p>
        </w:tc>
        <w:tc>
          <w:tcPr>
            <w:tcW w:w="1138" w:type="dxa"/>
            <w:vAlign w:val="center"/>
          </w:tcPr>
          <w:p w:rsidR="00DD0872" w:rsidRDefault="004F7D05">
            <w:pPr>
              <w:jc w:val="center"/>
            </w:pPr>
            <w:r>
              <w:rPr>
                <w:color w:val="000000"/>
                <w:sz w:val="24"/>
              </w:rPr>
              <w:t>WUBA US</w:t>
            </w:r>
          </w:p>
        </w:tc>
        <w:tc>
          <w:tcPr>
            <w:tcW w:w="815" w:type="dxa"/>
            <w:vAlign w:val="center"/>
          </w:tcPr>
          <w:p w:rsidR="00DD0872" w:rsidRDefault="004F7D05">
            <w:pPr>
              <w:jc w:val="center"/>
            </w:pPr>
            <w:r>
              <w:rPr>
                <w:color w:val="000000"/>
                <w:sz w:val="24"/>
              </w:rPr>
              <w:t>美国证券交易所</w:t>
            </w:r>
          </w:p>
        </w:tc>
        <w:tc>
          <w:tcPr>
            <w:tcW w:w="986" w:type="dxa"/>
            <w:vAlign w:val="center"/>
          </w:tcPr>
          <w:p w:rsidR="00DD0872" w:rsidRDefault="004F7D05">
            <w:pPr>
              <w:jc w:val="center"/>
            </w:pPr>
            <w:r>
              <w:rPr>
                <w:color w:val="000000"/>
                <w:sz w:val="24"/>
              </w:rPr>
              <w:t>美国</w:t>
            </w:r>
          </w:p>
        </w:tc>
        <w:tc>
          <w:tcPr>
            <w:tcW w:w="976" w:type="dxa"/>
            <w:vAlign w:val="center"/>
          </w:tcPr>
          <w:p w:rsidR="00DD0872" w:rsidRDefault="004F7D05">
            <w:pPr>
              <w:jc w:val="right"/>
            </w:pPr>
            <w:r>
              <w:rPr>
                <w:color w:val="000000"/>
                <w:sz w:val="24"/>
              </w:rPr>
              <w:t>149,821</w:t>
            </w:r>
          </w:p>
        </w:tc>
        <w:tc>
          <w:tcPr>
            <w:tcW w:w="1624" w:type="dxa"/>
            <w:vAlign w:val="center"/>
          </w:tcPr>
          <w:p w:rsidR="00DD0872" w:rsidRDefault="004F7D05">
            <w:pPr>
              <w:jc w:val="right"/>
            </w:pPr>
            <w:r>
              <w:rPr>
                <w:color w:val="000000"/>
                <w:sz w:val="24"/>
              </w:rPr>
              <w:t>44,769,329.04</w:t>
            </w:r>
          </w:p>
        </w:tc>
        <w:tc>
          <w:tcPr>
            <w:tcW w:w="959" w:type="dxa"/>
            <w:vAlign w:val="center"/>
          </w:tcPr>
          <w:p w:rsidR="00DD0872" w:rsidRDefault="004F7D05">
            <w:pPr>
              <w:jc w:val="right"/>
            </w:pPr>
            <w:r>
              <w:rPr>
                <w:color w:val="000000"/>
                <w:sz w:val="24"/>
              </w:rPr>
              <w:t>4.09</w:t>
            </w:r>
          </w:p>
        </w:tc>
      </w:tr>
      <w:tr w:rsidR="00DD0872">
        <w:tc>
          <w:tcPr>
            <w:tcW w:w="653" w:type="dxa"/>
            <w:vAlign w:val="center"/>
          </w:tcPr>
          <w:p w:rsidR="00DD0872" w:rsidRDefault="004F7D05">
            <w:pPr>
              <w:jc w:val="center"/>
            </w:pPr>
            <w:r>
              <w:rPr>
                <w:color w:val="000000"/>
                <w:sz w:val="24"/>
              </w:rPr>
              <w:t>8</w:t>
            </w:r>
          </w:p>
        </w:tc>
        <w:tc>
          <w:tcPr>
            <w:tcW w:w="871" w:type="dxa"/>
            <w:vAlign w:val="center"/>
          </w:tcPr>
          <w:p w:rsidR="00DD0872" w:rsidRDefault="004F7D05">
            <w:pPr>
              <w:jc w:val="center"/>
            </w:pPr>
            <w:r>
              <w:rPr>
                <w:color w:val="000000"/>
                <w:sz w:val="24"/>
              </w:rPr>
              <w:t>Netease.Com Inc.</w:t>
            </w:r>
          </w:p>
        </w:tc>
        <w:tc>
          <w:tcPr>
            <w:tcW w:w="976" w:type="dxa"/>
            <w:vAlign w:val="center"/>
          </w:tcPr>
          <w:p w:rsidR="00DD0872" w:rsidRDefault="004F7D05">
            <w:pPr>
              <w:jc w:val="center"/>
            </w:pPr>
            <w:r>
              <w:rPr>
                <w:color w:val="000000"/>
                <w:sz w:val="24"/>
              </w:rPr>
              <w:t>网易公司</w:t>
            </w:r>
          </w:p>
        </w:tc>
        <w:tc>
          <w:tcPr>
            <w:tcW w:w="1138" w:type="dxa"/>
            <w:vAlign w:val="center"/>
          </w:tcPr>
          <w:p w:rsidR="00DD0872" w:rsidRDefault="004F7D05">
            <w:pPr>
              <w:jc w:val="center"/>
            </w:pPr>
            <w:r>
              <w:rPr>
                <w:color w:val="000000"/>
                <w:sz w:val="24"/>
              </w:rPr>
              <w:t>NTES US</w:t>
            </w:r>
          </w:p>
        </w:tc>
        <w:tc>
          <w:tcPr>
            <w:tcW w:w="815" w:type="dxa"/>
            <w:vAlign w:val="center"/>
          </w:tcPr>
          <w:p w:rsidR="00DD0872" w:rsidRDefault="004F7D05">
            <w:pPr>
              <w:jc w:val="center"/>
            </w:pPr>
            <w:r>
              <w:rPr>
                <w:color w:val="000000"/>
                <w:sz w:val="24"/>
              </w:rPr>
              <w:t>美国证券交易所</w:t>
            </w:r>
          </w:p>
        </w:tc>
        <w:tc>
          <w:tcPr>
            <w:tcW w:w="986" w:type="dxa"/>
            <w:vAlign w:val="center"/>
          </w:tcPr>
          <w:p w:rsidR="00DD0872" w:rsidRDefault="004F7D05">
            <w:pPr>
              <w:jc w:val="center"/>
            </w:pPr>
            <w:r>
              <w:rPr>
                <w:color w:val="000000"/>
                <w:sz w:val="24"/>
              </w:rPr>
              <w:t>美国</w:t>
            </w:r>
          </w:p>
        </w:tc>
        <w:tc>
          <w:tcPr>
            <w:tcW w:w="976" w:type="dxa"/>
            <w:vAlign w:val="center"/>
          </w:tcPr>
          <w:p w:rsidR="00DD0872" w:rsidRDefault="004F7D05">
            <w:pPr>
              <w:jc w:val="right"/>
            </w:pPr>
            <w:r>
              <w:rPr>
                <w:color w:val="000000"/>
                <w:sz w:val="24"/>
              </w:rPr>
              <w:t>21,862</w:t>
            </w:r>
          </w:p>
        </w:tc>
        <w:tc>
          <w:tcPr>
            <w:tcW w:w="1624" w:type="dxa"/>
            <w:vAlign w:val="center"/>
          </w:tcPr>
          <w:p w:rsidR="00DD0872" w:rsidRDefault="004F7D05">
            <w:pPr>
              <w:jc w:val="right"/>
            </w:pPr>
            <w:r>
              <w:rPr>
                <w:color w:val="000000"/>
                <w:sz w:val="24"/>
              </w:rPr>
              <w:t>44,523,884.06</w:t>
            </w:r>
          </w:p>
        </w:tc>
        <w:tc>
          <w:tcPr>
            <w:tcW w:w="959" w:type="dxa"/>
            <w:vAlign w:val="center"/>
          </w:tcPr>
          <w:p w:rsidR="00DD0872" w:rsidRDefault="004F7D05">
            <w:pPr>
              <w:jc w:val="right"/>
            </w:pPr>
            <w:r>
              <w:rPr>
                <w:color w:val="000000"/>
                <w:sz w:val="24"/>
              </w:rPr>
              <w:t>4.06</w:t>
            </w:r>
          </w:p>
        </w:tc>
      </w:tr>
      <w:tr w:rsidR="00DD0872">
        <w:tc>
          <w:tcPr>
            <w:tcW w:w="653" w:type="dxa"/>
            <w:vAlign w:val="center"/>
          </w:tcPr>
          <w:p w:rsidR="00DD0872" w:rsidRDefault="004F7D05">
            <w:pPr>
              <w:jc w:val="center"/>
            </w:pPr>
            <w:r>
              <w:rPr>
                <w:color w:val="000000"/>
                <w:sz w:val="24"/>
              </w:rPr>
              <w:t>9</w:t>
            </w:r>
          </w:p>
        </w:tc>
        <w:tc>
          <w:tcPr>
            <w:tcW w:w="871" w:type="dxa"/>
            <w:vAlign w:val="center"/>
          </w:tcPr>
          <w:p w:rsidR="00DD0872" w:rsidRDefault="004F7D05">
            <w:pPr>
              <w:jc w:val="center"/>
            </w:pPr>
            <w:r>
              <w:rPr>
                <w:color w:val="000000"/>
                <w:sz w:val="24"/>
              </w:rPr>
              <w:t>Kingsoft Corp Limited</w:t>
            </w:r>
          </w:p>
        </w:tc>
        <w:tc>
          <w:tcPr>
            <w:tcW w:w="976" w:type="dxa"/>
            <w:vAlign w:val="center"/>
          </w:tcPr>
          <w:p w:rsidR="00DD0872" w:rsidRDefault="004F7D05">
            <w:pPr>
              <w:jc w:val="center"/>
            </w:pPr>
            <w:r>
              <w:rPr>
                <w:color w:val="000000"/>
                <w:sz w:val="24"/>
              </w:rPr>
              <w:t>金山软件</w:t>
            </w:r>
          </w:p>
        </w:tc>
        <w:tc>
          <w:tcPr>
            <w:tcW w:w="1138" w:type="dxa"/>
            <w:vAlign w:val="center"/>
          </w:tcPr>
          <w:p w:rsidR="00DD0872" w:rsidRDefault="004F7D05">
            <w:pPr>
              <w:jc w:val="center"/>
            </w:pPr>
            <w:r>
              <w:rPr>
                <w:color w:val="000000"/>
                <w:sz w:val="24"/>
              </w:rPr>
              <w:t>3888 HK</w:t>
            </w:r>
          </w:p>
        </w:tc>
        <w:tc>
          <w:tcPr>
            <w:tcW w:w="815" w:type="dxa"/>
            <w:vAlign w:val="center"/>
          </w:tcPr>
          <w:p w:rsidR="00DD0872" w:rsidRDefault="004F7D05">
            <w:pPr>
              <w:jc w:val="center"/>
            </w:pPr>
            <w:r>
              <w:rPr>
                <w:color w:val="000000"/>
                <w:sz w:val="24"/>
              </w:rPr>
              <w:t>香港证券交易所</w:t>
            </w:r>
          </w:p>
        </w:tc>
        <w:tc>
          <w:tcPr>
            <w:tcW w:w="986" w:type="dxa"/>
            <w:vAlign w:val="center"/>
          </w:tcPr>
          <w:p w:rsidR="00DD0872" w:rsidRDefault="004F7D05">
            <w:pPr>
              <w:jc w:val="center"/>
            </w:pPr>
            <w:r>
              <w:rPr>
                <w:color w:val="000000"/>
                <w:sz w:val="24"/>
              </w:rPr>
              <w:t>香港</w:t>
            </w:r>
          </w:p>
        </w:tc>
        <w:tc>
          <w:tcPr>
            <w:tcW w:w="976" w:type="dxa"/>
            <w:vAlign w:val="center"/>
          </w:tcPr>
          <w:p w:rsidR="00DD0872" w:rsidRDefault="004F7D05">
            <w:pPr>
              <w:jc w:val="right"/>
            </w:pPr>
            <w:r>
              <w:rPr>
                <w:color w:val="000000"/>
                <w:sz w:val="24"/>
              </w:rPr>
              <w:t>2,456,000</w:t>
            </w:r>
          </w:p>
        </w:tc>
        <w:tc>
          <w:tcPr>
            <w:tcW w:w="1624" w:type="dxa"/>
            <w:vAlign w:val="center"/>
          </w:tcPr>
          <w:p w:rsidR="00DD0872" w:rsidRDefault="004F7D05">
            <w:pPr>
              <w:jc w:val="right"/>
            </w:pPr>
            <w:r>
              <w:rPr>
                <w:color w:val="000000"/>
                <w:sz w:val="24"/>
              </w:rPr>
              <w:t>43,372,328.87</w:t>
            </w:r>
          </w:p>
        </w:tc>
        <w:tc>
          <w:tcPr>
            <w:tcW w:w="959" w:type="dxa"/>
            <w:vAlign w:val="center"/>
          </w:tcPr>
          <w:p w:rsidR="00DD0872" w:rsidRDefault="004F7D05">
            <w:pPr>
              <w:jc w:val="right"/>
            </w:pPr>
            <w:r>
              <w:rPr>
                <w:color w:val="000000"/>
                <w:sz w:val="24"/>
              </w:rPr>
              <w:t>3.96</w:t>
            </w:r>
          </w:p>
        </w:tc>
      </w:tr>
      <w:tr w:rsidR="00DD0872">
        <w:tc>
          <w:tcPr>
            <w:tcW w:w="653" w:type="dxa"/>
            <w:vAlign w:val="center"/>
          </w:tcPr>
          <w:p w:rsidR="00DD0872" w:rsidRDefault="004F7D05">
            <w:pPr>
              <w:jc w:val="center"/>
            </w:pPr>
            <w:r>
              <w:rPr>
                <w:color w:val="000000"/>
                <w:sz w:val="24"/>
              </w:rPr>
              <w:t>10</w:t>
            </w:r>
          </w:p>
        </w:tc>
        <w:tc>
          <w:tcPr>
            <w:tcW w:w="871" w:type="dxa"/>
            <w:vAlign w:val="center"/>
          </w:tcPr>
          <w:p w:rsidR="00DD0872" w:rsidRDefault="004F7D05">
            <w:pPr>
              <w:jc w:val="center"/>
            </w:pPr>
            <w:r>
              <w:rPr>
                <w:color w:val="000000"/>
                <w:sz w:val="24"/>
              </w:rPr>
              <w:t>TAL Education Group</w:t>
            </w:r>
          </w:p>
        </w:tc>
        <w:tc>
          <w:tcPr>
            <w:tcW w:w="976" w:type="dxa"/>
            <w:vAlign w:val="center"/>
          </w:tcPr>
          <w:p w:rsidR="00DD0872" w:rsidRDefault="004F7D05">
            <w:pPr>
              <w:jc w:val="center"/>
            </w:pPr>
            <w:r>
              <w:rPr>
                <w:color w:val="000000"/>
                <w:sz w:val="24"/>
              </w:rPr>
              <w:t>学而思教育集团</w:t>
            </w:r>
          </w:p>
        </w:tc>
        <w:tc>
          <w:tcPr>
            <w:tcW w:w="1138" w:type="dxa"/>
            <w:vAlign w:val="center"/>
          </w:tcPr>
          <w:p w:rsidR="00DD0872" w:rsidRDefault="004F7D05">
            <w:pPr>
              <w:jc w:val="center"/>
            </w:pPr>
            <w:r>
              <w:rPr>
                <w:color w:val="000000"/>
                <w:sz w:val="24"/>
              </w:rPr>
              <w:t>TAL US</w:t>
            </w:r>
          </w:p>
        </w:tc>
        <w:tc>
          <w:tcPr>
            <w:tcW w:w="815" w:type="dxa"/>
            <w:vAlign w:val="center"/>
          </w:tcPr>
          <w:p w:rsidR="00DD0872" w:rsidRDefault="004F7D05">
            <w:pPr>
              <w:jc w:val="center"/>
            </w:pPr>
            <w:r>
              <w:rPr>
                <w:color w:val="000000"/>
                <w:sz w:val="24"/>
              </w:rPr>
              <w:t>美国证券交易所</w:t>
            </w:r>
          </w:p>
        </w:tc>
        <w:tc>
          <w:tcPr>
            <w:tcW w:w="986" w:type="dxa"/>
            <w:vAlign w:val="center"/>
          </w:tcPr>
          <w:p w:rsidR="00DD0872" w:rsidRDefault="004F7D05">
            <w:pPr>
              <w:jc w:val="center"/>
            </w:pPr>
            <w:r>
              <w:rPr>
                <w:color w:val="000000"/>
                <w:sz w:val="24"/>
              </w:rPr>
              <w:t>美国</w:t>
            </w:r>
          </w:p>
        </w:tc>
        <w:tc>
          <w:tcPr>
            <w:tcW w:w="976" w:type="dxa"/>
            <w:vAlign w:val="center"/>
          </w:tcPr>
          <w:p w:rsidR="00DD0872" w:rsidRDefault="004F7D05">
            <w:pPr>
              <w:jc w:val="right"/>
            </w:pPr>
            <w:r>
              <w:rPr>
                <w:color w:val="000000"/>
                <w:sz w:val="24"/>
              </w:rPr>
              <w:t>50,695</w:t>
            </w:r>
          </w:p>
        </w:tc>
        <w:tc>
          <w:tcPr>
            <w:tcW w:w="1624" w:type="dxa"/>
            <w:vAlign w:val="center"/>
          </w:tcPr>
          <w:p w:rsidR="00DD0872" w:rsidRDefault="004F7D05">
            <w:pPr>
              <w:jc w:val="right"/>
            </w:pPr>
            <w:r>
              <w:rPr>
                <w:color w:val="000000"/>
                <w:sz w:val="24"/>
              </w:rPr>
              <w:t>42,004,704.12</w:t>
            </w:r>
          </w:p>
        </w:tc>
        <w:tc>
          <w:tcPr>
            <w:tcW w:w="959" w:type="dxa"/>
            <w:vAlign w:val="center"/>
          </w:tcPr>
          <w:p w:rsidR="00DD0872" w:rsidRDefault="004F7D05">
            <w:pPr>
              <w:jc w:val="right"/>
            </w:pPr>
            <w:r>
              <w:rPr>
                <w:color w:val="000000"/>
                <w:sz w:val="24"/>
              </w:rPr>
              <w:t>3.83</w:t>
            </w:r>
          </w:p>
        </w:tc>
      </w:tr>
    </w:tbl>
    <w:p w:rsidR="00B22411" w:rsidRPr="00123880" w:rsidRDefault="00B22411" w:rsidP="002F2307">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w:t>
      </w:r>
      <w:r w:rsidR="008A5A5D" w:rsidRPr="00123880">
        <w:rPr>
          <w:kern w:val="0"/>
          <w:sz w:val="24"/>
        </w:rPr>
        <w:t>此处所用证券代码的类别是当地市场代码。</w:t>
      </w:r>
    </w:p>
    <w:p w:rsidR="00B22411" w:rsidRPr="00123880" w:rsidRDefault="00B22411" w:rsidP="002F2307">
      <w:pPr>
        <w:tabs>
          <w:tab w:val="left" w:pos="426"/>
        </w:tabs>
        <w:spacing w:before="29" w:line="288" w:lineRule="auto"/>
        <w:jc w:val="left"/>
        <w:rPr>
          <w:kern w:val="0"/>
          <w:sz w:val="24"/>
        </w:rPr>
      </w:pPr>
      <w:r w:rsidRPr="00123880">
        <w:rPr>
          <w:kern w:val="0"/>
          <w:sz w:val="24"/>
        </w:rPr>
        <w:t xml:space="preserve">    2</w:t>
      </w:r>
      <w:r w:rsidR="005855C8" w:rsidRPr="00123880">
        <w:rPr>
          <w:kern w:val="0"/>
          <w:sz w:val="24"/>
        </w:rPr>
        <w:t>、</w:t>
      </w:r>
      <w:r w:rsidRPr="00123880">
        <w:rPr>
          <w:kern w:val="0"/>
          <w:sz w:val="24"/>
        </w:rPr>
        <w:t>投资者欲了解本报告期末基金投资的所有</w:t>
      </w:r>
      <w:r w:rsidR="00264441" w:rsidRPr="00123880">
        <w:rPr>
          <w:kern w:val="0"/>
          <w:sz w:val="24"/>
        </w:rPr>
        <w:t>权益</w:t>
      </w:r>
      <w:r w:rsidRPr="00123880">
        <w:rPr>
          <w:kern w:val="0"/>
          <w:sz w:val="24"/>
        </w:rPr>
        <w:t>明细，应阅读登载于基金管理人网站的半年度报告正文。</w:t>
      </w:r>
    </w:p>
    <w:p w:rsidR="00D85241" w:rsidRPr="00123880" w:rsidRDefault="00D85241" w:rsidP="002F2307">
      <w:pPr>
        <w:tabs>
          <w:tab w:val="left" w:pos="426"/>
        </w:tabs>
        <w:spacing w:before="29" w:line="288" w:lineRule="auto"/>
        <w:jc w:val="left"/>
        <w:rPr>
          <w:kern w:val="0"/>
          <w:sz w:val="24"/>
        </w:rPr>
      </w:pPr>
    </w:p>
    <w:p w:rsidR="00187CB2" w:rsidRPr="00123880" w:rsidRDefault="00E45C40" w:rsidP="002F2307">
      <w:pPr>
        <w:pStyle w:val="20"/>
        <w:spacing w:before="29" w:after="0" w:line="288" w:lineRule="auto"/>
        <w:rPr>
          <w:rFonts w:ascii="Times New Roman" w:hAnsi="Times New Roman"/>
          <w:b w:val="0"/>
          <w:szCs w:val="24"/>
        </w:rPr>
      </w:pPr>
      <w:r w:rsidRPr="00123880">
        <w:rPr>
          <w:rFonts w:ascii="Times New Roman" w:hAnsi="Times New Roman"/>
          <w:kern w:val="0"/>
          <w:szCs w:val="24"/>
        </w:rPr>
        <w:t>7.</w:t>
      </w:r>
      <w:r w:rsidR="00187CB2" w:rsidRPr="00123880">
        <w:rPr>
          <w:rFonts w:ascii="Times New Roman" w:hAnsi="Times New Roman"/>
          <w:kern w:val="0"/>
          <w:szCs w:val="24"/>
        </w:rPr>
        <w:t>4.2</w:t>
      </w:r>
      <w:r w:rsidR="00187CB2" w:rsidRPr="00123880">
        <w:rPr>
          <w:rFonts w:ascii="Times New Roman" w:hAnsi="Times New Roman"/>
          <w:szCs w:val="24"/>
        </w:rPr>
        <w:t>积极投资期末按公允价值占基金资产净值比例大小排序的前五名权益投资明细</w:t>
      </w:r>
    </w:p>
    <w:p w:rsidR="00187CB2" w:rsidRDefault="00187CB2" w:rsidP="002F2307">
      <w:pPr>
        <w:tabs>
          <w:tab w:val="left" w:pos="426"/>
        </w:tabs>
        <w:spacing w:before="29" w:line="288" w:lineRule="auto"/>
        <w:jc w:val="left"/>
        <w:rPr>
          <w:kern w:val="0"/>
          <w:sz w:val="24"/>
        </w:rPr>
      </w:pPr>
      <w:r w:rsidRPr="00123880">
        <w:rPr>
          <w:kern w:val="0"/>
          <w:sz w:val="24"/>
        </w:rPr>
        <w:t>本基金本报告期末未持有积极投资股票及存托凭证。</w:t>
      </w:r>
    </w:p>
    <w:p w:rsidR="00D662FB" w:rsidRPr="00123880" w:rsidRDefault="00D662FB"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9" w:name="_Toc224618380"/>
      <w:bookmarkStart w:id="140" w:name="_Toc248233027"/>
      <w:bookmarkStart w:id="141" w:name="_Toc249790559"/>
      <w:bookmarkStart w:id="142" w:name="_Toc286929760"/>
      <w:bookmarkStart w:id="143" w:name="_Toc352255999"/>
      <w:bookmarkStart w:id="144" w:name="_Toc352256067"/>
      <w:bookmarkStart w:id="145" w:name="_Toc352331245"/>
      <w:r w:rsidRPr="00123880">
        <w:rPr>
          <w:rFonts w:ascii="Times New Roman" w:hAnsi="Times New Roman"/>
          <w:kern w:val="0"/>
          <w:szCs w:val="24"/>
        </w:rPr>
        <w:t>7.5</w:t>
      </w:r>
      <w:r w:rsidRPr="00123880">
        <w:rPr>
          <w:rFonts w:ascii="Times New Roman" w:hAnsi="Times New Roman"/>
          <w:kern w:val="0"/>
          <w:szCs w:val="24"/>
        </w:rPr>
        <w:t>报告期内</w:t>
      </w:r>
      <w:r w:rsidR="00754C0B" w:rsidRPr="00123880">
        <w:rPr>
          <w:rFonts w:ascii="Times New Roman" w:hAnsi="Times New Roman"/>
          <w:color w:val="000000"/>
          <w:kern w:val="0"/>
        </w:rPr>
        <w:t>权益</w:t>
      </w:r>
      <w:r w:rsidRPr="00123880">
        <w:rPr>
          <w:rFonts w:ascii="Times New Roman" w:hAnsi="Times New Roman"/>
          <w:kern w:val="0"/>
          <w:szCs w:val="24"/>
        </w:rPr>
        <w:t>投资组合的重大变动</w:t>
      </w:r>
      <w:bookmarkEnd w:id="139"/>
      <w:bookmarkEnd w:id="140"/>
      <w:bookmarkEnd w:id="141"/>
      <w:bookmarkEnd w:id="142"/>
      <w:bookmarkEnd w:id="143"/>
      <w:bookmarkEnd w:id="144"/>
      <w:bookmarkEnd w:id="145"/>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7.5.1</w:t>
      </w:r>
      <w:r w:rsidRPr="00123880">
        <w:rPr>
          <w:b/>
          <w:color w:val="000000"/>
          <w:kern w:val="0"/>
          <w:sz w:val="24"/>
        </w:rPr>
        <w:t>累计买入金额超出</w:t>
      </w:r>
      <w:r w:rsidR="00243C23"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8240F"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lastRenderedPageBreak/>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123880" w:rsidTr="00BA03B3">
        <w:trPr>
          <w:trHeight w:val="315"/>
        </w:trPr>
        <w:tc>
          <w:tcPr>
            <w:tcW w:w="54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230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247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220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本期累计买入金额</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DD0872">
        <w:tc>
          <w:tcPr>
            <w:tcW w:w="540" w:type="dxa"/>
            <w:vAlign w:val="center"/>
          </w:tcPr>
          <w:p w:rsidR="00DD0872" w:rsidRDefault="004F7D05">
            <w:pPr>
              <w:jc w:val="center"/>
            </w:pPr>
            <w:r>
              <w:rPr>
                <w:color w:val="000000"/>
                <w:sz w:val="24"/>
              </w:rPr>
              <w:t>1</w:t>
            </w:r>
          </w:p>
        </w:tc>
        <w:tc>
          <w:tcPr>
            <w:tcW w:w="2309" w:type="dxa"/>
            <w:vAlign w:val="center"/>
          </w:tcPr>
          <w:p w:rsidR="00DD0872" w:rsidRDefault="004F7D05">
            <w:pPr>
              <w:jc w:val="center"/>
            </w:pPr>
            <w:r>
              <w:rPr>
                <w:color w:val="000000"/>
                <w:sz w:val="24"/>
              </w:rPr>
              <w:t>TENCENT HOLDINGS LTD</w:t>
            </w:r>
          </w:p>
        </w:tc>
        <w:tc>
          <w:tcPr>
            <w:tcW w:w="2478" w:type="dxa"/>
            <w:vAlign w:val="center"/>
          </w:tcPr>
          <w:p w:rsidR="00DD0872" w:rsidRDefault="004F7D05">
            <w:pPr>
              <w:jc w:val="center"/>
            </w:pPr>
            <w:r>
              <w:rPr>
                <w:color w:val="000000"/>
                <w:sz w:val="24"/>
              </w:rPr>
              <w:t>700 HK</w:t>
            </w:r>
          </w:p>
        </w:tc>
        <w:tc>
          <w:tcPr>
            <w:tcW w:w="2201" w:type="dxa"/>
            <w:vAlign w:val="center"/>
          </w:tcPr>
          <w:p w:rsidR="00DD0872" w:rsidRDefault="004F7D05">
            <w:pPr>
              <w:jc w:val="center"/>
            </w:pPr>
            <w:r>
              <w:rPr>
                <w:color w:val="000000"/>
                <w:sz w:val="24"/>
              </w:rPr>
              <w:t>75,807,421.49</w:t>
            </w:r>
          </w:p>
        </w:tc>
        <w:tc>
          <w:tcPr>
            <w:tcW w:w="1470" w:type="dxa"/>
            <w:vAlign w:val="center"/>
          </w:tcPr>
          <w:p w:rsidR="00DD0872" w:rsidRDefault="004F7D05">
            <w:pPr>
              <w:jc w:val="center"/>
            </w:pPr>
            <w:r>
              <w:rPr>
                <w:color w:val="000000"/>
                <w:sz w:val="24"/>
              </w:rPr>
              <w:t>18.37</w:t>
            </w:r>
          </w:p>
        </w:tc>
      </w:tr>
      <w:tr w:rsidR="00DD0872">
        <w:tc>
          <w:tcPr>
            <w:tcW w:w="540" w:type="dxa"/>
            <w:vAlign w:val="center"/>
          </w:tcPr>
          <w:p w:rsidR="00DD0872" w:rsidRDefault="004F7D05">
            <w:pPr>
              <w:jc w:val="center"/>
            </w:pPr>
            <w:r>
              <w:rPr>
                <w:color w:val="000000"/>
                <w:sz w:val="24"/>
              </w:rPr>
              <w:t>2</w:t>
            </w:r>
          </w:p>
        </w:tc>
        <w:tc>
          <w:tcPr>
            <w:tcW w:w="2309" w:type="dxa"/>
            <w:vAlign w:val="center"/>
          </w:tcPr>
          <w:p w:rsidR="00DD0872" w:rsidRDefault="004F7D05">
            <w:pPr>
              <w:jc w:val="center"/>
            </w:pPr>
            <w:r>
              <w:rPr>
                <w:color w:val="000000"/>
                <w:sz w:val="24"/>
              </w:rPr>
              <w:t>ALIBABA GROUP HOLDING-SP ADR</w:t>
            </w:r>
          </w:p>
        </w:tc>
        <w:tc>
          <w:tcPr>
            <w:tcW w:w="2478" w:type="dxa"/>
            <w:vAlign w:val="center"/>
          </w:tcPr>
          <w:p w:rsidR="00DD0872" w:rsidRDefault="004F7D05">
            <w:pPr>
              <w:jc w:val="center"/>
            </w:pPr>
            <w:r>
              <w:rPr>
                <w:color w:val="000000"/>
                <w:sz w:val="24"/>
              </w:rPr>
              <w:t>BABA US</w:t>
            </w:r>
          </w:p>
        </w:tc>
        <w:tc>
          <w:tcPr>
            <w:tcW w:w="2201" w:type="dxa"/>
            <w:vAlign w:val="center"/>
          </w:tcPr>
          <w:p w:rsidR="00DD0872" w:rsidRDefault="004F7D05">
            <w:pPr>
              <w:jc w:val="center"/>
            </w:pPr>
            <w:r>
              <w:rPr>
                <w:color w:val="000000"/>
                <w:sz w:val="24"/>
              </w:rPr>
              <w:t>62,120,708.31</w:t>
            </w:r>
          </w:p>
        </w:tc>
        <w:tc>
          <w:tcPr>
            <w:tcW w:w="1470" w:type="dxa"/>
            <w:vAlign w:val="center"/>
          </w:tcPr>
          <w:p w:rsidR="00DD0872" w:rsidRDefault="004F7D05">
            <w:pPr>
              <w:jc w:val="center"/>
            </w:pPr>
            <w:r>
              <w:rPr>
                <w:color w:val="000000"/>
                <w:sz w:val="24"/>
              </w:rPr>
              <w:t>15.06</w:t>
            </w:r>
          </w:p>
        </w:tc>
      </w:tr>
      <w:tr w:rsidR="00DD0872">
        <w:tc>
          <w:tcPr>
            <w:tcW w:w="540" w:type="dxa"/>
            <w:vAlign w:val="center"/>
          </w:tcPr>
          <w:p w:rsidR="00DD0872" w:rsidRDefault="004F7D05">
            <w:pPr>
              <w:jc w:val="center"/>
            </w:pPr>
            <w:r>
              <w:rPr>
                <w:color w:val="000000"/>
                <w:sz w:val="24"/>
              </w:rPr>
              <w:t>3</w:t>
            </w:r>
          </w:p>
        </w:tc>
        <w:tc>
          <w:tcPr>
            <w:tcW w:w="2309" w:type="dxa"/>
            <w:vAlign w:val="center"/>
          </w:tcPr>
          <w:p w:rsidR="00DD0872" w:rsidRDefault="004F7D05">
            <w:pPr>
              <w:jc w:val="center"/>
            </w:pPr>
            <w:r>
              <w:rPr>
                <w:color w:val="000000"/>
                <w:sz w:val="24"/>
              </w:rPr>
              <w:t>BAIDU INC - SPON ADR</w:t>
            </w:r>
          </w:p>
        </w:tc>
        <w:tc>
          <w:tcPr>
            <w:tcW w:w="2478" w:type="dxa"/>
            <w:vAlign w:val="center"/>
          </w:tcPr>
          <w:p w:rsidR="00DD0872" w:rsidRDefault="004F7D05">
            <w:pPr>
              <w:jc w:val="center"/>
            </w:pPr>
            <w:r>
              <w:rPr>
                <w:color w:val="000000"/>
                <w:sz w:val="24"/>
              </w:rPr>
              <w:t>BIDU US</w:t>
            </w:r>
          </w:p>
        </w:tc>
        <w:tc>
          <w:tcPr>
            <w:tcW w:w="2201" w:type="dxa"/>
            <w:vAlign w:val="center"/>
          </w:tcPr>
          <w:p w:rsidR="00DD0872" w:rsidRDefault="004F7D05">
            <w:pPr>
              <w:jc w:val="center"/>
            </w:pPr>
            <w:r>
              <w:rPr>
                <w:color w:val="000000"/>
                <w:sz w:val="24"/>
              </w:rPr>
              <w:t>59,088,476.69</w:t>
            </w:r>
          </w:p>
        </w:tc>
        <w:tc>
          <w:tcPr>
            <w:tcW w:w="1470" w:type="dxa"/>
            <w:vAlign w:val="center"/>
          </w:tcPr>
          <w:p w:rsidR="00DD0872" w:rsidRDefault="004F7D05">
            <w:pPr>
              <w:jc w:val="center"/>
            </w:pPr>
            <w:r>
              <w:rPr>
                <w:color w:val="000000"/>
                <w:sz w:val="24"/>
              </w:rPr>
              <w:t>14.32</w:t>
            </w:r>
          </w:p>
        </w:tc>
      </w:tr>
      <w:tr w:rsidR="00DD0872">
        <w:tc>
          <w:tcPr>
            <w:tcW w:w="540" w:type="dxa"/>
            <w:vAlign w:val="center"/>
          </w:tcPr>
          <w:p w:rsidR="00DD0872" w:rsidRDefault="004F7D05">
            <w:pPr>
              <w:jc w:val="center"/>
            </w:pPr>
            <w:r>
              <w:rPr>
                <w:color w:val="000000"/>
                <w:sz w:val="24"/>
              </w:rPr>
              <w:t>4</w:t>
            </w:r>
          </w:p>
        </w:tc>
        <w:tc>
          <w:tcPr>
            <w:tcW w:w="2309" w:type="dxa"/>
            <w:vAlign w:val="center"/>
          </w:tcPr>
          <w:p w:rsidR="00DD0872" w:rsidRDefault="004F7D05">
            <w:pPr>
              <w:jc w:val="center"/>
            </w:pPr>
            <w:r>
              <w:rPr>
                <w:color w:val="000000"/>
                <w:sz w:val="24"/>
              </w:rPr>
              <w:t>JD.COM INC-ADR</w:t>
            </w:r>
          </w:p>
        </w:tc>
        <w:tc>
          <w:tcPr>
            <w:tcW w:w="2478" w:type="dxa"/>
            <w:vAlign w:val="center"/>
          </w:tcPr>
          <w:p w:rsidR="00DD0872" w:rsidRDefault="004F7D05">
            <w:pPr>
              <w:jc w:val="center"/>
            </w:pPr>
            <w:r>
              <w:rPr>
                <w:color w:val="000000"/>
                <w:sz w:val="24"/>
              </w:rPr>
              <w:t>JD US</w:t>
            </w:r>
          </w:p>
        </w:tc>
        <w:tc>
          <w:tcPr>
            <w:tcW w:w="2201" w:type="dxa"/>
            <w:vAlign w:val="center"/>
          </w:tcPr>
          <w:p w:rsidR="00DD0872" w:rsidRDefault="004F7D05">
            <w:pPr>
              <w:jc w:val="center"/>
            </w:pPr>
            <w:r>
              <w:rPr>
                <w:color w:val="000000"/>
                <w:sz w:val="24"/>
              </w:rPr>
              <w:t>54,698,234.03</w:t>
            </w:r>
          </w:p>
        </w:tc>
        <w:tc>
          <w:tcPr>
            <w:tcW w:w="1470" w:type="dxa"/>
            <w:vAlign w:val="center"/>
          </w:tcPr>
          <w:p w:rsidR="00DD0872" w:rsidRDefault="004F7D05">
            <w:pPr>
              <w:jc w:val="center"/>
            </w:pPr>
            <w:r>
              <w:rPr>
                <w:color w:val="000000"/>
                <w:sz w:val="24"/>
              </w:rPr>
              <w:t>13.26</w:t>
            </w:r>
          </w:p>
        </w:tc>
      </w:tr>
      <w:tr w:rsidR="00DD0872">
        <w:tc>
          <w:tcPr>
            <w:tcW w:w="540" w:type="dxa"/>
            <w:vAlign w:val="center"/>
          </w:tcPr>
          <w:p w:rsidR="00DD0872" w:rsidRDefault="004F7D05">
            <w:pPr>
              <w:jc w:val="center"/>
            </w:pPr>
            <w:r>
              <w:rPr>
                <w:color w:val="000000"/>
                <w:sz w:val="24"/>
              </w:rPr>
              <w:t>5</w:t>
            </w:r>
          </w:p>
        </w:tc>
        <w:tc>
          <w:tcPr>
            <w:tcW w:w="2309" w:type="dxa"/>
            <w:vAlign w:val="center"/>
          </w:tcPr>
          <w:p w:rsidR="00DD0872" w:rsidRDefault="004F7D05">
            <w:pPr>
              <w:jc w:val="center"/>
            </w:pPr>
            <w:r>
              <w:rPr>
                <w:color w:val="000000"/>
                <w:sz w:val="24"/>
              </w:rPr>
              <w:t>Alibaba Pictures Group Limited</w:t>
            </w:r>
          </w:p>
        </w:tc>
        <w:tc>
          <w:tcPr>
            <w:tcW w:w="2478" w:type="dxa"/>
            <w:vAlign w:val="center"/>
          </w:tcPr>
          <w:p w:rsidR="00DD0872" w:rsidRDefault="004F7D05">
            <w:pPr>
              <w:jc w:val="center"/>
            </w:pPr>
            <w:r>
              <w:rPr>
                <w:color w:val="000000"/>
                <w:sz w:val="24"/>
              </w:rPr>
              <w:t>1060 HK</w:t>
            </w:r>
          </w:p>
        </w:tc>
        <w:tc>
          <w:tcPr>
            <w:tcW w:w="2201" w:type="dxa"/>
            <w:vAlign w:val="center"/>
          </w:tcPr>
          <w:p w:rsidR="00DD0872" w:rsidRDefault="004F7D05">
            <w:pPr>
              <w:jc w:val="center"/>
            </w:pPr>
            <w:r>
              <w:rPr>
                <w:color w:val="000000"/>
                <w:sz w:val="24"/>
              </w:rPr>
              <w:t>40,799,574.99</w:t>
            </w:r>
          </w:p>
        </w:tc>
        <w:tc>
          <w:tcPr>
            <w:tcW w:w="1470" w:type="dxa"/>
            <w:vAlign w:val="center"/>
          </w:tcPr>
          <w:p w:rsidR="00DD0872" w:rsidRDefault="004F7D05">
            <w:pPr>
              <w:jc w:val="center"/>
            </w:pPr>
            <w:r>
              <w:rPr>
                <w:color w:val="000000"/>
                <w:sz w:val="24"/>
              </w:rPr>
              <w:t>9.89</w:t>
            </w:r>
          </w:p>
        </w:tc>
      </w:tr>
      <w:tr w:rsidR="00DD0872">
        <w:tc>
          <w:tcPr>
            <w:tcW w:w="540" w:type="dxa"/>
            <w:vAlign w:val="center"/>
          </w:tcPr>
          <w:p w:rsidR="00DD0872" w:rsidRDefault="004F7D05">
            <w:pPr>
              <w:jc w:val="center"/>
            </w:pPr>
            <w:r>
              <w:rPr>
                <w:color w:val="000000"/>
                <w:sz w:val="24"/>
              </w:rPr>
              <w:t>6</w:t>
            </w:r>
          </w:p>
        </w:tc>
        <w:tc>
          <w:tcPr>
            <w:tcW w:w="2309" w:type="dxa"/>
            <w:vAlign w:val="center"/>
          </w:tcPr>
          <w:p w:rsidR="00DD0872" w:rsidRDefault="004F7D05">
            <w:pPr>
              <w:jc w:val="center"/>
            </w:pPr>
            <w:r>
              <w:rPr>
                <w:color w:val="000000"/>
                <w:sz w:val="24"/>
              </w:rPr>
              <w:t>CTRIP.COM INTERNATIO</w:t>
            </w:r>
          </w:p>
        </w:tc>
        <w:tc>
          <w:tcPr>
            <w:tcW w:w="2478" w:type="dxa"/>
            <w:vAlign w:val="center"/>
          </w:tcPr>
          <w:p w:rsidR="00DD0872" w:rsidRDefault="004F7D05">
            <w:pPr>
              <w:jc w:val="center"/>
            </w:pPr>
            <w:r>
              <w:rPr>
                <w:color w:val="000000"/>
                <w:sz w:val="24"/>
              </w:rPr>
              <w:t>CTRP US</w:t>
            </w:r>
          </w:p>
        </w:tc>
        <w:tc>
          <w:tcPr>
            <w:tcW w:w="2201" w:type="dxa"/>
            <w:vAlign w:val="center"/>
          </w:tcPr>
          <w:p w:rsidR="00DD0872" w:rsidRDefault="004F7D05">
            <w:pPr>
              <w:jc w:val="center"/>
            </w:pPr>
            <w:r>
              <w:rPr>
                <w:color w:val="000000"/>
                <w:sz w:val="24"/>
              </w:rPr>
              <w:t>40,521,020.57</w:t>
            </w:r>
          </w:p>
        </w:tc>
        <w:tc>
          <w:tcPr>
            <w:tcW w:w="1470" w:type="dxa"/>
            <w:vAlign w:val="center"/>
          </w:tcPr>
          <w:p w:rsidR="00DD0872" w:rsidRDefault="004F7D05">
            <w:pPr>
              <w:jc w:val="center"/>
            </w:pPr>
            <w:r>
              <w:rPr>
                <w:color w:val="000000"/>
                <w:sz w:val="24"/>
              </w:rPr>
              <w:t>9.82</w:t>
            </w:r>
          </w:p>
        </w:tc>
      </w:tr>
      <w:tr w:rsidR="00DD0872">
        <w:tc>
          <w:tcPr>
            <w:tcW w:w="540" w:type="dxa"/>
            <w:vAlign w:val="center"/>
          </w:tcPr>
          <w:p w:rsidR="00DD0872" w:rsidRDefault="004F7D05">
            <w:pPr>
              <w:jc w:val="center"/>
            </w:pPr>
            <w:r>
              <w:rPr>
                <w:color w:val="000000"/>
                <w:sz w:val="24"/>
              </w:rPr>
              <w:t>7</w:t>
            </w:r>
          </w:p>
        </w:tc>
        <w:tc>
          <w:tcPr>
            <w:tcW w:w="2309" w:type="dxa"/>
            <w:vAlign w:val="center"/>
          </w:tcPr>
          <w:p w:rsidR="00DD0872" w:rsidRDefault="004F7D05">
            <w:pPr>
              <w:jc w:val="center"/>
            </w:pPr>
            <w:r>
              <w:rPr>
                <w:color w:val="000000"/>
                <w:sz w:val="24"/>
              </w:rPr>
              <w:t>TAL EDUCATION GROUP- ADR</w:t>
            </w:r>
          </w:p>
        </w:tc>
        <w:tc>
          <w:tcPr>
            <w:tcW w:w="2478" w:type="dxa"/>
            <w:vAlign w:val="center"/>
          </w:tcPr>
          <w:p w:rsidR="00DD0872" w:rsidRDefault="004F7D05">
            <w:pPr>
              <w:jc w:val="center"/>
            </w:pPr>
            <w:r>
              <w:rPr>
                <w:color w:val="000000"/>
                <w:sz w:val="24"/>
              </w:rPr>
              <w:t>TAL US</w:t>
            </w:r>
          </w:p>
        </w:tc>
        <w:tc>
          <w:tcPr>
            <w:tcW w:w="2201" w:type="dxa"/>
            <w:vAlign w:val="center"/>
          </w:tcPr>
          <w:p w:rsidR="00DD0872" w:rsidRDefault="004F7D05">
            <w:pPr>
              <w:jc w:val="center"/>
            </w:pPr>
            <w:r>
              <w:rPr>
                <w:color w:val="000000"/>
                <w:sz w:val="24"/>
              </w:rPr>
              <w:t>33,124,529.13</w:t>
            </w:r>
          </w:p>
        </w:tc>
        <w:tc>
          <w:tcPr>
            <w:tcW w:w="1470" w:type="dxa"/>
            <w:vAlign w:val="center"/>
          </w:tcPr>
          <w:p w:rsidR="00DD0872" w:rsidRDefault="004F7D05">
            <w:pPr>
              <w:jc w:val="center"/>
            </w:pPr>
            <w:r>
              <w:rPr>
                <w:color w:val="000000"/>
                <w:sz w:val="24"/>
              </w:rPr>
              <w:t>8.03</w:t>
            </w:r>
          </w:p>
        </w:tc>
      </w:tr>
      <w:tr w:rsidR="00DD0872">
        <w:tc>
          <w:tcPr>
            <w:tcW w:w="540" w:type="dxa"/>
            <w:vAlign w:val="center"/>
          </w:tcPr>
          <w:p w:rsidR="00DD0872" w:rsidRDefault="004F7D05">
            <w:pPr>
              <w:jc w:val="center"/>
            </w:pPr>
            <w:r>
              <w:rPr>
                <w:color w:val="000000"/>
                <w:sz w:val="24"/>
              </w:rPr>
              <w:t>8</w:t>
            </w:r>
          </w:p>
        </w:tc>
        <w:tc>
          <w:tcPr>
            <w:tcW w:w="2309" w:type="dxa"/>
            <w:vAlign w:val="center"/>
          </w:tcPr>
          <w:p w:rsidR="00DD0872" w:rsidRDefault="004F7D05">
            <w:pPr>
              <w:jc w:val="center"/>
            </w:pPr>
            <w:r>
              <w:rPr>
                <w:color w:val="000000"/>
                <w:sz w:val="24"/>
              </w:rPr>
              <w:t>KINGSOFT CORP LTD</w:t>
            </w:r>
          </w:p>
        </w:tc>
        <w:tc>
          <w:tcPr>
            <w:tcW w:w="2478" w:type="dxa"/>
            <w:vAlign w:val="center"/>
          </w:tcPr>
          <w:p w:rsidR="00DD0872" w:rsidRDefault="004F7D05">
            <w:pPr>
              <w:jc w:val="center"/>
            </w:pPr>
            <w:r>
              <w:rPr>
                <w:color w:val="000000"/>
                <w:sz w:val="24"/>
              </w:rPr>
              <w:t>3888 HK</w:t>
            </w:r>
          </w:p>
        </w:tc>
        <w:tc>
          <w:tcPr>
            <w:tcW w:w="2201" w:type="dxa"/>
            <w:vAlign w:val="center"/>
          </w:tcPr>
          <w:p w:rsidR="00DD0872" w:rsidRDefault="004F7D05">
            <w:pPr>
              <w:jc w:val="center"/>
            </w:pPr>
            <w:r>
              <w:rPr>
                <w:color w:val="000000"/>
                <w:sz w:val="24"/>
              </w:rPr>
              <w:t>30,038,925.11</w:t>
            </w:r>
          </w:p>
        </w:tc>
        <w:tc>
          <w:tcPr>
            <w:tcW w:w="1470" w:type="dxa"/>
            <w:vAlign w:val="center"/>
          </w:tcPr>
          <w:p w:rsidR="00DD0872" w:rsidRDefault="004F7D05">
            <w:pPr>
              <w:jc w:val="center"/>
            </w:pPr>
            <w:r>
              <w:rPr>
                <w:color w:val="000000"/>
                <w:sz w:val="24"/>
              </w:rPr>
              <w:t>7.28</w:t>
            </w:r>
          </w:p>
        </w:tc>
      </w:tr>
      <w:tr w:rsidR="00DD0872">
        <w:tc>
          <w:tcPr>
            <w:tcW w:w="540" w:type="dxa"/>
            <w:vAlign w:val="center"/>
          </w:tcPr>
          <w:p w:rsidR="00DD0872" w:rsidRDefault="004F7D05">
            <w:pPr>
              <w:jc w:val="center"/>
            </w:pPr>
            <w:r>
              <w:rPr>
                <w:color w:val="000000"/>
                <w:sz w:val="24"/>
              </w:rPr>
              <w:t>9</w:t>
            </w:r>
          </w:p>
        </w:tc>
        <w:tc>
          <w:tcPr>
            <w:tcW w:w="2309" w:type="dxa"/>
            <w:vAlign w:val="center"/>
          </w:tcPr>
          <w:p w:rsidR="00DD0872" w:rsidRDefault="004F7D05">
            <w:pPr>
              <w:jc w:val="center"/>
            </w:pPr>
            <w:r>
              <w:rPr>
                <w:color w:val="000000"/>
                <w:sz w:val="24"/>
              </w:rPr>
              <w:t>MOMO INC-SPON ADR</w:t>
            </w:r>
          </w:p>
        </w:tc>
        <w:tc>
          <w:tcPr>
            <w:tcW w:w="2478" w:type="dxa"/>
            <w:vAlign w:val="center"/>
          </w:tcPr>
          <w:p w:rsidR="00DD0872" w:rsidRDefault="004F7D05">
            <w:pPr>
              <w:jc w:val="center"/>
            </w:pPr>
            <w:r>
              <w:rPr>
                <w:color w:val="000000"/>
                <w:sz w:val="24"/>
              </w:rPr>
              <w:t>MOMO US</w:t>
            </w:r>
          </w:p>
        </w:tc>
        <w:tc>
          <w:tcPr>
            <w:tcW w:w="2201" w:type="dxa"/>
            <w:vAlign w:val="center"/>
          </w:tcPr>
          <w:p w:rsidR="00DD0872" w:rsidRDefault="004F7D05">
            <w:pPr>
              <w:jc w:val="center"/>
            </w:pPr>
            <w:r>
              <w:rPr>
                <w:color w:val="000000"/>
                <w:sz w:val="24"/>
              </w:rPr>
              <w:t>29,836,415.05</w:t>
            </w:r>
          </w:p>
        </w:tc>
        <w:tc>
          <w:tcPr>
            <w:tcW w:w="1470" w:type="dxa"/>
            <w:vAlign w:val="center"/>
          </w:tcPr>
          <w:p w:rsidR="00DD0872" w:rsidRDefault="004F7D05">
            <w:pPr>
              <w:jc w:val="center"/>
            </w:pPr>
            <w:r>
              <w:rPr>
                <w:color w:val="000000"/>
                <w:sz w:val="24"/>
              </w:rPr>
              <w:t>7.23</w:t>
            </w:r>
          </w:p>
        </w:tc>
      </w:tr>
      <w:tr w:rsidR="00DD0872">
        <w:tc>
          <w:tcPr>
            <w:tcW w:w="540" w:type="dxa"/>
            <w:vAlign w:val="center"/>
          </w:tcPr>
          <w:p w:rsidR="00DD0872" w:rsidRDefault="004F7D05">
            <w:pPr>
              <w:jc w:val="center"/>
            </w:pPr>
            <w:r>
              <w:rPr>
                <w:color w:val="000000"/>
                <w:sz w:val="24"/>
              </w:rPr>
              <w:t>10</w:t>
            </w:r>
          </w:p>
        </w:tc>
        <w:tc>
          <w:tcPr>
            <w:tcW w:w="2309" w:type="dxa"/>
            <w:vAlign w:val="center"/>
          </w:tcPr>
          <w:p w:rsidR="00DD0872" w:rsidRDefault="004F7D05">
            <w:pPr>
              <w:jc w:val="center"/>
            </w:pPr>
            <w:r>
              <w:rPr>
                <w:color w:val="000000"/>
                <w:sz w:val="24"/>
              </w:rPr>
              <w:t>SINA CORP</w:t>
            </w:r>
          </w:p>
        </w:tc>
        <w:tc>
          <w:tcPr>
            <w:tcW w:w="2478" w:type="dxa"/>
            <w:vAlign w:val="center"/>
          </w:tcPr>
          <w:p w:rsidR="00DD0872" w:rsidRDefault="004F7D05">
            <w:pPr>
              <w:jc w:val="center"/>
            </w:pPr>
            <w:r>
              <w:rPr>
                <w:color w:val="000000"/>
                <w:sz w:val="24"/>
              </w:rPr>
              <w:t>SINA US</w:t>
            </w:r>
          </w:p>
        </w:tc>
        <w:tc>
          <w:tcPr>
            <w:tcW w:w="2201" w:type="dxa"/>
            <w:vAlign w:val="center"/>
          </w:tcPr>
          <w:p w:rsidR="00DD0872" w:rsidRDefault="004F7D05">
            <w:pPr>
              <w:jc w:val="center"/>
            </w:pPr>
            <w:r>
              <w:rPr>
                <w:color w:val="000000"/>
                <w:sz w:val="24"/>
              </w:rPr>
              <w:t>29,643,261.04</w:t>
            </w:r>
          </w:p>
        </w:tc>
        <w:tc>
          <w:tcPr>
            <w:tcW w:w="1470" w:type="dxa"/>
            <w:vAlign w:val="center"/>
          </w:tcPr>
          <w:p w:rsidR="00DD0872" w:rsidRDefault="004F7D05">
            <w:pPr>
              <w:jc w:val="center"/>
            </w:pPr>
            <w:r>
              <w:rPr>
                <w:color w:val="000000"/>
                <w:sz w:val="24"/>
              </w:rPr>
              <w:t>7.18</w:t>
            </w:r>
          </w:p>
        </w:tc>
      </w:tr>
      <w:tr w:rsidR="00DD0872">
        <w:tc>
          <w:tcPr>
            <w:tcW w:w="540" w:type="dxa"/>
            <w:vAlign w:val="center"/>
          </w:tcPr>
          <w:p w:rsidR="00DD0872" w:rsidRDefault="004F7D05">
            <w:pPr>
              <w:jc w:val="center"/>
            </w:pPr>
            <w:r>
              <w:rPr>
                <w:color w:val="000000"/>
                <w:sz w:val="24"/>
              </w:rPr>
              <w:t>11</w:t>
            </w:r>
          </w:p>
        </w:tc>
        <w:tc>
          <w:tcPr>
            <w:tcW w:w="2309" w:type="dxa"/>
            <w:vAlign w:val="center"/>
          </w:tcPr>
          <w:p w:rsidR="00DD0872" w:rsidRDefault="004F7D05">
            <w:pPr>
              <w:jc w:val="center"/>
            </w:pPr>
            <w:r>
              <w:rPr>
                <w:color w:val="000000"/>
                <w:sz w:val="24"/>
              </w:rPr>
              <w:t>AUTOHOME INC-ADR</w:t>
            </w:r>
          </w:p>
        </w:tc>
        <w:tc>
          <w:tcPr>
            <w:tcW w:w="2478" w:type="dxa"/>
            <w:vAlign w:val="center"/>
          </w:tcPr>
          <w:p w:rsidR="00DD0872" w:rsidRDefault="004F7D05">
            <w:pPr>
              <w:jc w:val="center"/>
            </w:pPr>
            <w:r>
              <w:rPr>
                <w:color w:val="000000"/>
                <w:sz w:val="24"/>
              </w:rPr>
              <w:t>ATHM US</w:t>
            </w:r>
          </w:p>
        </w:tc>
        <w:tc>
          <w:tcPr>
            <w:tcW w:w="2201" w:type="dxa"/>
            <w:vAlign w:val="center"/>
          </w:tcPr>
          <w:p w:rsidR="00DD0872" w:rsidRDefault="004F7D05">
            <w:pPr>
              <w:jc w:val="center"/>
            </w:pPr>
            <w:r>
              <w:rPr>
                <w:color w:val="000000"/>
                <w:sz w:val="24"/>
              </w:rPr>
              <w:t>29,020,954.95</w:t>
            </w:r>
          </w:p>
        </w:tc>
        <w:tc>
          <w:tcPr>
            <w:tcW w:w="1470" w:type="dxa"/>
            <w:vAlign w:val="center"/>
          </w:tcPr>
          <w:p w:rsidR="00DD0872" w:rsidRDefault="004F7D05">
            <w:pPr>
              <w:jc w:val="center"/>
            </w:pPr>
            <w:r>
              <w:rPr>
                <w:color w:val="000000"/>
                <w:sz w:val="24"/>
              </w:rPr>
              <w:t>7.03</w:t>
            </w:r>
          </w:p>
        </w:tc>
      </w:tr>
      <w:tr w:rsidR="00DD0872">
        <w:tc>
          <w:tcPr>
            <w:tcW w:w="540" w:type="dxa"/>
            <w:vAlign w:val="center"/>
          </w:tcPr>
          <w:p w:rsidR="00DD0872" w:rsidRDefault="004F7D05">
            <w:pPr>
              <w:jc w:val="center"/>
            </w:pPr>
            <w:r>
              <w:rPr>
                <w:color w:val="000000"/>
                <w:sz w:val="24"/>
              </w:rPr>
              <w:t>12</w:t>
            </w:r>
          </w:p>
        </w:tc>
        <w:tc>
          <w:tcPr>
            <w:tcW w:w="2309" w:type="dxa"/>
            <w:vAlign w:val="center"/>
          </w:tcPr>
          <w:p w:rsidR="00DD0872" w:rsidRDefault="004F7D05">
            <w:pPr>
              <w:jc w:val="center"/>
            </w:pPr>
            <w:r>
              <w:rPr>
                <w:color w:val="000000"/>
                <w:sz w:val="24"/>
              </w:rPr>
              <w:t>58.COM INC-ADR</w:t>
            </w:r>
          </w:p>
        </w:tc>
        <w:tc>
          <w:tcPr>
            <w:tcW w:w="2478" w:type="dxa"/>
            <w:vAlign w:val="center"/>
          </w:tcPr>
          <w:p w:rsidR="00DD0872" w:rsidRDefault="004F7D05">
            <w:pPr>
              <w:jc w:val="center"/>
            </w:pPr>
            <w:r>
              <w:rPr>
                <w:color w:val="000000"/>
                <w:sz w:val="24"/>
              </w:rPr>
              <w:t>WUBA US</w:t>
            </w:r>
          </w:p>
        </w:tc>
        <w:tc>
          <w:tcPr>
            <w:tcW w:w="2201" w:type="dxa"/>
            <w:vAlign w:val="center"/>
          </w:tcPr>
          <w:p w:rsidR="00DD0872" w:rsidRDefault="004F7D05">
            <w:pPr>
              <w:jc w:val="center"/>
            </w:pPr>
            <w:r>
              <w:rPr>
                <w:color w:val="000000"/>
                <w:sz w:val="24"/>
              </w:rPr>
              <w:t>27,771,158.00</w:t>
            </w:r>
          </w:p>
        </w:tc>
        <w:tc>
          <w:tcPr>
            <w:tcW w:w="1470" w:type="dxa"/>
            <w:vAlign w:val="center"/>
          </w:tcPr>
          <w:p w:rsidR="00DD0872" w:rsidRDefault="004F7D05">
            <w:pPr>
              <w:jc w:val="center"/>
            </w:pPr>
            <w:r>
              <w:rPr>
                <w:color w:val="000000"/>
                <w:sz w:val="24"/>
              </w:rPr>
              <w:t>6.73</w:t>
            </w:r>
          </w:p>
        </w:tc>
      </w:tr>
      <w:tr w:rsidR="00DD0872">
        <w:tc>
          <w:tcPr>
            <w:tcW w:w="540" w:type="dxa"/>
            <w:vAlign w:val="center"/>
          </w:tcPr>
          <w:p w:rsidR="00DD0872" w:rsidRDefault="004F7D05">
            <w:pPr>
              <w:jc w:val="center"/>
            </w:pPr>
            <w:r>
              <w:rPr>
                <w:color w:val="000000"/>
                <w:sz w:val="24"/>
              </w:rPr>
              <w:t>13</w:t>
            </w:r>
          </w:p>
        </w:tc>
        <w:tc>
          <w:tcPr>
            <w:tcW w:w="2309" w:type="dxa"/>
            <w:vAlign w:val="center"/>
          </w:tcPr>
          <w:p w:rsidR="00DD0872" w:rsidRDefault="004F7D05">
            <w:pPr>
              <w:jc w:val="center"/>
            </w:pPr>
            <w:r>
              <w:rPr>
                <w:color w:val="000000"/>
                <w:sz w:val="24"/>
              </w:rPr>
              <w:t>NETEASE INC-ADR</w:t>
            </w:r>
          </w:p>
        </w:tc>
        <w:tc>
          <w:tcPr>
            <w:tcW w:w="2478" w:type="dxa"/>
            <w:vAlign w:val="center"/>
          </w:tcPr>
          <w:p w:rsidR="00DD0872" w:rsidRDefault="004F7D05">
            <w:pPr>
              <w:jc w:val="center"/>
            </w:pPr>
            <w:r>
              <w:rPr>
                <w:color w:val="000000"/>
                <w:sz w:val="24"/>
              </w:rPr>
              <w:t>NTES US</w:t>
            </w:r>
          </w:p>
        </w:tc>
        <w:tc>
          <w:tcPr>
            <w:tcW w:w="2201" w:type="dxa"/>
            <w:vAlign w:val="center"/>
          </w:tcPr>
          <w:p w:rsidR="00DD0872" w:rsidRDefault="004F7D05">
            <w:pPr>
              <w:jc w:val="center"/>
            </w:pPr>
            <w:r>
              <w:rPr>
                <w:color w:val="000000"/>
                <w:sz w:val="24"/>
              </w:rPr>
              <w:t>27,587,147.11</w:t>
            </w:r>
          </w:p>
        </w:tc>
        <w:tc>
          <w:tcPr>
            <w:tcW w:w="1470" w:type="dxa"/>
            <w:vAlign w:val="center"/>
          </w:tcPr>
          <w:p w:rsidR="00DD0872" w:rsidRDefault="004F7D05">
            <w:pPr>
              <w:jc w:val="center"/>
            </w:pPr>
            <w:r>
              <w:rPr>
                <w:color w:val="000000"/>
                <w:sz w:val="24"/>
              </w:rPr>
              <w:t>6.69</w:t>
            </w:r>
          </w:p>
        </w:tc>
      </w:tr>
      <w:tr w:rsidR="00DD0872">
        <w:tc>
          <w:tcPr>
            <w:tcW w:w="540" w:type="dxa"/>
            <w:vAlign w:val="center"/>
          </w:tcPr>
          <w:p w:rsidR="00DD0872" w:rsidRDefault="004F7D05">
            <w:pPr>
              <w:jc w:val="center"/>
            </w:pPr>
            <w:r>
              <w:rPr>
                <w:color w:val="000000"/>
                <w:sz w:val="24"/>
              </w:rPr>
              <w:t>14</w:t>
            </w:r>
          </w:p>
        </w:tc>
        <w:tc>
          <w:tcPr>
            <w:tcW w:w="2309" w:type="dxa"/>
            <w:vAlign w:val="center"/>
          </w:tcPr>
          <w:p w:rsidR="00DD0872" w:rsidRDefault="004F7D05">
            <w:pPr>
              <w:jc w:val="center"/>
            </w:pPr>
            <w:r>
              <w:rPr>
                <w:color w:val="000000"/>
                <w:sz w:val="24"/>
              </w:rPr>
              <w:t>WEIBO CORP-SPON ADR</w:t>
            </w:r>
          </w:p>
        </w:tc>
        <w:tc>
          <w:tcPr>
            <w:tcW w:w="2478" w:type="dxa"/>
            <w:vAlign w:val="center"/>
          </w:tcPr>
          <w:p w:rsidR="00DD0872" w:rsidRDefault="004F7D05">
            <w:pPr>
              <w:jc w:val="center"/>
            </w:pPr>
            <w:r>
              <w:rPr>
                <w:color w:val="000000"/>
                <w:sz w:val="24"/>
              </w:rPr>
              <w:t>WB US</w:t>
            </w:r>
          </w:p>
        </w:tc>
        <w:tc>
          <w:tcPr>
            <w:tcW w:w="2201" w:type="dxa"/>
            <w:vAlign w:val="center"/>
          </w:tcPr>
          <w:p w:rsidR="00DD0872" w:rsidRDefault="004F7D05">
            <w:pPr>
              <w:jc w:val="center"/>
            </w:pPr>
            <w:r>
              <w:rPr>
                <w:color w:val="000000"/>
                <w:sz w:val="24"/>
              </w:rPr>
              <w:t>25,248,660.62</w:t>
            </w:r>
          </w:p>
        </w:tc>
        <w:tc>
          <w:tcPr>
            <w:tcW w:w="1470" w:type="dxa"/>
            <w:vAlign w:val="center"/>
          </w:tcPr>
          <w:p w:rsidR="00DD0872" w:rsidRDefault="004F7D05">
            <w:pPr>
              <w:jc w:val="center"/>
            </w:pPr>
            <w:r>
              <w:rPr>
                <w:color w:val="000000"/>
                <w:sz w:val="24"/>
              </w:rPr>
              <w:t>6.12</w:t>
            </w:r>
          </w:p>
        </w:tc>
      </w:tr>
      <w:tr w:rsidR="00DD0872">
        <w:tc>
          <w:tcPr>
            <w:tcW w:w="540" w:type="dxa"/>
            <w:vAlign w:val="center"/>
          </w:tcPr>
          <w:p w:rsidR="00DD0872" w:rsidRDefault="004F7D05">
            <w:pPr>
              <w:jc w:val="center"/>
            </w:pPr>
            <w:r>
              <w:rPr>
                <w:color w:val="000000"/>
                <w:sz w:val="24"/>
              </w:rPr>
              <w:t>15</w:t>
            </w:r>
          </w:p>
        </w:tc>
        <w:tc>
          <w:tcPr>
            <w:tcW w:w="2309" w:type="dxa"/>
            <w:vAlign w:val="center"/>
          </w:tcPr>
          <w:p w:rsidR="00DD0872" w:rsidRDefault="004F7D05">
            <w:pPr>
              <w:jc w:val="center"/>
            </w:pPr>
            <w:r>
              <w:rPr>
                <w:color w:val="000000"/>
                <w:sz w:val="24"/>
              </w:rPr>
              <w:t>VIPSHOP HOLDINGS LTD - ADS</w:t>
            </w:r>
          </w:p>
        </w:tc>
        <w:tc>
          <w:tcPr>
            <w:tcW w:w="2478" w:type="dxa"/>
            <w:vAlign w:val="center"/>
          </w:tcPr>
          <w:p w:rsidR="00DD0872" w:rsidRDefault="004F7D05">
            <w:pPr>
              <w:jc w:val="center"/>
            </w:pPr>
            <w:r>
              <w:rPr>
                <w:color w:val="000000"/>
                <w:sz w:val="24"/>
              </w:rPr>
              <w:t>VIPS US</w:t>
            </w:r>
          </w:p>
        </w:tc>
        <w:tc>
          <w:tcPr>
            <w:tcW w:w="2201" w:type="dxa"/>
            <w:vAlign w:val="center"/>
          </w:tcPr>
          <w:p w:rsidR="00DD0872" w:rsidRDefault="004F7D05">
            <w:pPr>
              <w:jc w:val="center"/>
            </w:pPr>
            <w:r>
              <w:rPr>
                <w:color w:val="000000"/>
                <w:sz w:val="24"/>
              </w:rPr>
              <w:t>23,519,528.49</w:t>
            </w:r>
          </w:p>
        </w:tc>
        <w:tc>
          <w:tcPr>
            <w:tcW w:w="1470" w:type="dxa"/>
            <w:vAlign w:val="center"/>
          </w:tcPr>
          <w:p w:rsidR="00DD0872" w:rsidRDefault="004F7D05">
            <w:pPr>
              <w:jc w:val="center"/>
            </w:pPr>
            <w:r>
              <w:rPr>
                <w:color w:val="000000"/>
                <w:sz w:val="24"/>
              </w:rPr>
              <w:t>5.70</w:t>
            </w:r>
          </w:p>
        </w:tc>
      </w:tr>
      <w:tr w:rsidR="00DD0872">
        <w:tc>
          <w:tcPr>
            <w:tcW w:w="540" w:type="dxa"/>
            <w:vAlign w:val="center"/>
          </w:tcPr>
          <w:p w:rsidR="00DD0872" w:rsidRDefault="004F7D05">
            <w:pPr>
              <w:jc w:val="center"/>
            </w:pPr>
            <w:r>
              <w:rPr>
                <w:color w:val="000000"/>
                <w:sz w:val="24"/>
              </w:rPr>
              <w:t>16</w:t>
            </w:r>
          </w:p>
        </w:tc>
        <w:tc>
          <w:tcPr>
            <w:tcW w:w="2309" w:type="dxa"/>
            <w:vAlign w:val="center"/>
          </w:tcPr>
          <w:p w:rsidR="00DD0872" w:rsidRDefault="004F7D05">
            <w:pPr>
              <w:jc w:val="center"/>
            </w:pPr>
            <w:r>
              <w:rPr>
                <w:color w:val="000000"/>
                <w:sz w:val="24"/>
              </w:rPr>
              <w:t>YY INC-ADR</w:t>
            </w:r>
          </w:p>
        </w:tc>
        <w:tc>
          <w:tcPr>
            <w:tcW w:w="2478" w:type="dxa"/>
            <w:vAlign w:val="center"/>
          </w:tcPr>
          <w:p w:rsidR="00DD0872" w:rsidRDefault="004F7D05">
            <w:pPr>
              <w:jc w:val="center"/>
            </w:pPr>
            <w:r>
              <w:rPr>
                <w:color w:val="000000"/>
                <w:sz w:val="24"/>
              </w:rPr>
              <w:t>YY US</w:t>
            </w:r>
          </w:p>
        </w:tc>
        <w:tc>
          <w:tcPr>
            <w:tcW w:w="2201" w:type="dxa"/>
            <w:vAlign w:val="center"/>
          </w:tcPr>
          <w:p w:rsidR="00DD0872" w:rsidRDefault="004F7D05">
            <w:pPr>
              <w:jc w:val="center"/>
            </w:pPr>
            <w:r>
              <w:rPr>
                <w:color w:val="000000"/>
                <w:sz w:val="24"/>
              </w:rPr>
              <w:t>18,230,089.63</w:t>
            </w:r>
          </w:p>
        </w:tc>
        <w:tc>
          <w:tcPr>
            <w:tcW w:w="1470" w:type="dxa"/>
            <w:vAlign w:val="center"/>
          </w:tcPr>
          <w:p w:rsidR="00DD0872" w:rsidRDefault="004F7D05">
            <w:pPr>
              <w:jc w:val="center"/>
            </w:pPr>
            <w:r>
              <w:rPr>
                <w:color w:val="000000"/>
                <w:sz w:val="24"/>
              </w:rPr>
              <w:t>4.42</w:t>
            </w:r>
          </w:p>
        </w:tc>
      </w:tr>
      <w:tr w:rsidR="00DD0872">
        <w:tc>
          <w:tcPr>
            <w:tcW w:w="540" w:type="dxa"/>
            <w:vAlign w:val="center"/>
          </w:tcPr>
          <w:p w:rsidR="00DD0872" w:rsidRDefault="004F7D05">
            <w:pPr>
              <w:jc w:val="center"/>
            </w:pPr>
            <w:r>
              <w:rPr>
                <w:color w:val="000000"/>
                <w:sz w:val="24"/>
              </w:rPr>
              <w:t>17</w:t>
            </w:r>
          </w:p>
        </w:tc>
        <w:tc>
          <w:tcPr>
            <w:tcW w:w="2309" w:type="dxa"/>
            <w:vAlign w:val="center"/>
          </w:tcPr>
          <w:p w:rsidR="00DD0872" w:rsidRDefault="004F7D05">
            <w:pPr>
              <w:jc w:val="center"/>
            </w:pPr>
            <w:r>
              <w:rPr>
                <w:color w:val="000000"/>
                <w:sz w:val="24"/>
              </w:rPr>
              <w:t>SOHU.COM INC</w:t>
            </w:r>
          </w:p>
        </w:tc>
        <w:tc>
          <w:tcPr>
            <w:tcW w:w="2478" w:type="dxa"/>
            <w:vAlign w:val="center"/>
          </w:tcPr>
          <w:p w:rsidR="00DD0872" w:rsidRDefault="004F7D05">
            <w:pPr>
              <w:jc w:val="center"/>
            </w:pPr>
            <w:r>
              <w:rPr>
                <w:color w:val="000000"/>
                <w:sz w:val="24"/>
              </w:rPr>
              <w:t>SOHU US</w:t>
            </w:r>
          </w:p>
        </w:tc>
        <w:tc>
          <w:tcPr>
            <w:tcW w:w="2201" w:type="dxa"/>
            <w:vAlign w:val="center"/>
          </w:tcPr>
          <w:p w:rsidR="00DD0872" w:rsidRDefault="004F7D05">
            <w:pPr>
              <w:jc w:val="center"/>
            </w:pPr>
            <w:r>
              <w:rPr>
                <w:color w:val="000000"/>
                <w:sz w:val="24"/>
              </w:rPr>
              <w:t>16,923,477.42</w:t>
            </w:r>
          </w:p>
        </w:tc>
        <w:tc>
          <w:tcPr>
            <w:tcW w:w="1470" w:type="dxa"/>
            <w:vAlign w:val="center"/>
          </w:tcPr>
          <w:p w:rsidR="00DD0872" w:rsidRDefault="004F7D05">
            <w:pPr>
              <w:jc w:val="center"/>
            </w:pPr>
            <w:r>
              <w:rPr>
                <w:color w:val="000000"/>
                <w:sz w:val="24"/>
              </w:rPr>
              <w:t>4.10</w:t>
            </w:r>
          </w:p>
        </w:tc>
      </w:tr>
      <w:tr w:rsidR="00DD0872">
        <w:tc>
          <w:tcPr>
            <w:tcW w:w="540" w:type="dxa"/>
            <w:vAlign w:val="center"/>
          </w:tcPr>
          <w:p w:rsidR="00DD0872" w:rsidRDefault="004F7D05">
            <w:pPr>
              <w:jc w:val="center"/>
            </w:pPr>
            <w:r>
              <w:rPr>
                <w:color w:val="000000"/>
                <w:sz w:val="24"/>
              </w:rPr>
              <w:t>18</w:t>
            </w:r>
          </w:p>
        </w:tc>
        <w:tc>
          <w:tcPr>
            <w:tcW w:w="2309" w:type="dxa"/>
            <w:vAlign w:val="center"/>
          </w:tcPr>
          <w:p w:rsidR="00DD0872" w:rsidRDefault="004F7D05">
            <w:pPr>
              <w:jc w:val="center"/>
            </w:pPr>
            <w:r>
              <w:rPr>
                <w:color w:val="000000"/>
                <w:sz w:val="24"/>
              </w:rPr>
              <w:t>BITAUTO HOLDINGS LTD-ADR</w:t>
            </w:r>
          </w:p>
        </w:tc>
        <w:tc>
          <w:tcPr>
            <w:tcW w:w="2478" w:type="dxa"/>
            <w:vAlign w:val="center"/>
          </w:tcPr>
          <w:p w:rsidR="00DD0872" w:rsidRDefault="004F7D05">
            <w:pPr>
              <w:jc w:val="center"/>
            </w:pPr>
            <w:r>
              <w:rPr>
                <w:color w:val="000000"/>
                <w:sz w:val="24"/>
              </w:rPr>
              <w:t>BITA US</w:t>
            </w:r>
          </w:p>
        </w:tc>
        <w:tc>
          <w:tcPr>
            <w:tcW w:w="2201" w:type="dxa"/>
            <w:vAlign w:val="center"/>
          </w:tcPr>
          <w:p w:rsidR="00DD0872" w:rsidRDefault="004F7D05">
            <w:pPr>
              <w:jc w:val="center"/>
            </w:pPr>
            <w:r>
              <w:rPr>
                <w:color w:val="000000"/>
                <w:sz w:val="24"/>
              </w:rPr>
              <w:t>12,247,239.94</w:t>
            </w:r>
          </w:p>
        </w:tc>
        <w:tc>
          <w:tcPr>
            <w:tcW w:w="1470" w:type="dxa"/>
            <w:vAlign w:val="center"/>
          </w:tcPr>
          <w:p w:rsidR="00DD0872" w:rsidRDefault="004F7D05">
            <w:pPr>
              <w:jc w:val="center"/>
            </w:pPr>
            <w:r>
              <w:rPr>
                <w:color w:val="000000"/>
                <w:sz w:val="24"/>
              </w:rPr>
              <w:t>2.97</w:t>
            </w:r>
          </w:p>
        </w:tc>
      </w:tr>
      <w:tr w:rsidR="00DD0872">
        <w:tc>
          <w:tcPr>
            <w:tcW w:w="540" w:type="dxa"/>
            <w:vAlign w:val="center"/>
          </w:tcPr>
          <w:p w:rsidR="00DD0872" w:rsidRDefault="004F7D05">
            <w:pPr>
              <w:jc w:val="center"/>
            </w:pPr>
            <w:r>
              <w:rPr>
                <w:color w:val="000000"/>
                <w:sz w:val="24"/>
              </w:rPr>
              <w:t>19</w:t>
            </w:r>
          </w:p>
        </w:tc>
        <w:tc>
          <w:tcPr>
            <w:tcW w:w="2309" w:type="dxa"/>
            <w:vAlign w:val="center"/>
          </w:tcPr>
          <w:p w:rsidR="00DD0872" w:rsidRDefault="004F7D05">
            <w:pPr>
              <w:jc w:val="center"/>
            </w:pPr>
            <w:r>
              <w:rPr>
                <w:color w:val="000000"/>
                <w:sz w:val="24"/>
              </w:rPr>
              <w:t>51JOB INC-ADR</w:t>
            </w:r>
          </w:p>
        </w:tc>
        <w:tc>
          <w:tcPr>
            <w:tcW w:w="2478" w:type="dxa"/>
            <w:vAlign w:val="center"/>
          </w:tcPr>
          <w:p w:rsidR="00DD0872" w:rsidRDefault="004F7D05">
            <w:pPr>
              <w:jc w:val="center"/>
            </w:pPr>
            <w:r>
              <w:rPr>
                <w:color w:val="000000"/>
                <w:sz w:val="24"/>
              </w:rPr>
              <w:t>JOBS US</w:t>
            </w:r>
          </w:p>
        </w:tc>
        <w:tc>
          <w:tcPr>
            <w:tcW w:w="2201" w:type="dxa"/>
            <w:vAlign w:val="center"/>
          </w:tcPr>
          <w:p w:rsidR="00DD0872" w:rsidRDefault="004F7D05">
            <w:pPr>
              <w:jc w:val="center"/>
            </w:pPr>
            <w:r>
              <w:rPr>
                <w:color w:val="000000"/>
                <w:sz w:val="24"/>
              </w:rPr>
              <w:t>11,986,210.59</w:t>
            </w:r>
          </w:p>
        </w:tc>
        <w:tc>
          <w:tcPr>
            <w:tcW w:w="1470" w:type="dxa"/>
            <w:vAlign w:val="center"/>
          </w:tcPr>
          <w:p w:rsidR="00DD0872" w:rsidRDefault="004F7D05">
            <w:pPr>
              <w:jc w:val="center"/>
            </w:pPr>
            <w:r>
              <w:rPr>
                <w:color w:val="000000"/>
                <w:sz w:val="24"/>
              </w:rPr>
              <w:t>2.90</w:t>
            </w:r>
          </w:p>
        </w:tc>
      </w:tr>
      <w:tr w:rsidR="00DD0872">
        <w:tc>
          <w:tcPr>
            <w:tcW w:w="540" w:type="dxa"/>
            <w:vAlign w:val="center"/>
          </w:tcPr>
          <w:p w:rsidR="00DD0872" w:rsidRDefault="004F7D05">
            <w:pPr>
              <w:jc w:val="center"/>
            </w:pPr>
            <w:r>
              <w:rPr>
                <w:color w:val="000000"/>
                <w:sz w:val="24"/>
              </w:rPr>
              <w:t>20</w:t>
            </w:r>
          </w:p>
        </w:tc>
        <w:tc>
          <w:tcPr>
            <w:tcW w:w="2309" w:type="dxa"/>
            <w:vAlign w:val="center"/>
          </w:tcPr>
          <w:p w:rsidR="00DD0872" w:rsidRDefault="004F7D05">
            <w:pPr>
              <w:jc w:val="center"/>
            </w:pPr>
            <w:r>
              <w:rPr>
                <w:color w:val="000000"/>
                <w:sz w:val="24"/>
              </w:rPr>
              <w:t>FANG HOLDINGS LTD-ADR</w:t>
            </w:r>
          </w:p>
        </w:tc>
        <w:tc>
          <w:tcPr>
            <w:tcW w:w="2478" w:type="dxa"/>
            <w:vAlign w:val="center"/>
          </w:tcPr>
          <w:p w:rsidR="00DD0872" w:rsidRDefault="004F7D05">
            <w:pPr>
              <w:jc w:val="center"/>
            </w:pPr>
            <w:r>
              <w:rPr>
                <w:color w:val="000000"/>
                <w:sz w:val="24"/>
              </w:rPr>
              <w:t>SFUN US</w:t>
            </w:r>
          </w:p>
        </w:tc>
        <w:tc>
          <w:tcPr>
            <w:tcW w:w="2201" w:type="dxa"/>
            <w:vAlign w:val="center"/>
          </w:tcPr>
          <w:p w:rsidR="00DD0872" w:rsidRDefault="004F7D05">
            <w:pPr>
              <w:jc w:val="center"/>
            </w:pPr>
            <w:r>
              <w:rPr>
                <w:color w:val="000000"/>
                <w:sz w:val="24"/>
              </w:rPr>
              <w:t>11,901,499.87</w:t>
            </w:r>
          </w:p>
        </w:tc>
        <w:tc>
          <w:tcPr>
            <w:tcW w:w="1470" w:type="dxa"/>
            <w:vAlign w:val="center"/>
          </w:tcPr>
          <w:p w:rsidR="00DD0872" w:rsidRDefault="004F7D05">
            <w:pPr>
              <w:jc w:val="center"/>
            </w:pPr>
            <w:r>
              <w:rPr>
                <w:color w:val="000000"/>
                <w:sz w:val="24"/>
              </w:rPr>
              <w:t>2.88</w:t>
            </w:r>
          </w:p>
        </w:tc>
      </w:tr>
      <w:tr w:rsidR="00DD0872">
        <w:tc>
          <w:tcPr>
            <w:tcW w:w="540" w:type="dxa"/>
            <w:vAlign w:val="center"/>
          </w:tcPr>
          <w:p w:rsidR="00DD0872" w:rsidRDefault="004F7D05">
            <w:pPr>
              <w:jc w:val="center"/>
            </w:pPr>
            <w:r>
              <w:rPr>
                <w:color w:val="000000"/>
                <w:sz w:val="24"/>
              </w:rPr>
              <w:t>21</w:t>
            </w:r>
          </w:p>
        </w:tc>
        <w:tc>
          <w:tcPr>
            <w:tcW w:w="2309" w:type="dxa"/>
            <w:vAlign w:val="center"/>
          </w:tcPr>
          <w:p w:rsidR="00DD0872" w:rsidRDefault="004F7D05">
            <w:pPr>
              <w:jc w:val="center"/>
            </w:pPr>
            <w:r>
              <w:rPr>
                <w:color w:val="000000"/>
                <w:sz w:val="24"/>
              </w:rPr>
              <w:t>CHANGYOU.COM LTD-ADR</w:t>
            </w:r>
          </w:p>
        </w:tc>
        <w:tc>
          <w:tcPr>
            <w:tcW w:w="2478" w:type="dxa"/>
            <w:vAlign w:val="center"/>
          </w:tcPr>
          <w:p w:rsidR="00DD0872" w:rsidRDefault="004F7D05">
            <w:pPr>
              <w:jc w:val="center"/>
            </w:pPr>
            <w:r>
              <w:rPr>
                <w:color w:val="000000"/>
                <w:sz w:val="24"/>
              </w:rPr>
              <w:t>CYOU US</w:t>
            </w:r>
          </w:p>
        </w:tc>
        <w:tc>
          <w:tcPr>
            <w:tcW w:w="2201" w:type="dxa"/>
            <w:vAlign w:val="center"/>
          </w:tcPr>
          <w:p w:rsidR="00DD0872" w:rsidRDefault="004F7D05">
            <w:pPr>
              <w:jc w:val="center"/>
            </w:pPr>
            <w:r>
              <w:rPr>
                <w:color w:val="000000"/>
                <w:sz w:val="24"/>
              </w:rPr>
              <w:t>9,175,631.03</w:t>
            </w:r>
          </w:p>
        </w:tc>
        <w:tc>
          <w:tcPr>
            <w:tcW w:w="1470" w:type="dxa"/>
            <w:vAlign w:val="center"/>
          </w:tcPr>
          <w:p w:rsidR="00DD0872" w:rsidRDefault="004F7D05">
            <w:pPr>
              <w:jc w:val="center"/>
            </w:pPr>
            <w:r>
              <w:rPr>
                <w:color w:val="000000"/>
                <w:sz w:val="24"/>
              </w:rPr>
              <w:t>2.22</w:t>
            </w:r>
          </w:p>
        </w:tc>
      </w:tr>
      <w:tr w:rsidR="00DD0872">
        <w:tc>
          <w:tcPr>
            <w:tcW w:w="540" w:type="dxa"/>
            <w:vAlign w:val="center"/>
          </w:tcPr>
          <w:p w:rsidR="00DD0872" w:rsidRDefault="004F7D05">
            <w:pPr>
              <w:jc w:val="center"/>
            </w:pPr>
            <w:r>
              <w:rPr>
                <w:color w:val="000000"/>
                <w:sz w:val="24"/>
              </w:rPr>
              <w:t>22</w:t>
            </w:r>
          </w:p>
        </w:tc>
        <w:tc>
          <w:tcPr>
            <w:tcW w:w="2309" w:type="dxa"/>
            <w:vAlign w:val="center"/>
          </w:tcPr>
          <w:p w:rsidR="00DD0872" w:rsidRDefault="004F7D05">
            <w:pPr>
              <w:jc w:val="center"/>
            </w:pPr>
            <w:r>
              <w:rPr>
                <w:color w:val="000000"/>
                <w:sz w:val="24"/>
              </w:rPr>
              <w:t>NETDRAGON WEBSOFT HOLDINGS LIMITED</w:t>
            </w:r>
          </w:p>
        </w:tc>
        <w:tc>
          <w:tcPr>
            <w:tcW w:w="2478" w:type="dxa"/>
            <w:vAlign w:val="center"/>
          </w:tcPr>
          <w:p w:rsidR="00DD0872" w:rsidRDefault="004F7D05">
            <w:pPr>
              <w:jc w:val="center"/>
            </w:pPr>
            <w:r>
              <w:rPr>
                <w:color w:val="000000"/>
                <w:sz w:val="24"/>
              </w:rPr>
              <w:t>777 HK</w:t>
            </w:r>
          </w:p>
        </w:tc>
        <w:tc>
          <w:tcPr>
            <w:tcW w:w="2201" w:type="dxa"/>
            <w:vAlign w:val="center"/>
          </w:tcPr>
          <w:p w:rsidR="00DD0872" w:rsidRDefault="004F7D05">
            <w:pPr>
              <w:jc w:val="center"/>
            </w:pPr>
            <w:r>
              <w:rPr>
                <w:color w:val="000000"/>
                <w:sz w:val="24"/>
              </w:rPr>
              <w:t>8,526,862.16</w:t>
            </w:r>
          </w:p>
        </w:tc>
        <w:tc>
          <w:tcPr>
            <w:tcW w:w="1470" w:type="dxa"/>
            <w:vAlign w:val="center"/>
          </w:tcPr>
          <w:p w:rsidR="00DD0872" w:rsidRDefault="004F7D05">
            <w:pPr>
              <w:jc w:val="center"/>
            </w:pPr>
            <w:r>
              <w:rPr>
                <w:color w:val="000000"/>
                <w:sz w:val="24"/>
              </w:rPr>
              <w:t>2.07</w:t>
            </w:r>
          </w:p>
        </w:tc>
      </w:tr>
    </w:tbl>
    <w:p w:rsidR="00DD0872" w:rsidRDefault="004F7D05">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7.5.2</w:t>
      </w:r>
      <w:r w:rsidRPr="00123880">
        <w:rPr>
          <w:b/>
          <w:color w:val="000000"/>
          <w:kern w:val="0"/>
          <w:sz w:val="24"/>
        </w:rPr>
        <w:t>累计卖出金额超出</w:t>
      </w:r>
      <w:r w:rsidR="00B7546A"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67D6B"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123880" w:rsidTr="00B92D26">
        <w:trPr>
          <w:trHeight w:val="315"/>
        </w:trPr>
        <w:tc>
          <w:tcPr>
            <w:tcW w:w="55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58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1007"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本期累计卖出金额</w:t>
            </w:r>
          </w:p>
        </w:tc>
        <w:tc>
          <w:tcPr>
            <w:tcW w:w="165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DD0872">
        <w:tc>
          <w:tcPr>
            <w:tcW w:w="539" w:type="dxa"/>
            <w:vAlign w:val="center"/>
          </w:tcPr>
          <w:p w:rsidR="00DD0872" w:rsidRDefault="004F7D05">
            <w:pPr>
              <w:jc w:val="center"/>
            </w:pPr>
            <w:r>
              <w:rPr>
                <w:color w:val="000000"/>
                <w:sz w:val="24"/>
              </w:rPr>
              <w:t>1</w:t>
            </w:r>
          </w:p>
        </w:tc>
        <w:tc>
          <w:tcPr>
            <w:tcW w:w="4449" w:type="dxa"/>
            <w:vAlign w:val="center"/>
          </w:tcPr>
          <w:p w:rsidR="00DD0872" w:rsidRDefault="004F7D05">
            <w:pPr>
              <w:jc w:val="center"/>
            </w:pPr>
            <w:r>
              <w:rPr>
                <w:color w:val="000000"/>
                <w:sz w:val="24"/>
              </w:rPr>
              <w:t>JD.COM INC-ADR</w:t>
            </w:r>
          </w:p>
        </w:tc>
        <w:tc>
          <w:tcPr>
            <w:tcW w:w="979" w:type="dxa"/>
            <w:vAlign w:val="center"/>
          </w:tcPr>
          <w:p w:rsidR="00DD0872" w:rsidRDefault="004F7D05">
            <w:pPr>
              <w:jc w:val="center"/>
            </w:pPr>
            <w:r>
              <w:rPr>
                <w:color w:val="000000"/>
                <w:sz w:val="24"/>
              </w:rPr>
              <w:t>JD US</w:t>
            </w:r>
          </w:p>
        </w:tc>
        <w:tc>
          <w:tcPr>
            <w:tcW w:w="1428" w:type="dxa"/>
            <w:vAlign w:val="center"/>
          </w:tcPr>
          <w:p w:rsidR="00DD0872" w:rsidRDefault="004F7D05">
            <w:pPr>
              <w:jc w:val="center"/>
            </w:pPr>
            <w:r>
              <w:rPr>
                <w:color w:val="000000"/>
                <w:sz w:val="24"/>
              </w:rPr>
              <w:t>19,418,723.77</w:t>
            </w:r>
          </w:p>
        </w:tc>
        <w:tc>
          <w:tcPr>
            <w:tcW w:w="1603" w:type="dxa"/>
            <w:vAlign w:val="center"/>
          </w:tcPr>
          <w:p w:rsidR="00DD0872" w:rsidRDefault="004F7D05">
            <w:pPr>
              <w:jc w:val="center"/>
            </w:pPr>
            <w:r>
              <w:rPr>
                <w:color w:val="000000"/>
                <w:sz w:val="24"/>
              </w:rPr>
              <w:t>4.71</w:t>
            </w:r>
          </w:p>
        </w:tc>
      </w:tr>
      <w:tr w:rsidR="00DD0872">
        <w:tc>
          <w:tcPr>
            <w:tcW w:w="539" w:type="dxa"/>
            <w:vAlign w:val="center"/>
          </w:tcPr>
          <w:p w:rsidR="00DD0872" w:rsidRDefault="004F7D05">
            <w:pPr>
              <w:jc w:val="center"/>
            </w:pPr>
            <w:r>
              <w:rPr>
                <w:color w:val="000000"/>
                <w:sz w:val="24"/>
              </w:rPr>
              <w:t>2</w:t>
            </w:r>
          </w:p>
        </w:tc>
        <w:tc>
          <w:tcPr>
            <w:tcW w:w="4449" w:type="dxa"/>
            <w:vAlign w:val="center"/>
          </w:tcPr>
          <w:p w:rsidR="00DD0872" w:rsidRDefault="004F7D05">
            <w:pPr>
              <w:jc w:val="center"/>
            </w:pPr>
            <w:r>
              <w:rPr>
                <w:color w:val="000000"/>
                <w:sz w:val="24"/>
              </w:rPr>
              <w:t>TENCENT HOLDINGS LTD</w:t>
            </w:r>
          </w:p>
        </w:tc>
        <w:tc>
          <w:tcPr>
            <w:tcW w:w="979" w:type="dxa"/>
            <w:vAlign w:val="center"/>
          </w:tcPr>
          <w:p w:rsidR="00DD0872" w:rsidRDefault="004F7D05">
            <w:pPr>
              <w:jc w:val="center"/>
            </w:pPr>
            <w:r>
              <w:rPr>
                <w:color w:val="000000"/>
                <w:sz w:val="24"/>
              </w:rPr>
              <w:t>700 HK</w:t>
            </w:r>
          </w:p>
        </w:tc>
        <w:tc>
          <w:tcPr>
            <w:tcW w:w="1428" w:type="dxa"/>
            <w:vAlign w:val="center"/>
          </w:tcPr>
          <w:p w:rsidR="00DD0872" w:rsidRDefault="004F7D05">
            <w:pPr>
              <w:jc w:val="center"/>
            </w:pPr>
            <w:r>
              <w:rPr>
                <w:color w:val="000000"/>
                <w:sz w:val="24"/>
              </w:rPr>
              <w:t>17,588,872.26</w:t>
            </w:r>
          </w:p>
        </w:tc>
        <w:tc>
          <w:tcPr>
            <w:tcW w:w="1603" w:type="dxa"/>
            <w:vAlign w:val="center"/>
          </w:tcPr>
          <w:p w:rsidR="00DD0872" w:rsidRDefault="004F7D05">
            <w:pPr>
              <w:jc w:val="center"/>
            </w:pPr>
            <w:r>
              <w:rPr>
                <w:color w:val="000000"/>
                <w:sz w:val="24"/>
              </w:rPr>
              <w:t>4.26</w:t>
            </w:r>
          </w:p>
        </w:tc>
      </w:tr>
      <w:tr w:rsidR="00DD0872">
        <w:tc>
          <w:tcPr>
            <w:tcW w:w="539" w:type="dxa"/>
            <w:vAlign w:val="center"/>
          </w:tcPr>
          <w:p w:rsidR="00DD0872" w:rsidRDefault="004F7D05">
            <w:pPr>
              <w:jc w:val="center"/>
            </w:pPr>
            <w:r>
              <w:rPr>
                <w:color w:val="000000"/>
                <w:sz w:val="24"/>
              </w:rPr>
              <w:t>3</w:t>
            </w:r>
          </w:p>
        </w:tc>
        <w:tc>
          <w:tcPr>
            <w:tcW w:w="4449" w:type="dxa"/>
            <w:vAlign w:val="center"/>
          </w:tcPr>
          <w:p w:rsidR="00DD0872" w:rsidRDefault="004F7D05">
            <w:pPr>
              <w:jc w:val="center"/>
            </w:pPr>
            <w:r>
              <w:rPr>
                <w:color w:val="000000"/>
                <w:sz w:val="24"/>
              </w:rPr>
              <w:t>TAL EDUCATION GROUP- ADR</w:t>
            </w:r>
          </w:p>
        </w:tc>
        <w:tc>
          <w:tcPr>
            <w:tcW w:w="979" w:type="dxa"/>
            <w:vAlign w:val="center"/>
          </w:tcPr>
          <w:p w:rsidR="00DD0872" w:rsidRDefault="004F7D05">
            <w:pPr>
              <w:jc w:val="center"/>
            </w:pPr>
            <w:r>
              <w:rPr>
                <w:color w:val="000000"/>
                <w:sz w:val="24"/>
              </w:rPr>
              <w:t>TAL US</w:t>
            </w:r>
          </w:p>
        </w:tc>
        <w:tc>
          <w:tcPr>
            <w:tcW w:w="1428" w:type="dxa"/>
            <w:vAlign w:val="center"/>
          </w:tcPr>
          <w:p w:rsidR="00DD0872" w:rsidRDefault="004F7D05">
            <w:pPr>
              <w:jc w:val="center"/>
            </w:pPr>
            <w:r>
              <w:rPr>
                <w:color w:val="000000"/>
                <w:sz w:val="24"/>
              </w:rPr>
              <w:t>15,743,494.62</w:t>
            </w:r>
          </w:p>
        </w:tc>
        <w:tc>
          <w:tcPr>
            <w:tcW w:w="1603" w:type="dxa"/>
            <w:vAlign w:val="center"/>
          </w:tcPr>
          <w:p w:rsidR="00DD0872" w:rsidRDefault="004F7D05">
            <w:pPr>
              <w:jc w:val="center"/>
            </w:pPr>
            <w:r>
              <w:rPr>
                <w:color w:val="000000"/>
                <w:sz w:val="24"/>
              </w:rPr>
              <w:t>3.82</w:t>
            </w:r>
          </w:p>
        </w:tc>
      </w:tr>
      <w:tr w:rsidR="00DD0872">
        <w:tc>
          <w:tcPr>
            <w:tcW w:w="539" w:type="dxa"/>
            <w:vAlign w:val="center"/>
          </w:tcPr>
          <w:p w:rsidR="00DD0872" w:rsidRDefault="004F7D05">
            <w:pPr>
              <w:jc w:val="center"/>
            </w:pPr>
            <w:r>
              <w:rPr>
                <w:color w:val="000000"/>
                <w:sz w:val="24"/>
              </w:rPr>
              <w:t>4</w:t>
            </w:r>
          </w:p>
        </w:tc>
        <w:tc>
          <w:tcPr>
            <w:tcW w:w="4449" w:type="dxa"/>
            <w:vAlign w:val="center"/>
          </w:tcPr>
          <w:p w:rsidR="00DD0872" w:rsidRDefault="004F7D05">
            <w:pPr>
              <w:jc w:val="center"/>
            </w:pPr>
            <w:r>
              <w:rPr>
                <w:color w:val="000000"/>
                <w:sz w:val="24"/>
              </w:rPr>
              <w:t>QUNAR CAYMAN ISLANDS LTD-ADR</w:t>
            </w:r>
          </w:p>
        </w:tc>
        <w:tc>
          <w:tcPr>
            <w:tcW w:w="979" w:type="dxa"/>
            <w:vAlign w:val="center"/>
          </w:tcPr>
          <w:p w:rsidR="00DD0872" w:rsidRDefault="004F7D05">
            <w:pPr>
              <w:jc w:val="center"/>
            </w:pPr>
            <w:r>
              <w:rPr>
                <w:color w:val="000000"/>
                <w:sz w:val="24"/>
              </w:rPr>
              <w:t>QUNR US</w:t>
            </w:r>
          </w:p>
        </w:tc>
        <w:tc>
          <w:tcPr>
            <w:tcW w:w="1428" w:type="dxa"/>
            <w:vAlign w:val="center"/>
          </w:tcPr>
          <w:p w:rsidR="00DD0872" w:rsidRDefault="004F7D05">
            <w:pPr>
              <w:jc w:val="center"/>
            </w:pPr>
            <w:r>
              <w:rPr>
                <w:color w:val="000000"/>
                <w:sz w:val="24"/>
              </w:rPr>
              <w:t>13,579,755.49</w:t>
            </w:r>
          </w:p>
        </w:tc>
        <w:tc>
          <w:tcPr>
            <w:tcW w:w="1603" w:type="dxa"/>
            <w:vAlign w:val="center"/>
          </w:tcPr>
          <w:p w:rsidR="00DD0872" w:rsidRDefault="004F7D05">
            <w:pPr>
              <w:jc w:val="center"/>
            </w:pPr>
            <w:r>
              <w:rPr>
                <w:color w:val="000000"/>
                <w:sz w:val="24"/>
              </w:rPr>
              <w:t>3.29</w:t>
            </w:r>
          </w:p>
        </w:tc>
      </w:tr>
      <w:tr w:rsidR="00DD0872">
        <w:tc>
          <w:tcPr>
            <w:tcW w:w="539" w:type="dxa"/>
            <w:vAlign w:val="center"/>
          </w:tcPr>
          <w:p w:rsidR="00DD0872" w:rsidRDefault="004F7D05">
            <w:pPr>
              <w:jc w:val="center"/>
            </w:pPr>
            <w:r>
              <w:rPr>
                <w:color w:val="000000"/>
                <w:sz w:val="24"/>
              </w:rPr>
              <w:t>5</w:t>
            </w:r>
          </w:p>
        </w:tc>
        <w:tc>
          <w:tcPr>
            <w:tcW w:w="4449" w:type="dxa"/>
            <w:vAlign w:val="center"/>
          </w:tcPr>
          <w:p w:rsidR="00DD0872" w:rsidRDefault="004F7D05">
            <w:pPr>
              <w:jc w:val="center"/>
            </w:pPr>
            <w:r>
              <w:rPr>
                <w:color w:val="000000"/>
                <w:sz w:val="24"/>
              </w:rPr>
              <w:t>ALIBABA GROUP HOLDING-SP ADR</w:t>
            </w:r>
          </w:p>
        </w:tc>
        <w:tc>
          <w:tcPr>
            <w:tcW w:w="979" w:type="dxa"/>
            <w:vAlign w:val="center"/>
          </w:tcPr>
          <w:p w:rsidR="00DD0872" w:rsidRDefault="004F7D05">
            <w:pPr>
              <w:jc w:val="center"/>
            </w:pPr>
            <w:r>
              <w:rPr>
                <w:color w:val="000000"/>
                <w:sz w:val="24"/>
              </w:rPr>
              <w:t>BABA US</w:t>
            </w:r>
          </w:p>
        </w:tc>
        <w:tc>
          <w:tcPr>
            <w:tcW w:w="1428" w:type="dxa"/>
            <w:vAlign w:val="center"/>
          </w:tcPr>
          <w:p w:rsidR="00DD0872" w:rsidRDefault="004F7D05">
            <w:pPr>
              <w:jc w:val="center"/>
            </w:pPr>
            <w:r>
              <w:rPr>
                <w:color w:val="000000"/>
                <w:sz w:val="24"/>
              </w:rPr>
              <w:t>12,699,120.68</w:t>
            </w:r>
          </w:p>
        </w:tc>
        <w:tc>
          <w:tcPr>
            <w:tcW w:w="1603" w:type="dxa"/>
            <w:vAlign w:val="center"/>
          </w:tcPr>
          <w:p w:rsidR="00DD0872" w:rsidRDefault="004F7D05">
            <w:pPr>
              <w:jc w:val="center"/>
            </w:pPr>
            <w:r>
              <w:rPr>
                <w:color w:val="000000"/>
                <w:sz w:val="24"/>
              </w:rPr>
              <w:t>3.08</w:t>
            </w:r>
          </w:p>
        </w:tc>
      </w:tr>
      <w:tr w:rsidR="00DD0872">
        <w:tc>
          <w:tcPr>
            <w:tcW w:w="539" w:type="dxa"/>
            <w:vAlign w:val="center"/>
          </w:tcPr>
          <w:p w:rsidR="00DD0872" w:rsidRDefault="004F7D05">
            <w:pPr>
              <w:jc w:val="center"/>
            </w:pPr>
            <w:r>
              <w:rPr>
                <w:color w:val="000000"/>
                <w:sz w:val="24"/>
              </w:rPr>
              <w:t>6</w:t>
            </w:r>
          </w:p>
        </w:tc>
        <w:tc>
          <w:tcPr>
            <w:tcW w:w="4449" w:type="dxa"/>
            <w:vAlign w:val="center"/>
          </w:tcPr>
          <w:p w:rsidR="00DD0872" w:rsidRDefault="004F7D05">
            <w:pPr>
              <w:jc w:val="center"/>
            </w:pPr>
            <w:r>
              <w:rPr>
                <w:color w:val="000000"/>
                <w:sz w:val="24"/>
              </w:rPr>
              <w:t>MOMO INC-SPON ADR</w:t>
            </w:r>
          </w:p>
        </w:tc>
        <w:tc>
          <w:tcPr>
            <w:tcW w:w="979" w:type="dxa"/>
            <w:vAlign w:val="center"/>
          </w:tcPr>
          <w:p w:rsidR="00DD0872" w:rsidRDefault="004F7D05">
            <w:pPr>
              <w:jc w:val="center"/>
            </w:pPr>
            <w:r>
              <w:rPr>
                <w:color w:val="000000"/>
                <w:sz w:val="24"/>
              </w:rPr>
              <w:t>MOMO US</w:t>
            </w:r>
          </w:p>
        </w:tc>
        <w:tc>
          <w:tcPr>
            <w:tcW w:w="1428" w:type="dxa"/>
            <w:vAlign w:val="center"/>
          </w:tcPr>
          <w:p w:rsidR="00DD0872" w:rsidRDefault="004F7D05">
            <w:pPr>
              <w:jc w:val="center"/>
            </w:pPr>
            <w:r>
              <w:rPr>
                <w:color w:val="000000"/>
                <w:sz w:val="24"/>
              </w:rPr>
              <w:t>8,501,403.14</w:t>
            </w:r>
          </w:p>
        </w:tc>
        <w:tc>
          <w:tcPr>
            <w:tcW w:w="1603" w:type="dxa"/>
            <w:vAlign w:val="center"/>
          </w:tcPr>
          <w:p w:rsidR="00DD0872" w:rsidRDefault="004F7D05">
            <w:pPr>
              <w:jc w:val="center"/>
            </w:pPr>
            <w:r>
              <w:rPr>
                <w:color w:val="000000"/>
                <w:sz w:val="24"/>
              </w:rPr>
              <w:t>2.06</w:t>
            </w:r>
          </w:p>
        </w:tc>
      </w:tr>
      <w:tr w:rsidR="00DD0872">
        <w:tc>
          <w:tcPr>
            <w:tcW w:w="539" w:type="dxa"/>
            <w:vAlign w:val="center"/>
          </w:tcPr>
          <w:p w:rsidR="00DD0872" w:rsidRDefault="004F7D05">
            <w:pPr>
              <w:jc w:val="center"/>
            </w:pPr>
            <w:r>
              <w:rPr>
                <w:color w:val="000000"/>
                <w:sz w:val="24"/>
              </w:rPr>
              <w:t>7</w:t>
            </w:r>
          </w:p>
        </w:tc>
        <w:tc>
          <w:tcPr>
            <w:tcW w:w="4449" w:type="dxa"/>
            <w:vAlign w:val="center"/>
          </w:tcPr>
          <w:p w:rsidR="00DD0872" w:rsidRDefault="004F7D05">
            <w:pPr>
              <w:jc w:val="center"/>
            </w:pPr>
            <w:r>
              <w:rPr>
                <w:color w:val="000000"/>
                <w:sz w:val="24"/>
              </w:rPr>
              <w:t>BAIDU INC - SPON ADR</w:t>
            </w:r>
          </w:p>
        </w:tc>
        <w:tc>
          <w:tcPr>
            <w:tcW w:w="979" w:type="dxa"/>
            <w:vAlign w:val="center"/>
          </w:tcPr>
          <w:p w:rsidR="00DD0872" w:rsidRDefault="004F7D05">
            <w:pPr>
              <w:jc w:val="center"/>
            </w:pPr>
            <w:r>
              <w:rPr>
                <w:color w:val="000000"/>
                <w:sz w:val="24"/>
              </w:rPr>
              <w:t>BIDU US</w:t>
            </w:r>
          </w:p>
        </w:tc>
        <w:tc>
          <w:tcPr>
            <w:tcW w:w="1428" w:type="dxa"/>
            <w:vAlign w:val="center"/>
          </w:tcPr>
          <w:p w:rsidR="00DD0872" w:rsidRDefault="004F7D05">
            <w:pPr>
              <w:jc w:val="center"/>
            </w:pPr>
            <w:r>
              <w:rPr>
                <w:color w:val="000000"/>
                <w:sz w:val="24"/>
              </w:rPr>
              <w:t>7,837,134.20</w:t>
            </w:r>
          </w:p>
        </w:tc>
        <w:tc>
          <w:tcPr>
            <w:tcW w:w="1603" w:type="dxa"/>
            <w:vAlign w:val="center"/>
          </w:tcPr>
          <w:p w:rsidR="00DD0872" w:rsidRDefault="004F7D05">
            <w:pPr>
              <w:jc w:val="center"/>
            </w:pPr>
            <w:r>
              <w:rPr>
                <w:color w:val="000000"/>
                <w:sz w:val="24"/>
              </w:rPr>
              <w:t>1.90</w:t>
            </w:r>
          </w:p>
        </w:tc>
      </w:tr>
      <w:tr w:rsidR="00DD0872">
        <w:tc>
          <w:tcPr>
            <w:tcW w:w="539" w:type="dxa"/>
            <w:vAlign w:val="center"/>
          </w:tcPr>
          <w:p w:rsidR="00DD0872" w:rsidRDefault="004F7D05">
            <w:pPr>
              <w:jc w:val="center"/>
            </w:pPr>
            <w:r>
              <w:rPr>
                <w:color w:val="000000"/>
                <w:sz w:val="24"/>
              </w:rPr>
              <w:t>8</w:t>
            </w:r>
          </w:p>
        </w:tc>
        <w:tc>
          <w:tcPr>
            <w:tcW w:w="4449" w:type="dxa"/>
            <w:vAlign w:val="center"/>
          </w:tcPr>
          <w:p w:rsidR="00DD0872" w:rsidRDefault="004F7D05">
            <w:pPr>
              <w:jc w:val="center"/>
            </w:pPr>
            <w:r>
              <w:rPr>
                <w:color w:val="000000"/>
                <w:sz w:val="24"/>
              </w:rPr>
              <w:t>CTRIP.COM INTERNATIO</w:t>
            </w:r>
          </w:p>
        </w:tc>
        <w:tc>
          <w:tcPr>
            <w:tcW w:w="979" w:type="dxa"/>
            <w:vAlign w:val="center"/>
          </w:tcPr>
          <w:p w:rsidR="00DD0872" w:rsidRDefault="004F7D05">
            <w:pPr>
              <w:jc w:val="center"/>
            </w:pPr>
            <w:r>
              <w:rPr>
                <w:color w:val="000000"/>
                <w:sz w:val="24"/>
              </w:rPr>
              <w:t>CTRP US</w:t>
            </w:r>
          </w:p>
        </w:tc>
        <w:tc>
          <w:tcPr>
            <w:tcW w:w="1428" w:type="dxa"/>
            <w:vAlign w:val="center"/>
          </w:tcPr>
          <w:p w:rsidR="00DD0872" w:rsidRDefault="004F7D05">
            <w:pPr>
              <w:jc w:val="center"/>
            </w:pPr>
            <w:r>
              <w:rPr>
                <w:color w:val="000000"/>
                <w:sz w:val="24"/>
              </w:rPr>
              <w:t>5,930,659.79</w:t>
            </w:r>
          </w:p>
        </w:tc>
        <w:tc>
          <w:tcPr>
            <w:tcW w:w="1603" w:type="dxa"/>
            <w:vAlign w:val="center"/>
          </w:tcPr>
          <w:p w:rsidR="00DD0872" w:rsidRDefault="004F7D05">
            <w:pPr>
              <w:jc w:val="center"/>
            </w:pPr>
            <w:r>
              <w:rPr>
                <w:color w:val="000000"/>
                <w:sz w:val="24"/>
              </w:rPr>
              <w:t>1.44</w:t>
            </w:r>
          </w:p>
        </w:tc>
      </w:tr>
      <w:tr w:rsidR="00DD0872">
        <w:tc>
          <w:tcPr>
            <w:tcW w:w="539" w:type="dxa"/>
            <w:vAlign w:val="center"/>
          </w:tcPr>
          <w:p w:rsidR="00DD0872" w:rsidRDefault="004F7D05">
            <w:pPr>
              <w:jc w:val="center"/>
            </w:pPr>
            <w:r>
              <w:rPr>
                <w:color w:val="000000"/>
                <w:sz w:val="24"/>
              </w:rPr>
              <w:t>9</w:t>
            </w:r>
          </w:p>
        </w:tc>
        <w:tc>
          <w:tcPr>
            <w:tcW w:w="4449" w:type="dxa"/>
            <w:vAlign w:val="center"/>
          </w:tcPr>
          <w:p w:rsidR="00DD0872" w:rsidRDefault="004F7D05">
            <w:pPr>
              <w:jc w:val="center"/>
            </w:pPr>
            <w:r>
              <w:rPr>
                <w:color w:val="000000"/>
                <w:sz w:val="24"/>
              </w:rPr>
              <w:t>58.COM INC-ADR</w:t>
            </w:r>
          </w:p>
        </w:tc>
        <w:tc>
          <w:tcPr>
            <w:tcW w:w="979" w:type="dxa"/>
            <w:vAlign w:val="center"/>
          </w:tcPr>
          <w:p w:rsidR="00DD0872" w:rsidRDefault="004F7D05">
            <w:pPr>
              <w:jc w:val="center"/>
            </w:pPr>
            <w:r>
              <w:rPr>
                <w:color w:val="000000"/>
                <w:sz w:val="24"/>
              </w:rPr>
              <w:t>WUBA US</w:t>
            </w:r>
          </w:p>
        </w:tc>
        <w:tc>
          <w:tcPr>
            <w:tcW w:w="1428" w:type="dxa"/>
            <w:vAlign w:val="center"/>
          </w:tcPr>
          <w:p w:rsidR="00DD0872" w:rsidRDefault="004F7D05">
            <w:pPr>
              <w:jc w:val="center"/>
            </w:pPr>
            <w:r>
              <w:rPr>
                <w:color w:val="000000"/>
                <w:sz w:val="24"/>
              </w:rPr>
              <w:t>4,460,841.04</w:t>
            </w:r>
          </w:p>
        </w:tc>
        <w:tc>
          <w:tcPr>
            <w:tcW w:w="1603" w:type="dxa"/>
            <w:vAlign w:val="center"/>
          </w:tcPr>
          <w:p w:rsidR="00DD0872" w:rsidRDefault="004F7D05">
            <w:pPr>
              <w:jc w:val="center"/>
            </w:pPr>
            <w:r>
              <w:rPr>
                <w:color w:val="000000"/>
                <w:sz w:val="24"/>
              </w:rPr>
              <w:t>1.08</w:t>
            </w:r>
          </w:p>
        </w:tc>
      </w:tr>
      <w:tr w:rsidR="00DD0872">
        <w:tc>
          <w:tcPr>
            <w:tcW w:w="539" w:type="dxa"/>
            <w:vAlign w:val="center"/>
          </w:tcPr>
          <w:p w:rsidR="00DD0872" w:rsidRDefault="004F7D05">
            <w:pPr>
              <w:jc w:val="center"/>
            </w:pPr>
            <w:r>
              <w:rPr>
                <w:color w:val="000000"/>
                <w:sz w:val="24"/>
              </w:rPr>
              <w:t>10</w:t>
            </w:r>
          </w:p>
        </w:tc>
        <w:tc>
          <w:tcPr>
            <w:tcW w:w="4449" w:type="dxa"/>
            <w:vAlign w:val="center"/>
          </w:tcPr>
          <w:p w:rsidR="00DD0872" w:rsidRDefault="004F7D05">
            <w:pPr>
              <w:jc w:val="center"/>
            </w:pPr>
            <w:r>
              <w:rPr>
                <w:color w:val="000000"/>
                <w:sz w:val="24"/>
              </w:rPr>
              <w:t>NQ MOBILE INC - ADR</w:t>
            </w:r>
          </w:p>
        </w:tc>
        <w:tc>
          <w:tcPr>
            <w:tcW w:w="979" w:type="dxa"/>
            <w:vAlign w:val="center"/>
          </w:tcPr>
          <w:p w:rsidR="00DD0872" w:rsidRDefault="004F7D05">
            <w:pPr>
              <w:jc w:val="center"/>
            </w:pPr>
            <w:r>
              <w:rPr>
                <w:color w:val="000000"/>
                <w:sz w:val="24"/>
              </w:rPr>
              <w:t>NQ US</w:t>
            </w:r>
          </w:p>
        </w:tc>
        <w:tc>
          <w:tcPr>
            <w:tcW w:w="1428" w:type="dxa"/>
            <w:vAlign w:val="center"/>
          </w:tcPr>
          <w:p w:rsidR="00DD0872" w:rsidRDefault="004F7D05">
            <w:pPr>
              <w:jc w:val="center"/>
            </w:pPr>
            <w:r>
              <w:rPr>
                <w:color w:val="000000"/>
                <w:sz w:val="24"/>
              </w:rPr>
              <w:t>4,266,743.91</w:t>
            </w:r>
          </w:p>
        </w:tc>
        <w:tc>
          <w:tcPr>
            <w:tcW w:w="1603" w:type="dxa"/>
            <w:vAlign w:val="center"/>
          </w:tcPr>
          <w:p w:rsidR="00DD0872" w:rsidRDefault="004F7D05">
            <w:pPr>
              <w:jc w:val="center"/>
            </w:pPr>
            <w:r>
              <w:rPr>
                <w:color w:val="000000"/>
                <w:sz w:val="24"/>
              </w:rPr>
              <w:t>1.03</w:t>
            </w:r>
          </w:p>
        </w:tc>
      </w:tr>
      <w:tr w:rsidR="00DD0872">
        <w:tc>
          <w:tcPr>
            <w:tcW w:w="539" w:type="dxa"/>
            <w:vAlign w:val="center"/>
          </w:tcPr>
          <w:p w:rsidR="00DD0872" w:rsidRDefault="004F7D05">
            <w:pPr>
              <w:jc w:val="center"/>
            </w:pPr>
            <w:r>
              <w:rPr>
                <w:color w:val="000000"/>
                <w:sz w:val="24"/>
              </w:rPr>
              <w:t>11</w:t>
            </w:r>
          </w:p>
        </w:tc>
        <w:tc>
          <w:tcPr>
            <w:tcW w:w="4449" w:type="dxa"/>
            <w:vAlign w:val="center"/>
          </w:tcPr>
          <w:p w:rsidR="00DD0872" w:rsidRDefault="004F7D05">
            <w:pPr>
              <w:jc w:val="center"/>
            </w:pPr>
            <w:r>
              <w:rPr>
                <w:color w:val="000000"/>
                <w:sz w:val="24"/>
              </w:rPr>
              <w:t>NETEASE INC-ADR</w:t>
            </w:r>
          </w:p>
        </w:tc>
        <w:tc>
          <w:tcPr>
            <w:tcW w:w="979" w:type="dxa"/>
            <w:vAlign w:val="center"/>
          </w:tcPr>
          <w:p w:rsidR="00DD0872" w:rsidRDefault="004F7D05">
            <w:pPr>
              <w:jc w:val="center"/>
            </w:pPr>
            <w:r>
              <w:rPr>
                <w:color w:val="000000"/>
                <w:sz w:val="24"/>
              </w:rPr>
              <w:t>NTES US</w:t>
            </w:r>
          </w:p>
        </w:tc>
        <w:tc>
          <w:tcPr>
            <w:tcW w:w="1428" w:type="dxa"/>
            <w:vAlign w:val="center"/>
          </w:tcPr>
          <w:p w:rsidR="00DD0872" w:rsidRDefault="004F7D05">
            <w:pPr>
              <w:jc w:val="center"/>
            </w:pPr>
            <w:r>
              <w:rPr>
                <w:color w:val="000000"/>
                <w:sz w:val="24"/>
              </w:rPr>
              <w:t>4,263,350.42</w:t>
            </w:r>
          </w:p>
        </w:tc>
        <w:tc>
          <w:tcPr>
            <w:tcW w:w="1603" w:type="dxa"/>
            <w:vAlign w:val="center"/>
          </w:tcPr>
          <w:p w:rsidR="00DD0872" w:rsidRDefault="004F7D05">
            <w:pPr>
              <w:jc w:val="center"/>
            </w:pPr>
            <w:r>
              <w:rPr>
                <w:color w:val="000000"/>
                <w:sz w:val="24"/>
              </w:rPr>
              <w:t>1.03</w:t>
            </w:r>
          </w:p>
        </w:tc>
      </w:tr>
      <w:tr w:rsidR="00DD0872">
        <w:tc>
          <w:tcPr>
            <w:tcW w:w="539" w:type="dxa"/>
            <w:vAlign w:val="center"/>
          </w:tcPr>
          <w:p w:rsidR="00DD0872" w:rsidRDefault="004F7D05">
            <w:pPr>
              <w:jc w:val="center"/>
            </w:pPr>
            <w:r>
              <w:rPr>
                <w:color w:val="000000"/>
                <w:sz w:val="24"/>
              </w:rPr>
              <w:t>12</w:t>
            </w:r>
          </w:p>
        </w:tc>
        <w:tc>
          <w:tcPr>
            <w:tcW w:w="4449" w:type="dxa"/>
            <w:vAlign w:val="center"/>
          </w:tcPr>
          <w:p w:rsidR="00DD0872" w:rsidRDefault="004F7D05">
            <w:pPr>
              <w:jc w:val="center"/>
            </w:pPr>
            <w:r>
              <w:rPr>
                <w:color w:val="000000"/>
                <w:sz w:val="24"/>
              </w:rPr>
              <w:t>SINA CORP</w:t>
            </w:r>
          </w:p>
        </w:tc>
        <w:tc>
          <w:tcPr>
            <w:tcW w:w="979" w:type="dxa"/>
            <w:vAlign w:val="center"/>
          </w:tcPr>
          <w:p w:rsidR="00DD0872" w:rsidRDefault="004F7D05">
            <w:pPr>
              <w:jc w:val="center"/>
            </w:pPr>
            <w:r>
              <w:rPr>
                <w:color w:val="000000"/>
                <w:sz w:val="24"/>
              </w:rPr>
              <w:t>SINA US</w:t>
            </w:r>
          </w:p>
        </w:tc>
        <w:tc>
          <w:tcPr>
            <w:tcW w:w="1428" w:type="dxa"/>
            <w:vAlign w:val="center"/>
          </w:tcPr>
          <w:p w:rsidR="00DD0872" w:rsidRDefault="004F7D05">
            <w:pPr>
              <w:jc w:val="center"/>
            </w:pPr>
            <w:r>
              <w:rPr>
                <w:color w:val="000000"/>
                <w:sz w:val="24"/>
              </w:rPr>
              <w:t>4,151,579.29</w:t>
            </w:r>
          </w:p>
        </w:tc>
        <w:tc>
          <w:tcPr>
            <w:tcW w:w="1603" w:type="dxa"/>
            <w:vAlign w:val="center"/>
          </w:tcPr>
          <w:p w:rsidR="00DD0872" w:rsidRDefault="004F7D05">
            <w:pPr>
              <w:jc w:val="center"/>
            </w:pPr>
            <w:r>
              <w:rPr>
                <w:color w:val="000000"/>
                <w:sz w:val="24"/>
              </w:rPr>
              <w:t>1.01</w:t>
            </w:r>
          </w:p>
        </w:tc>
      </w:tr>
      <w:tr w:rsidR="00DD0872">
        <w:tc>
          <w:tcPr>
            <w:tcW w:w="539" w:type="dxa"/>
            <w:vAlign w:val="center"/>
          </w:tcPr>
          <w:p w:rsidR="00DD0872" w:rsidRDefault="004F7D05">
            <w:pPr>
              <w:jc w:val="center"/>
            </w:pPr>
            <w:r>
              <w:rPr>
                <w:color w:val="000000"/>
                <w:sz w:val="24"/>
              </w:rPr>
              <w:t>13</w:t>
            </w:r>
          </w:p>
        </w:tc>
        <w:tc>
          <w:tcPr>
            <w:tcW w:w="4449" w:type="dxa"/>
            <w:vAlign w:val="center"/>
          </w:tcPr>
          <w:p w:rsidR="00DD0872" w:rsidRDefault="004F7D05">
            <w:pPr>
              <w:jc w:val="center"/>
            </w:pPr>
            <w:r>
              <w:rPr>
                <w:color w:val="000000"/>
                <w:sz w:val="24"/>
              </w:rPr>
              <w:t>YY INC-ADR</w:t>
            </w:r>
          </w:p>
        </w:tc>
        <w:tc>
          <w:tcPr>
            <w:tcW w:w="979" w:type="dxa"/>
            <w:vAlign w:val="center"/>
          </w:tcPr>
          <w:p w:rsidR="00DD0872" w:rsidRDefault="004F7D05">
            <w:pPr>
              <w:jc w:val="center"/>
            </w:pPr>
            <w:r>
              <w:rPr>
                <w:color w:val="000000"/>
                <w:sz w:val="24"/>
              </w:rPr>
              <w:t>YY US</w:t>
            </w:r>
          </w:p>
        </w:tc>
        <w:tc>
          <w:tcPr>
            <w:tcW w:w="1428" w:type="dxa"/>
            <w:vAlign w:val="center"/>
          </w:tcPr>
          <w:p w:rsidR="00DD0872" w:rsidRDefault="004F7D05">
            <w:pPr>
              <w:jc w:val="center"/>
            </w:pPr>
            <w:r>
              <w:rPr>
                <w:color w:val="000000"/>
                <w:sz w:val="24"/>
              </w:rPr>
              <w:t>4,093,600.02</w:t>
            </w:r>
          </w:p>
        </w:tc>
        <w:tc>
          <w:tcPr>
            <w:tcW w:w="1603" w:type="dxa"/>
            <w:vAlign w:val="center"/>
          </w:tcPr>
          <w:p w:rsidR="00DD0872" w:rsidRDefault="004F7D05">
            <w:pPr>
              <w:jc w:val="center"/>
            </w:pPr>
            <w:r>
              <w:rPr>
                <w:color w:val="000000"/>
                <w:sz w:val="24"/>
              </w:rPr>
              <w:t>0.99</w:t>
            </w:r>
          </w:p>
        </w:tc>
      </w:tr>
      <w:tr w:rsidR="00DD0872">
        <w:tc>
          <w:tcPr>
            <w:tcW w:w="539" w:type="dxa"/>
            <w:vAlign w:val="center"/>
          </w:tcPr>
          <w:p w:rsidR="00DD0872" w:rsidRDefault="004F7D05">
            <w:pPr>
              <w:jc w:val="center"/>
            </w:pPr>
            <w:r>
              <w:rPr>
                <w:color w:val="000000"/>
                <w:sz w:val="24"/>
              </w:rPr>
              <w:t>14</w:t>
            </w:r>
          </w:p>
        </w:tc>
        <w:tc>
          <w:tcPr>
            <w:tcW w:w="4449" w:type="dxa"/>
            <w:vAlign w:val="center"/>
          </w:tcPr>
          <w:p w:rsidR="00DD0872" w:rsidRDefault="004F7D05">
            <w:pPr>
              <w:jc w:val="center"/>
            </w:pPr>
            <w:r>
              <w:rPr>
                <w:color w:val="000000"/>
                <w:sz w:val="24"/>
              </w:rPr>
              <w:t>AUTOHOME INC-ADR</w:t>
            </w:r>
          </w:p>
        </w:tc>
        <w:tc>
          <w:tcPr>
            <w:tcW w:w="979" w:type="dxa"/>
            <w:vAlign w:val="center"/>
          </w:tcPr>
          <w:p w:rsidR="00DD0872" w:rsidRDefault="004F7D05">
            <w:pPr>
              <w:jc w:val="center"/>
            </w:pPr>
            <w:r>
              <w:rPr>
                <w:color w:val="000000"/>
                <w:sz w:val="24"/>
              </w:rPr>
              <w:t>ATHM US</w:t>
            </w:r>
          </w:p>
        </w:tc>
        <w:tc>
          <w:tcPr>
            <w:tcW w:w="1428" w:type="dxa"/>
            <w:vAlign w:val="center"/>
          </w:tcPr>
          <w:p w:rsidR="00DD0872" w:rsidRDefault="004F7D05">
            <w:pPr>
              <w:jc w:val="center"/>
            </w:pPr>
            <w:r>
              <w:rPr>
                <w:color w:val="000000"/>
                <w:sz w:val="24"/>
              </w:rPr>
              <w:t>3,664,334.49</w:t>
            </w:r>
          </w:p>
        </w:tc>
        <w:tc>
          <w:tcPr>
            <w:tcW w:w="1603" w:type="dxa"/>
            <w:vAlign w:val="center"/>
          </w:tcPr>
          <w:p w:rsidR="00DD0872" w:rsidRDefault="004F7D05">
            <w:pPr>
              <w:jc w:val="center"/>
            </w:pPr>
            <w:r>
              <w:rPr>
                <w:color w:val="000000"/>
                <w:sz w:val="24"/>
              </w:rPr>
              <w:t>0.89</w:t>
            </w:r>
          </w:p>
        </w:tc>
      </w:tr>
      <w:tr w:rsidR="00DD0872">
        <w:tc>
          <w:tcPr>
            <w:tcW w:w="539" w:type="dxa"/>
            <w:vAlign w:val="center"/>
          </w:tcPr>
          <w:p w:rsidR="00DD0872" w:rsidRDefault="004F7D05">
            <w:pPr>
              <w:jc w:val="center"/>
            </w:pPr>
            <w:r>
              <w:rPr>
                <w:color w:val="000000"/>
                <w:sz w:val="24"/>
              </w:rPr>
              <w:t>15</w:t>
            </w:r>
          </w:p>
        </w:tc>
        <w:tc>
          <w:tcPr>
            <w:tcW w:w="4449" w:type="dxa"/>
            <w:vAlign w:val="center"/>
          </w:tcPr>
          <w:p w:rsidR="00DD0872" w:rsidRDefault="004F7D05">
            <w:pPr>
              <w:jc w:val="center"/>
            </w:pPr>
            <w:r>
              <w:rPr>
                <w:color w:val="000000"/>
                <w:sz w:val="24"/>
              </w:rPr>
              <w:t>VIPSHOP HOLDINGS LTD - ADS</w:t>
            </w:r>
          </w:p>
        </w:tc>
        <w:tc>
          <w:tcPr>
            <w:tcW w:w="979" w:type="dxa"/>
            <w:vAlign w:val="center"/>
          </w:tcPr>
          <w:p w:rsidR="00DD0872" w:rsidRDefault="004F7D05">
            <w:pPr>
              <w:jc w:val="center"/>
            </w:pPr>
            <w:r>
              <w:rPr>
                <w:color w:val="000000"/>
                <w:sz w:val="24"/>
              </w:rPr>
              <w:t>VIPS US</w:t>
            </w:r>
          </w:p>
        </w:tc>
        <w:tc>
          <w:tcPr>
            <w:tcW w:w="1428" w:type="dxa"/>
            <w:vAlign w:val="center"/>
          </w:tcPr>
          <w:p w:rsidR="00DD0872" w:rsidRDefault="004F7D05">
            <w:pPr>
              <w:jc w:val="center"/>
            </w:pPr>
            <w:r>
              <w:rPr>
                <w:color w:val="000000"/>
                <w:sz w:val="24"/>
              </w:rPr>
              <w:t>3,403,995.01</w:t>
            </w:r>
          </w:p>
        </w:tc>
        <w:tc>
          <w:tcPr>
            <w:tcW w:w="1603" w:type="dxa"/>
            <w:vAlign w:val="center"/>
          </w:tcPr>
          <w:p w:rsidR="00DD0872" w:rsidRDefault="004F7D05">
            <w:pPr>
              <w:jc w:val="center"/>
            </w:pPr>
            <w:r>
              <w:rPr>
                <w:color w:val="000000"/>
                <w:sz w:val="24"/>
              </w:rPr>
              <w:t>0.82</w:t>
            </w:r>
          </w:p>
        </w:tc>
      </w:tr>
      <w:tr w:rsidR="00DD0872">
        <w:tc>
          <w:tcPr>
            <w:tcW w:w="539" w:type="dxa"/>
            <w:vAlign w:val="center"/>
          </w:tcPr>
          <w:p w:rsidR="00DD0872" w:rsidRDefault="004F7D05">
            <w:pPr>
              <w:jc w:val="center"/>
            </w:pPr>
            <w:r>
              <w:rPr>
                <w:color w:val="000000"/>
                <w:sz w:val="24"/>
              </w:rPr>
              <w:t>16</w:t>
            </w:r>
          </w:p>
        </w:tc>
        <w:tc>
          <w:tcPr>
            <w:tcW w:w="4449" w:type="dxa"/>
            <w:vAlign w:val="center"/>
          </w:tcPr>
          <w:p w:rsidR="00DD0872" w:rsidRDefault="004F7D05">
            <w:pPr>
              <w:jc w:val="center"/>
            </w:pPr>
            <w:r>
              <w:rPr>
                <w:color w:val="000000"/>
                <w:sz w:val="24"/>
              </w:rPr>
              <w:t>KINGSOFT CORP LTD</w:t>
            </w:r>
          </w:p>
        </w:tc>
        <w:tc>
          <w:tcPr>
            <w:tcW w:w="979" w:type="dxa"/>
            <w:vAlign w:val="center"/>
          </w:tcPr>
          <w:p w:rsidR="00DD0872" w:rsidRDefault="004F7D05">
            <w:pPr>
              <w:jc w:val="center"/>
            </w:pPr>
            <w:r>
              <w:rPr>
                <w:color w:val="000000"/>
                <w:sz w:val="24"/>
              </w:rPr>
              <w:t>3888 HK</w:t>
            </w:r>
          </w:p>
        </w:tc>
        <w:tc>
          <w:tcPr>
            <w:tcW w:w="1428" w:type="dxa"/>
            <w:vAlign w:val="center"/>
          </w:tcPr>
          <w:p w:rsidR="00DD0872" w:rsidRDefault="004F7D05">
            <w:pPr>
              <w:jc w:val="center"/>
            </w:pPr>
            <w:r>
              <w:rPr>
                <w:color w:val="000000"/>
                <w:sz w:val="24"/>
              </w:rPr>
              <w:t>3,230,260.00</w:t>
            </w:r>
          </w:p>
        </w:tc>
        <w:tc>
          <w:tcPr>
            <w:tcW w:w="1603" w:type="dxa"/>
            <w:vAlign w:val="center"/>
          </w:tcPr>
          <w:p w:rsidR="00DD0872" w:rsidRDefault="004F7D05">
            <w:pPr>
              <w:jc w:val="center"/>
            </w:pPr>
            <w:r>
              <w:rPr>
                <w:color w:val="000000"/>
                <w:sz w:val="24"/>
              </w:rPr>
              <w:t>0.78</w:t>
            </w:r>
          </w:p>
        </w:tc>
      </w:tr>
      <w:tr w:rsidR="00DD0872">
        <w:tc>
          <w:tcPr>
            <w:tcW w:w="539" w:type="dxa"/>
            <w:vAlign w:val="center"/>
          </w:tcPr>
          <w:p w:rsidR="00DD0872" w:rsidRDefault="004F7D05">
            <w:pPr>
              <w:jc w:val="center"/>
            </w:pPr>
            <w:r>
              <w:rPr>
                <w:color w:val="000000"/>
                <w:sz w:val="24"/>
              </w:rPr>
              <w:t>17</w:t>
            </w:r>
          </w:p>
        </w:tc>
        <w:tc>
          <w:tcPr>
            <w:tcW w:w="4449" w:type="dxa"/>
            <w:vAlign w:val="center"/>
          </w:tcPr>
          <w:p w:rsidR="00DD0872" w:rsidRDefault="004F7D05">
            <w:pPr>
              <w:jc w:val="center"/>
            </w:pPr>
            <w:r>
              <w:rPr>
                <w:color w:val="000000"/>
                <w:sz w:val="24"/>
              </w:rPr>
              <w:t>WEIBO CORP-SPON ADR</w:t>
            </w:r>
          </w:p>
        </w:tc>
        <w:tc>
          <w:tcPr>
            <w:tcW w:w="979" w:type="dxa"/>
            <w:vAlign w:val="center"/>
          </w:tcPr>
          <w:p w:rsidR="00DD0872" w:rsidRDefault="004F7D05">
            <w:pPr>
              <w:jc w:val="center"/>
            </w:pPr>
            <w:r>
              <w:rPr>
                <w:color w:val="000000"/>
                <w:sz w:val="24"/>
              </w:rPr>
              <w:t>WB US</w:t>
            </w:r>
          </w:p>
        </w:tc>
        <w:tc>
          <w:tcPr>
            <w:tcW w:w="1428" w:type="dxa"/>
            <w:vAlign w:val="center"/>
          </w:tcPr>
          <w:p w:rsidR="00DD0872" w:rsidRDefault="004F7D05">
            <w:pPr>
              <w:jc w:val="center"/>
            </w:pPr>
            <w:r>
              <w:rPr>
                <w:color w:val="000000"/>
                <w:sz w:val="24"/>
              </w:rPr>
              <w:t>3,186,699.46</w:t>
            </w:r>
          </w:p>
        </w:tc>
        <w:tc>
          <w:tcPr>
            <w:tcW w:w="1603" w:type="dxa"/>
            <w:vAlign w:val="center"/>
          </w:tcPr>
          <w:p w:rsidR="00DD0872" w:rsidRDefault="004F7D05">
            <w:pPr>
              <w:jc w:val="center"/>
            </w:pPr>
            <w:r>
              <w:rPr>
                <w:color w:val="000000"/>
                <w:sz w:val="24"/>
              </w:rPr>
              <w:t>0.77</w:t>
            </w:r>
          </w:p>
        </w:tc>
      </w:tr>
      <w:tr w:rsidR="00DD0872">
        <w:tc>
          <w:tcPr>
            <w:tcW w:w="539" w:type="dxa"/>
            <w:vAlign w:val="center"/>
          </w:tcPr>
          <w:p w:rsidR="00DD0872" w:rsidRDefault="004F7D05">
            <w:pPr>
              <w:jc w:val="center"/>
            </w:pPr>
            <w:r>
              <w:rPr>
                <w:color w:val="000000"/>
                <w:sz w:val="24"/>
              </w:rPr>
              <w:t>18</w:t>
            </w:r>
          </w:p>
        </w:tc>
        <w:tc>
          <w:tcPr>
            <w:tcW w:w="4449" w:type="dxa"/>
            <w:vAlign w:val="center"/>
          </w:tcPr>
          <w:p w:rsidR="00DD0872" w:rsidRDefault="004F7D05">
            <w:pPr>
              <w:jc w:val="center"/>
            </w:pPr>
            <w:r>
              <w:rPr>
                <w:color w:val="000000"/>
                <w:sz w:val="24"/>
              </w:rPr>
              <w:t>RENREN INC-ADR</w:t>
            </w:r>
          </w:p>
        </w:tc>
        <w:tc>
          <w:tcPr>
            <w:tcW w:w="979" w:type="dxa"/>
            <w:vAlign w:val="center"/>
          </w:tcPr>
          <w:p w:rsidR="00DD0872" w:rsidRDefault="004F7D05">
            <w:pPr>
              <w:jc w:val="center"/>
            </w:pPr>
            <w:r>
              <w:rPr>
                <w:color w:val="000000"/>
                <w:sz w:val="24"/>
              </w:rPr>
              <w:t>RENN US</w:t>
            </w:r>
          </w:p>
        </w:tc>
        <w:tc>
          <w:tcPr>
            <w:tcW w:w="1428" w:type="dxa"/>
            <w:vAlign w:val="center"/>
          </w:tcPr>
          <w:p w:rsidR="00DD0872" w:rsidRDefault="004F7D05">
            <w:pPr>
              <w:jc w:val="center"/>
            </w:pPr>
            <w:r>
              <w:rPr>
                <w:color w:val="000000"/>
                <w:sz w:val="24"/>
              </w:rPr>
              <w:t>2,750,306.19</w:t>
            </w:r>
          </w:p>
        </w:tc>
        <w:tc>
          <w:tcPr>
            <w:tcW w:w="1603" w:type="dxa"/>
            <w:vAlign w:val="center"/>
          </w:tcPr>
          <w:p w:rsidR="00DD0872" w:rsidRDefault="004F7D05">
            <w:pPr>
              <w:jc w:val="center"/>
            </w:pPr>
            <w:r>
              <w:rPr>
                <w:color w:val="000000"/>
                <w:sz w:val="24"/>
              </w:rPr>
              <w:t>0.67</w:t>
            </w:r>
          </w:p>
        </w:tc>
      </w:tr>
      <w:tr w:rsidR="00DD0872">
        <w:tc>
          <w:tcPr>
            <w:tcW w:w="539" w:type="dxa"/>
            <w:vAlign w:val="center"/>
          </w:tcPr>
          <w:p w:rsidR="00DD0872" w:rsidRDefault="004F7D05">
            <w:pPr>
              <w:jc w:val="center"/>
            </w:pPr>
            <w:r>
              <w:rPr>
                <w:color w:val="000000"/>
                <w:sz w:val="24"/>
              </w:rPr>
              <w:t>19</w:t>
            </w:r>
          </w:p>
        </w:tc>
        <w:tc>
          <w:tcPr>
            <w:tcW w:w="4449" w:type="dxa"/>
            <w:vAlign w:val="center"/>
          </w:tcPr>
          <w:p w:rsidR="00DD0872" w:rsidRDefault="004F7D05">
            <w:pPr>
              <w:jc w:val="center"/>
            </w:pPr>
            <w:r>
              <w:rPr>
                <w:color w:val="000000"/>
                <w:sz w:val="24"/>
              </w:rPr>
              <w:t>SOHU.COM INC</w:t>
            </w:r>
          </w:p>
        </w:tc>
        <w:tc>
          <w:tcPr>
            <w:tcW w:w="979" w:type="dxa"/>
            <w:vAlign w:val="center"/>
          </w:tcPr>
          <w:p w:rsidR="00DD0872" w:rsidRDefault="004F7D05">
            <w:pPr>
              <w:jc w:val="center"/>
            </w:pPr>
            <w:r>
              <w:rPr>
                <w:color w:val="000000"/>
                <w:sz w:val="24"/>
              </w:rPr>
              <w:t>SOHU US</w:t>
            </w:r>
          </w:p>
        </w:tc>
        <w:tc>
          <w:tcPr>
            <w:tcW w:w="1428" w:type="dxa"/>
            <w:vAlign w:val="center"/>
          </w:tcPr>
          <w:p w:rsidR="00DD0872" w:rsidRDefault="004F7D05">
            <w:pPr>
              <w:jc w:val="center"/>
            </w:pPr>
            <w:r>
              <w:rPr>
                <w:color w:val="000000"/>
                <w:sz w:val="24"/>
              </w:rPr>
              <w:t>2,108,408.45</w:t>
            </w:r>
          </w:p>
        </w:tc>
        <w:tc>
          <w:tcPr>
            <w:tcW w:w="1603" w:type="dxa"/>
            <w:vAlign w:val="center"/>
          </w:tcPr>
          <w:p w:rsidR="00DD0872" w:rsidRDefault="004F7D05">
            <w:pPr>
              <w:jc w:val="center"/>
            </w:pPr>
            <w:r>
              <w:rPr>
                <w:color w:val="000000"/>
                <w:sz w:val="24"/>
              </w:rPr>
              <w:t>0.51</w:t>
            </w:r>
          </w:p>
        </w:tc>
      </w:tr>
      <w:tr w:rsidR="00DD0872">
        <w:tc>
          <w:tcPr>
            <w:tcW w:w="539" w:type="dxa"/>
            <w:vAlign w:val="center"/>
          </w:tcPr>
          <w:p w:rsidR="00DD0872" w:rsidRDefault="004F7D05">
            <w:pPr>
              <w:jc w:val="center"/>
            </w:pPr>
            <w:r>
              <w:rPr>
                <w:color w:val="000000"/>
                <w:sz w:val="24"/>
              </w:rPr>
              <w:t>20</w:t>
            </w:r>
          </w:p>
        </w:tc>
        <w:tc>
          <w:tcPr>
            <w:tcW w:w="4449" w:type="dxa"/>
            <w:vAlign w:val="center"/>
          </w:tcPr>
          <w:p w:rsidR="00DD0872" w:rsidRDefault="004F7D05">
            <w:pPr>
              <w:jc w:val="center"/>
            </w:pPr>
            <w:r>
              <w:rPr>
                <w:color w:val="000000"/>
                <w:sz w:val="24"/>
              </w:rPr>
              <w:t>KONGZHONG CORP-ADR</w:t>
            </w:r>
          </w:p>
        </w:tc>
        <w:tc>
          <w:tcPr>
            <w:tcW w:w="979" w:type="dxa"/>
            <w:vAlign w:val="center"/>
          </w:tcPr>
          <w:p w:rsidR="00DD0872" w:rsidRDefault="004F7D05">
            <w:pPr>
              <w:jc w:val="center"/>
            </w:pPr>
            <w:r>
              <w:rPr>
                <w:color w:val="000000"/>
                <w:sz w:val="24"/>
              </w:rPr>
              <w:t>KZ US</w:t>
            </w:r>
          </w:p>
        </w:tc>
        <w:tc>
          <w:tcPr>
            <w:tcW w:w="1428" w:type="dxa"/>
            <w:vAlign w:val="center"/>
          </w:tcPr>
          <w:p w:rsidR="00DD0872" w:rsidRDefault="004F7D05">
            <w:pPr>
              <w:jc w:val="center"/>
            </w:pPr>
            <w:r>
              <w:rPr>
                <w:color w:val="000000"/>
                <w:sz w:val="24"/>
              </w:rPr>
              <w:t>1,359,622.38</w:t>
            </w:r>
          </w:p>
        </w:tc>
        <w:tc>
          <w:tcPr>
            <w:tcW w:w="1603" w:type="dxa"/>
            <w:vAlign w:val="center"/>
          </w:tcPr>
          <w:p w:rsidR="00DD0872" w:rsidRDefault="004F7D05">
            <w:pPr>
              <w:jc w:val="center"/>
            </w:pPr>
            <w:r>
              <w:rPr>
                <w:color w:val="000000"/>
                <w:sz w:val="24"/>
              </w:rPr>
              <w:t>0.33</w:t>
            </w:r>
          </w:p>
        </w:tc>
      </w:tr>
    </w:tbl>
    <w:p w:rsidR="00DD0872" w:rsidRDefault="004F7D05">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tabs>
          <w:tab w:val="left" w:pos="426"/>
        </w:tabs>
        <w:spacing w:before="29" w:line="288" w:lineRule="auto"/>
        <w:jc w:val="left"/>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7.5.3</w:t>
      </w:r>
      <w:r w:rsidRPr="00123880">
        <w:rPr>
          <w:b/>
          <w:color w:val="000000"/>
          <w:kern w:val="0"/>
          <w:sz w:val="24"/>
        </w:rPr>
        <w:t>权益投资的买入成本总额及卖出收入总额</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买入成本（成交）总额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737,721,197.92</w:t>
            </w:r>
          </w:p>
        </w:tc>
      </w:tr>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卖出收入（成交）总额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154,670,689.79</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w:t>
      </w:r>
      <w:r w:rsidRPr="00123880">
        <w:rPr>
          <w:kern w:val="0"/>
          <w:sz w:val="24"/>
        </w:rPr>
        <w:t>“</w:t>
      </w:r>
      <w:r w:rsidRPr="00123880">
        <w:rPr>
          <w:kern w:val="0"/>
          <w:sz w:val="24"/>
        </w:rPr>
        <w:t>买入成本</w:t>
      </w:r>
      <w:r w:rsidRPr="00123880">
        <w:rPr>
          <w:kern w:val="0"/>
          <w:sz w:val="24"/>
        </w:rPr>
        <w:t>”</w:t>
      </w:r>
      <w:r w:rsidRPr="00123880">
        <w:rPr>
          <w:kern w:val="0"/>
          <w:sz w:val="24"/>
        </w:rPr>
        <w:t>或</w:t>
      </w:r>
      <w:r w:rsidRPr="00123880">
        <w:rPr>
          <w:kern w:val="0"/>
          <w:sz w:val="24"/>
        </w:rPr>
        <w:t>“</w:t>
      </w:r>
      <w:r w:rsidRPr="00123880">
        <w:rPr>
          <w:kern w:val="0"/>
          <w:sz w:val="24"/>
        </w:rPr>
        <w:t>卖出收入</w:t>
      </w:r>
      <w:r w:rsidRPr="00123880">
        <w:rPr>
          <w:kern w:val="0"/>
          <w:sz w:val="24"/>
        </w:rPr>
        <w:t>”</w:t>
      </w:r>
      <w:r w:rsidRPr="00123880">
        <w:rPr>
          <w:kern w:val="0"/>
          <w:sz w:val="24"/>
        </w:rPr>
        <w:t>均按买卖成交金额（成交单价乘以成交数量）填列，不考虑相关交易费用。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6" w:name="_Toc224618381"/>
      <w:bookmarkStart w:id="147" w:name="_Toc248233028"/>
      <w:bookmarkStart w:id="148" w:name="_Toc249790560"/>
      <w:bookmarkStart w:id="149" w:name="_Toc286929761"/>
      <w:bookmarkStart w:id="150" w:name="_Toc352256000"/>
      <w:bookmarkStart w:id="151" w:name="_Toc352256068"/>
      <w:bookmarkStart w:id="152" w:name="_Toc352331246"/>
      <w:r w:rsidRPr="00123880">
        <w:rPr>
          <w:rFonts w:ascii="Times New Roman" w:hAnsi="Times New Roman"/>
          <w:kern w:val="0"/>
          <w:szCs w:val="24"/>
        </w:rPr>
        <w:t>7.6</w:t>
      </w:r>
      <w:r w:rsidRPr="00123880">
        <w:rPr>
          <w:rFonts w:ascii="Times New Roman" w:hAnsi="Times New Roman"/>
          <w:kern w:val="0"/>
          <w:szCs w:val="24"/>
        </w:rPr>
        <w:t>期末按债券信用等级分类的债券投资组合</w:t>
      </w:r>
      <w:bookmarkEnd w:id="146"/>
      <w:bookmarkEnd w:id="147"/>
      <w:bookmarkEnd w:id="148"/>
      <w:bookmarkEnd w:id="149"/>
      <w:bookmarkEnd w:id="150"/>
      <w:bookmarkEnd w:id="151"/>
      <w:bookmarkEnd w:id="152"/>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53" w:name="_Toc224618382"/>
      <w:bookmarkStart w:id="154" w:name="_Toc248233029"/>
      <w:bookmarkStart w:id="155" w:name="_Toc249790561"/>
      <w:bookmarkStart w:id="156" w:name="_Toc286929762"/>
      <w:bookmarkStart w:id="157" w:name="_Toc352256001"/>
      <w:bookmarkStart w:id="158" w:name="_Toc352256069"/>
      <w:bookmarkStart w:id="159" w:name="_Toc352331247"/>
      <w:r w:rsidRPr="00123880">
        <w:rPr>
          <w:rFonts w:ascii="Times New Roman" w:hAnsi="Times New Roman"/>
          <w:kern w:val="0"/>
          <w:szCs w:val="24"/>
        </w:rPr>
        <w:t>7.7</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的前五名债券投资明细</w:t>
      </w:r>
      <w:bookmarkEnd w:id="153"/>
      <w:bookmarkEnd w:id="154"/>
      <w:bookmarkEnd w:id="155"/>
      <w:bookmarkEnd w:id="156"/>
      <w:bookmarkEnd w:id="157"/>
      <w:bookmarkEnd w:id="158"/>
      <w:bookmarkEnd w:id="159"/>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0" w:name="_Toc224618383"/>
      <w:bookmarkStart w:id="161" w:name="_Toc248233030"/>
      <w:bookmarkStart w:id="162" w:name="_Toc249790562"/>
      <w:bookmarkStart w:id="163" w:name="_Toc286929763"/>
      <w:bookmarkStart w:id="164" w:name="_Toc352256002"/>
      <w:bookmarkStart w:id="165" w:name="_Toc352256070"/>
      <w:bookmarkStart w:id="166" w:name="_Toc352331248"/>
      <w:r w:rsidRPr="00123880">
        <w:rPr>
          <w:rFonts w:ascii="Times New Roman" w:hAnsi="Times New Roman"/>
          <w:kern w:val="0"/>
          <w:szCs w:val="24"/>
        </w:rPr>
        <w:t>7.8</w:t>
      </w:r>
      <w:r w:rsidR="008C1205"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008C1205" w:rsidRPr="00123880">
        <w:rPr>
          <w:rFonts w:ascii="Times New Roman" w:hAnsi="Times New Roman"/>
          <w:kern w:val="0"/>
          <w:szCs w:val="24"/>
        </w:rPr>
        <w:t>的前十名</w:t>
      </w:r>
      <w:r w:rsidRPr="00123880">
        <w:rPr>
          <w:rFonts w:ascii="Times New Roman" w:hAnsi="Times New Roman"/>
          <w:kern w:val="0"/>
          <w:szCs w:val="24"/>
        </w:rPr>
        <w:t>资产支持证券投资明细</w:t>
      </w:r>
      <w:bookmarkEnd w:id="160"/>
      <w:bookmarkEnd w:id="161"/>
      <w:bookmarkEnd w:id="162"/>
      <w:bookmarkEnd w:id="163"/>
      <w:bookmarkEnd w:id="164"/>
      <w:bookmarkEnd w:id="165"/>
      <w:bookmarkEnd w:id="166"/>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本基金本报告期末未持有资产支持证券。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7" w:name="_Toc224618384"/>
      <w:bookmarkStart w:id="168" w:name="_Toc248233031"/>
      <w:bookmarkStart w:id="169" w:name="_Toc249790563"/>
      <w:bookmarkStart w:id="170" w:name="_Toc286929764"/>
      <w:bookmarkStart w:id="171" w:name="_Toc352256003"/>
      <w:bookmarkStart w:id="172" w:name="_Toc352256071"/>
      <w:bookmarkStart w:id="173" w:name="_Toc352331249"/>
      <w:r w:rsidRPr="00123880">
        <w:rPr>
          <w:rFonts w:ascii="Times New Roman" w:hAnsi="Times New Roman"/>
          <w:kern w:val="0"/>
          <w:szCs w:val="24"/>
        </w:rPr>
        <w:t>7.9</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的前五名金融衍生品投资明细</w:t>
      </w:r>
      <w:bookmarkEnd w:id="167"/>
      <w:bookmarkEnd w:id="168"/>
      <w:bookmarkEnd w:id="169"/>
      <w:bookmarkEnd w:id="170"/>
      <w:bookmarkEnd w:id="171"/>
      <w:bookmarkEnd w:id="172"/>
      <w:bookmarkEnd w:id="173"/>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本基金本报告期末未持有金融衍生品。</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4" w:name="_Toc248233032"/>
      <w:bookmarkStart w:id="175" w:name="_Toc249790564"/>
      <w:bookmarkStart w:id="176" w:name="_Toc286929765"/>
      <w:bookmarkStart w:id="177" w:name="_Toc352256004"/>
      <w:bookmarkStart w:id="178" w:name="_Toc352256072"/>
      <w:bookmarkStart w:id="179" w:name="_Toc352331250"/>
      <w:r w:rsidRPr="00123880">
        <w:rPr>
          <w:rFonts w:ascii="Times New Roman" w:hAnsi="Times New Roman"/>
          <w:kern w:val="0"/>
          <w:szCs w:val="24"/>
        </w:rPr>
        <w:t>7.10</w:t>
      </w:r>
      <w:bookmarkStart w:id="180" w:name="_Toc224618385"/>
      <w:r w:rsidRPr="00123880">
        <w:rPr>
          <w:rFonts w:ascii="Times New Roman" w:hAnsi="Times New Roman"/>
          <w:kern w:val="0"/>
          <w:szCs w:val="24"/>
        </w:rPr>
        <w:t>期末按公允价值占基金资产净值比例大小排序的前十名基金投资明细</w:t>
      </w:r>
      <w:bookmarkEnd w:id="174"/>
      <w:bookmarkEnd w:id="175"/>
      <w:bookmarkEnd w:id="176"/>
      <w:bookmarkEnd w:id="177"/>
      <w:bookmarkEnd w:id="178"/>
      <w:bookmarkEnd w:id="179"/>
      <w:bookmarkEnd w:id="180"/>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本基金本报告期末未持有基金。</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81" w:name="_Toc224618386"/>
      <w:bookmarkStart w:id="182" w:name="_Toc248233033"/>
      <w:bookmarkStart w:id="183" w:name="_Toc249790565"/>
      <w:bookmarkStart w:id="184" w:name="_Toc286929766"/>
      <w:bookmarkStart w:id="185" w:name="_Toc352256005"/>
      <w:bookmarkStart w:id="186" w:name="_Toc352256073"/>
      <w:bookmarkStart w:id="187" w:name="_Toc352331251"/>
      <w:r w:rsidRPr="00123880">
        <w:rPr>
          <w:rFonts w:ascii="Times New Roman" w:hAnsi="Times New Roman"/>
          <w:kern w:val="0"/>
          <w:szCs w:val="24"/>
        </w:rPr>
        <w:t>7.11</w:t>
      </w:r>
      <w:r w:rsidRPr="00123880">
        <w:rPr>
          <w:rFonts w:ascii="Times New Roman" w:hAnsi="Times New Roman"/>
          <w:kern w:val="0"/>
          <w:szCs w:val="24"/>
        </w:rPr>
        <w:t>投资组合报告附注</w:t>
      </w:r>
      <w:bookmarkEnd w:id="181"/>
      <w:bookmarkEnd w:id="182"/>
      <w:bookmarkEnd w:id="183"/>
      <w:bookmarkEnd w:id="184"/>
      <w:bookmarkEnd w:id="185"/>
      <w:bookmarkEnd w:id="186"/>
      <w:bookmarkEnd w:id="187"/>
    </w:p>
    <w:p w:rsidR="008A5A5D" w:rsidRPr="00123880" w:rsidRDefault="008A5A5D" w:rsidP="005204DD">
      <w:pPr>
        <w:spacing w:before="29" w:line="288" w:lineRule="auto"/>
        <w:rPr>
          <w:b/>
          <w:color w:val="000000"/>
          <w:sz w:val="24"/>
        </w:rPr>
      </w:pPr>
      <w:r w:rsidRPr="00123880">
        <w:rPr>
          <w:b/>
          <w:color w:val="000000"/>
          <w:sz w:val="24"/>
        </w:rPr>
        <w:t>7.11.1</w:t>
      </w:r>
      <w:r w:rsidRPr="00123880">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123880" w:rsidRDefault="008A5A5D" w:rsidP="005204DD">
      <w:pPr>
        <w:spacing w:before="29" w:line="288" w:lineRule="auto"/>
        <w:rPr>
          <w:color w:val="000000"/>
          <w:sz w:val="24"/>
        </w:rPr>
      </w:pPr>
      <w:r w:rsidRPr="00123880">
        <w:rPr>
          <w:b/>
          <w:color w:val="000000"/>
          <w:sz w:val="24"/>
        </w:rPr>
        <w:t>7.11.2</w:t>
      </w:r>
      <w:r w:rsidRPr="00123880">
        <w:rPr>
          <w:color w:val="000000"/>
          <w:sz w:val="24"/>
        </w:rPr>
        <w:t>本基金投资的前十名股票中，没有超出基金合同规定的备选股票库之外的股票。</w:t>
      </w:r>
    </w:p>
    <w:p w:rsidR="002F4EAB" w:rsidRPr="00123880" w:rsidRDefault="002F4EAB"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7.11.3</w:t>
      </w:r>
      <w:r w:rsidR="004E34BB" w:rsidRPr="00123880">
        <w:rPr>
          <w:b/>
          <w:sz w:val="24"/>
        </w:rPr>
        <w:t>期末其他各项资产构成</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123880" w:rsidTr="00016AFF">
        <w:trPr>
          <w:trHeight w:val="285"/>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431" w:type="dxa"/>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1</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存出保证金</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2</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应收证券清算款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3</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应收股利</w:t>
            </w:r>
          </w:p>
        </w:tc>
        <w:tc>
          <w:tcPr>
            <w:tcW w:w="4105" w:type="dxa"/>
            <w:vAlign w:val="center"/>
          </w:tcPr>
          <w:p w:rsidR="008A5A5D" w:rsidRPr="00123880" w:rsidRDefault="008A5A5D" w:rsidP="002F2307">
            <w:pPr>
              <w:spacing w:before="29" w:line="288" w:lineRule="auto"/>
              <w:jc w:val="right"/>
              <w:rPr>
                <w:sz w:val="24"/>
              </w:rPr>
            </w:pPr>
            <w:r w:rsidRPr="00123880">
              <w:rPr>
                <w:sz w:val="24"/>
              </w:rPr>
              <w:t>46,774.45</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4</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应收利息</w:t>
            </w:r>
          </w:p>
        </w:tc>
        <w:tc>
          <w:tcPr>
            <w:tcW w:w="4105" w:type="dxa"/>
            <w:vAlign w:val="center"/>
          </w:tcPr>
          <w:p w:rsidR="008A5A5D" w:rsidRPr="00123880" w:rsidRDefault="008A5A5D" w:rsidP="002F2307">
            <w:pPr>
              <w:spacing w:before="29" w:line="288" w:lineRule="auto"/>
              <w:jc w:val="right"/>
              <w:rPr>
                <w:sz w:val="24"/>
              </w:rPr>
            </w:pPr>
            <w:r w:rsidRPr="00123880">
              <w:rPr>
                <w:sz w:val="24"/>
              </w:rPr>
              <w:t>8,897.63</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5</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应收申购款</w:t>
            </w:r>
          </w:p>
        </w:tc>
        <w:tc>
          <w:tcPr>
            <w:tcW w:w="4105" w:type="dxa"/>
            <w:vAlign w:val="center"/>
          </w:tcPr>
          <w:p w:rsidR="008A5A5D" w:rsidRPr="00123880" w:rsidRDefault="008A5A5D" w:rsidP="002F2307">
            <w:pPr>
              <w:spacing w:before="29" w:line="288" w:lineRule="auto"/>
              <w:jc w:val="right"/>
              <w:rPr>
                <w:sz w:val="24"/>
              </w:rPr>
            </w:pPr>
            <w:r w:rsidRPr="00123880">
              <w:rPr>
                <w:sz w:val="24"/>
              </w:rPr>
              <w:t>16,538,305.28</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6</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其他应收款</w:t>
            </w:r>
          </w:p>
        </w:tc>
        <w:tc>
          <w:tcPr>
            <w:tcW w:w="4105" w:type="dxa"/>
            <w:vAlign w:val="center"/>
          </w:tcPr>
          <w:p w:rsidR="008A5A5D" w:rsidRPr="00123880" w:rsidRDefault="008A5A5D" w:rsidP="002F2307">
            <w:pPr>
              <w:spacing w:before="29" w:line="288" w:lineRule="auto"/>
              <w:jc w:val="right"/>
              <w:rPr>
                <w:sz w:val="24"/>
              </w:rPr>
            </w:pPr>
            <w:r w:rsidRPr="00123880">
              <w:rPr>
                <w:sz w:val="24"/>
              </w:rPr>
              <w:t>13,548,800.00</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lastRenderedPageBreak/>
              <w:t>7</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待摊费用</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8</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其他</w:t>
            </w:r>
          </w:p>
        </w:tc>
        <w:tc>
          <w:tcPr>
            <w:tcW w:w="4105" w:type="dxa"/>
            <w:vAlign w:val="center"/>
          </w:tcPr>
          <w:p w:rsidR="00E87EC9" w:rsidRPr="00123880" w:rsidRDefault="00E87EC9"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9</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合计</w:t>
            </w:r>
          </w:p>
        </w:tc>
        <w:tc>
          <w:tcPr>
            <w:tcW w:w="4105" w:type="dxa"/>
            <w:vAlign w:val="center"/>
          </w:tcPr>
          <w:p w:rsidR="00E87EC9" w:rsidRPr="00123880" w:rsidRDefault="00E87EC9" w:rsidP="002F2307">
            <w:pPr>
              <w:spacing w:before="29" w:line="288" w:lineRule="auto"/>
              <w:jc w:val="right"/>
              <w:rPr>
                <w:sz w:val="24"/>
              </w:rPr>
            </w:pPr>
            <w:r w:rsidRPr="00123880">
              <w:rPr>
                <w:sz w:val="24"/>
              </w:rPr>
              <w:t>30,142,777.36</w:t>
            </w:r>
          </w:p>
        </w:tc>
      </w:tr>
    </w:tbl>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7.11.4</w:t>
      </w:r>
      <w:r w:rsidRPr="00123880">
        <w:rPr>
          <w:b/>
          <w:color w:val="000000"/>
          <w:kern w:val="0"/>
          <w:sz w:val="24"/>
        </w:rPr>
        <w:t>期末持有的处于转股期的可转换债券明细</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本基金本报告期末未持有处于转股期的可转换债券。</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kern w:val="0"/>
          <w:sz w:val="24"/>
        </w:rPr>
      </w:pPr>
      <w:r w:rsidRPr="00123880">
        <w:rPr>
          <w:b/>
          <w:color w:val="000000"/>
          <w:sz w:val="24"/>
        </w:rPr>
        <w:t>7.11.5</w:t>
      </w:r>
      <w:r w:rsidRPr="00123880">
        <w:rPr>
          <w:b/>
          <w:color w:val="000000"/>
          <w:kern w:val="0"/>
          <w:sz w:val="24"/>
        </w:rPr>
        <w:t>期末前十名股票中存在流通受限情况的说明</w:t>
      </w:r>
    </w:p>
    <w:p w:rsidR="002C171C" w:rsidRDefault="002C171C" w:rsidP="002C171C">
      <w:pPr>
        <w:autoSpaceDE w:val="0"/>
        <w:autoSpaceDN w:val="0"/>
        <w:adjustRightInd w:val="0"/>
        <w:snapToGrid w:val="0"/>
        <w:spacing w:before="29" w:line="288" w:lineRule="auto"/>
        <w:jc w:val="left"/>
        <w:rPr>
          <w:b/>
          <w:color w:val="000000"/>
          <w:kern w:val="0"/>
          <w:sz w:val="24"/>
        </w:rPr>
      </w:pPr>
      <w:r>
        <w:rPr>
          <w:b/>
          <w:color w:val="000000"/>
          <w:kern w:val="0"/>
          <w:sz w:val="24"/>
        </w:rPr>
        <w:t xml:space="preserve">7.11.5.1 </w:t>
      </w:r>
      <w:r>
        <w:rPr>
          <w:rFonts w:hint="eastAsia"/>
          <w:b/>
          <w:color w:val="000000"/>
          <w:kern w:val="0"/>
          <w:sz w:val="24"/>
        </w:rPr>
        <w:t>期末指数投资前十名股票中存在流通受限情况的说明</w:t>
      </w:r>
    </w:p>
    <w:p w:rsidR="002C171C" w:rsidRDefault="002C171C" w:rsidP="002C171C">
      <w:pPr>
        <w:tabs>
          <w:tab w:val="left" w:pos="426"/>
        </w:tabs>
        <w:spacing w:before="29" w:line="288" w:lineRule="auto"/>
        <w:jc w:val="left"/>
        <w:rPr>
          <w:kern w:val="0"/>
          <w:sz w:val="24"/>
        </w:rPr>
      </w:pPr>
      <w:r>
        <w:rPr>
          <w:rFonts w:hint="eastAsia"/>
          <w:kern w:val="0"/>
          <w:sz w:val="24"/>
        </w:rPr>
        <w:t>本基金本报告期末前十名股票中不存在流通受限的情况。</w:t>
      </w:r>
    </w:p>
    <w:p w:rsidR="002C171C" w:rsidRDefault="002C171C" w:rsidP="002C171C">
      <w:pPr>
        <w:tabs>
          <w:tab w:val="left" w:pos="426"/>
        </w:tabs>
        <w:spacing w:before="29" w:line="288" w:lineRule="auto"/>
        <w:jc w:val="left"/>
        <w:rPr>
          <w:b/>
          <w:sz w:val="24"/>
        </w:rPr>
      </w:pPr>
      <w:r>
        <w:rPr>
          <w:b/>
          <w:sz w:val="24"/>
        </w:rPr>
        <w:t>7.11.5.2</w:t>
      </w:r>
      <w:r>
        <w:rPr>
          <w:rFonts w:hint="eastAsia"/>
          <w:b/>
          <w:bCs/>
          <w:sz w:val="24"/>
        </w:rPr>
        <w:t>报告</w:t>
      </w:r>
      <w:r>
        <w:rPr>
          <w:rFonts w:hint="eastAsia"/>
          <w:b/>
          <w:sz w:val="24"/>
        </w:rPr>
        <w:t>期末积极投资前五名股票中存在流通受限情况的说明</w:t>
      </w:r>
    </w:p>
    <w:p w:rsidR="002C171C" w:rsidRDefault="002C171C" w:rsidP="002C171C">
      <w:pPr>
        <w:tabs>
          <w:tab w:val="left" w:pos="426"/>
        </w:tabs>
        <w:spacing w:before="29" w:line="288" w:lineRule="auto"/>
        <w:jc w:val="left"/>
        <w:rPr>
          <w:kern w:val="0"/>
          <w:sz w:val="24"/>
        </w:rPr>
      </w:pPr>
      <w:r>
        <w:rPr>
          <w:rFonts w:hint="eastAsia"/>
          <w:kern w:val="0"/>
          <w:sz w:val="24"/>
        </w:rPr>
        <w:t>本基金本报告期末未持有积极投资的股票。</w:t>
      </w:r>
    </w:p>
    <w:p w:rsidR="004B731F" w:rsidRPr="002C171C" w:rsidRDefault="004B731F" w:rsidP="002F2307">
      <w:pPr>
        <w:spacing w:before="29" w:line="288" w:lineRule="auto"/>
        <w:rPr>
          <w:b/>
          <w:color w:val="000000"/>
          <w:sz w:val="24"/>
        </w:rPr>
      </w:pPr>
    </w:p>
    <w:p w:rsidR="008A5A5D" w:rsidRPr="00123880" w:rsidRDefault="008A5A5D" w:rsidP="002F2307">
      <w:pPr>
        <w:spacing w:before="29" w:line="288" w:lineRule="auto"/>
        <w:rPr>
          <w:b/>
          <w:sz w:val="24"/>
        </w:rPr>
      </w:pPr>
      <w:r w:rsidRPr="00123880">
        <w:rPr>
          <w:b/>
          <w:color w:val="000000"/>
          <w:sz w:val="24"/>
        </w:rPr>
        <w:t>7.11.6</w:t>
      </w:r>
      <w:r w:rsidR="00BD163E" w:rsidRPr="00123880">
        <w:rPr>
          <w:b/>
          <w:sz w:val="24"/>
        </w:rPr>
        <w:t>投资组合报告附注的其他文字描述部分</w:t>
      </w:r>
    </w:p>
    <w:p w:rsidR="008A5A5D" w:rsidRPr="00123880" w:rsidRDefault="008A5A5D" w:rsidP="004B731F">
      <w:pPr>
        <w:spacing w:before="29" w:line="288" w:lineRule="auto"/>
        <w:rPr>
          <w:color w:val="000000"/>
          <w:sz w:val="24"/>
        </w:rPr>
      </w:pPr>
      <w:r w:rsidRPr="00123880">
        <w:rPr>
          <w:color w:val="000000"/>
          <w:sz w:val="24"/>
        </w:rPr>
        <w:t>由于四舍五入的原因，分项之和与合计项之间可能存在尾差。</w:t>
      </w:r>
    </w:p>
    <w:p w:rsidR="00651097" w:rsidRPr="00123880" w:rsidRDefault="00651097" w:rsidP="002F2307">
      <w:pPr>
        <w:spacing w:before="29" w:line="288" w:lineRule="auto"/>
        <w:ind w:firstLineChars="200" w:firstLine="480"/>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88" w:name="_Toc225500050"/>
      <w:bookmarkStart w:id="189" w:name="_Toc352256006"/>
      <w:bookmarkStart w:id="190" w:name="_Toc352256074"/>
      <w:bookmarkStart w:id="191" w:name="_Toc352331252"/>
      <w:r w:rsidRPr="00123880">
        <w:rPr>
          <w:b/>
          <w:bCs/>
          <w:szCs w:val="24"/>
          <w:lang w:val="en-US"/>
        </w:rPr>
        <w:t>§8</w:t>
      </w:r>
      <w:r w:rsidRPr="00123880">
        <w:rPr>
          <w:b/>
          <w:bCs/>
          <w:szCs w:val="24"/>
          <w:lang w:val="en-US"/>
        </w:rPr>
        <w:t>基金份额持有人信息</w:t>
      </w:r>
      <w:bookmarkEnd w:id="188"/>
      <w:bookmarkEnd w:id="189"/>
      <w:bookmarkEnd w:id="190"/>
      <w:bookmarkEnd w:id="191"/>
    </w:p>
    <w:p w:rsidR="008A5A5D" w:rsidRPr="00123880" w:rsidRDefault="008A5A5D" w:rsidP="002F2307">
      <w:pPr>
        <w:pStyle w:val="20"/>
        <w:spacing w:before="29" w:after="0" w:line="288" w:lineRule="auto"/>
        <w:rPr>
          <w:rFonts w:ascii="Times New Roman" w:hAnsi="Times New Roman"/>
          <w:kern w:val="0"/>
          <w:szCs w:val="24"/>
        </w:rPr>
      </w:pPr>
      <w:bookmarkStart w:id="192" w:name="_Toc225500051"/>
      <w:bookmarkStart w:id="193" w:name="_Toc352256007"/>
      <w:bookmarkStart w:id="194" w:name="_Toc352256075"/>
      <w:bookmarkStart w:id="195" w:name="_Toc352331253"/>
      <w:r w:rsidRPr="00123880">
        <w:rPr>
          <w:rFonts w:ascii="Times New Roman" w:hAnsi="Times New Roman"/>
          <w:kern w:val="0"/>
          <w:szCs w:val="24"/>
        </w:rPr>
        <w:t xml:space="preserve">8.1 </w:t>
      </w:r>
      <w:r w:rsidRPr="00123880">
        <w:rPr>
          <w:rFonts w:ascii="Times New Roman" w:hAnsi="Times New Roman"/>
          <w:kern w:val="0"/>
          <w:szCs w:val="24"/>
        </w:rPr>
        <w:t>期末基金份额持有人户数及持有人结构</w:t>
      </w:r>
      <w:bookmarkEnd w:id="192"/>
      <w:bookmarkEnd w:id="193"/>
      <w:bookmarkEnd w:id="194"/>
      <w:bookmarkEnd w:id="195"/>
    </w:p>
    <w:p w:rsidR="00222845" w:rsidRPr="00123880" w:rsidRDefault="00222845" w:rsidP="00222845">
      <w:pPr>
        <w:autoSpaceDE w:val="0"/>
        <w:autoSpaceDN w:val="0"/>
        <w:adjustRightInd w:val="0"/>
        <w:spacing w:before="29" w:line="288" w:lineRule="auto"/>
        <w:ind w:left="15"/>
        <w:jc w:val="right"/>
        <w:rPr>
          <w:color w:val="000000"/>
          <w:sz w:val="24"/>
        </w:rPr>
      </w:pPr>
      <w:r w:rsidRPr="00123880">
        <w:rPr>
          <w:color w:val="000000"/>
          <w:sz w:val="24"/>
        </w:rPr>
        <w:t>份额单位：份</w:t>
      </w:r>
    </w:p>
    <w:p w:rsidR="00222845" w:rsidRPr="00123880" w:rsidRDefault="00222845" w:rsidP="00222845">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4D0184" w:rsidRPr="00123880" w:rsidTr="004D0184">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DD0872" w:rsidRDefault="004F7D05">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持有人结构</w:t>
            </w:r>
          </w:p>
        </w:tc>
      </w:tr>
      <w:tr w:rsidR="004D0184" w:rsidRPr="00123880" w:rsidTr="004D018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0872" w:rsidRDefault="00DD087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个人投资者</w:t>
            </w:r>
          </w:p>
        </w:tc>
      </w:tr>
      <w:tr w:rsidR="004D0184" w:rsidRPr="00123880" w:rsidTr="004D018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D0872" w:rsidRDefault="00DD087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r>
      <w:tr w:rsidR="004D0184" w:rsidRPr="00123880" w:rsidTr="004D0184">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DD0872" w:rsidRDefault="004F7D05">
            <w:pPr>
              <w:jc w:val="center"/>
            </w:pPr>
            <w:r>
              <w:rPr>
                <w:bCs/>
                <w:color w:val="000000"/>
                <w:sz w:val="24"/>
              </w:rPr>
              <w:t>224,512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4,064.72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90,941,427.18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9.97%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821,636,598.45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90.03%</w:t>
            </w:r>
          </w:p>
        </w:tc>
      </w:tr>
    </w:tbl>
    <w:p w:rsidR="00222845" w:rsidRPr="00123880" w:rsidRDefault="00222845" w:rsidP="002F2307">
      <w:pPr>
        <w:tabs>
          <w:tab w:val="left" w:pos="426"/>
        </w:tabs>
        <w:spacing w:before="29" w:line="288" w:lineRule="auto"/>
        <w:jc w:val="left"/>
        <w:rPr>
          <w:kern w:val="0"/>
          <w:sz w:val="24"/>
        </w:rPr>
      </w:pPr>
    </w:p>
    <w:p w:rsidR="00222845" w:rsidRPr="00123880" w:rsidRDefault="00222845" w:rsidP="00222845">
      <w:pPr>
        <w:pStyle w:val="20"/>
        <w:spacing w:before="29" w:after="0" w:line="288" w:lineRule="auto"/>
        <w:rPr>
          <w:rFonts w:ascii="Times New Roman" w:hAnsi="Times New Roman"/>
          <w:kern w:val="0"/>
          <w:szCs w:val="24"/>
        </w:rPr>
      </w:pPr>
      <w:bookmarkStart w:id="196" w:name="_Toc362424032"/>
      <w:bookmarkStart w:id="197" w:name="_Toc374459295"/>
      <w:bookmarkStart w:id="198" w:name="_Toc390164836"/>
      <w:r w:rsidRPr="00123880">
        <w:rPr>
          <w:rFonts w:ascii="Times New Roman" w:hAnsi="Times New Roman"/>
          <w:kern w:val="0"/>
          <w:szCs w:val="24"/>
        </w:rPr>
        <w:t xml:space="preserve">8.2 </w:t>
      </w:r>
      <w:r w:rsidRPr="00123880">
        <w:rPr>
          <w:rFonts w:ascii="Times New Roman" w:hAnsi="Times New Roman"/>
          <w:kern w:val="0"/>
          <w:szCs w:val="24"/>
        </w:rPr>
        <w:t>期末上市基金前十名持有人</w:t>
      </w:r>
      <w:bookmarkEnd w:id="196"/>
      <w:bookmarkEnd w:id="197"/>
      <w:bookmarkEnd w:id="198"/>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5"/>
        <w:gridCol w:w="2651"/>
        <w:gridCol w:w="2449"/>
        <w:gridCol w:w="2233"/>
      </w:tblGrid>
      <w:tr w:rsidR="00222845" w:rsidRPr="00123880" w:rsidTr="0033423B">
        <w:trPr>
          <w:trHeight w:val="1230"/>
          <w:jc w:val="center"/>
        </w:trPr>
        <w:tc>
          <w:tcPr>
            <w:tcW w:w="1665" w:type="dxa"/>
            <w:vAlign w:val="center"/>
          </w:tcPr>
          <w:p w:rsidR="00222845" w:rsidRPr="00123880" w:rsidRDefault="00222845" w:rsidP="0033423B">
            <w:pPr>
              <w:spacing w:before="29" w:line="288" w:lineRule="auto"/>
              <w:jc w:val="center"/>
              <w:rPr>
                <w:color w:val="000000"/>
                <w:sz w:val="24"/>
              </w:rPr>
            </w:pPr>
            <w:r w:rsidRPr="00123880">
              <w:rPr>
                <w:color w:val="000000"/>
                <w:sz w:val="24"/>
              </w:rPr>
              <w:t>序号</w:t>
            </w:r>
          </w:p>
        </w:tc>
        <w:tc>
          <w:tcPr>
            <w:tcW w:w="2651" w:type="dxa"/>
            <w:vAlign w:val="center"/>
          </w:tcPr>
          <w:p w:rsidR="00222845" w:rsidRPr="00123880" w:rsidRDefault="00222845" w:rsidP="0033423B">
            <w:pPr>
              <w:spacing w:before="29" w:line="288" w:lineRule="auto"/>
              <w:jc w:val="center"/>
              <w:rPr>
                <w:color w:val="000000"/>
                <w:sz w:val="24"/>
              </w:rPr>
            </w:pPr>
            <w:r w:rsidRPr="00123880">
              <w:rPr>
                <w:color w:val="000000"/>
                <w:sz w:val="24"/>
              </w:rPr>
              <w:t>持有人名称</w:t>
            </w:r>
          </w:p>
        </w:tc>
        <w:tc>
          <w:tcPr>
            <w:tcW w:w="2449" w:type="dxa"/>
            <w:vAlign w:val="center"/>
          </w:tcPr>
          <w:p w:rsidR="00222845" w:rsidRPr="00123880" w:rsidRDefault="00222845" w:rsidP="0033423B">
            <w:pPr>
              <w:spacing w:before="29" w:line="288" w:lineRule="auto"/>
              <w:jc w:val="center"/>
              <w:rPr>
                <w:color w:val="000000"/>
                <w:sz w:val="24"/>
              </w:rPr>
            </w:pPr>
            <w:r w:rsidRPr="00123880">
              <w:rPr>
                <w:color w:val="000000"/>
                <w:sz w:val="24"/>
              </w:rPr>
              <w:t>持有份额（份）</w:t>
            </w:r>
          </w:p>
        </w:tc>
        <w:tc>
          <w:tcPr>
            <w:tcW w:w="2233" w:type="dxa"/>
            <w:vAlign w:val="center"/>
          </w:tcPr>
          <w:p w:rsidR="00222845" w:rsidRPr="00123880" w:rsidRDefault="00222845" w:rsidP="0033423B">
            <w:pPr>
              <w:spacing w:before="29" w:line="288" w:lineRule="auto"/>
              <w:jc w:val="center"/>
              <w:rPr>
                <w:color w:val="000000"/>
                <w:sz w:val="24"/>
              </w:rPr>
            </w:pPr>
            <w:r w:rsidRPr="00123880">
              <w:rPr>
                <w:color w:val="000000"/>
                <w:sz w:val="24"/>
              </w:rPr>
              <w:t>占上市总份额比例</w:t>
            </w:r>
          </w:p>
        </w:tc>
      </w:tr>
      <w:tr w:rsidR="00DD0872">
        <w:trPr>
          <w:jc w:val="center"/>
        </w:trPr>
        <w:tc>
          <w:tcPr>
            <w:tcW w:w="1665" w:type="dxa"/>
            <w:vAlign w:val="center"/>
          </w:tcPr>
          <w:p w:rsidR="00DD0872" w:rsidRDefault="004F7D05">
            <w:pPr>
              <w:jc w:val="center"/>
            </w:pPr>
            <w:r>
              <w:rPr>
                <w:sz w:val="24"/>
              </w:rPr>
              <w:t>1</w:t>
            </w:r>
          </w:p>
        </w:tc>
        <w:tc>
          <w:tcPr>
            <w:tcW w:w="2651" w:type="dxa"/>
            <w:vAlign w:val="center"/>
          </w:tcPr>
          <w:p w:rsidR="00DD0872" w:rsidRDefault="004F7D05">
            <w:pPr>
              <w:jc w:val="center"/>
            </w:pPr>
            <w:r>
              <w:rPr>
                <w:sz w:val="24"/>
              </w:rPr>
              <w:t>永安国富资产管理有限公司－永安国富－价值</w:t>
            </w:r>
            <w:r>
              <w:rPr>
                <w:sz w:val="24"/>
              </w:rPr>
              <w:t>3</w:t>
            </w:r>
            <w:r>
              <w:rPr>
                <w:sz w:val="24"/>
              </w:rPr>
              <w:t>号私募投资基金</w:t>
            </w:r>
          </w:p>
        </w:tc>
        <w:tc>
          <w:tcPr>
            <w:tcW w:w="2449" w:type="dxa"/>
            <w:vAlign w:val="center"/>
          </w:tcPr>
          <w:p w:rsidR="00DD0872" w:rsidRDefault="004F7D05">
            <w:pPr>
              <w:jc w:val="right"/>
            </w:pPr>
            <w:r>
              <w:rPr>
                <w:sz w:val="24"/>
              </w:rPr>
              <w:t>69,370,368.00</w:t>
            </w:r>
          </w:p>
        </w:tc>
        <w:tc>
          <w:tcPr>
            <w:tcW w:w="2233" w:type="dxa"/>
            <w:vAlign w:val="center"/>
          </w:tcPr>
          <w:p w:rsidR="00DD0872" w:rsidRDefault="004F7D05">
            <w:pPr>
              <w:jc w:val="right"/>
            </w:pPr>
            <w:r>
              <w:rPr>
                <w:sz w:val="24"/>
              </w:rPr>
              <w:t>53.04%</w:t>
            </w:r>
          </w:p>
        </w:tc>
      </w:tr>
      <w:tr w:rsidR="00DD0872">
        <w:trPr>
          <w:jc w:val="center"/>
        </w:trPr>
        <w:tc>
          <w:tcPr>
            <w:tcW w:w="1665" w:type="dxa"/>
            <w:vAlign w:val="center"/>
          </w:tcPr>
          <w:p w:rsidR="00DD0872" w:rsidRDefault="004F7D05">
            <w:pPr>
              <w:jc w:val="center"/>
            </w:pPr>
            <w:r>
              <w:rPr>
                <w:sz w:val="24"/>
              </w:rPr>
              <w:t>2</w:t>
            </w:r>
          </w:p>
        </w:tc>
        <w:tc>
          <w:tcPr>
            <w:tcW w:w="2651" w:type="dxa"/>
            <w:vAlign w:val="center"/>
          </w:tcPr>
          <w:p w:rsidR="00DD0872" w:rsidRDefault="004F7D05">
            <w:pPr>
              <w:jc w:val="center"/>
            </w:pPr>
            <w:r>
              <w:rPr>
                <w:sz w:val="24"/>
              </w:rPr>
              <w:t>永安国富</w:t>
            </w:r>
            <w:r>
              <w:rPr>
                <w:sz w:val="24"/>
              </w:rPr>
              <w:t>-</w:t>
            </w:r>
            <w:r>
              <w:rPr>
                <w:sz w:val="24"/>
              </w:rPr>
              <w:t>价值</w:t>
            </w:r>
            <w:r>
              <w:rPr>
                <w:sz w:val="24"/>
              </w:rPr>
              <w:t>3</w:t>
            </w:r>
            <w:r>
              <w:rPr>
                <w:sz w:val="24"/>
              </w:rPr>
              <w:t>号私募</w:t>
            </w:r>
            <w:r>
              <w:rPr>
                <w:sz w:val="24"/>
              </w:rPr>
              <w:lastRenderedPageBreak/>
              <w:t>投资基金</w:t>
            </w:r>
          </w:p>
        </w:tc>
        <w:tc>
          <w:tcPr>
            <w:tcW w:w="2449" w:type="dxa"/>
            <w:vAlign w:val="center"/>
          </w:tcPr>
          <w:p w:rsidR="00DD0872" w:rsidRDefault="004F7D05">
            <w:pPr>
              <w:jc w:val="right"/>
            </w:pPr>
            <w:r>
              <w:rPr>
                <w:sz w:val="24"/>
              </w:rPr>
              <w:lastRenderedPageBreak/>
              <w:t>12,190,772.00</w:t>
            </w:r>
          </w:p>
        </w:tc>
        <w:tc>
          <w:tcPr>
            <w:tcW w:w="2233" w:type="dxa"/>
            <w:vAlign w:val="center"/>
          </w:tcPr>
          <w:p w:rsidR="00DD0872" w:rsidRDefault="004F7D05">
            <w:pPr>
              <w:jc w:val="right"/>
            </w:pPr>
            <w:r>
              <w:rPr>
                <w:sz w:val="24"/>
              </w:rPr>
              <w:t>9.32%</w:t>
            </w:r>
          </w:p>
        </w:tc>
      </w:tr>
      <w:tr w:rsidR="00DD0872">
        <w:trPr>
          <w:jc w:val="center"/>
        </w:trPr>
        <w:tc>
          <w:tcPr>
            <w:tcW w:w="1665" w:type="dxa"/>
            <w:vAlign w:val="center"/>
          </w:tcPr>
          <w:p w:rsidR="00DD0872" w:rsidRDefault="004F7D05">
            <w:pPr>
              <w:jc w:val="center"/>
            </w:pPr>
            <w:r>
              <w:rPr>
                <w:sz w:val="24"/>
              </w:rPr>
              <w:t>3</w:t>
            </w:r>
          </w:p>
        </w:tc>
        <w:tc>
          <w:tcPr>
            <w:tcW w:w="2651" w:type="dxa"/>
            <w:vAlign w:val="center"/>
          </w:tcPr>
          <w:p w:rsidR="00DD0872" w:rsidRDefault="004F7D05">
            <w:pPr>
              <w:jc w:val="center"/>
            </w:pPr>
            <w:r>
              <w:rPr>
                <w:sz w:val="24"/>
              </w:rPr>
              <w:t>金飚</w:t>
            </w:r>
          </w:p>
        </w:tc>
        <w:tc>
          <w:tcPr>
            <w:tcW w:w="2449" w:type="dxa"/>
            <w:vAlign w:val="center"/>
          </w:tcPr>
          <w:p w:rsidR="00DD0872" w:rsidRDefault="004F7D05">
            <w:pPr>
              <w:jc w:val="right"/>
            </w:pPr>
            <w:r>
              <w:rPr>
                <w:sz w:val="24"/>
              </w:rPr>
              <w:t>2,339,260.00</w:t>
            </w:r>
          </w:p>
        </w:tc>
        <w:tc>
          <w:tcPr>
            <w:tcW w:w="2233" w:type="dxa"/>
            <w:vAlign w:val="center"/>
          </w:tcPr>
          <w:p w:rsidR="00DD0872" w:rsidRDefault="004F7D05">
            <w:pPr>
              <w:jc w:val="right"/>
            </w:pPr>
            <w:r>
              <w:rPr>
                <w:sz w:val="24"/>
              </w:rPr>
              <w:t>1.79%</w:t>
            </w:r>
          </w:p>
        </w:tc>
      </w:tr>
      <w:tr w:rsidR="00DD0872">
        <w:trPr>
          <w:jc w:val="center"/>
        </w:trPr>
        <w:tc>
          <w:tcPr>
            <w:tcW w:w="1665" w:type="dxa"/>
            <w:vAlign w:val="center"/>
          </w:tcPr>
          <w:p w:rsidR="00DD0872" w:rsidRDefault="004F7D05">
            <w:pPr>
              <w:jc w:val="center"/>
            </w:pPr>
            <w:r>
              <w:rPr>
                <w:sz w:val="24"/>
              </w:rPr>
              <w:t>4</w:t>
            </w:r>
          </w:p>
        </w:tc>
        <w:tc>
          <w:tcPr>
            <w:tcW w:w="2651" w:type="dxa"/>
            <w:vAlign w:val="center"/>
          </w:tcPr>
          <w:p w:rsidR="00DD0872" w:rsidRDefault="004F7D05">
            <w:pPr>
              <w:jc w:val="center"/>
            </w:pPr>
            <w:r>
              <w:rPr>
                <w:sz w:val="24"/>
              </w:rPr>
              <w:t>深圳市万杉资本管理有限公司－万杉丰和</w:t>
            </w:r>
            <w:r>
              <w:rPr>
                <w:sz w:val="24"/>
              </w:rPr>
              <w:t>8</w:t>
            </w:r>
            <w:r>
              <w:rPr>
                <w:sz w:val="24"/>
              </w:rPr>
              <w:t>期证券投资基金</w:t>
            </w:r>
          </w:p>
        </w:tc>
        <w:tc>
          <w:tcPr>
            <w:tcW w:w="2449" w:type="dxa"/>
            <w:vAlign w:val="center"/>
          </w:tcPr>
          <w:p w:rsidR="00DD0872" w:rsidRDefault="004F7D05">
            <w:pPr>
              <w:jc w:val="right"/>
            </w:pPr>
            <w:r>
              <w:rPr>
                <w:sz w:val="24"/>
              </w:rPr>
              <w:t>2,034,544.00</w:t>
            </w:r>
          </w:p>
        </w:tc>
        <w:tc>
          <w:tcPr>
            <w:tcW w:w="2233" w:type="dxa"/>
            <w:vAlign w:val="center"/>
          </w:tcPr>
          <w:p w:rsidR="00DD0872" w:rsidRDefault="004F7D05">
            <w:pPr>
              <w:jc w:val="right"/>
            </w:pPr>
            <w:r>
              <w:rPr>
                <w:sz w:val="24"/>
              </w:rPr>
              <w:t>1.56%</w:t>
            </w:r>
          </w:p>
        </w:tc>
      </w:tr>
      <w:tr w:rsidR="00DD0872">
        <w:trPr>
          <w:jc w:val="center"/>
        </w:trPr>
        <w:tc>
          <w:tcPr>
            <w:tcW w:w="1665" w:type="dxa"/>
            <w:vAlign w:val="center"/>
          </w:tcPr>
          <w:p w:rsidR="00DD0872" w:rsidRDefault="004F7D05">
            <w:pPr>
              <w:jc w:val="center"/>
            </w:pPr>
            <w:r>
              <w:rPr>
                <w:sz w:val="24"/>
              </w:rPr>
              <w:t>5</w:t>
            </w:r>
          </w:p>
        </w:tc>
        <w:tc>
          <w:tcPr>
            <w:tcW w:w="2651" w:type="dxa"/>
            <w:vAlign w:val="center"/>
          </w:tcPr>
          <w:p w:rsidR="00DD0872" w:rsidRDefault="004F7D05">
            <w:pPr>
              <w:jc w:val="center"/>
            </w:pPr>
            <w:r>
              <w:rPr>
                <w:sz w:val="24"/>
              </w:rPr>
              <w:t>张方秋</w:t>
            </w:r>
          </w:p>
        </w:tc>
        <w:tc>
          <w:tcPr>
            <w:tcW w:w="2449" w:type="dxa"/>
            <w:vAlign w:val="center"/>
          </w:tcPr>
          <w:p w:rsidR="00DD0872" w:rsidRDefault="004F7D05">
            <w:pPr>
              <w:jc w:val="right"/>
            </w:pPr>
            <w:r>
              <w:rPr>
                <w:sz w:val="24"/>
              </w:rPr>
              <w:t>1,072,572.00</w:t>
            </w:r>
          </w:p>
        </w:tc>
        <w:tc>
          <w:tcPr>
            <w:tcW w:w="2233" w:type="dxa"/>
            <w:vAlign w:val="center"/>
          </w:tcPr>
          <w:p w:rsidR="00DD0872" w:rsidRDefault="004F7D05">
            <w:pPr>
              <w:jc w:val="right"/>
            </w:pPr>
            <w:r>
              <w:rPr>
                <w:sz w:val="24"/>
              </w:rPr>
              <w:t>0.82%</w:t>
            </w:r>
          </w:p>
        </w:tc>
      </w:tr>
      <w:tr w:rsidR="00DD0872">
        <w:trPr>
          <w:jc w:val="center"/>
        </w:trPr>
        <w:tc>
          <w:tcPr>
            <w:tcW w:w="1665" w:type="dxa"/>
            <w:vAlign w:val="center"/>
          </w:tcPr>
          <w:p w:rsidR="00DD0872" w:rsidRDefault="004F7D05">
            <w:pPr>
              <w:jc w:val="center"/>
            </w:pPr>
            <w:r>
              <w:rPr>
                <w:sz w:val="24"/>
              </w:rPr>
              <w:t>6</w:t>
            </w:r>
          </w:p>
        </w:tc>
        <w:tc>
          <w:tcPr>
            <w:tcW w:w="2651" w:type="dxa"/>
            <w:vAlign w:val="center"/>
          </w:tcPr>
          <w:p w:rsidR="00DD0872" w:rsidRDefault="004F7D05">
            <w:pPr>
              <w:jc w:val="center"/>
            </w:pPr>
            <w:r>
              <w:rPr>
                <w:sz w:val="24"/>
              </w:rPr>
              <w:t>张德</w:t>
            </w:r>
          </w:p>
        </w:tc>
        <w:tc>
          <w:tcPr>
            <w:tcW w:w="2449" w:type="dxa"/>
            <w:vAlign w:val="center"/>
          </w:tcPr>
          <w:p w:rsidR="00DD0872" w:rsidRDefault="004F7D05">
            <w:pPr>
              <w:jc w:val="right"/>
            </w:pPr>
            <w:r>
              <w:rPr>
                <w:sz w:val="24"/>
              </w:rPr>
              <w:t>1,001,000.00</w:t>
            </w:r>
          </w:p>
        </w:tc>
        <w:tc>
          <w:tcPr>
            <w:tcW w:w="2233" w:type="dxa"/>
            <w:vAlign w:val="center"/>
          </w:tcPr>
          <w:p w:rsidR="00DD0872" w:rsidRDefault="004F7D05">
            <w:pPr>
              <w:jc w:val="right"/>
            </w:pPr>
            <w:r>
              <w:rPr>
                <w:sz w:val="24"/>
              </w:rPr>
              <w:t>0.77%</w:t>
            </w:r>
          </w:p>
        </w:tc>
      </w:tr>
      <w:tr w:rsidR="00DD0872">
        <w:trPr>
          <w:jc w:val="center"/>
        </w:trPr>
        <w:tc>
          <w:tcPr>
            <w:tcW w:w="1665" w:type="dxa"/>
            <w:vAlign w:val="center"/>
          </w:tcPr>
          <w:p w:rsidR="00DD0872" w:rsidRDefault="004F7D05">
            <w:pPr>
              <w:jc w:val="center"/>
            </w:pPr>
            <w:r>
              <w:rPr>
                <w:sz w:val="24"/>
              </w:rPr>
              <w:t>7</w:t>
            </w:r>
          </w:p>
        </w:tc>
        <w:tc>
          <w:tcPr>
            <w:tcW w:w="2651" w:type="dxa"/>
            <w:vAlign w:val="center"/>
          </w:tcPr>
          <w:p w:rsidR="00DD0872" w:rsidRDefault="004F7D05">
            <w:pPr>
              <w:jc w:val="center"/>
            </w:pPr>
            <w:r>
              <w:rPr>
                <w:sz w:val="24"/>
              </w:rPr>
              <w:t>东证资管－中行－东方红基金宝集合资产管理计划</w:t>
            </w:r>
          </w:p>
        </w:tc>
        <w:tc>
          <w:tcPr>
            <w:tcW w:w="2449" w:type="dxa"/>
            <w:vAlign w:val="center"/>
          </w:tcPr>
          <w:p w:rsidR="00DD0872" w:rsidRDefault="004F7D05">
            <w:pPr>
              <w:jc w:val="right"/>
            </w:pPr>
            <w:r>
              <w:rPr>
                <w:sz w:val="24"/>
              </w:rPr>
              <w:t>965,425.00</w:t>
            </w:r>
          </w:p>
        </w:tc>
        <w:tc>
          <w:tcPr>
            <w:tcW w:w="2233" w:type="dxa"/>
            <w:vAlign w:val="center"/>
          </w:tcPr>
          <w:p w:rsidR="00DD0872" w:rsidRDefault="004F7D05">
            <w:pPr>
              <w:jc w:val="right"/>
            </w:pPr>
            <w:r>
              <w:rPr>
                <w:sz w:val="24"/>
              </w:rPr>
              <w:t>0.74%</w:t>
            </w:r>
          </w:p>
        </w:tc>
      </w:tr>
      <w:tr w:rsidR="00DD0872">
        <w:trPr>
          <w:jc w:val="center"/>
        </w:trPr>
        <w:tc>
          <w:tcPr>
            <w:tcW w:w="1665" w:type="dxa"/>
            <w:vAlign w:val="center"/>
          </w:tcPr>
          <w:p w:rsidR="00DD0872" w:rsidRDefault="004F7D05">
            <w:pPr>
              <w:jc w:val="center"/>
            </w:pPr>
            <w:r>
              <w:rPr>
                <w:sz w:val="24"/>
              </w:rPr>
              <w:t>8</w:t>
            </w:r>
          </w:p>
        </w:tc>
        <w:tc>
          <w:tcPr>
            <w:tcW w:w="2651" w:type="dxa"/>
            <w:vAlign w:val="center"/>
          </w:tcPr>
          <w:p w:rsidR="00DD0872" w:rsidRDefault="004F7D05">
            <w:pPr>
              <w:jc w:val="center"/>
            </w:pPr>
            <w:r>
              <w:rPr>
                <w:sz w:val="24"/>
              </w:rPr>
              <w:t>张静</w:t>
            </w:r>
          </w:p>
        </w:tc>
        <w:tc>
          <w:tcPr>
            <w:tcW w:w="2449" w:type="dxa"/>
            <w:vAlign w:val="center"/>
          </w:tcPr>
          <w:p w:rsidR="00DD0872" w:rsidRDefault="004F7D05">
            <w:pPr>
              <w:jc w:val="right"/>
            </w:pPr>
            <w:r>
              <w:rPr>
                <w:sz w:val="24"/>
              </w:rPr>
              <w:t>955,948.00</w:t>
            </w:r>
          </w:p>
        </w:tc>
        <w:tc>
          <w:tcPr>
            <w:tcW w:w="2233" w:type="dxa"/>
            <w:vAlign w:val="center"/>
          </w:tcPr>
          <w:p w:rsidR="00DD0872" w:rsidRDefault="004F7D05">
            <w:pPr>
              <w:jc w:val="right"/>
            </w:pPr>
            <w:r>
              <w:rPr>
                <w:sz w:val="24"/>
              </w:rPr>
              <w:t>0.73%</w:t>
            </w:r>
          </w:p>
        </w:tc>
      </w:tr>
      <w:tr w:rsidR="00DD0872">
        <w:trPr>
          <w:jc w:val="center"/>
        </w:trPr>
        <w:tc>
          <w:tcPr>
            <w:tcW w:w="1665" w:type="dxa"/>
            <w:vAlign w:val="center"/>
          </w:tcPr>
          <w:p w:rsidR="00DD0872" w:rsidRDefault="004F7D05">
            <w:pPr>
              <w:jc w:val="center"/>
            </w:pPr>
            <w:r>
              <w:rPr>
                <w:sz w:val="24"/>
              </w:rPr>
              <w:t>9</w:t>
            </w:r>
          </w:p>
        </w:tc>
        <w:tc>
          <w:tcPr>
            <w:tcW w:w="2651" w:type="dxa"/>
            <w:vAlign w:val="center"/>
          </w:tcPr>
          <w:p w:rsidR="00DD0872" w:rsidRDefault="004F7D05">
            <w:pPr>
              <w:jc w:val="center"/>
            </w:pPr>
            <w:r>
              <w:rPr>
                <w:sz w:val="24"/>
              </w:rPr>
              <w:t>张静</w:t>
            </w:r>
          </w:p>
        </w:tc>
        <w:tc>
          <w:tcPr>
            <w:tcW w:w="2449" w:type="dxa"/>
            <w:vAlign w:val="center"/>
          </w:tcPr>
          <w:p w:rsidR="00DD0872" w:rsidRDefault="004F7D05">
            <w:pPr>
              <w:jc w:val="right"/>
            </w:pPr>
            <w:r>
              <w:rPr>
                <w:sz w:val="24"/>
              </w:rPr>
              <w:t>929,768.00</w:t>
            </w:r>
          </w:p>
        </w:tc>
        <w:tc>
          <w:tcPr>
            <w:tcW w:w="2233" w:type="dxa"/>
            <w:vAlign w:val="center"/>
          </w:tcPr>
          <w:p w:rsidR="00DD0872" w:rsidRDefault="004F7D05">
            <w:pPr>
              <w:jc w:val="right"/>
            </w:pPr>
            <w:r>
              <w:rPr>
                <w:sz w:val="24"/>
              </w:rPr>
              <w:t>0.71%</w:t>
            </w:r>
          </w:p>
        </w:tc>
      </w:tr>
      <w:tr w:rsidR="00DD0872">
        <w:trPr>
          <w:jc w:val="center"/>
        </w:trPr>
        <w:tc>
          <w:tcPr>
            <w:tcW w:w="1665" w:type="dxa"/>
            <w:vAlign w:val="center"/>
          </w:tcPr>
          <w:p w:rsidR="00DD0872" w:rsidRDefault="004F7D05">
            <w:pPr>
              <w:jc w:val="center"/>
            </w:pPr>
            <w:r>
              <w:rPr>
                <w:sz w:val="24"/>
              </w:rPr>
              <w:t>10</w:t>
            </w:r>
          </w:p>
        </w:tc>
        <w:tc>
          <w:tcPr>
            <w:tcW w:w="2651" w:type="dxa"/>
            <w:vAlign w:val="center"/>
          </w:tcPr>
          <w:p w:rsidR="00DD0872" w:rsidRDefault="004F7D05">
            <w:pPr>
              <w:jc w:val="center"/>
            </w:pPr>
            <w:r>
              <w:rPr>
                <w:sz w:val="24"/>
              </w:rPr>
              <w:t>陈敏鹤</w:t>
            </w:r>
          </w:p>
        </w:tc>
        <w:tc>
          <w:tcPr>
            <w:tcW w:w="2449" w:type="dxa"/>
            <w:vAlign w:val="center"/>
          </w:tcPr>
          <w:p w:rsidR="00DD0872" w:rsidRDefault="004F7D05">
            <w:pPr>
              <w:jc w:val="right"/>
            </w:pPr>
            <w:r>
              <w:rPr>
                <w:sz w:val="24"/>
              </w:rPr>
              <w:t>923,659.00</w:t>
            </w:r>
          </w:p>
        </w:tc>
        <w:tc>
          <w:tcPr>
            <w:tcW w:w="2233" w:type="dxa"/>
            <w:vAlign w:val="center"/>
          </w:tcPr>
          <w:p w:rsidR="00DD0872" w:rsidRDefault="004F7D05">
            <w:pPr>
              <w:jc w:val="right"/>
            </w:pPr>
            <w:r>
              <w:rPr>
                <w:sz w:val="24"/>
              </w:rPr>
              <w:t>0.71%</w:t>
            </w:r>
          </w:p>
        </w:tc>
      </w:tr>
    </w:tbl>
    <w:p w:rsidR="00222845" w:rsidRDefault="00222845" w:rsidP="002F2307">
      <w:pPr>
        <w:tabs>
          <w:tab w:val="left" w:pos="426"/>
        </w:tabs>
        <w:spacing w:before="29" w:line="288" w:lineRule="auto"/>
        <w:jc w:val="left"/>
        <w:rPr>
          <w:kern w:val="0"/>
          <w:sz w:val="24"/>
        </w:rPr>
      </w:pPr>
      <w:r w:rsidRPr="00123880">
        <w:rPr>
          <w:kern w:val="0"/>
          <w:sz w:val="24"/>
        </w:rPr>
        <w:t>注：持有人为场内持有人。</w:t>
      </w:r>
    </w:p>
    <w:p w:rsidR="0050418F" w:rsidRPr="00123880" w:rsidRDefault="0050418F"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99" w:name="_Toc352256008"/>
      <w:bookmarkStart w:id="200" w:name="_Toc352256076"/>
      <w:bookmarkStart w:id="201" w:name="_Toc352331254"/>
      <w:r w:rsidRPr="00123880">
        <w:rPr>
          <w:rFonts w:ascii="Times New Roman" w:hAnsi="Times New Roman"/>
          <w:kern w:val="0"/>
          <w:szCs w:val="24"/>
        </w:rPr>
        <w:t>8.3</w:t>
      </w:r>
      <w:r w:rsidRPr="00123880">
        <w:rPr>
          <w:rFonts w:ascii="Times New Roman" w:hAnsi="Times New Roman"/>
          <w:kern w:val="0"/>
          <w:szCs w:val="24"/>
        </w:rPr>
        <w:t>期末基金管理人的从业人员持有本基金的情况</w:t>
      </w:r>
      <w:bookmarkEnd w:id="199"/>
      <w:bookmarkEnd w:id="200"/>
      <w:bookmarkEnd w:id="2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123880" w:rsidTr="00984C5D">
        <w:tc>
          <w:tcPr>
            <w:tcW w:w="4111"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项目</w:t>
            </w:r>
          </w:p>
        </w:tc>
        <w:tc>
          <w:tcPr>
            <w:tcW w:w="2693"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持有份额总数（份）</w:t>
            </w:r>
          </w:p>
        </w:tc>
        <w:tc>
          <w:tcPr>
            <w:tcW w:w="2194"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占基金总份额比例</w:t>
            </w:r>
          </w:p>
        </w:tc>
      </w:tr>
      <w:tr w:rsidR="008A5A5D" w:rsidRPr="00123880" w:rsidTr="00984C5D">
        <w:tc>
          <w:tcPr>
            <w:tcW w:w="4111" w:type="dxa"/>
            <w:vAlign w:val="center"/>
          </w:tcPr>
          <w:p w:rsidR="008A5A5D" w:rsidRPr="00123880" w:rsidRDefault="008A5A5D" w:rsidP="002F2307">
            <w:pPr>
              <w:spacing w:before="29" w:line="288" w:lineRule="auto"/>
              <w:jc w:val="left"/>
              <w:rPr>
                <w:color w:val="000000"/>
                <w:sz w:val="24"/>
              </w:rPr>
            </w:pPr>
            <w:r w:rsidRPr="00123880">
              <w:rPr>
                <w:color w:val="000000"/>
                <w:sz w:val="24"/>
              </w:rPr>
              <w:t>基金管理人所有从业人员持有本基金</w:t>
            </w:r>
          </w:p>
        </w:tc>
        <w:tc>
          <w:tcPr>
            <w:tcW w:w="2693"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4,993,893.70</w:t>
            </w:r>
          </w:p>
        </w:tc>
        <w:tc>
          <w:tcPr>
            <w:tcW w:w="2194"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0.55%</w:t>
            </w:r>
          </w:p>
        </w:tc>
      </w:tr>
    </w:tbl>
    <w:p w:rsidR="00C4617A" w:rsidRPr="00123880" w:rsidRDefault="00C4617A" w:rsidP="00C4617A">
      <w:pPr>
        <w:tabs>
          <w:tab w:val="left" w:pos="426"/>
        </w:tabs>
        <w:spacing w:line="360" w:lineRule="auto"/>
        <w:jc w:val="left"/>
        <w:rPr>
          <w:kern w:val="0"/>
          <w:szCs w:val="21"/>
        </w:rPr>
      </w:pPr>
    </w:p>
    <w:p w:rsidR="00C4617A" w:rsidRPr="00123880" w:rsidRDefault="00C4617A" w:rsidP="00C4617A">
      <w:pPr>
        <w:pStyle w:val="20"/>
        <w:spacing w:before="29" w:after="0" w:line="288" w:lineRule="auto"/>
        <w:rPr>
          <w:rFonts w:ascii="Times New Roman" w:hAnsi="Times New Roman"/>
          <w:kern w:val="0"/>
          <w:szCs w:val="24"/>
        </w:rPr>
      </w:pPr>
      <w:r w:rsidRPr="00123880">
        <w:rPr>
          <w:rFonts w:ascii="Times New Roman" w:hAnsi="Times New Roman"/>
          <w:kern w:val="0"/>
          <w:szCs w:val="24"/>
        </w:rPr>
        <w:t>8.4</w:t>
      </w:r>
      <w:r w:rsidRPr="00123880">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持有基金份额总量的数量区间（万份）</w:t>
            </w:r>
          </w:p>
        </w:tc>
      </w:tr>
      <w:tr w:rsidR="00C4617A" w:rsidRPr="00123880" w:rsidTr="00984C5D">
        <w:trPr>
          <w:trHeight w:val="713"/>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本基金基金经理持有本开放式基金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bl>
    <w:p w:rsidR="008A5A5D" w:rsidRPr="00123880" w:rsidRDefault="008A5A5D" w:rsidP="002F2307">
      <w:pPr>
        <w:spacing w:before="29" w:line="288" w:lineRule="auto"/>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202" w:name="_Toc225500053"/>
      <w:bookmarkStart w:id="203" w:name="_Toc352256009"/>
      <w:bookmarkStart w:id="204" w:name="_Toc352256077"/>
      <w:bookmarkStart w:id="205" w:name="_Toc352331255"/>
      <w:r w:rsidRPr="00123880">
        <w:rPr>
          <w:b/>
          <w:bCs/>
          <w:szCs w:val="24"/>
          <w:lang w:val="en-US"/>
        </w:rPr>
        <w:t>9</w:t>
      </w:r>
      <w:r w:rsidRPr="00123880">
        <w:rPr>
          <w:b/>
          <w:bCs/>
          <w:szCs w:val="24"/>
          <w:lang w:val="en-US"/>
        </w:rPr>
        <w:t>开放式基金份额变动</w:t>
      </w:r>
      <w:bookmarkEnd w:id="202"/>
      <w:bookmarkEnd w:id="203"/>
      <w:bookmarkEnd w:id="204"/>
      <w:bookmarkEnd w:id="205"/>
    </w:p>
    <w:p w:rsidR="008A5A5D" w:rsidRPr="00123880" w:rsidRDefault="008A5A5D" w:rsidP="002F2307">
      <w:pPr>
        <w:spacing w:before="29" w:line="288" w:lineRule="auto"/>
        <w:jc w:val="right"/>
        <w:rPr>
          <w:sz w:val="24"/>
        </w:rPr>
      </w:pPr>
      <w:r w:rsidRPr="00123880">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基金合同生效日（</w:t>
            </w:r>
            <w:r w:rsidR="00AC4A34" w:rsidRPr="00123880">
              <w:rPr>
                <w:sz w:val="24"/>
              </w:rPr>
              <w:t>2015</w:t>
            </w:r>
            <w:r w:rsidR="00AC4A34" w:rsidRPr="00123880">
              <w:rPr>
                <w:sz w:val="24"/>
              </w:rPr>
              <w:t>年</w:t>
            </w:r>
            <w:r w:rsidR="00AC4A34" w:rsidRPr="00123880">
              <w:rPr>
                <w:sz w:val="24"/>
              </w:rPr>
              <w:t>5</w:t>
            </w:r>
            <w:r w:rsidR="00AC4A34" w:rsidRPr="00123880">
              <w:rPr>
                <w:sz w:val="24"/>
              </w:rPr>
              <w:t>月</w:t>
            </w:r>
            <w:r w:rsidR="00AC4A34" w:rsidRPr="00123880">
              <w:rPr>
                <w:sz w:val="24"/>
              </w:rPr>
              <w:t>27</w:t>
            </w:r>
            <w:r w:rsidR="00AC4A34" w:rsidRPr="00123880">
              <w:rPr>
                <w:sz w:val="24"/>
              </w:rPr>
              <w:t>日</w:t>
            </w:r>
            <w:r w:rsidRPr="00123880">
              <w:rPr>
                <w:sz w:val="24"/>
              </w:rPr>
              <w:t>）基金份额总额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788,924,486.89</w:t>
            </w:r>
          </w:p>
        </w:tc>
      </w:tr>
      <w:tr w:rsidR="008A5A5D" w:rsidRPr="00123880" w:rsidTr="00B075B1">
        <w:tc>
          <w:tcPr>
            <w:tcW w:w="4928" w:type="dxa"/>
            <w:vAlign w:val="center"/>
          </w:tcPr>
          <w:p w:rsidR="008A5A5D" w:rsidRPr="00123880" w:rsidRDefault="004576F7" w:rsidP="002F2307">
            <w:pPr>
              <w:spacing w:before="29" w:line="288" w:lineRule="auto"/>
              <w:rPr>
                <w:sz w:val="24"/>
              </w:rPr>
            </w:pPr>
            <w:r w:rsidRPr="00123880">
              <w:rPr>
                <w:sz w:val="24"/>
              </w:rPr>
              <w:t>本报告期期初基金份额总额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441,902,540.74</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基金总申购份额</w:t>
            </w:r>
          </w:p>
        </w:tc>
        <w:tc>
          <w:tcPr>
            <w:tcW w:w="4358" w:type="dxa"/>
            <w:vAlign w:val="center"/>
          </w:tcPr>
          <w:p w:rsidR="008A5A5D" w:rsidRPr="00123880" w:rsidRDefault="008A5A5D" w:rsidP="002F2307">
            <w:pPr>
              <w:spacing w:before="29" w:line="288" w:lineRule="auto"/>
              <w:jc w:val="right"/>
              <w:rPr>
                <w:sz w:val="24"/>
              </w:rPr>
            </w:pPr>
            <w:r w:rsidRPr="00123880">
              <w:rPr>
                <w:sz w:val="24"/>
              </w:rPr>
              <w:t>938,315,652.61</w:t>
            </w:r>
          </w:p>
        </w:tc>
      </w:tr>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减：</w:t>
            </w:r>
            <w:r w:rsidR="00107C33" w:rsidRPr="00123880">
              <w:rPr>
                <w:sz w:val="24"/>
              </w:rPr>
              <w:t>本报告期</w:t>
            </w:r>
            <w:r w:rsidRPr="00123880">
              <w:rPr>
                <w:sz w:val="24"/>
              </w:rPr>
              <w:t>基金总赎回份额</w:t>
            </w:r>
          </w:p>
        </w:tc>
        <w:tc>
          <w:tcPr>
            <w:tcW w:w="4358" w:type="dxa"/>
            <w:vAlign w:val="center"/>
          </w:tcPr>
          <w:p w:rsidR="008A5A5D" w:rsidRPr="00123880" w:rsidRDefault="008A5A5D" w:rsidP="002F2307">
            <w:pPr>
              <w:spacing w:before="29" w:line="288" w:lineRule="auto"/>
              <w:jc w:val="right"/>
              <w:rPr>
                <w:sz w:val="24"/>
              </w:rPr>
            </w:pPr>
            <w:r w:rsidRPr="00123880">
              <w:rPr>
                <w:sz w:val="24"/>
              </w:rPr>
              <w:t>467,640,167.72</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基金拆分变动份额</w:t>
            </w:r>
          </w:p>
        </w:tc>
        <w:tc>
          <w:tcPr>
            <w:tcW w:w="4358"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期末基金份额总额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912,578,025.63</w:t>
            </w:r>
          </w:p>
        </w:tc>
      </w:tr>
    </w:tbl>
    <w:p w:rsidR="00DD0872" w:rsidRDefault="004F7D0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、如果本报告期间发生转换出业务，则总赎回份额中包含该业务。</w:t>
      </w:r>
    </w:p>
    <w:p w:rsidR="00137ED9" w:rsidRPr="00123880" w:rsidRDefault="00137ED9" w:rsidP="002F2307">
      <w:pPr>
        <w:tabs>
          <w:tab w:val="left" w:pos="426"/>
        </w:tabs>
        <w:spacing w:before="29" w:line="288" w:lineRule="auto"/>
        <w:jc w:val="left"/>
        <w:rPr>
          <w:kern w:val="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206" w:name="_Toc225500054"/>
      <w:bookmarkStart w:id="207" w:name="_Toc352256010"/>
      <w:bookmarkStart w:id="208" w:name="_Toc352256078"/>
      <w:bookmarkStart w:id="209" w:name="_Toc352331256"/>
      <w:r w:rsidRPr="00123880">
        <w:rPr>
          <w:b/>
          <w:bCs/>
          <w:szCs w:val="24"/>
          <w:lang w:val="en-US"/>
        </w:rPr>
        <w:t>10</w:t>
      </w:r>
      <w:r w:rsidRPr="00123880">
        <w:rPr>
          <w:b/>
          <w:bCs/>
          <w:szCs w:val="24"/>
          <w:lang w:val="en-US"/>
        </w:rPr>
        <w:t>重大事件揭示</w:t>
      </w:r>
      <w:bookmarkEnd w:id="206"/>
      <w:bookmarkEnd w:id="207"/>
      <w:bookmarkEnd w:id="208"/>
      <w:bookmarkEnd w:id="209"/>
    </w:p>
    <w:p w:rsidR="008A5A5D" w:rsidRPr="00123880" w:rsidRDefault="008A5A5D" w:rsidP="002F2307">
      <w:pPr>
        <w:pStyle w:val="20"/>
        <w:spacing w:before="29" w:after="0" w:line="288" w:lineRule="auto"/>
        <w:rPr>
          <w:rFonts w:ascii="Times New Roman" w:hAnsi="Times New Roman"/>
          <w:kern w:val="0"/>
          <w:szCs w:val="24"/>
        </w:rPr>
      </w:pPr>
      <w:bookmarkStart w:id="210" w:name="_Toc352256011"/>
      <w:bookmarkStart w:id="211" w:name="_Toc352256079"/>
      <w:bookmarkStart w:id="212" w:name="_Toc352331257"/>
      <w:r w:rsidRPr="00123880">
        <w:rPr>
          <w:rFonts w:ascii="Times New Roman" w:hAnsi="Times New Roman"/>
          <w:kern w:val="0"/>
          <w:szCs w:val="24"/>
        </w:rPr>
        <w:t>10.1</w:t>
      </w:r>
      <w:r w:rsidRPr="00123880">
        <w:rPr>
          <w:rFonts w:ascii="Times New Roman" w:hAnsi="Times New Roman"/>
          <w:kern w:val="0"/>
          <w:szCs w:val="24"/>
        </w:rPr>
        <w:t>基金份额持有人大会决议</w:t>
      </w:r>
      <w:bookmarkEnd w:id="210"/>
      <w:bookmarkEnd w:id="211"/>
      <w:bookmarkEnd w:id="212"/>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本基金本报告期内未召开基金份额持有人大会。</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3" w:name="_Toc352256012"/>
      <w:bookmarkStart w:id="214" w:name="_Toc352256080"/>
      <w:bookmarkStart w:id="215" w:name="_Toc352331258"/>
      <w:r w:rsidRPr="00123880">
        <w:rPr>
          <w:rFonts w:ascii="Times New Roman" w:hAnsi="Times New Roman"/>
          <w:kern w:val="0"/>
          <w:szCs w:val="24"/>
        </w:rPr>
        <w:t xml:space="preserve">10.2 </w:t>
      </w:r>
      <w:r w:rsidRPr="00123880">
        <w:rPr>
          <w:rFonts w:ascii="Times New Roman" w:hAnsi="Times New Roman"/>
          <w:kern w:val="0"/>
          <w:szCs w:val="24"/>
        </w:rPr>
        <w:t>基金管理人、基金托管人的专门基金托管部门的重大人事变动</w:t>
      </w:r>
      <w:bookmarkEnd w:id="213"/>
      <w:bookmarkEnd w:id="214"/>
      <w:bookmarkEnd w:id="215"/>
    </w:p>
    <w:p w:rsidR="00DD0872" w:rsidRDefault="004F7D0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8A5A5D" w:rsidRPr="00123880" w:rsidRDefault="008A5A5D" w:rsidP="002F2307">
      <w:pPr>
        <w:spacing w:before="29" w:line="288" w:lineRule="auto"/>
        <w:ind w:firstLineChars="200" w:firstLine="480"/>
        <w:rPr>
          <w:color w:val="000000"/>
          <w:sz w:val="24"/>
        </w:rPr>
      </w:pPr>
      <w:r w:rsidRPr="00123880">
        <w:rPr>
          <w:color w:val="000000"/>
          <w:sz w:val="24"/>
        </w:rPr>
        <w:t>2</w:t>
      </w:r>
      <w:r w:rsidRPr="00123880">
        <w:rPr>
          <w:color w:val="000000"/>
          <w:sz w:val="24"/>
        </w:rPr>
        <w:t>、基金托管人的基金托管部门的重大人事变动：本基金托管人的专门基金托管部门本报告期内未发生重大人事变动。</w:t>
      </w:r>
      <w:r w:rsidRPr="00123880">
        <w:rPr>
          <w:color w:val="000000"/>
          <w:sz w:val="24"/>
        </w:rPr>
        <w:t xml:space="preserve"> </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6" w:name="_Toc352256013"/>
      <w:bookmarkStart w:id="217" w:name="_Toc352256081"/>
      <w:bookmarkStart w:id="218" w:name="_Toc352331259"/>
      <w:r w:rsidRPr="00123880">
        <w:rPr>
          <w:rFonts w:ascii="Times New Roman" w:hAnsi="Times New Roman"/>
          <w:kern w:val="0"/>
          <w:szCs w:val="24"/>
        </w:rPr>
        <w:t xml:space="preserve">10.3 </w:t>
      </w:r>
      <w:r w:rsidRPr="00123880">
        <w:rPr>
          <w:rFonts w:ascii="Times New Roman" w:hAnsi="Times New Roman"/>
          <w:kern w:val="0"/>
          <w:szCs w:val="24"/>
        </w:rPr>
        <w:t>涉及基金管理人、基金财产、基金托管业务的诉讼</w:t>
      </w:r>
      <w:bookmarkEnd w:id="216"/>
      <w:bookmarkEnd w:id="217"/>
      <w:bookmarkEnd w:id="218"/>
    </w:p>
    <w:p w:rsidR="008A5A5D" w:rsidRPr="00123880" w:rsidRDefault="008A5A5D" w:rsidP="002F2307">
      <w:pPr>
        <w:spacing w:before="29" w:line="288" w:lineRule="auto"/>
        <w:ind w:firstLineChars="200" w:firstLine="480"/>
        <w:rPr>
          <w:color w:val="000000"/>
          <w:sz w:val="24"/>
        </w:rPr>
      </w:pPr>
      <w:r w:rsidRPr="00123880">
        <w:rPr>
          <w:color w:val="000000"/>
          <w:sz w:val="24"/>
        </w:rPr>
        <w:t>本报告期内未发生涉及本基金管理人、基金财产、基金托管业务的诉讼事项。</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9" w:name="_Toc352256014"/>
      <w:bookmarkStart w:id="220" w:name="_Toc352256082"/>
      <w:bookmarkStart w:id="221" w:name="_Toc352331260"/>
      <w:r w:rsidRPr="00123880">
        <w:rPr>
          <w:rFonts w:ascii="Times New Roman" w:hAnsi="Times New Roman"/>
          <w:kern w:val="0"/>
          <w:szCs w:val="24"/>
        </w:rPr>
        <w:t xml:space="preserve">10.4 </w:t>
      </w:r>
      <w:r w:rsidRPr="00123880">
        <w:rPr>
          <w:rFonts w:ascii="Times New Roman" w:hAnsi="Times New Roman"/>
          <w:kern w:val="0"/>
          <w:szCs w:val="24"/>
        </w:rPr>
        <w:t>基金投资策略的改变</w:t>
      </w:r>
      <w:bookmarkEnd w:id="219"/>
      <w:bookmarkEnd w:id="220"/>
      <w:bookmarkEnd w:id="221"/>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本基金本报告期内投资策略未发生改变。</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22" w:name="_Toc352256015"/>
      <w:bookmarkStart w:id="223" w:name="_Toc352256083"/>
      <w:bookmarkStart w:id="224" w:name="_Toc352331261"/>
      <w:r w:rsidRPr="00123880">
        <w:rPr>
          <w:rFonts w:ascii="Times New Roman" w:hAnsi="Times New Roman"/>
          <w:kern w:val="0"/>
          <w:szCs w:val="24"/>
        </w:rPr>
        <w:t>10.5</w:t>
      </w:r>
      <w:r w:rsidRPr="00123880">
        <w:rPr>
          <w:rFonts w:ascii="Times New Roman" w:hAnsi="Times New Roman"/>
          <w:kern w:val="0"/>
          <w:szCs w:val="24"/>
        </w:rPr>
        <w:t>报告期内改聘会计师事务所情况</w:t>
      </w:r>
      <w:bookmarkEnd w:id="222"/>
      <w:bookmarkEnd w:id="223"/>
      <w:bookmarkEnd w:id="224"/>
    </w:p>
    <w:p w:rsidR="008A5A5D" w:rsidRPr="00123880" w:rsidRDefault="008A5A5D" w:rsidP="002F2307">
      <w:pPr>
        <w:spacing w:before="29" w:line="288" w:lineRule="auto"/>
        <w:ind w:firstLineChars="200" w:firstLine="480"/>
        <w:rPr>
          <w:color w:val="000000"/>
          <w:sz w:val="24"/>
        </w:rPr>
      </w:pPr>
      <w:bookmarkStart w:id="225" w:name="OLE_LINK3"/>
      <w:r w:rsidRPr="00123880">
        <w:rPr>
          <w:color w:val="000000"/>
          <w:sz w:val="24"/>
        </w:rPr>
        <w:t>本基金自基金合同生效日起聘请普华永道中天会计师事务所</w:t>
      </w:r>
      <w:r w:rsidRPr="00123880">
        <w:rPr>
          <w:color w:val="000000"/>
          <w:sz w:val="24"/>
        </w:rPr>
        <w:t xml:space="preserve"> (</w:t>
      </w:r>
      <w:r w:rsidRPr="00123880">
        <w:rPr>
          <w:color w:val="000000"/>
          <w:sz w:val="24"/>
        </w:rPr>
        <w:t>特殊普通合伙</w:t>
      </w:r>
      <w:r w:rsidRPr="00123880">
        <w:rPr>
          <w:color w:val="000000"/>
          <w:sz w:val="24"/>
        </w:rPr>
        <w:t>)</w:t>
      </w:r>
      <w:r w:rsidRPr="00123880">
        <w:rPr>
          <w:color w:val="000000"/>
          <w:sz w:val="24"/>
        </w:rPr>
        <w:t>为本基金提供审计服务。</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26" w:name="_Toc352256016"/>
      <w:bookmarkStart w:id="227" w:name="_Toc352256084"/>
      <w:bookmarkStart w:id="228" w:name="_Toc352331262"/>
      <w:bookmarkEnd w:id="225"/>
      <w:r w:rsidRPr="00123880">
        <w:rPr>
          <w:rFonts w:ascii="Times New Roman" w:hAnsi="Times New Roman"/>
          <w:kern w:val="0"/>
          <w:szCs w:val="24"/>
        </w:rPr>
        <w:t xml:space="preserve">10.6 </w:t>
      </w:r>
      <w:r w:rsidRPr="00123880">
        <w:rPr>
          <w:rFonts w:ascii="Times New Roman" w:hAnsi="Times New Roman"/>
          <w:kern w:val="0"/>
          <w:szCs w:val="24"/>
        </w:rPr>
        <w:t>管理人、托管人及其高级管理人员受稽查或处罚等情况</w:t>
      </w:r>
      <w:bookmarkEnd w:id="226"/>
      <w:bookmarkEnd w:id="227"/>
      <w:bookmarkEnd w:id="228"/>
    </w:p>
    <w:p w:rsidR="00DD0872" w:rsidRDefault="004F7D05">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D0872" w:rsidRDefault="004F7D05">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D0872" w:rsidRDefault="004F7D05">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8A5A5D" w:rsidRPr="00123880" w:rsidRDefault="008A5A5D" w:rsidP="002F2307">
      <w:pPr>
        <w:spacing w:before="29" w:line="288" w:lineRule="auto"/>
        <w:ind w:firstLineChars="200" w:firstLine="480"/>
        <w:rPr>
          <w:color w:val="000000"/>
          <w:sz w:val="24"/>
        </w:rPr>
      </w:pPr>
      <w:r w:rsidRPr="00123880">
        <w:rPr>
          <w:color w:val="000000"/>
          <w:sz w:val="24"/>
        </w:rPr>
        <w:t>基金托管人及其高级管理人员本报告期内未受监管部门稽查或处罚。</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29" w:name="_Toc352256017"/>
      <w:bookmarkStart w:id="230" w:name="_Toc352256085"/>
      <w:bookmarkStart w:id="231" w:name="_Toc352331263"/>
      <w:r w:rsidRPr="00123880">
        <w:rPr>
          <w:rFonts w:ascii="Times New Roman" w:hAnsi="Times New Roman"/>
          <w:kern w:val="0"/>
          <w:szCs w:val="24"/>
        </w:rPr>
        <w:t xml:space="preserve">10.7 </w:t>
      </w:r>
      <w:r w:rsidRPr="00123880">
        <w:rPr>
          <w:rFonts w:ascii="Times New Roman" w:hAnsi="Times New Roman"/>
          <w:kern w:val="0"/>
          <w:szCs w:val="24"/>
        </w:rPr>
        <w:t>基金租用证券公司交易单元的有关情况</w:t>
      </w:r>
      <w:bookmarkEnd w:id="229"/>
      <w:bookmarkEnd w:id="230"/>
      <w:bookmarkEnd w:id="231"/>
    </w:p>
    <w:p w:rsidR="003A61AC" w:rsidRPr="00123880" w:rsidRDefault="003A61AC" w:rsidP="003A61AC">
      <w:pPr>
        <w:spacing w:before="29" w:line="288" w:lineRule="auto"/>
        <w:rPr>
          <w:b/>
          <w:sz w:val="24"/>
        </w:rPr>
      </w:pPr>
      <w:r w:rsidRPr="00123880">
        <w:rPr>
          <w:b/>
          <w:sz w:val="24"/>
        </w:rPr>
        <w:t>10.7.1</w:t>
      </w:r>
      <w:r w:rsidRPr="00123880">
        <w:rPr>
          <w:b/>
          <w:sz w:val="24"/>
        </w:rPr>
        <w:t>基金租用证券公司交易单元进行股票投资及佣金支付情况</w:t>
      </w:r>
    </w:p>
    <w:p w:rsidR="003A61AC" w:rsidRPr="00123880" w:rsidRDefault="003A61AC" w:rsidP="009378C3">
      <w:pPr>
        <w:spacing w:before="29" w:line="288" w:lineRule="auto"/>
        <w:ind w:firstLine="420"/>
        <w:jc w:val="right"/>
        <w:rPr>
          <w:sz w:val="24"/>
        </w:rPr>
      </w:pPr>
      <w:r w:rsidRPr="00123880">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123880" w:rsidTr="005C7CB9">
        <w:tc>
          <w:tcPr>
            <w:tcW w:w="1559" w:type="dxa"/>
            <w:vMerge w:val="restart"/>
            <w:vAlign w:val="center"/>
          </w:tcPr>
          <w:p w:rsidR="003A61AC" w:rsidRPr="00123880" w:rsidRDefault="003A61AC" w:rsidP="00FB733A">
            <w:pPr>
              <w:spacing w:before="29" w:line="288" w:lineRule="auto"/>
              <w:jc w:val="center"/>
              <w:rPr>
                <w:color w:val="000000"/>
                <w:sz w:val="24"/>
              </w:rPr>
            </w:pPr>
            <w:r w:rsidRPr="00123880">
              <w:rPr>
                <w:color w:val="000000"/>
                <w:sz w:val="24"/>
              </w:rPr>
              <w:t>券商名称</w:t>
            </w:r>
          </w:p>
        </w:tc>
        <w:tc>
          <w:tcPr>
            <w:tcW w:w="779" w:type="dxa"/>
            <w:vMerge w:val="restart"/>
            <w:vAlign w:val="center"/>
          </w:tcPr>
          <w:p w:rsidR="003A61AC" w:rsidRPr="00123880" w:rsidRDefault="003A61AC" w:rsidP="00CC5AC7">
            <w:pPr>
              <w:spacing w:before="29" w:line="288" w:lineRule="auto"/>
              <w:jc w:val="center"/>
              <w:rPr>
                <w:color w:val="000000"/>
                <w:sz w:val="24"/>
              </w:rPr>
            </w:pPr>
            <w:r w:rsidRPr="00123880">
              <w:rPr>
                <w:color w:val="000000"/>
                <w:sz w:val="24"/>
              </w:rPr>
              <w:t>交易</w:t>
            </w:r>
            <w:r w:rsidRPr="00123880">
              <w:rPr>
                <w:color w:val="000000"/>
                <w:sz w:val="24"/>
              </w:rPr>
              <w:lastRenderedPageBreak/>
              <w:t>单元数量</w:t>
            </w:r>
          </w:p>
        </w:tc>
        <w:tc>
          <w:tcPr>
            <w:tcW w:w="288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lastRenderedPageBreak/>
              <w:t>股票交易</w:t>
            </w:r>
          </w:p>
        </w:tc>
        <w:tc>
          <w:tcPr>
            <w:tcW w:w="270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应支付该券商的佣金</w:t>
            </w:r>
          </w:p>
        </w:tc>
        <w:tc>
          <w:tcPr>
            <w:tcW w:w="1080" w:type="dxa"/>
            <w:vMerge w:val="restart"/>
            <w:vAlign w:val="center"/>
          </w:tcPr>
          <w:p w:rsidR="003A61AC" w:rsidRPr="00123880" w:rsidRDefault="003A61AC" w:rsidP="00EB17BC">
            <w:pPr>
              <w:jc w:val="center"/>
              <w:rPr>
                <w:color w:val="000000"/>
                <w:kern w:val="0"/>
                <w:szCs w:val="21"/>
              </w:rPr>
            </w:pPr>
            <w:r w:rsidRPr="00123880">
              <w:rPr>
                <w:color w:val="000000"/>
                <w:kern w:val="0"/>
                <w:szCs w:val="21"/>
              </w:rPr>
              <w:t>备注</w:t>
            </w:r>
          </w:p>
        </w:tc>
      </w:tr>
      <w:tr w:rsidR="003A61AC" w:rsidRPr="00123880" w:rsidTr="006B644A">
        <w:tc>
          <w:tcPr>
            <w:tcW w:w="1559" w:type="dxa"/>
            <w:vMerge/>
            <w:vAlign w:val="center"/>
          </w:tcPr>
          <w:p w:rsidR="003A61AC" w:rsidRPr="00123880" w:rsidRDefault="003A61AC" w:rsidP="00EB17BC">
            <w:pPr>
              <w:widowControl/>
              <w:jc w:val="center"/>
              <w:rPr>
                <w:color w:val="000000"/>
                <w:szCs w:val="21"/>
              </w:rPr>
            </w:pPr>
          </w:p>
        </w:tc>
        <w:tc>
          <w:tcPr>
            <w:tcW w:w="779" w:type="dxa"/>
            <w:vMerge/>
            <w:vAlign w:val="center"/>
          </w:tcPr>
          <w:p w:rsidR="003A61AC" w:rsidRPr="00123880" w:rsidRDefault="003A61AC" w:rsidP="00EB17BC">
            <w:pPr>
              <w:widowControl/>
              <w:jc w:val="center"/>
              <w:rPr>
                <w:color w:val="000000"/>
                <w:szCs w:val="21"/>
              </w:rPr>
            </w:pPr>
          </w:p>
        </w:tc>
        <w:tc>
          <w:tcPr>
            <w:tcW w:w="1773"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107"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占当期股票成交总额的比例</w:t>
            </w:r>
          </w:p>
        </w:tc>
        <w:tc>
          <w:tcPr>
            <w:tcW w:w="1586" w:type="dxa"/>
            <w:vAlign w:val="center"/>
          </w:tcPr>
          <w:p w:rsidR="003A61AC" w:rsidRPr="00123880" w:rsidRDefault="003A61AC" w:rsidP="00CC5AC7">
            <w:pPr>
              <w:spacing w:before="29" w:line="288" w:lineRule="auto"/>
              <w:jc w:val="center"/>
              <w:rPr>
                <w:color w:val="000000"/>
                <w:sz w:val="24"/>
              </w:rPr>
            </w:pPr>
            <w:r w:rsidRPr="00123880">
              <w:rPr>
                <w:color w:val="000000"/>
                <w:sz w:val="24"/>
              </w:rPr>
              <w:t>佣金</w:t>
            </w:r>
          </w:p>
        </w:tc>
        <w:tc>
          <w:tcPr>
            <w:tcW w:w="1114"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占当期佣金总量的比例</w:t>
            </w:r>
          </w:p>
        </w:tc>
        <w:tc>
          <w:tcPr>
            <w:tcW w:w="1080" w:type="dxa"/>
            <w:vMerge/>
            <w:vAlign w:val="center"/>
          </w:tcPr>
          <w:p w:rsidR="003A61AC" w:rsidRPr="00123880" w:rsidRDefault="003A61AC" w:rsidP="00EB17BC">
            <w:pPr>
              <w:widowControl/>
              <w:jc w:val="left"/>
              <w:rPr>
                <w:color w:val="000000"/>
                <w:kern w:val="0"/>
                <w:szCs w:val="21"/>
              </w:rPr>
            </w:pPr>
          </w:p>
        </w:tc>
      </w:tr>
      <w:tr w:rsidR="00DD0872">
        <w:tc>
          <w:tcPr>
            <w:tcW w:w="1559" w:type="dxa"/>
            <w:vAlign w:val="center"/>
          </w:tcPr>
          <w:p w:rsidR="00DD0872" w:rsidRDefault="004F7D05">
            <w:pPr>
              <w:jc w:val="center"/>
            </w:pPr>
            <w:r>
              <w:rPr>
                <w:color w:val="000000"/>
                <w:sz w:val="24"/>
              </w:rPr>
              <w:t>Credit Suisse(Hong Kong) Ltd</w:t>
            </w:r>
          </w:p>
        </w:tc>
        <w:tc>
          <w:tcPr>
            <w:tcW w:w="779" w:type="dxa"/>
            <w:vAlign w:val="center"/>
          </w:tcPr>
          <w:p w:rsidR="00DD0872" w:rsidRDefault="004F7D05">
            <w:pPr>
              <w:jc w:val="center"/>
            </w:pPr>
            <w:r>
              <w:rPr>
                <w:color w:val="000000"/>
                <w:sz w:val="24"/>
              </w:rPr>
              <w:t>-</w:t>
            </w:r>
          </w:p>
        </w:tc>
        <w:tc>
          <w:tcPr>
            <w:tcW w:w="1773" w:type="dxa"/>
            <w:vAlign w:val="center"/>
          </w:tcPr>
          <w:p w:rsidR="00DD0872" w:rsidRDefault="004F7D05">
            <w:pPr>
              <w:jc w:val="right"/>
            </w:pPr>
            <w:r>
              <w:rPr>
                <w:color w:val="000000"/>
                <w:sz w:val="24"/>
              </w:rPr>
              <w:t>677,969,569.24</w:t>
            </w:r>
          </w:p>
        </w:tc>
        <w:tc>
          <w:tcPr>
            <w:tcW w:w="1107" w:type="dxa"/>
            <w:vAlign w:val="center"/>
          </w:tcPr>
          <w:p w:rsidR="00DD0872" w:rsidRDefault="004F7D05">
            <w:pPr>
              <w:jc w:val="right"/>
            </w:pPr>
            <w:r>
              <w:rPr>
                <w:color w:val="000000"/>
                <w:sz w:val="24"/>
              </w:rPr>
              <w:t>75.97%</w:t>
            </w:r>
          </w:p>
        </w:tc>
        <w:tc>
          <w:tcPr>
            <w:tcW w:w="1586" w:type="dxa"/>
            <w:vAlign w:val="center"/>
          </w:tcPr>
          <w:p w:rsidR="00DD0872" w:rsidRDefault="004F7D05">
            <w:pPr>
              <w:jc w:val="right"/>
            </w:pPr>
            <w:r>
              <w:rPr>
                <w:color w:val="000000"/>
                <w:sz w:val="24"/>
              </w:rPr>
              <w:t>1,016,954.56</w:t>
            </w:r>
          </w:p>
        </w:tc>
        <w:tc>
          <w:tcPr>
            <w:tcW w:w="1114" w:type="dxa"/>
            <w:vAlign w:val="center"/>
          </w:tcPr>
          <w:p w:rsidR="00DD0872" w:rsidRDefault="004F7D05">
            <w:pPr>
              <w:jc w:val="right"/>
            </w:pPr>
            <w:r>
              <w:rPr>
                <w:color w:val="000000"/>
                <w:sz w:val="24"/>
              </w:rPr>
              <w:t>80.85%</w:t>
            </w:r>
          </w:p>
        </w:tc>
        <w:tc>
          <w:tcPr>
            <w:tcW w:w="1080" w:type="dxa"/>
            <w:vAlign w:val="center"/>
          </w:tcPr>
          <w:p w:rsidR="00DD0872" w:rsidRDefault="004F7D05">
            <w:pPr>
              <w:jc w:val="center"/>
            </w:pPr>
            <w:r>
              <w:rPr>
                <w:color w:val="000000"/>
                <w:sz w:val="24"/>
              </w:rPr>
              <w:t>-</w:t>
            </w:r>
          </w:p>
        </w:tc>
      </w:tr>
      <w:tr w:rsidR="00DD0872">
        <w:tc>
          <w:tcPr>
            <w:tcW w:w="1559" w:type="dxa"/>
            <w:vAlign w:val="center"/>
          </w:tcPr>
          <w:p w:rsidR="00DD0872" w:rsidRDefault="004F7D05">
            <w:pPr>
              <w:jc w:val="center"/>
            </w:pPr>
            <w:r>
              <w:rPr>
                <w:color w:val="000000"/>
                <w:sz w:val="24"/>
              </w:rPr>
              <w:t>China Merchants Securities(HK)Co.Ltd.</w:t>
            </w:r>
          </w:p>
        </w:tc>
        <w:tc>
          <w:tcPr>
            <w:tcW w:w="779" w:type="dxa"/>
            <w:vAlign w:val="center"/>
          </w:tcPr>
          <w:p w:rsidR="00DD0872" w:rsidRDefault="004F7D05">
            <w:pPr>
              <w:jc w:val="center"/>
            </w:pPr>
            <w:r>
              <w:rPr>
                <w:color w:val="000000"/>
                <w:sz w:val="24"/>
              </w:rPr>
              <w:t>-</w:t>
            </w:r>
          </w:p>
        </w:tc>
        <w:tc>
          <w:tcPr>
            <w:tcW w:w="1773" w:type="dxa"/>
            <w:vAlign w:val="center"/>
          </w:tcPr>
          <w:p w:rsidR="00DD0872" w:rsidRDefault="004F7D05">
            <w:pPr>
              <w:jc w:val="right"/>
            </w:pPr>
            <w:r>
              <w:rPr>
                <w:color w:val="000000"/>
                <w:sz w:val="24"/>
              </w:rPr>
              <w:t>91,027,710.62</w:t>
            </w:r>
          </w:p>
        </w:tc>
        <w:tc>
          <w:tcPr>
            <w:tcW w:w="1107" w:type="dxa"/>
            <w:vAlign w:val="center"/>
          </w:tcPr>
          <w:p w:rsidR="00DD0872" w:rsidRDefault="004F7D05">
            <w:pPr>
              <w:jc w:val="right"/>
            </w:pPr>
            <w:r>
              <w:rPr>
                <w:color w:val="000000"/>
                <w:sz w:val="24"/>
              </w:rPr>
              <w:t>10.20%</w:t>
            </w:r>
          </w:p>
        </w:tc>
        <w:tc>
          <w:tcPr>
            <w:tcW w:w="1586" w:type="dxa"/>
            <w:vAlign w:val="center"/>
          </w:tcPr>
          <w:p w:rsidR="00DD0872" w:rsidRDefault="004F7D05">
            <w:pPr>
              <w:jc w:val="right"/>
            </w:pPr>
            <w:r>
              <w:rPr>
                <w:color w:val="000000"/>
                <w:sz w:val="24"/>
              </w:rPr>
              <w:t>91,155.19</w:t>
            </w:r>
          </w:p>
        </w:tc>
        <w:tc>
          <w:tcPr>
            <w:tcW w:w="1114" w:type="dxa"/>
            <w:vAlign w:val="center"/>
          </w:tcPr>
          <w:p w:rsidR="00DD0872" w:rsidRDefault="004F7D05">
            <w:pPr>
              <w:jc w:val="right"/>
            </w:pPr>
            <w:r>
              <w:rPr>
                <w:color w:val="000000"/>
                <w:sz w:val="24"/>
              </w:rPr>
              <w:t>7.25%</w:t>
            </w:r>
          </w:p>
        </w:tc>
        <w:tc>
          <w:tcPr>
            <w:tcW w:w="1080" w:type="dxa"/>
            <w:vAlign w:val="center"/>
          </w:tcPr>
          <w:p w:rsidR="00DD0872" w:rsidRDefault="004F7D05">
            <w:pPr>
              <w:jc w:val="center"/>
            </w:pPr>
            <w:r>
              <w:rPr>
                <w:color w:val="000000"/>
                <w:sz w:val="24"/>
              </w:rPr>
              <w:t>-</w:t>
            </w:r>
          </w:p>
        </w:tc>
      </w:tr>
      <w:tr w:rsidR="00DD0872">
        <w:tc>
          <w:tcPr>
            <w:tcW w:w="1559" w:type="dxa"/>
            <w:vAlign w:val="center"/>
          </w:tcPr>
          <w:p w:rsidR="00DD0872" w:rsidRDefault="004F7D05">
            <w:pPr>
              <w:jc w:val="center"/>
            </w:pPr>
            <w:r>
              <w:rPr>
                <w:color w:val="000000"/>
                <w:sz w:val="24"/>
              </w:rPr>
              <w:t>BOCI Securities Limited</w:t>
            </w:r>
          </w:p>
        </w:tc>
        <w:tc>
          <w:tcPr>
            <w:tcW w:w="779" w:type="dxa"/>
            <w:vAlign w:val="center"/>
          </w:tcPr>
          <w:p w:rsidR="00DD0872" w:rsidRDefault="004F7D05">
            <w:pPr>
              <w:jc w:val="center"/>
            </w:pPr>
            <w:r>
              <w:rPr>
                <w:color w:val="000000"/>
                <w:sz w:val="24"/>
              </w:rPr>
              <w:t>-</w:t>
            </w:r>
          </w:p>
        </w:tc>
        <w:tc>
          <w:tcPr>
            <w:tcW w:w="1773" w:type="dxa"/>
            <w:vAlign w:val="center"/>
          </w:tcPr>
          <w:p w:rsidR="00DD0872" w:rsidRDefault="004F7D05">
            <w:pPr>
              <w:jc w:val="right"/>
            </w:pPr>
            <w:r>
              <w:rPr>
                <w:color w:val="000000"/>
                <w:sz w:val="24"/>
              </w:rPr>
              <w:t>60,403,589.94</w:t>
            </w:r>
          </w:p>
        </w:tc>
        <w:tc>
          <w:tcPr>
            <w:tcW w:w="1107" w:type="dxa"/>
            <w:vAlign w:val="center"/>
          </w:tcPr>
          <w:p w:rsidR="00DD0872" w:rsidRDefault="004F7D05">
            <w:pPr>
              <w:jc w:val="right"/>
            </w:pPr>
            <w:r>
              <w:rPr>
                <w:color w:val="000000"/>
                <w:sz w:val="24"/>
              </w:rPr>
              <w:t>6.77%</w:t>
            </w:r>
          </w:p>
        </w:tc>
        <w:tc>
          <w:tcPr>
            <w:tcW w:w="1586" w:type="dxa"/>
            <w:vAlign w:val="center"/>
          </w:tcPr>
          <w:p w:rsidR="00DD0872" w:rsidRDefault="004F7D05">
            <w:pPr>
              <w:jc w:val="right"/>
            </w:pPr>
            <w:r>
              <w:rPr>
                <w:color w:val="000000"/>
                <w:sz w:val="24"/>
              </w:rPr>
              <w:t>90,605.38</w:t>
            </w:r>
          </w:p>
        </w:tc>
        <w:tc>
          <w:tcPr>
            <w:tcW w:w="1114" w:type="dxa"/>
            <w:vAlign w:val="center"/>
          </w:tcPr>
          <w:p w:rsidR="00DD0872" w:rsidRDefault="004F7D05">
            <w:pPr>
              <w:jc w:val="right"/>
            </w:pPr>
            <w:r>
              <w:rPr>
                <w:color w:val="000000"/>
                <w:sz w:val="24"/>
              </w:rPr>
              <w:t>7.20%</w:t>
            </w:r>
          </w:p>
        </w:tc>
        <w:tc>
          <w:tcPr>
            <w:tcW w:w="1080" w:type="dxa"/>
            <w:vAlign w:val="center"/>
          </w:tcPr>
          <w:p w:rsidR="00DD0872" w:rsidRDefault="004F7D05">
            <w:pPr>
              <w:jc w:val="center"/>
            </w:pPr>
            <w:r>
              <w:rPr>
                <w:color w:val="000000"/>
                <w:sz w:val="24"/>
              </w:rPr>
              <w:t>-</w:t>
            </w:r>
          </w:p>
        </w:tc>
      </w:tr>
      <w:tr w:rsidR="00DD0872">
        <w:tc>
          <w:tcPr>
            <w:tcW w:w="1559" w:type="dxa"/>
            <w:vAlign w:val="center"/>
          </w:tcPr>
          <w:p w:rsidR="00DD0872" w:rsidRDefault="004F7D05">
            <w:pPr>
              <w:jc w:val="center"/>
            </w:pPr>
            <w:r>
              <w:rPr>
                <w:color w:val="000000"/>
                <w:sz w:val="24"/>
              </w:rPr>
              <w:t>UOB Kay Hian(Hong Kong) Limited</w:t>
            </w:r>
          </w:p>
        </w:tc>
        <w:tc>
          <w:tcPr>
            <w:tcW w:w="779" w:type="dxa"/>
            <w:vAlign w:val="center"/>
          </w:tcPr>
          <w:p w:rsidR="00DD0872" w:rsidRDefault="004F7D05">
            <w:pPr>
              <w:jc w:val="center"/>
            </w:pPr>
            <w:r>
              <w:rPr>
                <w:color w:val="000000"/>
                <w:sz w:val="24"/>
              </w:rPr>
              <w:t>-</w:t>
            </w:r>
          </w:p>
        </w:tc>
        <w:tc>
          <w:tcPr>
            <w:tcW w:w="1773" w:type="dxa"/>
            <w:vAlign w:val="center"/>
          </w:tcPr>
          <w:p w:rsidR="00DD0872" w:rsidRDefault="004F7D05">
            <w:pPr>
              <w:jc w:val="right"/>
            </w:pPr>
            <w:r>
              <w:rPr>
                <w:color w:val="000000"/>
                <w:sz w:val="24"/>
              </w:rPr>
              <w:t>49,302,730.76</w:t>
            </w:r>
          </w:p>
        </w:tc>
        <w:tc>
          <w:tcPr>
            <w:tcW w:w="1107" w:type="dxa"/>
            <w:vAlign w:val="center"/>
          </w:tcPr>
          <w:p w:rsidR="00DD0872" w:rsidRDefault="004F7D05">
            <w:pPr>
              <w:jc w:val="right"/>
            </w:pPr>
            <w:r>
              <w:rPr>
                <w:color w:val="000000"/>
                <w:sz w:val="24"/>
              </w:rPr>
              <w:t>5.52%</w:t>
            </w:r>
          </w:p>
        </w:tc>
        <w:tc>
          <w:tcPr>
            <w:tcW w:w="1586" w:type="dxa"/>
            <w:vAlign w:val="center"/>
          </w:tcPr>
          <w:p w:rsidR="00DD0872" w:rsidRDefault="004F7D05">
            <w:pPr>
              <w:jc w:val="right"/>
            </w:pPr>
            <w:r>
              <w:rPr>
                <w:color w:val="000000"/>
                <w:sz w:val="24"/>
              </w:rPr>
              <w:t>59,163.26</w:t>
            </w:r>
          </w:p>
        </w:tc>
        <w:tc>
          <w:tcPr>
            <w:tcW w:w="1114" w:type="dxa"/>
            <w:vAlign w:val="center"/>
          </w:tcPr>
          <w:p w:rsidR="00DD0872" w:rsidRDefault="004F7D05">
            <w:pPr>
              <w:jc w:val="right"/>
            </w:pPr>
            <w:r>
              <w:rPr>
                <w:color w:val="000000"/>
                <w:sz w:val="24"/>
              </w:rPr>
              <w:t>4.70%</w:t>
            </w:r>
          </w:p>
        </w:tc>
        <w:tc>
          <w:tcPr>
            <w:tcW w:w="1080" w:type="dxa"/>
            <w:vAlign w:val="center"/>
          </w:tcPr>
          <w:p w:rsidR="00DD0872" w:rsidRDefault="004F7D05">
            <w:pPr>
              <w:jc w:val="center"/>
            </w:pPr>
            <w:r>
              <w:rPr>
                <w:color w:val="000000"/>
                <w:sz w:val="24"/>
              </w:rPr>
              <w:t>-</w:t>
            </w:r>
          </w:p>
        </w:tc>
      </w:tr>
      <w:tr w:rsidR="00DD0872">
        <w:tc>
          <w:tcPr>
            <w:tcW w:w="1559" w:type="dxa"/>
            <w:vAlign w:val="center"/>
          </w:tcPr>
          <w:p w:rsidR="00DD0872" w:rsidRDefault="004F7D05">
            <w:pPr>
              <w:jc w:val="center"/>
            </w:pPr>
            <w:r>
              <w:rPr>
                <w:color w:val="000000"/>
                <w:sz w:val="24"/>
              </w:rPr>
              <w:t>虚拟券商</w:t>
            </w:r>
          </w:p>
        </w:tc>
        <w:tc>
          <w:tcPr>
            <w:tcW w:w="779" w:type="dxa"/>
            <w:vAlign w:val="center"/>
          </w:tcPr>
          <w:p w:rsidR="00DD0872" w:rsidRDefault="004F7D05">
            <w:pPr>
              <w:jc w:val="center"/>
            </w:pPr>
            <w:r>
              <w:rPr>
                <w:color w:val="000000"/>
                <w:sz w:val="24"/>
              </w:rPr>
              <w:t>-</w:t>
            </w:r>
          </w:p>
        </w:tc>
        <w:tc>
          <w:tcPr>
            <w:tcW w:w="1773" w:type="dxa"/>
            <w:vAlign w:val="center"/>
          </w:tcPr>
          <w:p w:rsidR="00DD0872" w:rsidRDefault="004F7D05">
            <w:pPr>
              <w:jc w:val="right"/>
            </w:pPr>
            <w:r>
              <w:rPr>
                <w:color w:val="000000"/>
                <w:sz w:val="24"/>
              </w:rPr>
              <w:t>13,688,287.15</w:t>
            </w:r>
          </w:p>
        </w:tc>
        <w:tc>
          <w:tcPr>
            <w:tcW w:w="1107" w:type="dxa"/>
            <w:vAlign w:val="center"/>
          </w:tcPr>
          <w:p w:rsidR="00DD0872" w:rsidRDefault="004F7D05">
            <w:pPr>
              <w:jc w:val="right"/>
            </w:pPr>
            <w:r>
              <w:rPr>
                <w:color w:val="000000"/>
                <w:sz w:val="24"/>
              </w:rPr>
              <w:t>1.53%</w:t>
            </w:r>
          </w:p>
        </w:tc>
        <w:tc>
          <w:tcPr>
            <w:tcW w:w="1586" w:type="dxa"/>
            <w:vAlign w:val="center"/>
          </w:tcPr>
          <w:p w:rsidR="00DD0872" w:rsidRDefault="004F7D05">
            <w:pPr>
              <w:jc w:val="right"/>
            </w:pPr>
            <w:r>
              <w:rPr>
                <w:color w:val="000000"/>
                <w:sz w:val="24"/>
              </w:rPr>
              <w:t>-</w:t>
            </w:r>
          </w:p>
        </w:tc>
        <w:tc>
          <w:tcPr>
            <w:tcW w:w="1114" w:type="dxa"/>
            <w:vAlign w:val="center"/>
          </w:tcPr>
          <w:p w:rsidR="00DD0872" w:rsidRDefault="004F7D05">
            <w:pPr>
              <w:jc w:val="right"/>
            </w:pPr>
            <w:r>
              <w:rPr>
                <w:color w:val="000000"/>
                <w:sz w:val="24"/>
              </w:rPr>
              <w:t>-</w:t>
            </w:r>
          </w:p>
        </w:tc>
        <w:tc>
          <w:tcPr>
            <w:tcW w:w="1080" w:type="dxa"/>
            <w:vAlign w:val="center"/>
          </w:tcPr>
          <w:p w:rsidR="00DD0872" w:rsidRDefault="004F7D05">
            <w:pPr>
              <w:jc w:val="center"/>
            </w:pPr>
            <w:r>
              <w:rPr>
                <w:color w:val="000000"/>
                <w:sz w:val="24"/>
              </w:rPr>
              <w:t>-</w:t>
            </w:r>
          </w:p>
        </w:tc>
      </w:tr>
    </w:tbl>
    <w:p w:rsidR="00DD0872" w:rsidRDefault="004F7D05">
      <w:pPr>
        <w:tabs>
          <w:tab w:val="left" w:pos="426"/>
        </w:tabs>
        <w:spacing w:line="360" w:lineRule="auto"/>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、本公司从事境外投资业务时，将需要委托境外券商代理或协助进行交易操作。公司作为基金管理人将勤勉尽责地承担受信责任，挑选、委托合适的境外券商以取得有益于基金持有人利益的最佳执行；</w:t>
      </w:r>
    </w:p>
    <w:p w:rsidR="003A61AC" w:rsidRPr="00123880" w:rsidRDefault="003A61AC" w:rsidP="003A61AC">
      <w:pPr>
        <w:tabs>
          <w:tab w:val="left" w:pos="426"/>
        </w:tabs>
        <w:spacing w:line="360" w:lineRule="auto"/>
        <w:jc w:val="left"/>
        <w:rPr>
          <w:rFonts w:eastAsiaTheme="minorEastAsia"/>
          <w:kern w:val="0"/>
          <w:szCs w:val="21"/>
        </w:rPr>
      </w:pPr>
      <w:r w:rsidRPr="00123880">
        <w:rPr>
          <w:rFonts w:eastAsiaTheme="minorEastAsia"/>
          <w:kern w:val="0"/>
          <w:szCs w:val="21"/>
        </w:rPr>
        <w:t xml:space="preserve">    2</w:t>
      </w:r>
      <w:r w:rsidRPr="00123880">
        <w:rPr>
          <w:rFonts w:eastAsiaTheme="minorEastAsia"/>
          <w:kern w:val="0"/>
          <w:szCs w:val="21"/>
        </w:rPr>
        <w:t>、本公司投资海外市场，遵循公平分配、最佳执行的原则。公司挑选券商并开户均主要遵循以下原则：券商基本面评价，包括财务状况和经营状况；</w:t>
      </w:r>
      <w:r w:rsidRPr="00123880">
        <w:rPr>
          <w:rFonts w:eastAsiaTheme="minorEastAsia"/>
          <w:kern w:val="0"/>
          <w:szCs w:val="21"/>
        </w:rPr>
        <w:t xml:space="preserve"> </w:t>
      </w:r>
      <w:r w:rsidRPr="00123880">
        <w:rPr>
          <w:rFonts w:eastAsiaTheme="minorEastAsia"/>
          <w:kern w:val="0"/>
          <w:szCs w:val="21"/>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A61AC" w:rsidRPr="00123880" w:rsidRDefault="003A61AC" w:rsidP="00AB219A">
      <w:pPr>
        <w:spacing w:before="29" w:line="288" w:lineRule="auto"/>
        <w:rPr>
          <w:b/>
          <w:sz w:val="24"/>
        </w:rPr>
      </w:pPr>
    </w:p>
    <w:p w:rsidR="003A61AC" w:rsidRPr="00123880" w:rsidRDefault="003A61AC" w:rsidP="00AB219A">
      <w:pPr>
        <w:spacing w:before="29" w:line="288" w:lineRule="auto"/>
        <w:rPr>
          <w:b/>
          <w:sz w:val="24"/>
        </w:rPr>
      </w:pPr>
      <w:r w:rsidRPr="00123880">
        <w:rPr>
          <w:b/>
          <w:sz w:val="24"/>
        </w:rPr>
        <w:t>10.7.2</w:t>
      </w:r>
      <w:r w:rsidRPr="00123880">
        <w:rPr>
          <w:b/>
          <w:sz w:val="24"/>
        </w:rPr>
        <w:t>基金租用证券公司交易单元进行其他证券投资的情况</w:t>
      </w:r>
    </w:p>
    <w:p w:rsidR="003A61AC" w:rsidRPr="00123880" w:rsidRDefault="003A61AC" w:rsidP="00E156D1">
      <w:pPr>
        <w:tabs>
          <w:tab w:val="left" w:pos="426"/>
        </w:tabs>
        <w:spacing w:before="29" w:line="288" w:lineRule="auto"/>
        <w:jc w:val="left"/>
        <w:rPr>
          <w:kern w:val="0"/>
          <w:sz w:val="24"/>
        </w:rPr>
      </w:pPr>
      <w:r w:rsidRPr="00123880">
        <w:rPr>
          <w:kern w:val="0"/>
          <w:sz w:val="24"/>
        </w:rPr>
        <w:t>无。</w:t>
      </w:r>
    </w:p>
    <w:sectPr w:rsidR="003A61AC" w:rsidRPr="0012388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EAD" w:rsidRDefault="00640EAD">
      <w:r>
        <w:separator/>
      </w:r>
    </w:p>
  </w:endnote>
  <w:endnote w:type="continuationSeparator" w:id="0">
    <w:p w:rsidR="00640EAD" w:rsidRDefault="0064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166BF7" w:rsidP="00C03B3A">
    <w:pPr>
      <w:pStyle w:val="a7"/>
      <w:framePr w:wrap="around" w:vAnchor="text" w:hAnchor="margin" w:xAlign="right" w:y="1"/>
      <w:rPr>
        <w:rStyle w:val="a8"/>
      </w:rPr>
    </w:pPr>
    <w:r>
      <w:rPr>
        <w:rStyle w:val="a8"/>
      </w:rPr>
      <w:fldChar w:fldCharType="begin"/>
    </w:r>
    <w:r w:rsidR="006B59A2">
      <w:rPr>
        <w:rStyle w:val="a8"/>
      </w:rPr>
      <w:instrText xml:space="preserve">PAGE  </w:instrText>
    </w:r>
    <w:r>
      <w:rPr>
        <w:rStyle w:val="a8"/>
      </w:rPr>
      <w:fldChar w:fldCharType="end"/>
    </w:r>
  </w:p>
  <w:p w:rsidR="006B59A2" w:rsidRDefault="006B59A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6B59A2" w:rsidP="00C03B3A">
    <w:pPr>
      <w:pStyle w:val="a7"/>
      <w:ind w:right="360"/>
      <w:jc w:val="center"/>
    </w:pPr>
    <w:r>
      <w:rPr>
        <w:rFonts w:hint="eastAsia"/>
        <w:kern w:val="0"/>
        <w:szCs w:val="21"/>
      </w:rPr>
      <w:t>第</w:t>
    </w:r>
    <w:r w:rsidR="00166BF7">
      <w:rPr>
        <w:kern w:val="0"/>
        <w:szCs w:val="21"/>
      </w:rPr>
      <w:fldChar w:fldCharType="begin"/>
    </w:r>
    <w:r>
      <w:rPr>
        <w:kern w:val="0"/>
        <w:szCs w:val="21"/>
      </w:rPr>
      <w:instrText xml:space="preserve"> PAGE </w:instrText>
    </w:r>
    <w:r w:rsidR="00166BF7">
      <w:rPr>
        <w:kern w:val="0"/>
        <w:szCs w:val="21"/>
      </w:rPr>
      <w:fldChar w:fldCharType="separate"/>
    </w:r>
    <w:r w:rsidR="005A64AC">
      <w:rPr>
        <w:noProof/>
        <w:kern w:val="0"/>
        <w:szCs w:val="21"/>
      </w:rPr>
      <w:t>2</w:t>
    </w:r>
    <w:r w:rsidR="00166BF7">
      <w:rPr>
        <w:kern w:val="0"/>
        <w:szCs w:val="21"/>
      </w:rPr>
      <w:fldChar w:fldCharType="end"/>
    </w:r>
    <w:r>
      <w:rPr>
        <w:rFonts w:hint="eastAsia"/>
        <w:kern w:val="0"/>
        <w:szCs w:val="21"/>
      </w:rPr>
      <w:t>页共</w:t>
    </w:r>
    <w:r w:rsidR="00166BF7">
      <w:rPr>
        <w:kern w:val="0"/>
        <w:szCs w:val="21"/>
      </w:rPr>
      <w:fldChar w:fldCharType="begin"/>
    </w:r>
    <w:r>
      <w:rPr>
        <w:kern w:val="0"/>
        <w:szCs w:val="21"/>
      </w:rPr>
      <w:instrText xml:space="preserve"> NUMPAGES </w:instrText>
    </w:r>
    <w:r w:rsidR="00166BF7">
      <w:rPr>
        <w:kern w:val="0"/>
        <w:szCs w:val="21"/>
      </w:rPr>
      <w:fldChar w:fldCharType="separate"/>
    </w:r>
    <w:r w:rsidR="005A64AC">
      <w:rPr>
        <w:noProof/>
        <w:kern w:val="0"/>
        <w:szCs w:val="21"/>
      </w:rPr>
      <w:t>29</w:t>
    </w:r>
    <w:r w:rsidR="00166BF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EAD" w:rsidRDefault="00640EAD">
      <w:r>
        <w:separator/>
      </w:r>
    </w:p>
  </w:footnote>
  <w:footnote w:type="continuationSeparator" w:id="0">
    <w:p w:rsidR="00640EAD" w:rsidRDefault="00640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Pr="00335718" w:rsidRDefault="00335718" w:rsidP="009D66C1">
    <w:pPr>
      <w:pStyle w:val="aa"/>
      <w:pBdr>
        <w:bottom w:val="single" w:sz="6" w:space="0" w:color="auto"/>
      </w:pBdr>
      <w:jc w:val="right"/>
    </w:pPr>
    <w:r w:rsidRPr="00335718">
      <w:rPr>
        <w:rFonts w:hint="eastAsia"/>
        <w:noProof/>
      </w:rPr>
      <w:drawing>
        <wp:anchor distT="0" distB="0" distL="114300" distR="114300" simplePos="0" relativeHeight="251659264" behindDoc="0" locked="0" layoutInCell="1" allowOverlap="1">
          <wp:simplePos x="0" y="0"/>
          <wp:positionH relativeFrom="column">
            <wp:posOffset>-29210</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6B59A2" w:rsidRPr="00335718">
      <w:t>交银施罗德中证海外中国互联网指数型证券投资基金</w:t>
    </w:r>
    <w:r w:rsidR="006B59A2" w:rsidRPr="00335718">
      <w:t>(LOF)2017</w:t>
    </w:r>
    <w:r w:rsidR="006B59A2" w:rsidRPr="00335718">
      <w:t>年半年度报告</w:t>
    </w:r>
    <w:r w:rsidR="006B59A2" w:rsidRPr="00335718">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6E27"/>
    <w:rsid w:val="000A72F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66BF7"/>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1C"/>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10B4"/>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5D8A"/>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31F"/>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184"/>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4F7D05"/>
    <w:rsid w:val="005000A6"/>
    <w:rsid w:val="005000D4"/>
    <w:rsid w:val="005004EE"/>
    <w:rsid w:val="005007AB"/>
    <w:rsid w:val="0050087E"/>
    <w:rsid w:val="00500B1E"/>
    <w:rsid w:val="00500B24"/>
    <w:rsid w:val="00500C17"/>
    <w:rsid w:val="005027F4"/>
    <w:rsid w:val="005036C2"/>
    <w:rsid w:val="0050418F"/>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4AC"/>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5E64"/>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0EAD"/>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3D03"/>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C82"/>
    <w:rsid w:val="009844D6"/>
    <w:rsid w:val="00984520"/>
    <w:rsid w:val="00984C5D"/>
    <w:rsid w:val="0098545C"/>
    <w:rsid w:val="00985F36"/>
    <w:rsid w:val="009862F1"/>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1DBB"/>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49F"/>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8BB"/>
    <w:rsid w:val="00B91BC2"/>
    <w:rsid w:val="00B9240D"/>
    <w:rsid w:val="00B9247D"/>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62FB"/>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872"/>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5041"/>
    <w:rsid w:val="00FC6D6C"/>
    <w:rsid w:val="00FC71A8"/>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62A3D3-6738-4BE5-AC8D-C7E33AB1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7237">
      <w:bodyDiv w:val="1"/>
      <w:marLeft w:val="0"/>
      <w:marRight w:val="0"/>
      <w:marTop w:val="0"/>
      <w:marBottom w:val="0"/>
      <w:divBdr>
        <w:top w:val="none" w:sz="0" w:space="0" w:color="auto"/>
        <w:left w:val="none" w:sz="0" w:space="0" w:color="auto"/>
        <w:bottom w:val="none" w:sz="0" w:space="0" w:color="auto"/>
        <w:right w:val="none" w:sz="0" w:space="0" w:color="auto"/>
      </w:divBdr>
    </w:div>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 w:id="1902062263">
      <w:bodyDiv w:val="1"/>
      <w:marLeft w:val="0"/>
      <w:marRight w:val="0"/>
      <w:marTop w:val="0"/>
      <w:marBottom w:val="0"/>
      <w:divBdr>
        <w:top w:val="none" w:sz="0" w:space="0" w:color="auto"/>
        <w:left w:val="none" w:sz="0" w:space="0" w:color="auto"/>
        <w:bottom w:val="none" w:sz="0" w:space="0" w:color="auto"/>
        <w:right w:val="none" w:sz="0" w:space="0" w:color="auto"/>
      </w:divBdr>
    </w:div>
    <w:div w:id="199459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12AB5-962D-4DD7-8D60-A83EC5A0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29</Pages>
  <Words>3216</Words>
  <Characters>18332</Characters>
  <Application>Microsoft Office Word</Application>
  <DocSecurity>0</DocSecurity>
  <Lines>152</Lines>
  <Paragraphs>43</Paragraphs>
  <ScaleCrop>false</ScaleCrop>
  <Company/>
  <LinksUpToDate>false</LinksUpToDate>
  <CharactersWithSpaces>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660</cp:revision>
  <cp:lastPrinted>2007-07-19T00:46:00Z</cp:lastPrinted>
  <dcterms:created xsi:type="dcterms:W3CDTF">2013-08-19T07:44:00Z</dcterms:created>
  <dcterms:modified xsi:type="dcterms:W3CDTF">2017-08-24T09:30:00Z</dcterms:modified>
</cp:coreProperties>
</file>