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0D" w:rsidRDefault="000E360D" w:rsidP="007D4F49">
      <w:pPr>
        <w:spacing w:after="0" w:line="360" w:lineRule="auto"/>
        <w:rPr>
          <w:sz w:val="32"/>
          <w:szCs w:val="32"/>
        </w:rPr>
      </w:pPr>
      <w:bookmarkStart w:id="0" w:name="OLE_LINK8"/>
      <w:bookmarkStart w:id="1" w:name="OLE_LINK7"/>
      <w:bookmarkStart w:id="2" w:name="_GoBack"/>
      <w:bookmarkEnd w:id="2"/>
    </w:p>
    <w:p w:rsidR="000E360D" w:rsidRPr="007D4F49" w:rsidRDefault="000E360D" w:rsidP="007D4F49">
      <w:pPr>
        <w:spacing w:after="0" w:line="360" w:lineRule="auto"/>
        <w:rPr>
          <w:sz w:val="32"/>
          <w:szCs w:val="32"/>
        </w:rPr>
      </w:pPr>
    </w:p>
    <w:p w:rsidR="000E360D" w:rsidRPr="007D4F49" w:rsidRDefault="000E360D" w:rsidP="007D4F49">
      <w:pPr>
        <w:spacing w:after="0" w:line="360" w:lineRule="auto"/>
        <w:rPr>
          <w:sz w:val="32"/>
          <w:szCs w:val="32"/>
        </w:rPr>
      </w:pPr>
    </w:p>
    <w:p w:rsidR="000E360D" w:rsidRDefault="00536C03" w:rsidP="00E9693E">
      <w:pPr>
        <w:spacing w:after="0" w:line="360" w:lineRule="auto"/>
        <w:jc w:val="center"/>
        <w:rPr>
          <w:sz w:val="32"/>
          <w:szCs w:val="32"/>
        </w:rPr>
      </w:pPr>
      <w:r w:rsidRPr="00EB4FFB">
        <w:rPr>
          <w:noProof/>
        </w:rPr>
        <w:drawing>
          <wp:inline distT="0" distB="0" distL="0" distR="0" wp14:anchorId="6712531E" wp14:editId="7ADAAC74">
            <wp:extent cx="4343400" cy="571500"/>
            <wp:effectExtent l="0" t="0" r="0" b="0"/>
            <wp:docPr id="7"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7D4F49" w:rsidRDefault="007D4F49" w:rsidP="007D4F49">
      <w:pPr>
        <w:spacing w:after="0" w:line="360" w:lineRule="auto"/>
        <w:rPr>
          <w:sz w:val="32"/>
          <w:szCs w:val="32"/>
        </w:rPr>
      </w:pPr>
    </w:p>
    <w:p w:rsidR="007D4F49" w:rsidRDefault="007D4F49" w:rsidP="007D4F49">
      <w:pPr>
        <w:spacing w:after="0" w:line="360" w:lineRule="auto"/>
        <w:rPr>
          <w:sz w:val="32"/>
          <w:szCs w:val="32"/>
        </w:rPr>
      </w:pPr>
    </w:p>
    <w:p w:rsidR="007D4F49" w:rsidRDefault="007D4F49" w:rsidP="007D4F49">
      <w:pPr>
        <w:spacing w:after="0" w:line="360" w:lineRule="auto"/>
        <w:rPr>
          <w:sz w:val="32"/>
          <w:szCs w:val="32"/>
        </w:rPr>
      </w:pPr>
    </w:p>
    <w:p w:rsidR="002E1252" w:rsidRDefault="00AA7CE0" w:rsidP="007D4F49">
      <w:pPr>
        <w:spacing w:after="0" w:line="360" w:lineRule="auto"/>
        <w:jc w:val="center"/>
        <w:rPr>
          <w:rFonts w:eastAsia="黑体"/>
          <w:b/>
          <w:sz w:val="44"/>
          <w:szCs w:val="44"/>
        </w:rPr>
      </w:pPr>
      <w:r w:rsidRPr="007D4F49">
        <w:rPr>
          <w:rFonts w:eastAsia="黑体" w:hint="eastAsia"/>
          <w:b/>
          <w:sz w:val="44"/>
          <w:szCs w:val="44"/>
        </w:rPr>
        <w:t>交银施罗德国企改革灵活配置混合型证券</w:t>
      </w:r>
    </w:p>
    <w:p w:rsidR="000E360D" w:rsidRPr="007D4F49" w:rsidRDefault="00AA7CE0" w:rsidP="007D4F49">
      <w:pPr>
        <w:spacing w:after="0" w:line="360" w:lineRule="auto"/>
        <w:jc w:val="center"/>
        <w:rPr>
          <w:rFonts w:eastAsia="黑体"/>
          <w:b/>
          <w:sz w:val="44"/>
          <w:szCs w:val="44"/>
        </w:rPr>
      </w:pPr>
      <w:r w:rsidRPr="007D4F49">
        <w:rPr>
          <w:rFonts w:eastAsia="黑体" w:hint="eastAsia"/>
          <w:b/>
          <w:sz w:val="44"/>
          <w:szCs w:val="44"/>
        </w:rPr>
        <w:t>投资基金（更新）招募说明书</w:t>
      </w:r>
    </w:p>
    <w:p w:rsidR="000E360D" w:rsidRPr="007D4F49" w:rsidRDefault="000E360D" w:rsidP="007D4F49">
      <w:pPr>
        <w:spacing w:after="0" w:line="360" w:lineRule="auto"/>
        <w:rPr>
          <w:sz w:val="24"/>
        </w:rPr>
      </w:pPr>
    </w:p>
    <w:p w:rsidR="000E360D" w:rsidRPr="007D4F49" w:rsidRDefault="00E96F95" w:rsidP="007D4F49">
      <w:pPr>
        <w:spacing w:after="0" w:line="360" w:lineRule="auto"/>
        <w:jc w:val="center"/>
        <w:rPr>
          <w:rFonts w:eastAsia="黑体"/>
          <w:b/>
          <w:sz w:val="32"/>
          <w:szCs w:val="32"/>
        </w:rPr>
      </w:pPr>
      <w:r w:rsidRPr="00D930D4">
        <w:rPr>
          <w:rFonts w:eastAsia="黑体"/>
          <w:b/>
          <w:sz w:val="32"/>
          <w:szCs w:val="32"/>
        </w:rPr>
        <w:t>（</w:t>
      </w:r>
      <w:r w:rsidR="00AA7CE0" w:rsidRPr="007D4F49">
        <w:rPr>
          <w:rFonts w:eastAsia="黑体" w:hint="eastAsia"/>
          <w:b/>
          <w:sz w:val="32"/>
          <w:szCs w:val="32"/>
        </w:rPr>
        <w:t>201</w:t>
      </w:r>
      <w:r w:rsidR="00035C0B">
        <w:rPr>
          <w:rFonts w:eastAsia="黑体"/>
          <w:b/>
          <w:sz w:val="32"/>
          <w:szCs w:val="32"/>
        </w:rPr>
        <w:t>7</w:t>
      </w:r>
      <w:r w:rsidR="00AA7CE0" w:rsidRPr="007D4F49">
        <w:rPr>
          <w:rFonts w:eastAsia="黑体" w:hint="eastAsia"/>
          <w:b/>
          <w:sz w:val="32"/>
          <w:szCs w:val="32"/>
        </w:rPr>
        <w:t>年第</w:t>
      </w:r>
      <w:r w:rsidR="00035C0B">
        <w:rPr>
          <w:rFonts w:eastAsia="黑体"/>
          <w:b/>
          <w:sz w:val="32"/>
          <w:szCs w:val="32"/>
        </w:rPr>
        <w:t>1</w:t>
      </w:r>
      <w:r w:rsidR="00AA7CE0" w:rsidRPr="007D4F49">
        <w:rPr>
          <w:rFonts w:eastAsia="黑体" w:hint="eastAsia"/>
          <w:b/>
          <w:sz w:val="32"/>
          <w:szCs w:val="32"/>
        </w:rPr>
        <w:t>号</w:t>
      </w:r>
      <w:r w:rsidRPr="00D930D4">
        <w:rPr>
          <w:rFonts w:eastAsia="黑体"/>
          <w:b/>
          <w:sz w:val="32"/>
          <w:szCs w:val="32"/>
        </w:rPr>
        <w:t>）</w:t>
      </w:r>
    </w:p>
    <w:p w:rsidR="000E360D" w:rsidRPr="007D4F49" w:rsidRDefault="000E360D" w:rsidP="007D4F49">
      <w:pPr>
        <w:spacing w:after="0" w:line="360" w:lineRule="auto"/>
        <w:ind w:leftChars="942" w:left="1978"/>
        <w:rPr>
          <w:rFonts w:eastAsia="黑体"/>
          <w:b/>
          <w:sz w:val="28"/>
          <w:szCs w:val="28"/>
        </w:rPr>
      </w:pPr>
    </w:p>
    <w:p w:rsidR="000E360D" w:rsidRPr="007D4F49" w:rsidRDefault="000E360D" w:rsidP="007D4F49">
      <w:pPr>
        <w:spacing w:after="0" w:line="360" w:lineRule="auto"/>
        <w:ind w:leftChars="942" w:left="1978"/>
        <w:rPr>
          <w:rFonts w:eastAsia="黑体"/>
          <w:b/>
          <w:sz w:val="28"/>
          <w:szCs w:val="28"/>
        </w:rPr>
      </w:pPr>
    </w:p>
    <w:p w:rsidR="000E360D" w:rsidRDefault="000E360D" w:rsidP="007D4F49">
      <w:pPr>
        <w:spacing w:after="0" w:line="360" w:lineRule="auto"/>
        <w:ind w:leftChars="942" w:left="1978"/>
        <w:rPr>
          <w:rFonts w:eastAsia="黑体"/>
          <w:b/>
          <w:sz w:val="28"/>
          <w:szCs w:val="28"/>
        </w:rPr>
      </w:pPr>
    </w:p>
    <w:p w:rsidR="007D4F49" w:rsidRPr="007D4F49" w:rsidRDefault="007D4F49" w:rsidP="007D4F49">
      <w:pPr>
        <w:spacing w:after="0" w:line="360" w:lineRule="auto"/>
        <w:ind w:leftChars="942" w:left="1978"/>
        <w:rPr>
          <w:rFonts w:eastAsia="黑体"/>
          <w:b/>
          <w:sz w:val="28"/>
          <w:szCs w:val="28"/>
        </w:rPr>
      </w:pPr>
    </w:p>
    <w:p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基金管理人：交银施罗德基金管理有限公司</w:t>
      </w:r>
    </w:p>
    <w:p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基金托管人：中国农业银行股份有限公司</w:t>
      </w:r>
    </w:p>
    <w:p w:rsidR="000E360D" w:rsidRDefault="000E360D" w:rsidP="000E360D">
      <w:pPr>
        <w:widowControl/>
        <w:spacing w:before="100" w:beforeAutospacing="1" w:after="100" w:afterAutospacing="1"/>
        <w:ind w:rightChars="-85" w:right="-178" w:firstLineChars="200" w:firstLine="420"/>
        <w:jc w:val="left"/>
        <w:rPr>
          <w:rFonts w:ascii="宋体" w:hAnsi="宋体" w:cs="宋体"/>
          <w:kern w:val="0"/>
        </w:rPr>
      </w:pPr>
    </w:p>
    <w:p w:rsidR="000E360D" w:rsidRDefault="00F23F14" w:rsidP="009F2737">
      <w:pPr>
        <w:autoSpaceDE w:val="0"/>
        <w:autoSpaceDN w:val="0"/>
        <w:spacing w:after="0" w:line="360" w:lineRule="auto"/>
        <w:ind w:left="2996" w:hanging="2996"/>
        <w:jc w:val="center"/>
        <w:textAlignment w:val="bottom"/>
        <w:rPr>
          <w:rFonts w:ascii="楷体_GB2312" w:eastAsia="楷体_GB2312" w:hAnsi="宋体" w:cs="宋体"/>
          <w:kern w:val="0"/>
          <w:szCs w:val="21"/>
        </w:rPr>
      </w:pPr>
      <w:r>
        <w:rPr>
          <w:rFonts w:ascii="宋体" w:hAnsi="宋体" w:hint="eastAsia"/>
          <w:b/>
          <w:sz w:val="28"/>
          <w:szCs w:val="28"/>
        </w:rPr>
        <w:t xml:space="preserve">  </w:t>
      </w:r>
      <w:r w:rsidR="00AD08F7" w:rsidRPr="009F2737">
        <w:rPr>
          <w:rFonts w:eastAsia="黑体" w:hint="eastAsia"/>
          <w:b/>
          <w:sz w:val="28"/>
          <w:szCs w:val="28"/>
        </w:rPr>
        <w:t>二〇一</w:t>
      </w:r>
      <w:r w:rsidR="00035C0B">
        <w:rPr>
          <w:rFonts w:eastAsia="黑体" w:hint="eastAsia"/>
          <w:b/>
          <w:sz w:val="28"/>
          <w:szCs w:val="28"/>
        </w:rPr>
        <w:t>七</w:t>
      </w:r>
      <w:r w:rsidR="00AD08F7" w:rsidRPr="009F2737">
        <w:rPr>
          <w:rFonts w:eastAsia="黑体" w:hint="eastAsia"/>
          <w:b/>
          <w:sz w:val="28"/>
          <w:szCs w:val="28"/>
        </w:rPr>
        <w:t>年</w:t>
      </w:r>
      <w:r w:rsidR="00035C0B">
        <w:rPr>
          <w:rFonts w:eastAsia="黑体" w:hint="eastAsia"/>
          <w:b/>
          <w:sz w:val="28"/>
          <w:szCs w:val="28"/>
        </w:rPr>
        <w:t>六</w:t>
      </w:r>
      <w:r w:rsidR="00AD08F7">
        <w:rPr>
          <w:rFonts w:eastAsia="黑体" w:hint="eastAsia"/>
          <w:b/>
          <w:sz w:val="28"/>
          <w:szCs w:val="28"/>
        </w:rPr>
        <w:t>月</w:t>
      </w:r>
    </w:p>
    <w:p w:rsidR="000E360D" w:rsidRPr="009F2737" w:rsidRDefault="000E360D" w:rsidP="009F2737">
      <w:pPr>
        <w:spacing w:after="0" w:line="360" w:lineRule="auto"/>
        <w:rPr>
          <w:kern w:val="0"/>
          <w:szCs w:val="21"/>
        </w:rPr>
        <w:sectPr w:rsidR="000E360D" w:rsidRPr="009F2737"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9F2737">
        <w:rPr>
          <w:rFonts w:hint="eastAsia"/>
          <w:kern w:val="0"/>
          <w:szCs w:val="21"/>
        </w:rPr>
        <w:t>基金招募说明书自基金合同生效日起，每</w:t>
      </w:r>
      <w:r w:rsidRPr="009F2737">
        <w:rPr>
          <w:rFonts w:hint="eastAsia"/>
          <w:kern w:val="0"/>
          <w:szCs w:val="21"/>
        </w:rPr>
        <w:t>6</w:t>
      </w:r>
      <w:r w:rsidRPr="009F2737">
        <w:rPr>
          <w:rFonts w:hint="eastAsia"/>
          <w:kern w:val="0"/>
          <w:szCs w:val="21"/>
        </w:rPr>
        <w:t>个月更新一次，并于每</w:t>
      </w:r>
      <w:r w:rsidRPr="009F2737">
        <w:rPr>
          <w:rFonts w:hint="eastAsia"/>
          <w:kern w:val="0"/>
          <w:szCs w:val="21"/>
        </w:rPr>
        <w:t>6</w:t>
      </w:r>
      <w:r w:rsidRPr="009F2737">
        <w:rPr>
          <w:rFonts w:hint="eastAsia"/>
          <w:kern w:val="0"/>
          <w:szCs w:val="21"/>
        </w:rPr>
        <w:t>个月结束之日后的</w:t>
      </w:r>
      <w:r w:rsidRPr="009F2737">
        <w:rPr>
          <w:rFonts w:hint="eastAsia"/>
          <w:kern w:val="0"/>
          <w:szCs w:val="21"/>
        </w:rPr>
        <w:t>45</w:t>
      </w:r>
      <w:r w:rsidRPr="009F2737">
        <w:rPr>
          <w:rFonts w:hint="eastAsia"/>
          <w:kern w:val="0"/>
          <w:szCs w:val="21"/>
        </w:rPr>
        <w:t>日内公告，更新内容截至每</w:t>
      </w:r>
      <w:r w:rsidRPr="009F2737">
        <w:rPr>
          <w:rFonts w:hint="eastAsia"/>
          <w:kern w:val="0"/>
          <w:szCs w:val="21"/>
        </w:rPr>
        <w:t>6</w:t>
      </w:r>
      <w:r w:rsidRPr="009F2737">
        <w:rPr>
          <w:rFonts w:hint="eastAsia"/>
          <w:kern w:val="0"/>
          <w:szCs w:val="21"/>
        </w:rPr>
        <w:t>个月的最后</w:t>
      </w:r>
      <w:r w:rsidRPr="009F2737">
        <w:rPr>
          <w:rFonts w:hint="eastAsia"/>
          <w:kern w:val="0"/>
          <w:szCs w:val="21"/>
        </w:rPr>
        <w:t>1</w:t>
      </w:r>
      <w:r w:rsidRPr="009F2737">
        <w:rPr>
          <w:rFonts w:hint="eastAsia"/>
          <w:kern w:val="0"/>
          <w:szCs w:val="21"/>
        </w:rPr>
        <w:t>日。</w:t>
      </w:r>
    </w:p>
    <w:p w:rsidR="000E360D" w:rsidRPr="000855B1" w:rsidRDefault="000E360D" w:rsidP="000855B1">
      <w:pPr>
        <w:widowControl/>
        <w:spacing w:after="0" w:line="360" w:lineRule="auto"/>
        <w:jc w:val="center"/>
        <w:rPr>
          <w:rFonts w:eastAsia="黑体"/>
          <w:b/>
          <w:kern w:val="0"/>
          <w:sz w:val="30"/>
          <w:szCs w:val="30"/>
        </w:rPr>
      </w:pPr>
      <w:r w:rsidRPr="000855B1">
        <w:rPr>
          <w:rFonts w:eastAsia="黑体" w:hint="eastAsia"/>
          <w:b/>
          <w:kern w:val="0"/>
          <w:sz w:val="30"/>
          <w:szCs w:val="30"/>
        </w:rPr>
        <w:lastRenderedPageBreak/>
        <w:t>【</w:t>
      </w:r>
      <w:r w:rsidRPr="000855B1">
        <w:rPr>
          <w:rFonts w:eastAsia="黑体"/>
          <w:b/>
          <w:kern w:val="0"/>
          <w:sz w:val="30"/>
          <w:szCs w:val="30"/>
        </w:rPr>
        <w:t>重要提示】</w:t>
      </w:r>
    </w:p>
    <w:p w:rsidR="00B52B1F" w:rsidRDefault="00DF157C">
      <w:pPr>
        <w:widowControl/>
        <w:spacing w:after="0" w:line="360" w:lineRule="auto"/>
        <w:ind w:firstLineChars="200" w:firstLine="480"/>
        <w:rPr>
          <w:kern w:val="0"/>
          <w:sz w:val="24"/>
        </w:rPr>
      </w:pPr>
      <w:r>
        <w:rPr>
          <w:rFonts w:hint="eastAsia"/>
          <w:kern w:val="0"/>
          <w:sz w:val="24"/>
        </w:rPr>
        <w:t>交银施罗德国企改革灵活配置混合型证券投资基金（以下简称“本基金”）经</w:t>
      </w:r>
      <w:r>
        <w:rPr>
          <w:rFonts w:hint="eastAsia"/>
          <w:kern w:val="0"/>
          <w:sz w:val="24"/>
        </w:rPr>
        <w:t>2015</w:t>
      </w:r>
      <w:r>
        <w:rPr>
          <w:rFonts w:hint="eastAsia"/>
          <w:kern w:val="0"/>
          <w:sz w:val="24"/>
        </w:rPr>
        <w:t>年</w:t>
      </w:r>
      <w:r>
        <w:rPr>
          <w:rFonts w:hint="eastAsia"/>
          <w:kern w:val="0"/>
          <w:sz w:val="24"/>
        </w:rPr>
        <w:t>4</w:t>
      </w:r>
      <w:r>
        <w:rPr>
          <w:rFonts w:hint="eastAsia"/>
          <w:kern w:val="0"/>
          <w:sz w:val="24"/>
        </w:rPr>
        <w:t>月</w:t>
      </w:r>
      <w:r>
        <w:rPr>
          <w:rFonts w:hint="eastAsia"/>
          <w:kern w:val="0"/>
          <w:sz w:val="24"/>
        </w:rPr>
        <w:t>14</w:t>
      </w:r>
      <w:r>
        <w:rPr>
          <w:rFonts w:hint="eastAsia"/>
          <w:kern w:val="0"/>
          <w:sz w:val="24"/>
        </w:rPr>
        <w:t>日中国证券监督管理委员会（以下简称“中国证监会”）证监许可【</w:t>
      </w:r>
      <w:r>
        <w:rPr>
          <w:rFonts w:hint="eastAsia"/>
          <w:kern w:val="0"/>
          <w:sz w:val="24"/>
        </w:rPr>
        <w:t>2015</w:t>
      </w:r>
      <w:r>
        <w:rPr>
          <w:rFonts w:hint="eastAsia"/>
          <w:kern w:val="0"/>
          <w:sz w:val="24"/>
        </w:rPr>
        <w:t>】</w:t>
      </w:r>
      <w:r>
        <w:rPr>
          <w:rFonts w:hint="eastAsia"/>
          <w:kern w:val="0"/>
          <w:sz w:val="24"/>
        </w:rPr>
        <w:t>613</w:t>
      </w:r>
      <w:r>
        <w:rPr>
          <w:rFonts w:hint="eastAsia"/>
          <w:kern w:val="0"/>
          <w:sz w:val="24"/>
        </w:rPr>
        <w:t>号文准予募集注册。本基金基金合同于</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10</w:t>
      </w:r>
      <w:r>
        <w:rPr>
          <w:rFonts w:hint="eastAsia"/>
          <w:kern w:val="0"/>
          <w:sz w:val="24"/>
        </w:rPr>
        <w:t>日正式生效。</w:t>
      </w:r>
    </w:p>
    <w:p w:rsidR="00B52B1F" w:rsidRDefault="00DF157C">
      <w:pPr>
        <w:widowControl/>
        <w:spacing w:after="0" w:line="360" w:lineRule="auto"/>
        <w:ind w:firstLineChars="200" w:firstLine="480"/>
        <w:rPr>
          <w:kern w:val="0"/>
          <w:sz w:val="24"/>
        </w:rPr>
      </w:pPr>
      <w:r>
        <w:rPr>
          <w:rFonts w:hint="eastAsia"/>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r>
        <w:rPr>
          <w:rFonts w:hint="eastAsia"/>
          <w:kern w:val="0"/>
          <w:sz w:val="24"/>
        </w:rPr>
        <w:t xml:space="preserve"> </w:t>
      </w:r>
      <w:r w:rsidR="00EC03F1">
        <w:rPr>
          <w:kern w:val="0"/>
          <w:sz w:val="24"/>
        </w:rPr>
        <w:t>s</w:t>
      </w:r>
    </w:p>
    <w:p w:rsidR="00B52B1F" w:rsidRDefault="00DF157C">
      <w:pPr>
        <w:widowControl/>
        <w:spacing w:after="0"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2B1F" w:rsidRDefault="00DF157C">
      <w:pPr>
        <w:widowControl/>
        <w:spacing w:after="0" w:line="360" w:lineRule="auto"/>
        <w:ind w:firstLineChars="200" w:firstLine="480"/>
        <w:rPr>
          <w:kern w:val="0"/>
          <w:sz w:val="24"/>
        </w:rPr>
      </w:pPr>
      <w:r>
        <w:rPr>
          <w:rFonts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股指期货的特定风险；投资本基金特有的其他风险等等。本基金是一只混合型基金，其风险和预期收益高于债券型基金和货币市场基金，低于股票型基金。属于承担较高风险、预期收益较高的证券投资基金品种。</w:t>
      </w:r>
    </w:p>
    <w:p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投资有风险，投资人在投资本基金前应认真阅读本基金的招募说明书、基金合同等信息披露文件。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lastRenderedPageBreak/>
        <w:t>本招募说明书所载内容截止日为</w:t>
      </w:r>
      <w:r w:rsidR="007E1E52" w:rsidRPr="000855B1">
        <w:rPr>
          <w:rFonts w:hint="eastAsia"/>
          <w:kern w:val="0"/>
          <w:sz w:val="24"/>
        </w:rPr>
        <w:t>201</w:t>
      </w:r>
      <w:r w:rsidR="007D74EC">
        <w:rPr>
          <w:kern w:val="0"/>
          <w:sz w:val="24"/>
        </w:rPr>
        <w:t>7</w:t>
      </w:r>
      <w:r w:rsidR="007E1E52" w:rsidRPr="000855B1">
        <w:rPr>
          <w:rFonts w:hint="eastAsia"/>
          <w:kern w:val="0"/>
          <w:sz w:val="24"/>
        </w:rPr>
        <w:t>年</w:t>
      </w:r>
      <w:r w:rsidR="007D74EC">
        <w:rPr>
          <w:kern w:val="0"/>
          <w:sz w:val="24"/>
        </w:rPr>
        <w:t>6</w:t>
      </w:r>
      <w:r w:rsidR="007E1E52" w:rsidRPr="000855B1">
        <w:rPr>
          <w:rFonts w:hint="eastAsia"/>
          <w:kern w:val="0"/>
          <w:sz w:val="24"/>
        </w:rPr>
        <w:t>月</w:t>
      </w:r>
      <w:r w:rsidR="007E1E52" w:rsidRPr="000855B1">
        <w:rPr>
          <w:rFonts w:hint="eastAsia"/>
          <w:kern w:val="0"/>
          <w:sz w:val="24"/>
        </w:rPr>
        <w:t>10</w:t>
      </w:r>
      <w:r w:rsidR="007E1E52" w:rsidRPr="000855B1">
        <w:rPr>
          <w:rFonts w:hint="eastAsia"/>
          <w:kern w:val="0"/>
          <w:sz w:val="24"/>
        </w:rPr>
        <w:t>日</w:t>
      </w:r>
      <w:r w:rsidRPr="000855B1">
        <w:rPr>
          <w:rFonts w:hint="eastAsia"/>
          <w:kern w:val="0"/>
          <w:sz w:val="24"/>
        </w:rPr>
        <w:t>，有关财务数据和净值表现截止日为</w:t>
      </w:r>
      <w:r w:rsidR="007E1E52" w:rsidRPr="000855B1">
        <w:rPr>
          <w:rFonts w:hint="eastAsia"/>
          <w:kern w:val="0"/>
          <w:sz w:val="24"/>
        </w:rPr>
        <w:t>201</w:t>
      </w:r>
      <w:r w:rsidR="007D74EC">
        <w:rPr>
          <w:kern w:val="0"/>
          <w:sz w:val="24"/>
        </w:rPr>
        <w:t>7</w:t>
      </w:r>
      <w:r w:rsidR="007E1E52" w:rsidRPr="000855B1">
        <w:rPr>
          <w:rFonts w:hint="eastAsia"/>
          <w:kern w:val="0"/>
          <w:sz w:val="24"/>
        </w:rPr>
        <w:t>年</w:t>
      </w:r>
      <w:r w:rsidR="007D74EC">
        <w:rPr>
          <w:kern w:val="0"/>
          <w:sz w:val="24"/>
        </w:rPr>
        <w:t>3</w:t>
      </w:r>
      <w:r w:rsidR="007E1E52" w:rsidRPr="000855B1">
        <w:rPr>
          <w:rFonts w:hint="eastAsia"/>
          <w:kern w:val="0"/>
          <w:sz w:val="24"/>
        </w:rPr>
        <w:t>月</w:t>
      </w:r>
      <w:r w:rsidR="007E1E52" w:rsidRPr="000855B1">
        <w:rPr>
          <w:rFonts w:hint="eastAsia"/>
          <w:kern w:val="0"/>
          <w:sz w:val="24"/>
        </w:rPr>
        <w:t>3</w:t>
      </w:r>
      <w:r w:rsidR="007D74EC">
        <w:rPr>
          <w:kern w:val="0"/>
          <w:sz w:val="24"/>
        </w:rPr>
        <w:t>1</w:t>
      </w:r>
      <w:r w:rsidR="007E1E52" w:rsidRPr="000855B1">
        <w:rPr>
          <w:rFonts w:hint="eastAsia"/>
          <w:kern w:val="0"/>
          <w:sz w:val="24"/>
        </w:rPr>
        <w:t>日</w:t>
      </w:r>
      <w:r w:rsidRPr="000855B1">
        <w:rPr>
          <w:rFonts w:hint="eastAsia"/>
          <w:kern w:val="0"/>
          <w:sz w:val="24"/>
        </w:rPr>
        <w:t>。本招募说明书所载的财务数据未经审计。</w:t>
      </w:r>
    </w:p>
    <w:p w:rsidR="000E360D" w:rsidRPr="00E25426" w:rsidRDefault="000E360D" w:rsidP="00F62395">
      <w:pPr>
        <w:widowControl/>
        <w:spacing w:before="100" w:beforeAutospacing="1" w:after="100" w:afterAutospacing="1"/>
        <w:ind w:rightChars="-85" w:right="-178"/>
        <w:jc w:val="center"/>
        <w:rPr>
          <w:rFonts w:ascii="黑体" w:eastAsia="黑体" w:hAnsi="宋体" w:cs="宋体"/>
          <w:b/>
          <w:kern w:val="0"/>
          <w:sz w:val="32"/>
          <w:szCs w:val="32"/>
        </w:rPr>
      </w:pPr>
      <w:r w:rsidRPr="007E1E52">
        <w:rPr>
          <w:rFonts w:ascii="宋体" w:hAnsi="宋体" w:cs="宋体"/>
          <w:kern w:val="0"/>
          <w:sz w:val="24"/>
          <w:szCs w:val="22"/>
        </w:rPr>
        <w:br w:type="page"/>
      </w:r>
      <w:r w:rsidRPr="00E25426">
        <w:rPr>
          <w:rFonts w:ascii="黑体" w:eastAsia="黑体" w:hAnsi="宋体" w:cs="宋体"/>
          <w:b/>
          <w:kern w:val="0"/>
          <w:sz w:val="32"/>
          <w:szCs w:val="32"/>
        </w:rPr>
        <w:lastRenderedPageBreak/>
        <w:t>目 录</w:t>
      </w:r>
    </w:p>
    <w:p w:rsidR="008F08BB" w:rsidRDefault="000E360D">
      <w:pPr>
        <w:pStyle w:val="10"/>
        <w:rPr>
          <w:rFonts w:asciiTheme="minorHAnsi" w:eastAsiaTheme="minorEastAsia" w:hAnsiTheme="minorHAnsi" w:cstheme="minorBidi"/>
          <w:noProof/>
          <w:sz w:val="21"/>
          <w:szCs w:val="22"/>
        </w:rPr>
      </w:pPr>
      <w:r w:rsidRPr="00C13247">
        <w:rPr>
          <w:b/>
        </w:rPr>
        <w:fldChar w:fldCharType="begin"/>
      </w:r>
      <w:r w:rsidRPr="00C13247">
        <w:rPr>
          <w:b/>
        </w:rPr>
        <w:instrText xml:space="preserve"> </w:instrText>
      </w:r>
      <w:r w:rsidRPr="00C13247">
        <w:rPr>
          <w:rFonts w:hint="eastAsia"/>
          <w:b/>
        </w:rPr>
        <w:instrText>TOC \o "1-1" \h \z \u</w:instrText>
      </w:r>
      <w:r w:rsidRPr="00C13247">
        <w:rPr>
          <w:b/>
        </w:rPr>
        <w:instrText xml:space="preserve"> </w:instrText>
      </w:r>
      <w:r w:rsidRPr="00C13247">
        <w:rPr>
          <w:b/>
        </w:rPr>
        <w:fldChar w:fldCharType="separate"/>
      </w:r>
      <w:hyperlink w:anchor="_Toc487442429" w:history="1">
        <w:r w:rsidR="008F08BB" w:rsidRPr="00DB6402">
          <w:rPr>
            <w:rStyle w:val="aa"/>
            <w:rFonts w:ascii="Times New Roman" w:hAnsi="Times New Roman" w:hint="eastAsia"/>
            <w:noProof/>
            <w:kern w:val="0"/>
          </w:rPr>
          <w:t>一、绪言</w:t>
        </w:r>
        <w:r w:rsidR="008F08BB">
          <w:rPr>
            <w:noProof/>
            <w:webHidden/>
          </w:rPr>
          <w:tab/>
        </w:r>
        <w:r w:rsidR="008F08BB">
          <w:rPr>
            <w:noProof/>
            <w:webHidden/>
          </w:rPr>
          <w:fldChar w:fldCharType="begin"/>
        </w:r>
        <w:r w:rsidR="008F08BB">
          <w:rPr>
            <w:noProof/>
            <w:webHidden/>
          </w:rPr>
          <w:instrText xml:space="preserve"> PAGEREF _Toc487442429 \h </w:instrText>
        </w:r>
        <w:r w:rsidR="008F08BB">
          <w:rPr>
            <w:noProof/>
            <w:webHidden/>
          </w:rPr>
        </w:r>
        <w:r w:rsidR="008F08BB">
          <w:rPr>
            <w:noProof/>
            <w:webHidden/>
          </w:rPr>
          <w:fldChar w:fldCharType="separate"/>
        </w:r>
        <w:r w:rsidR="005C042E">
          <w:rPr>
            <w:noProof/>
            <w:webHidden/>
          </w:rPr>
          <w:t>4</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0" w:history="1">
        <w:r w:rsidR="008F08BB" w:rsidRPr="00DB6402">
          <w:rPr>
            <w:rStyle w:val="aa"/>
            <w:rFonts w:ascii="Times New Roman" w:hAnsi="Times New Roman" w:hint="eastAsia"/>
            <w:noProof/>
            <w:kern w:val="0"/>
          </w:rPr>
          <w:t>二、释义</w:t>
        </w:r>
        <w:r w:rsidR="008F08BB">
          <w:rPr>
            <w:noProof/>
            <w:webHidden/>
          </w:rPr>
          <w:tab/>
        </w:r>
        <w:r w:rsidR="008F08BB">
          <w:rPr>
            <w:noProof/>
            <w:webHidden/>
          </w:rPr>
          <w:fldChar w:fldCharType="begin"/>
        </w:r>
        <w:r w:rsidR="008F08BB">
          <w:rPr>
            <w:noProof/>
            <w:webHidden/>
          </w:rPr>
          <w:instrText xml:space="preserve"> PAGEREF _Toc487442430 \h </w:instrText>
        </w:r>
        <w:r w:rsidR="008F08BB">
          <w:rPr>
            <w:noProof/>
            <w:webHidden/>
          </w:rPr>
        </w:r>
        <w:r w:rsidR="008F08BB">
          <w:rPr>
            <w:noProof/>
            <w:webHidden/>
          </w:rPr>
          <w:fldChar w:fldCharType="separate"/>
        </w:r>
        <w:r>
          <w:rPr>
            <w:noProof/>
            <w:webHidden/>
          </w:rPr>
          <w:t>5</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1" w:history="1">
        <w:r w:rsidR="008F08BB" w:rsidRPr="00DB6402">
          <w:rPr>
            <w:rStyle w:val="aa"/>
            <w:rFonts w:ascii="Times New Roman" w:hAnsi="Times New Roman" w:hint="eastAsia"/>
            <w:noProof/>
            <w:kern w:val="0"/>
          </w:rPr>
          <w:t>三、基金管理人</w:t>
        </w:r>
        <w:r w:rsidR="008F08BB">
          <w:rPr>
            <w:noProof/>
            <w:webHidden/>
          </w:rPr>
          <w:tab/>
        </w:r>
        <w:r w:rsidR="008F08BB">
          <w:rPr>
            <w:noProof/>
            <w:webHidden/>
          </w:rPr>
          <w:fldChar w:fldCharType="begin"/>
        </w:r>
        <w:r w:rsidR="008F08BB">
          <w:rPr>
            <w:noProof/>
            <w:webHidden/>
          </w:rPr>
          <w:instrText xml:space="preserve"> PAGEREF _Toc487442431 \h </w:instrText>
        </w:r>
        <w:r w:rsidR="008F08BB">
          <w:rPr>
            <w:noProof/>
            <w:webHidden/>
          </w:rPr>
        </w:r>
        <w:r w:rsidR="008F08BB">
          <w:rPr>
            <w:noProof/>
            <w:webHidden/>
          </w:rPr>
          <w:fldChar w:fldCharType="separate"/>
        </w:r>
        <w:r>
          <w:rPr>
            <w:noProof/>
            <w:webHidden/>
          </w:rPr>
          <w:t>11</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2" w:history="1">
        <w:r w:rsidR="008F08BB" w:rsidRPr="00DB6402">
          <w:rPr>
            <w:rStyle w:val="aa"/>
            <w:rFonts w:ascii="Times New Roman" w:hAnsi="Times New Roman" w:hint="eastAsia"/>
            <w:noProof/>
            <w:kern w:val="0"/>
          </w:rPr>
          <w:t>四、基金托管人</w:t>
        </w:r>
        <w:r w:rsidR="008F08BB">
          <w:rPr>
            <w:noProof/>
            <w:webHidden/>
          </w:rPr>
          <w:tab/>
        </w:r>
        <w:r w:rsidR="008F08BB">
          <w:rPr>
            <w:noProof/>
            <w:webHidden/>
          </w:rPr>
          <w:fldChar w:fldCharType="begin"/>
        </w:r>
        <w:r w:rsidR="008F08BB">
          <w:rPr>
            <w:noProof/>
            <w:webHidden/>
          </w:rPr>
          <w:instrText xml:space="preserve"> PAGEREF _Toc487442432 \h </w:instrText>
        </w:r>
        <w:r w:rsidR="008F08BB">
          <w:rPr>
            <w:noProof/>
            <w:webHidden/>
          </w:rPr>
        </w:r>
        <w:r w:rsidR="008F08BB">
          <w:rPr>
            <w:noProof/>
            <w:webHidden/>
          </w:rPr>
          <w:fldChar w:fldCharType="separate"/>
        </w:r>
        <w:r>
          <w:rPr>
            <w:noProof/>
            <w:webHidden/>
          </w:rPr>
          <w:t>19</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3" w:history="1">
        <w:r w:rsidR="008F08BB" w:rsidRPr="00DB6402">
          <w:rPr>
            <w:rStyle w:val="aa"/>
            <w:rFonts w:ascii="Times New Roman" w:hAnsi="Times New Roman" w:hint="eastAsia"/>
            <w:noProof/>
            <w:kern w:val="0"/>
          </w:rPr>
          <w:t>五、相关服务机构</w:t>
        </w:r>
        <w:r w:rsidR="008F08BB">
          <w:rPr>
            <w:noProof/>
            <w:webHidden/>
          </w:rPr>
          <w:tab/>
        </w:r>
        <w:r w:rsidR="008F08BB">
          <w:rPr>
            <w:noProof/>
            <w:webHidden/>
          </w:rPr>
          <w:fldChar w:fldCharType="begin"/>
        </w:r>
        <w:r w:rsidR="008F08BB">
          <w:rPr>
            <w:noProof/>
            <w:webHidden/>
          </w:rPr>
          <w:instrText xml:space="preserve"> PAGEREF _Toc487442433 \h </w:instrText>
        </w:r>
        <w:r w:rsidR="008F08BB">
          <w:rPr>
            <w:noProof/>
            <w:webHidden/>
          </w:rPr>
        </w:r>
        <w:r w:rsidR="008F08BB">
          <w:rPr>
            <w:noProof/>
            <w:webHidden/>
          </w:rPr>
          <w:fldChar w:fldCharType="separate"/>
        </w:r>
        <w:r>
          <w:rPr>
            <w:noProof/>
            <w:webHidden/>
          </w:rPr>
          <w:t>22</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4" w:history="1">
        <w:r w:rsidR="008F08BB" w:rsidRPr="00DB6402">
          <w:rPr>
            <w:rStyle w:val="aa"/>
            <w:rFonts w:ascii="Times New Roman" w:hAnsi="Times New Roman" w:hint="eastAsia"/>
            <w:noProof/>
            <w:kern w:val="0"/>
          </w:rPr>
          <w:t>六、基金的募集</w:t>
        </w:r>
        <w:r w:rsidR="008F08BB">
          <w:rPr>
            <w:noProof/>
            <w:webHidden/>
          </w:rPr>
          <w:tab/>
        </w:r>
        <w:r w:rsidR="008F08BB">
          <w:rPr>
            <w:noProof/>
            <w:webHidden/>
          </w:rPr>
          <w:fldChar w:fldCharType="begin"/>
        </w:r>
        <w:r w:rsidR="008F08BB">
          <w:rPr>
            <w:noProof/>
            <w:webHidden/>
          </w:rPr>
          <w:instrText xml:space="preserve"> PAGEREF _Toc487442434 \h </w:instrText>
        </w:r>
        <w:r w:rsidR="008F08BB">
          <w:rPr>
            <w:noProof/>
            <w:webHidden/>
          </w:rPr>
        </w:r>
        <w:r w:rsidR="008F08BB">
          <w:rPr>
            <w:noProof/>
            <w:webHidden/>
          </w:rPr>
          <w:fldChar w:fldCharType="separate"/>
        </w:r>
        <w:r>
          <w:rPr>
            <w:noProof/>
            <w:webHidden/>
          </w:rPr>
          <w:t>44</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5" w:history="1">
        <w:r w:rsidR="008F08BB" w:rsidRPr="00DB6402">
          <w:rPr>
            <w:rStyle w:val="aa"/>
            <w:rFonts w:ascii="Times New Roman" w:hAnsi="Times New Roman" w:hint="eastAsia"/>
            <w:noProof/>
            <w:kern w:val="0"/>
          </w:rPr>
          <w:t>七、基金合同的生效</w:t>
        </w:r>
        <w:r w:rsidR="008F08BB">
          <w:rPr>
            <w:noProof/>
            <w:webHidden/>
          </w:rPr>
          <w:tab/>
        </w:r>
        <w:r w:rsidR="008F08BB">
          <w:rPr>
            <w:noProof/>
            <w:webHidden/>
          </w:rPr>
          <w:fldChar w:fldCharType="begin"/>
        </w:r>
        <w:r w:rsidR="008F08BB">
          <w:rPr>
            <w:noProof/>
            <w:webHidden/>
          </w:rPr>
          <w:instrText xml:space="preserve"> PAGEREF _Toc487442435 \h </w:instrText>
        </w:r>
        <w:r w:rsidR="008F08BB">
          <w:rPr>
            <w:noProof/>
            <w:webHidden/>
          </w:rPr>
        </w:r>
        <w:r w:rsidR="008F08BB">
          <w:rPr>
            <w:noProof/>
            <w:webHidden/>
          </w:rPr>
          <w:fldChar w:fldCharType="separate"/>
        </w:r>
        <w:r>
          <w:rPr>
            <w:noProof/>
            <w:webHidden/>
          </w:rPr>
          <w:t>45</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6" w:history="1">
        <w:r w:rsidR="008F08BB" w:rsidRPr="00DB6402">
          <w:rPr>
            <w:rStyle w:val="aa"/>
            <w:rFonts w:ascii="Times New Roman" w:hAnsi="Times New Roman" w:hint="eastAsia"/>
            <w:noProof/>
            <w:kern w:val="0"/>
          </w:rPr>
          <w:t>八、基金份额的申购与赎回</w:t>
        </w:r>
        <w:r w:rsidR="008F08BB">
          <w:rPr>
            <w:noProof/>
            <w:webHidden/>
          </w:rPr>
          <w:tab/>
        </w:r>
        <w:r w:rsidR="008F08BB">
          <w:rPr>
            <w:noProof/>
            <w:webHidden/>
          </w:rPr>
          <w:fldChar w:fldCharType="begin"/>
        </w:r>
        <w:r w:rsidR="008F08BB">
          <w:rPr>
            <w:noProof/>
            <w:webHidden/>
          </w:rPr>
          <w:instrText xml:space="preserve"> PAGEREF _Toc487442436 \h </w:instrText>
        </w:r>
        <w:r w:rsidR="008F08BB">
          <w:rPr>
            <w:noProof/>
            <w:webHidden/>
          </w:rPr>
        </w:r>
        <w:r w:rsidR="008F08BB">
          <w:rPr>
            <w:noProof/>
            <w:webHidden/>
          </w:rPr>
          <w:fldChar w:fldCharType="separate"/>
        </w:r>
        <w:r>
          <w:rPr>
            <w:noProof/>
            <w:webHidden/>
          </w:rPr>
          <w:t>46</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7" w:history="1">
        <w:r w:rsidR="008F08BB" w:rsidRPr="00DB6402">
          <w:rPr>
            <w:rStyle w:val="aa"/>
            <w:rFonts w:ascii="Times New Roman" w:hAnsi="Times New Roman" w:hint="eastAsia"/>
            <w:noProof/>
            <w:kern w:val="0"/>
          </w:rPr>
          <w:t>九、基金的转换</w:t>
        </w:r>
        <w:r w:rsidR="008F08BB">
          <w:rPr>
            <w:noProof/>
            <w:webHidden/>
          </w:rPr>
          <w:tab/>
        </w:r>
        <w:r w:rsidR="008F08BB">
          <w:rPr>
            <w:noProof/>
            <w:webHidden/>
          </w:rPr>
          <w:fldChar w:fldCharType="begin"/>
        </w:r>
        <w:r w:rsidR="008F08BB">
          <w:rPr>
            <w:noProof/>
            <w:webHidden/>
          </w:rPr>
          <w:instrText xml:space="preserve"> PAGEREF _Toc487442437 \h </w:instrText>
        </w:r>
        <w:r w:rsidR="008F08BB">
          <w:rPr>
            <w:noProof/>
            <w:webHidden/>
          </w:rPr>
        </w:r>
        <w:r w:rsidR="008F08BB">
          <w:rPr>
            <w:noProof/>
            <w:webHidden/>
          </w:rPr>
          <w:fldChar w:fldCharType="separate"/>
        </w:r>
        <w:r>
          <w:rPr>
            <w:noProof/>
            <w:webHidden/>
          </w:rPr>
          <w:t>59</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8" w:history="1">
        <w:r w:rsidR="008F08BB" w:rsidRPr="00DB6402">
          <w:rPr>
            <w:rStyle w:val="aa"/>
            <w:rFonts w:ascii="Times New Roman" w:hAnsi="Times New Roman" w:hint="eastAsia"/>
            <w:noProof/>
            <w:kern w:val="0"/>
          </w:rPr>
          <w:t>十、基金的投资</w:t>
        </w:r>
        <w:r w:rsidR="008F08BB">
          <w:rPr>
            <w:noProof/>
            <w:webHidden/>
          </w:rPr>
          <w:tab/>
        </w:r>
        <w:r w:rsidR="008F08BB">
          <w:rPr>
            <w:noProof/>
            <w:webHidden/>
          </w:rPr>
          <w:fldChar w:fldCharType="begin"/>
        </w:r>
        <w:r w:rsidR="008F08BB">
          <w:rPr>
            <w:noProof/>
            <w:webHidden/>
          </w:rPr>
          <w:instrText xml:space="preserve"> PAGEREF _Toc487442438 \h </w:instrText>
        </w:r>
        <w:r w:rsidR="008F08BB">
          <w:rPr>
            <w:noProof/>
            <w:webHidden/>
          </w:rPr>
        </w:r>
        <w:r w:rsidR="008F08BB">
          <w:rPr>
            <w:noProof/>
            <w:webHidden/>
          </w:rPr>
          <w:fldChar w:fldCharType="separate"/>
        </w:r>
        <w:r>
          <w:rPr>
            <w:noProof/>
            <w:webHidden/>
          </w:rPr>
          <w:t>67</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39" w:history="1">
        <w:r w:rsidR="008F08BB" w:rsidRPr="00DB6402">
          <w:rPr>
            <w:rStyle w:val="aa"/>
            <w:rFonts w:ascii="Times New Roman" w:hAnsi="Times New Roman" w:hint="eastAsia"/>
            <w:noProof/>
            <w:kern w:val="0"/>
          </w:rPr>
          <w:t>十一、基金的业绩</w:t>
        </w:r>
        <w:r w:rsidR="008F08BB">
          <w:rPr>
            <w:noProof/>
            <w:webHidden/>
          </w:rPr>
          <w:tab/>
        </w:r>
        <w:r w:rsidR="008F08BB">
          <w:rPr>
            <w:noProof/>
            <w:webHidden/>
          </w:rPr>
          <w:fldChar w:fldCharType="begin"/>
        </w:r>
        <w:r w:rsidR="008F08BB">
          <w:rPr>
            <w:noProof/>
            <w:webHidden/>
          </w:rPr>
          <w:instrText xml:space="preserve"> PAGEREF _Toc487442439 \h </w:instrText>
        </w:r>
        <w:r w:rsidR="008F08BB">
          <w:rPr>
            <w:noProof/>
            <w:webHidden/>
          </w:rPr>
        </w:r>
        <w:r w:rsidR="008F08BB">
          <w:rPr>
            <w:noProof/>
            <w:webHidden/>
          </w:rPr>
          <w:fldChar w:fldCharType="separate"/>
        </w:r>
        <w:r>
          <w:rPr>
            <w:noProof/>
            <w:webHidden/>
          </w:rPr>
          <w:t>82</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0" w:history="1">
        <w:r w:rsidR="008F08BB" w:rsidRPr="00DB6402">
          <w:rPr>
            <w:rStyle w:val="aa"/>
            <w:rFonts w:ascii="Times New Roman" w:hAnsi="Times New Roman" w:hint="eastAsia"/>
            <w:noProof/>
            <w:kern w:val="0"/>
          </w:rPr>
          <w:t>十二、基金的财产</w:t>
        </w:r>
        <w:r w:rsidR="008F08BB">
          <w:rPr>
            <w:noProof/>
            <w:webHidden/>
          </w:rPr>
          <w:tab/>
        </w:r>
        <w:r w:rsidR="008F08BB">
          <w:rPr>
            <w:noProof/>
            <w:webHidden/>
          </w:rPr>
          <w:fldChar w:fldCharType="begin"/>
        </w:r>
        <w:r w:rsidR="008F08BB">
          <w:rPr>
            <w:noProof/>
            <w:webHidden/>
          </w:rPr>
          <w:instrText xml:space="preserve"> PAGEREF _Toc487442440 \h </w:instrText>
        </w:r>
        <w:r w:rsidR="008F08BB">
          <w:rPr>
            <w:noProof/>
            <w:webHidden/>
          </w:rPr>
        </w:r>
        <w:r w:rsidR="008F08BB">
          <w:rPr>
            <w:noProof/>
            <w:webHidden/>
          </w:rPr>
          <w:fldChar w:fldCharType="separate"/>
        </w:r>
        <w:r>
          <w:rPr>
            <w:noProof/>
            <w:webHidden/>
          </w:rPr>
          <w:t>84</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1" w:history="1">
        <w:r w:rsidR="008F08BB" w:rsidRPr="00DB6402">
          <w:rPr>
            <w:rStyle w:val="aa"/>
            <w:rFonts w:ascii="Times New Roman" w:hAnsi="Times New Roman" w:hint="eastAsia"/>
            <w:noProof/>
            <w:kern w:val="0"/>
          </w:rPr>
          <w:t>十三、基金资产的估值</w:t>
        </w:r>
        <w:r w:rsidR="008F08BB">
          <w:rPr>
            <w:noProof/>
            <w:webHidden/>
          </w:rPr>
          <w:tab/>
        </w:r>
        <w:r w:rsidR="008F08BB">
          <w:rPr>
            <w:noProof/>
            <w:webHidden/>
          </w:rPr>
          <w:fldChar w:fldCharType="begin"/>
        </w:r>
        <w:r w:rsidR="008F08BB">
          <w:rPr>
            <w:noProof/>
            <w:webHidden/>
          </w:rPr>
          <w:instrText xml:space="preserve"> PAGEREF _Toc487442441 \h </w:instrText>
        </w:r>
        <w:r w:rsidR="008F08BB">
          <w:rPr>
            <w:noProof/>
            <w:webHidden/>
          </w:rPr>
        </w:r>
        <w:r w:rsidR="008F08BB">
          <w:rPr>
            <w:noProof/>
            <w:webHidden/>
          </w:rPr>
          <w:fldChar w:fldCharType="separate"/>
        </w:r>
        <w:r>
          <w:rPr>
            <w:noProof/>
            <w:webHidden/>
          </w:rPr>
          <w:t>85</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2" w:history="1">
        <w:r w:rsidR="008F08BB" w:rsidRPr="00DB6402">
          <w:rPr>
            <w:rStyle w:val="aa"/>
            <w:rFonts w:ascii="Times New Roman" w:hAnsi="Times New Roman" w:hint="eastAsia"/>
            <w:noProof/>
            <w:kern w:val="0"/>
          </w:rPr>
          <w:t>十四、基金收益与分配</w:t>
        </w:r>
        <w:r w:rsidR="008F08BB">
          <w:rPr>
            <w:noProof/>
            <w:webHidden/>
          </w:rPr>
          <w:tab/>
        </w:r>
        <w:r w:rsidR="008F08BB">
          <w:rPr>
            <w:noProof/>
            <w:webHidden/>
          </w:rPr>
          <w:fldChar w:fldCharType="begin"/>
        </w:r>
        <w:r w:rsidR="008F08BB">
          <w:rPr>
            <w:noProof/>
            <w:webHidden/>
          </w:rPr>
          <w:instrText xml:space="preserve"> PAGEREF _Toc487442442 \h </w:instrText>
        </w:r>
        <w:r w:rsidR="008F08BB">
          <w:rPr>
            <w:noProof/>
            <w:webHidden/>
          </w:rPr>
        </w:r>
        <w:r w:rsidR="008F08BB">
          <w:rPr>
            <w:noProof/>
            <w:webHidden/>
          </w:rPr>
          <w:fldChar w:fldCharType="separate"/>
        </w:r>
        <w:r>
          <w:rPr>
            <w:noProof/>
            <w:webHidden/>
          </w:rPr>
          <w:t>90</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3" w:history="1">
        <w:r w:rsidR="008F08BB" w:rsidRPr="00DB6402">
          <w:rPr>
            <w:rStyle w:val="aa"/>
            <w:rFonts w:ascii="Times New Roman" w:hAnsi="Times New Roman" w:hint="eastAsia"/>
            <w:noProof/>
            <w:kern w:val="0"/>
          </w:rPr>
          <w:t>十五、基金的费用与税收</w:t>
        </w:r>
        <w:r w:rsidR="008F08BB">
          <w:rPr>
            <w:noProof/>
            <w:webHidden/>
          </w:rPr>
          <w:tab/>
        </w:r>
        <w:r w:rsidR="008F08BB">
          <w:rPr>
            <w:noProof/>
            <w:webHidden/>
          </w:rPr>
          <w:fldChar w:fldCharType="begin"/>
        </w:r>
        <w:r w:rsidR="008F08BB">
          <w:rPr>
            <w:noProof/>
            <w:webHidden/>
          </w:rPr>
          <w:instrText xml:space="preserve"> PAGEREF _Toc487442443 \h </w:instrText>
        </w:r>
        <w:r w:rsidR="008F08BB">
          <w:rPr>
            <w:noProof/>
            <w:webHidden/>
          </w:rPr>
        </w:r>
        <w:r w:rsidR="008F08BB">
          <w:rPr>
            <w:noProof/>
            <w:webHidden/>
          </w:rPr>
          <w:fldChar w:fldCharType="separate"/>
        </w:r>
        <w:r>
          <w:rPr>
            <w:noProof/>
            <w:webHidden/>
          </w:rPr>
          <w:t>92</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4" w:history="1">
        <w:r w:rsidR="008F08BB" w:rsidRPr="00DB6402">
          <w:rPr>
            <w:rStyle w:val="aa"/>
            <w:rFonts w:ascii="Times New Roman" w:hAnsi="Times New Roman" w:hint="eastAsia"/>
            <w:noProof/>
            <w:kern w:val="0"/>
          </w:rPr>
          <w:t>十六、基金的会计与审计</w:t>
        </w:r>
        <w:r w:rsidR="008F08BB">
          <w:rPr>
            <w:noProof/>
            <w:webHidden/>
          </w:rPr>
          <w:tab/>
        </w:r>
        <w:r w:rsidR="008F08BB">
          <w:rPr>
            <w:noProof/>
            <w:webHidden/>
          </w:rPr>
          <w:fldChar w:fldCharType="begin"/>
        </w:r>
        <w:r w:rsidR="008F08BB">
          <w:rPr>
            <w:noProof/>
            <w:webHidden/>
          </w:rPr>
          <w:instrText xml:space="preserve"> PAGEREF _Toc487442444 \h </w:instrText>
        </w:r>
        <w:r w:rsidR="008F08BB">
          <w:rPr>
            <w:noProof/>
            <w:webHidden/>
          </w:rPr>
        </w:r>
        <w:r w:rsidR="008F08BB">
          <w:rPr>
            <w:noProof/>
            <w:webHidden/>
          </w:rPr>
          <w:fldChar w:fldCharType="separate"/>
        </w:r>
        <w:r>
          <w:rPr>
            <w:noProof/>
            <w:webHidden/>
          </w:rPr>
          <w:t>95</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5" w:history="1">
        <w:r w:rsidR="008F08BB" w:rsidRPr="00DB6402">
          <w:rPr>
            <w:rStyle w:val="aa"/>
            <w:rFonts w:ascii="Times New Roman" w:hAnsi="Times New Roman" w:hint="eastAsia"/>
            <w:noProof/>
            <w:kern w:val="0"/>
          </w:rPr>
          <w:t>十七、基金的信息披露</w:t>
        </w:r>
        <w:r w:rsidR="008F08BB">
          <w:rPr>
            <w:noProof/>
            <w:webHidden/>
          </w:rPr>
          <w:tab/>
        </w:r>
        <w:r w:rsidR="008F08BB">
          <w:rPr>
            <w:noProof/>
            <w:webHidden/>
          </w:rPr>
          <w:fldChar w:fldCharType="begin"/>
        </w:r>
        <w:r w:rsidR="008F08BB">
          <w:rPr>
            <w:noProof/>
            <w:webHidden/>
          </w:rPr>
          <w:instrText xml:space="preserve"> PAGEREF _Toc487442445 \h </w:instrText>
        </w:r>
        <w:r w:rsidR="008F08BB">
          <w:rPr>
            <w:noProof/>
            <w:webHidden/>
          </w:rPr>
        </w:r>
        <w:r w:rsidR="008F08BB">
          <w:rPr>
            <w:noProof/>
            <w:webHidden/>
          </w:rPr>
          <w:fldChar w:fldCharType="separate"/>
        </w:r>
        <w:r>
          <w:rPr>
            <w:noProof/>
            <w:webHidden/>
          </w:rPr>
          <w:t>96</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6" w:history="1">
        <w:r w:rsidR="008F08BB" w:rsidRPr="00DB6402">
          <w:rPr>
            <w:rStyle w:val="aa"/>
            <w:rFonts w:ascii="Times New Roman" w:hAnsi="Times New Roman" w:hint="eastAsia"/>
            <w:noProof/>
            <w:kern w:val="0"/>
          </w:rPr>
          <w:t>十八、风险揭示</w:t>
        </w:r>
        <w:r w:rsidR="008F08BB">
          <w:rPr>
            <w:noProof/>
            <w:webHidden/>
          </w:rPr>
          <w:tab/>
        </w:r>
        <w:r w:rsidR="008F08BB">
          <w:rPr>
            <w:noProof/>
            <w:webHidden/>
          </w:rPr>
          <w:fldChar w:fldCharType="begin"/>
        </w:r>
        <w:r w:rsidR="008F08BB">
          <w:rPr>
            <w:noProof/>
            <w:webHidden/>
          </w:rPr>
          <w:instrText xml:space="preserve"> PAGEREF _Toc487442446 \h </w:instrText>
        </w:r>
        <w:r w:rsidR="008F08BB">
          <w:rPr>
            <w:noProof/>
            <w:webHidden/>
          </w:rPr>
        </w:r>
        <w:r w:rsidR="008F08BB">
          <w:rPr>
            <w:noProof/>
            <w:webHidden/>
          </w:rPr>
          <w:fldChar w:fldCharType="separate"/>
        </w:r>
        <w:r>
          <w:rPr>
            <w:noProof/>
            <w:webHidden/>
          </w:rPr>
          <w:t>102</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7" w:history="1">
        <w:r w:rsidR="008F08BB" w:rsidRPr="00DB6402">
          <w:rPr>
            <w:rStyle w:val="aa"/>
            <w:rFonts w:ascii="Times New Roman" w:hAnsi="Times New Roman" w:hint="eastAsia"/>
            <w:noProof/>
            <w:kern w:val="0"/>
          </w:rPr>
          <w:t>十九、基金合同的变更、终止与基金财产的清算</w:t>
        </w:r>
        <w:r w:rsidR="008F08BB">
          <w:rPr>
            <w:noProof/>
            <w:webHidden/>
          </w:rPr>
          <w:tab/>
        </w:r>
        <w:r w:rsidR="008F08BB">
          <w:rPr>
            <w:noProof/>
            <w:webHidden/>
          </w:rPr>
          <w:fldChar w:fldCharType="begin"/>
        </w:r>
        <w:r w:rsidR="008F08BB">
          <w:rPr>
            <w:noProof/>
            <w:webHidden/>
          </w:rPr>
          <w:instrText xml:space="preserve"> PAGEREF _Toc487442447 \h </w:instrText>
        </w:r>
        <w:r w:rsidR="008F08BB">
          <w:rPr>
            <w:noProof/>
            <w:webHidden/>
          </w:rPr>
        </w:r>
        <w:r w:rsidR="008F08BB">
          <w:rPr>
            <w:noProof/>
            <w:webHidden/>
          </w:rPr>
          <w:fldChar w:fldCharType="separate"/>
        </w:r>
        <w:r>
          <w:rPr>
            <w:noProof/>
            <w:webHidden/>
          </w:rPr>
          <w:t>106</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8" w:history="1">
        <w:r w:rsidR="008F08BB" w:rsidRPr="00DB6402">
          <w:rPr>
            <w:rStyle w:val="aa"/>
            <w:rFonts w:ascii="Times New Roman" w:hAnsi="Times New Roman" w:hint="eastAsia"/>
            <w:noProof/>
            <w:kern w:val="0"/>
          </w:rPr>
          <w:t>二十、基金合同内容摘要</w:t>
        </w:r>
        <w:r w:rsidR="008F08BB">
          <w:rPr>
            <w:noProof/>
            <w:webHidden/>
          </w:rPr>
          <w:tab/>
        </w:r>
        <w:r w:rsidR="008F08BB">
          <w:rPr>
            <w:noProof/>
            <w:webHidden/>
          </w:rPr>
          <w:fldChar w:fldCharType="begin"/>
        </w:r>
        <w:r w:rsidR="008F08BB">
          <w:rPr>
            <w:noProof/>
            <w:webHidden/>
          </w:rPr>
          <w:instrText xml:space="preserve"> PAGEREF _Toc487442448 \h </w:instrText>
        </w:r>
        <w:r w:rsidR="008F08BB">
          <w:rPr>
            <w:noProof/>
            <w:webHidden/>
          </w:rPr>
        </w:r>
        <w:r w:rsidR="008F08BB">
          <w:rPr>
            <w:noProof/>
            <w:webHidden/>
          </w:rPr>
          <w:fldChar w:fldCharType="separate"/>
        </w:r>
        <w:r>
          <w:rPr>
            <w:noProof/>
            <w:webHidden/>
          </w:rPr>
          <w:t>108</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49" w:history="1">
        <w:r w:rsidR="008F08BB" w:rsidRPr="00DB6402">
          <w:rPr>
            <w:rStyle w:val="aa"/>
            <w:rFonts w:ascii="Times New Roman" w:hAnsi="Times New Roman" w:hint="eastAsia"/>
            <w:noProof/>
            <w:kern w:val="0"/>
          </w:rPr>
          <w:t>二十一、托管协议的内容摘要</w:t>
        </w:r>
        <w:r w:rsidR="008F08BB">
          <w:rPr>
            <w:noProof/>
            <w:webHidden/>
          </w:rPr>
          <w:tab/>
        </w:r>
        <w:r w:rsidR="008F08BB">
          <w:rPr>
            <w:noProof/>
            <w:webHidden/>
          </w:rPr>
          <w:fldChar w:fldCharType="begin"/>
        </w:r>
        <w:r w:rsidR="008F08BB">
          <w:rPr>
            <w:noProof/>
            <w:webHidden/>
          </w:rPr>
          <w:instrText xml:space="preserve"> PAGEREF _Toc487442449 \h </w:instrText>
        </w:r>
        <w:r w:rsidR="008F08BB">
          <w:rPr>
            <w:noProof/>
            <w:webHidden/>
          </w:rPr>
        </w:r>
        <w:r w:rsidR="008F08BB">
          <w:rPr>
            <w:noProof/>
            <w:webHidden/>
          </w:rPr>
          <w:fldChar w:fldCharType="separate"/>
        </w:r>
        <w:r>
          <w:rPr>
            <w:noProof/>
            <w:webHidden/>
          </w:rPr>
          <w:t>124</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50" w:history="1">
        <w:r w:rsidR="008F08BB" w:rsidRPr="00DB6402">
          <w:rPr>
            <w:rStyle w:val="aa"/>
            <w:rFonts w:ascii="Times New Roman" w:hAnsi="Times New Roman" w:hint="eastAsia"/>
            <w:noProof/>
            <w:kern w:val="0"/>
          </w:rPr>
          <w:t>二十二、对基金份额持有人的服务</w:t>
        </w:r>
        <w:r w:rsidR="008F08BB">
          <w:rPr>
            <w:noProof/>
            <w:webHidden/>
          </w:rPr>
          <w:tab/>
        </w:r>
        <w:r w:rsidR="008F08BB">
          <w:rPr>
            <w:noProof/>
            <w:webHidden/>
          </w:rPr>
          <w:fldChar w:fldCharType="begin"/>
        </w:r>
        <w:r w:rsidR="008F08BB">
          <w:rPr>
            <w:noProof/>
            <w:webHidden/>
          </w:rPr>
          <w:instrText xml:space="preserve"> PAGEREF _Toc487442450 \h </w:instrText>
        </w:r>
        <w:r w:rsidR="008F08BB">
          <w:rPr>
            <w:noProof/>
            <w:webHidden/>
          </w:rPr>
        </w:r>
        <w:r w:rsidR="008F08BB">
          <w:rPr>
            <w:noProof/>
            <w:webHidden/>
          </w:rPr>
          <w:fldChar w:fldCharType="separate"/>
        </w:r>
        <w:r>
          <w:rPr>
            <w:noProof/>
            <w:webHidden/>
          </w:rPr>
          <w:t>138</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51" w:history="1">
        <w:r w:rsidR="008F08BB" w:rsidRPr="00DB6402">
          <w:rPr>
            <w:rStyle w:val="aa"/>
            <w:rFonts w:ascii="Times New Roman" w:hAnsi="Times New Roman" w:hint="eastAsia"/>
            <w:noProof/>
            <w:kern w:val="0"/>
          </w:rPr>
          <w:t>二十三、其他应披露事项</w:t>
        </w:r>
        <w:r w:rsidR="008F08BB">
          <w:rPr>
            <w:noProof/>
            <w:webHidden/>
          </w:rPr>
          <w:tab/>
        </w:r>
        <w:r w:rsidR="008F08BB">
          <w:rPr>
            <w:noProof/>
            <w:webHidden/>
          </w:rPr>
          <w:fldChar w:fldCharType="begin"/>
        </w:r>
        <w:r w:rsidR="008F08BB">
          <w:rPr>
            <w:noProof/>
            <w:webHidden/>
          </w:rPr>
          <w:instrText xml:space="preserve"> PAGEREF _Toc487442451 \h </w:instrText>
        </w:r>
        <w:r w:rsidR="008F08BB">
          <w:rPr>
            <w:noProof/>
            <w:webHidden/>
          </w:rPr>
        </w:r>
        <w:r w:rsidR="008F08BB">
          <w:rPr>
            <w:noProof/>
            <w:webHidden/>
          </w:rPr>
          <w:fldChar w:fldCharType="separate"/>
        </w:r>
        <w:r>
          <w:rPr>
            <w:noProof/>
            <w:webHidden/>
          </w:rPr>
          <w:t>140</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52" w:history="1">
        <w:r w:rsidR="008F08BB" w:rsidRPr="00DB6402">
          <w:rPr>
            <w:rStyle w:val="aa"/>
            <w:rFonts w:ascii="Times New Roman" w:hAnsi="Times New Roman" w:hint="eastAsia"/>
            <w:noProof/>
            <w:kern w:val="0"/>
          </w:rPr>
          <w:t>二十四、招募说明书的存放及查阅方式</w:t>
        </w:r>
        <w:r w:rsidR="008F08BB">
          <w:rPr>
            <w:noProof/>
            <w:webHidden/>
          </w:rPr>
          <w:tab/>
        </w:r>
        <w:r w:rsidR="008F08BB">
          <w:rPr>
            <w:noProof/>
            <w:webHidden/>
          </w:rPr>
          <w:fldChar w:fldCharType="begin"/>
        </w:r>
        <w:r w:rsidR="008F08BB">
          <w:rPr>
            <w:noProof/>
            <w:webHidden/>
          </w:rPr>
          <w:instrText xml:space="preserve"> PAGEREF _Toc487442452 \h </w:instrText>
        </w:r>
        <w:r w:rsidR="008F08BB">
          <w:rPr>
            <w:noProof/>
            <w:webHidden/>
          </w:rPr>
        </w:r>
        <w:r w:rsidR="008F08BB">
          <w:rPr>
            <w:noProof/>
            <w:webHidden/>
          </w:rPr>
          <w:fldChar w:fldCharType="separate"/>
        </w:r>
        <w:r>
          <w:rPr>
            <w:noProof/>
            <w:webHidden/>
          </w:rPr>
          <w:t>142</w:t>
        </w:r>
        <w:r w:rsidR="008F08BB">
          <w:rPr>
            <w:noProof/>
            <w:webHidden/>
          </w:rPr>
          <w:fldChar w:fldCharType="end"/>
        </w:r>
      </w:hyperlink>
    </w:p>
    <w:p w:rsidR="008F08BB" w:rsidRDefault="005C042E">
      <w:pPr>
        <w:pStyle w:val="10"/>
        <w:rPr>
          <w:rFonts w:asciiTheme="minorHAnsi" w:eastAsiaTheme="minorEastAsia" w:hAnsiTheme="minorHAnsi" w:cstheme="minorBidi"/>
          <w:noProof/>
          <w:sz w:val="21"/>
          <w:szCs w:val="22"/>
        </w:rPr>
      </w:pPr>
      <w:hyperlink w:anchor="_Toc487442453" w:history="1">
        <w:r w:rsidR="008F08BB" w:rsidRPr="00DB6402">
          <w:rPr>
            <w:rStyle w:val="aa"/>
            <w:rFonts w:ascii="Times New Roman" w:hAnsi="Times New Roman" w:hint="eastAsia"/>
            <w:noProof/>
            <w:kern w:val="0"/>
          </w:rPr>
          <w:t>二十五、备查文件</w:t>
        </w:r>
        <w:r w:rsidR="008F08BB">
          <w:rPr>
            <w:noProof/>
            <w:webHidden/>
          </w:rPr>
          <w:tab/>
        </w:r>
        <w:r w:rsidR="008F08BB">
          <w:rPr>
            <w:noProof/>
            <w:webHidden/>
          </w:rPr>
          <w:fldChar w:fldCharType="begin"/>
        </w:r>
        <w:r w:rsidR="008F08BB">
          <w:rPr>
            <w:noProof/>
            <w:webHidden/>
          </w:rPr>
          <w:instrText xml:space="preserve"> PAGEREF _Toc487442453 \h </w:instrText>
        </w:r>
        <w:r w:rsidR="008F08BB">
          <w:rPr>
            <w:noProof/>
            <w:webHidden/>
          </w:rPr>
        </w:r>
        <w:r w:rsidR="008F08BB">
          <w:rPr>
            <w:noProof/>
            <w:webHidden/>
          </w:rPr>
          <w:fldChar w:fldCharType="separate"/>
        </w:r>
        <w:r>
          <w:rPr>
            <w:noProof/>
            <w:webHidden/>
          </w:rPr>
          <w:t>144</w:t>
        </w:r>
        <w:r w:rsidR="008F08BB">
          <w:rPr>
            <w:noProof/>
            <w:webHidden/>
          </w:rPr>
          <w:fldChar w:fldCharType="end"/>
        </w:r>
      </w:hyperlink>
    </w:p>
    <w:p w:rsidR="000E360D" w:rsidRPr="00E25426" w:rsidRDefault="000E360D" w:rsidP="001E747A">
      <w:pPr>
        <w:pStyle w:val="af"/>
        <w:rPr>
          <w:b w:val="0"/>
          <w:kern w:val="0"/>
          <w:sz w:val="32"/>
          <w:szCs w:val="32"/>
        </w:rPr>
      </w:pPr>
      <w:r w:rsidRPr="00C13247">
        <w:rPr>
          <w:b w:val="0"/>
        </w:rPr>
        <w:fldChar w:fldCharType="end"/>
      </w:r>
      <w:bookmarkStart w:id="3" w:name="_Toc109537379"/>
      <w:r w:rsidRPr="00C13247">
        <w:rPr>
          <w:rFonts w:ascii="宋体" w:cs="宋体"/>
          <w:kern w:val="0"/>
        </w:rPr>
        <w:br w:type="page"/>
      </w:r>
      <w:bookmarkStart w:id="4" w:name="_Toc487442429"/>
      <w:r w:rsidRPr="001E747A">
        <w:rPr>
          <w:rFonts w:ascii="Times New Roman" w:eastAsia="黑体" w:hAnsi="Times New Roman" w:cs="Times New Roman" w:hint="eastAsia"/>
          <w:kern w:val="0"/>
          <w:sz w:val="30"/>
          <w:szCs w:val="20"/>
        </w:rPr>
        <w:lastRenderedPageBreak/>
        <w:t>一、绪言</w:t>
      </w:r>
      <w:bookmarkEnd w:id="3"/>
      <w:bookmarkEnd w:id="4"/>
    </w:p>
    <w:p w:rsidR="00B52B1F" w:rsidRDefault="00DF157C">
      <w:pPr>
        <w:widowControl/>
        <w:spacing w:after="0" w:line="360" w:lineRule="auto"/>
        <w:ind w:firstLineChars="200" w:firstLine="480"/>
        <w:rPr>
          <w:rFonts w:hAnsi="宋体"/>
          <w:sz w:val="24"/>
        </w:rPr>
      </w:pPr>
      <w:r>
        <w:rPr>
          <w:rFonts w:hAnsi="宋体" w:hint="eastAsia"/>
          <w:sz w:val="24"/>
        </w:rPr>
        <w:t>《交银施罗德国企改革灵活配置混合型证券投资基金招募说明书》（以下简称“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和其他相关法律法规的规定以及《交银施罗德国企改革灵活配置混合型证券投资基金基金合同》（以下简称“基金合同”）编写。</w:t>
      </w:r>
      <w:r>
        <w:rPr>
          <w:rFonts w:hAnsi="宋体" w:hint="eastAsia"/>
          <w:sz w:val="24"/>
        </w:rPr>
        <w:t xml:space="preserve"> </w:t>
      </w:r>
    </w:p>
    <w:p w:rsidR="00B52B1F" w:rsidRDefault="00DF157C">
      <w:pPr>
        <w:widowControl/>
        <w:spacing w:after="0" w:line="360" w:lineRule="auto"/>
        <w:ind w:firstLineChars="200" w:firstLine="480"/>
        <w:rPr>
          <w:rFonts w:hAnsi="宋体"/>
          <w:sz w:val="24"/>
        </w:rPr>
      </w:pPr>
      <w:r>
        <w:rPr>
          <w:rFonts w:hAnsi="宋体"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hAnsi="宋体" w:hint="eastAsia"/>
          <w:sz w:val="24"/>
        </w:rPr>
        <w:t xml:space="preserve"> </w:t>
      </w:r>
    </w:p>
    <w:p w:rsidR="000E360D" w:rsidRDefault="000E360D" w:rsidP="0029754E">
      <w:pPr>
        <w:widowControl/>
        <w:spacing w:after="0" w:line="360" w:lineRule="auto"/>
        <w:ind w:firstLineChars="200" w:firstLine="480"/>
        <w:rPr>
          <w:rFonts w:hAnsi="宋体"/>
          <w:sz w:val="24"/>
        </w:rPr>
      </w:pPr>
      <w:r w:rsidRPr="001E747A">
        <w:rPr>
          <w:rFonts w:hAnsi="宋体" w:hint="eastAsia"/>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1E747A">
        <w:rPr>
          <w:rFonts w:hAnsi="宋体" w:hint="eastAsia"/>
          <w:sz w:val="24"/>
        </w:rPr>
        <w:t xml:space="preserve"> </w:t>
      </w:r>
    </w:p>
    <w:p w:rsidR="000E360D" w:rsidRPr="001E747A" w:rsidRDefault="001E747A" w:rsidP="001E747A">
      <w:pPr>
        <w:pStyle w:val="af"/>
        <w:rPr>
          <w:rFonts w:ascii="Times New Roman" w:eastAsia="黑体" w:hAnsi="Times New Roman" w:cs="Times New Roman"/>
          <w:kern w:val="0"/>
          <w:sz w:val="30"/>
          <w:szCs w:val="20"/>
        </w:rPr>
      </w:pPr>
      <w:bookmarkStart w:id="5" w:name="_Toc109537380"/>
      <w:r>
        <w:rPr>
          <w:rFonts w:ascii="Times New Roman" w:eastAsia="黑体" w:hAnsi="Times New Roman" w:cs="Times New Roman"/>
          <w:kern w:val="0"/>
          <w:sz w:val="30"/>
          <w:szCs w:val="20"/>
        </w:rPr>
        <w:br w:type="page"/>
      </w:r>
      <w:bookmarkStart w:id="6" w:name="_Toc487442430"/>
      <w:r w:rsidR="000E360D" w:rsidRPr="001E747A">
        <w:rPr>
          <w:rFonts w:ascii="Times New Roman" w:eastAsia="黑体" w:hAnsi="Times New Roman" w:cs="Times New Roman" w:hint="eastAsia"/>
          <w:kern w:val="0"/>
          <w:sz w:val="30"/>
          <w:szCs w:val="20"/>
        </w:rPr>
        <w:lastRenderedPageBreak/>
        <w:t>二、释义</w:t>
      </w:r>
      <w:bookmarkEnd w:id="5"/>
      <w:bookmarkEnd w:id="6"/>
    </w:p>
    <w:p w:rsidR="000E360D" w:rsidRPr="001E747A" w:rsidRDefault="000E360D" w:rsidP="0080223C">
      <w:pPr>
        <w:widowControl/>
        <w:spacing w:after="0" w:line="360" w:lineRule="auto"/>
        <w:rPr>
          <w:rFonts w:hAnsi="宋体"/>
          <w:kern w:val="0"/>
          <w:sz w:val="24"/>
        </w:rPr>
      </w:pPr>
      <w:r w:rsidRPr="001E747A">
        <w:rPr>
          <w:rFonts w:hAnsi="宋体"/>
          <w:kern w:val="0"/>
          <w:sz w:val="24"/>
        </w:rPr>
        <w:t>在本招募说明书中，除非文意另有所指，下列词语或简称具有如下含义：</w:t>
      </w:r>
      <w:r w:rsidRPr="001E747A">
        <w:rPr>
          <w:rFonts w:hAnsi="宋体"/>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基金或本基金</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指交银施罗德国企改革灵活配置混合型证券投资基金</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基金管理人或本基金管理人</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指交银施罗德基金管理有限公司</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基金托管人或本基金托管人</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指中国农业银行股份有限公司</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《基金合同》或基金合同</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指《交银施罗德国企改革灵活配置混合型证券投资基金基金合同》及对基金合同的任何有效修订和补充</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托管协议</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指基金管理人与基金托管人就本基金签订之《交银施罗德国企改革灵活配置混合型证券投资基金托管协议》及对该托管协议的任何有效修订和补充</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招募说明书或《招募说明书》或本招募说明书</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指《交银施罗德国企改革灵活配置混合型证券投资基金招募说明书》及其定期的更新</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基金份额发售公告</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指《交银施罗德国企改革灵活配置混合型证券投资基金基金份额发售公告》</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法律法规</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指中国现行有效并公布实施的法律、行政法规、规范性文件、司法解释、行政规章以及其他对基金合同当事人有约束力的决定、决议、通知等</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《基金法》</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w:t>
            </w:r>
            <w:r w:rsidRPr="00F75F96">
              <w:rPr>
                <w:rFonts w:hint="eastAsia"/>
                <w:sz w:val="24"/>
              </w:rPr>
              <w:t>2003</w:t>
            </w:r>
            <w:r w:rsidRPr="00F75F96">
              <w:rPr>
                <w:rFonts w:hint="eastAsia"/>
                <w:sz w:val="24"/>
              </w:rPr>
              <w:t>年</w:t>
            </w:r>
            <w:r w:rsidRPr="00F75F96">
              <w:rPr>
                <w:rFonts w:hint="eastAsia"/>
                <w:sz w:val="24"/>
              </w:rPr>
              <w:t>10</w:t>
            </w:r>
            <w:r w:rsidRPr="00F75F96">
              <w:rPr>
                <w:rFonts w:hint="eastAsia"/>
                <w:sz w:val="24"/>
              </w:rPr>
              <w:t>月</w:t>
            </w:r>
            <w:r w:rsidRPr="00F75F96">
              <w:rPr>
                <w:rFonts w:hint="eastAsia"/>
                <w:sz w:val="24"/>
              </w:rPr>
              <w:t>28</w:t>
            </w:r>
            <w:r w:rsidRPr="00F75F96">
              <w:rPr>
                <w:rFonts w:hint="eastAsia"/>
                <w:sz w:val="24"/>
              </w:rPr>
              <w:t>日经第十届全国人民代表大会常务委员会第五次会议通过，并经</w:t>
            </w:r>
            <w:r w:rsidRPr="00F75F96">
              <w:rPr>
                <w:rFonts w:hint="eastAsia"/>
                <w:sz w:val="24"/>
              </w:rPr>
              <w:t>2012</w:t>
            </w:r>
            <w:r w:rsidRPr="00F75F96">
              <w:rPr>
                <w:rFonts w:hint="eastAsia"/>
                <w:sz w:val="24"/>
              </w:rPr>
              <w:t>年</w:t>
            </w:r>
            <w:r w:rsidRPr="00F75F96">
              <w:rPr>
                <w:rFonts w:hint="eastAsia"/>
                <w:sz w:val="24"/>
              </w:rPr>
              <w:t>12</w:t>
            </w:r>
            <w:r w:rsidRPr="00F75F96">
              <w:rPr>
                <w:rFonts w:hint="eastAsia"/>
                <w:sz w:val="24"/>
              </w:rPr>
              <w:t>月</w:t>
            </w:r>
            <w:r w:rsidRPr="00F75F96">
              <w:rPr>
                <w:rFonts w:hint="eastAsia"/>
                <w:sz w:val="24"/>
              </w:rPr>
              <w:t>28</w:t>
            </w:r>
            <w:r w:rsidRPr="00F75F96">
              <w:rPr>
                <w:rFonts w:hint="eastAsia"/>
                <w:sz w:val="24"/>
              </w:rPr>
              <w:t>日第十一届全国人民代表大会常务委员会第三十次会议修订，自</w:t>
            </w:r>
            <w:r w:rsidRPr="00F75F96">
              <w:rPr>
                <w:rFonts w:hint="eastAsia"/>
                <w:sz w:val="24"/>
              </w:rPr>
              <w:t>2013</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1</w:t>
            </w:r>
            <w:r w:rsidRPr="00F75F96">
              <w:rPr>
                <w:rFonts w:hint="eastAsia"/>
                <w:sz w:val="24"/>
              </w:rPr>
              <w:t>日</w:t>
            </w:r>
            <w:r w:rsidRPr="00F75F96">
              <w:rPr>
                <w:rFonts w:hint="eastAsia"/>
                <w:sz w:val="24"/>
              </w:rPr>
              <w:lastRenderedPageBreak/>
              <w:t>起实施的《中华人民共和国证券投资基金法》及其后颁布机关对其不时做出的修订</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lastRenderedPageBreak/>
              <w:t>《销售办法》</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2013</w:t>
            </w:r>
            <w:r w:rsidRPr="00F75F96">
              <w:rPr>
                <w:rFonts w:hint="eastAsia"/>
                <w:sz w:val="24"/>
              </w:rPr>
              <w:t>年</w:t>
            </w:r>
            <w:r w:rsidRPr="00F75F96">
              <w:rPr>
                <w:rFonts w:hint="eastAsia"/>
                <w:sz w:val="24"/>
              </w:rPr>
              <w:t>3</w:t>
            </w:r>
            <w:r w:rsidRPr="00F75F96">
              <w:rPr>
                <w:rFonts w:hint="eastAsia"/>
                <w:sz w:val="24"/>
              </w:rPr>
              <w:t>月</w:t>
            </w:r>
            <w:r w:rsidRPr="00F75F96">
              <w:rPr>
                <w:rFonts w:hint="eastAsia"/>
                <w:sz w:val="24"/>
              </w:rPr>
              <w:t>15</w:t>
            </w:r>
            <w:r w:rsidRPr="00F75F96">
              <w:rPr>
                <w:rFonts w:hint="eastAsia"/>
                <w:sz w:val="24"/>
              </w:rPr>
              <w:t>日颁布、同年</w:t>
            </w:r>
            <w:r w:rsidRPr="00F75F96">
              <w:rPr>
                <w:rFonts w:hint="eastAsia"/>
                <w:sz w:val="24"/>
              </w:rPr>
              <w:t>6</w:t>
            </w:r>
            <w:r w:rsidRPr="00F75F96">
              <w:rPr>
                <w:rFonts w:hint="eastAsia"/>
                <w:sz w:val="24"/>
              </w:rPr>
              <w:t>月</w:t>
            </w:r>
            <w:r w:rsidRPr="00F75F96">
              <w:rPr>
                <w:rFonts w:hint="eastAsia"/>
                <w:sz w:val="24"/>
              </w:rPr>
              <w:t>1</w:t>
            </w:r>
            <w:r w:rsidRPr="00F75F96">
              <w:rPr>
                <w:rFonts w:hint="eastAsia"/>
                <w:sz w:val="24"/>
              </w:rPr>
              <w:t>日实施的《证券投资基金销售管理办法》及颁布机关对其不时做出的修订</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《信息披露办法》</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2004</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8</w:t>
            </w:r>
            <w:r w:rsidRPr="00F75F96">
              <w:rPr>
                <w:rFonts w:hint="eastAsia"/>
                <w:sz w:val="24"/>
              </w:rPr>
              <w:t>日颁布、同年</w:t>
            </w:r>
            <w:r w:rsidRPr="00F75F96">
              <w:rPr>
                <w:rFonts w:hint="eastAsia"/>
                <w:sz w:val="24"/>
              </w:rPr>
              <w:t>7</w:t>
            </w:r>
            <w:r w:rsidRPr="00F75F96">
              <w:rPr>
                <w:rFonts w:hint="eastAsia"/>
                <w:sz w:val="24"/>
              </w:rPr>
              <w:t>月</w:t>
            </w:r>
            <w:r w:rsidRPr="00F75F96">
              <w:rPr>
                <w:rFonts w:hint="eastAsia"/>
                <w:sz w:val="24"/>
              </w:rPr>
              <w:t>1</w:t>
            </w:r>
            <w:r w:rsidRPr="00F75F96">
              <w:rPr>
                <w:rFonts w:hint="eastAsia"/>
                <w:sz w:val="24"/>
              </w:rPr>
              <w:t>日实施的《证券投资基金信息披露管理办法》及颁布机关对其不时做出的修订</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《运作办法》</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2014</w:t>
            </w:r>
            <w:r w:rsidRPr="00F75F96">
              <w:rPr>
                <w:rFonts w:hint="eastAsia"/>
                <w:sz w:val="24"/>
              </w:rPr>
              <w:t>年</w:t>
            </w:r>
            <w:r w:rsidRPr="00F75F96">
              <w:rPr>
                <w:rFonts w:hint="eastAsia"/>
                <w:sz w:val="24"/>
              </w:rPr>
              <w:t>7</w:t>
            </w:r>
            <w:r w:rsidRPr="00F75F96">
              <w:rPr>
                <w:rFonts w:hint="eastAsia"/>
                <w:sz w:val="24"/>
              </w:rPr>
              <w:t>月</w:t>
            </w:r>
            <w:r w:rsidRPr="00F75F96">
              <w:rPr>
                <w:rFonts w:hint="eastAsia"/>
                <w:sz w:val="24"/>
              </w:rPr>
              <w:t>7</w:t>
            </w:r>
            <w:r w:rsidRPr="00F75F96">
              <w:rPr>
                <w:rFonts w:hint="eastAsia"/>
                <w:sz w:val="24"/>
              </w:rPr>
              <w:t>日颁布、同年</w:t>
            </w:r>
            <w:r w:rsidRPr="00F75F96">
              <w:rPr>
                <w:rFonts w:hint="eastAsia"/>
                <w:sz w:val="24"/>
              </w:rPr>
              <w:t>8</w:t>
            </w:r>
            <w:r w:rsidRPr="00F75F96">
              <w:rPr>
                <w:rFonts w:hint="eastAsia"/>
                <w:sz w:val="24"/>
              </w:rPr>
              <w:t>月</w:t>
            </w:r>
            <w:r w:rsidRPr="00F75F96">
              <w:rPr>
                <w:rFonts w:hint="eastAsia"/>
                <w:sz w:val="24"/>
              </w:rPr>
              <w:t>8</w:t>
            </w:r>
            <w:r w:rsidRPr="00F75F96">
              <w:rPr>
                <w:rFonts w:hint="eastAsia"/>
                <w:sz w:val="24"/>
              </w:rPr>
              <w:t>日实施的《公开募集证券投资基金运作管理办法》及颁布机关对其不时做出的修订</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中国证监会</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指中国证券监督管理委员会</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银行业监督管理机构</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指中国人民银行和</w:t>
            </w:r>
            <w:r w:rsidRPr="00F75F96">
              <w:rPr>
                <w:rFonts w:hint="eastAsia"/>
                <w:sz w:val="24"/>
              </w:rPr>
              <w:t>/</w:t>
            </w:r>
            <w:r w:rsidRPr="00F75F96">
              <w:rPr>
                <w:rFonts w:hint="eastAsia"/>
                <w:sz w:val="24"/>
              </w:rPr>
              <w:t>或中国银行业监督管理委员会</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基金合同当事人</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指受基金合同约束，根据基金合同享有权利并承担义务的法律主体，包括基金管理人、基金托管人和基金份额持有人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个人投资者</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指依据有关法律法规规定可投资于证券投资基金的自然人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机构投资者</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指依法可以投资证券投资基金的、在中华人民共和国境内合法登记并存续或经有关政府部门批准设立并存续的企业法人、事业法人、社会团体或其他组织</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合格境外机构投资者</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指符合《合格境外机构投资者境内证券投资管理办法》及相关法律法规规定可以投资于在中</w:t>
            </w:r>
            <w:r w:rsidRPr="00F75F96">
              <w:rPr>
                <w:rFonts w:hint="eastAsia"/>
                <w:sz w:val="24"/>
              </w:rPr>
              <w:lastRenderedPageBreak/>
              <w:t>国境内依法募集的证券投资基金的中国境外的机构投资者</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lastRenderedPageBreak/>
              <w:t>人民币合格境外机构投资者</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指按照《人民币合格境外机构投资者境内证券投资试点办法》及相关法律法规规定，运用来自境外的人民币资金进行中国境内证券投资的境外机构投资者</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投资人或投资者</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指个人投资者、机构投资者、合格境外机构投资者和人民币合格境外机构投资者以及法律法规或中国证监会允许购买证券投资基金的其他投资人的合称</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基金份额持有人</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指依基金合同和招募说明书合法取得基金份额的投资人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基金销售业务</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指基金管理人或销售机构宣传推介基金，发售基金份额，办理基金份额的申购、赎回、转换、转托管及定期定额投资等业务</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销售机构</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指交银施罗德基金管理有限公司以及符合《销售办法》和中国证监会规定的其他条件，取得基金销售业务资格并与基金管理人签订了基金销售服务协议，办理基金销售业务的机构</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登记业务</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登记机构</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指办理登记业务的机构。基金的登记机构为交银施罗德基金管理有限公司或接受交银施罗</w:t>
            </w:r>
            <w:r w:rsidRPr="00F75F96">
              <w:rPr>
                <w:rFonts w:hint="eastAsia"/>
                <w:sz w:val="24"/>
              </w:rPr>
              <w:lastRenderedPageBreak/>
              <w:t>德基金管理有限公司委托代为办理登记业务的机构</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lastRenderedPageBreak/>
              <w:t>基金账户</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指登记机构为投资人开立的、记录其持有的、基金管理人所管理的基金份额余额及其变动情况的账户</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基金交易账户</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指销售机构为投资人开立的、记录投资人通过该销售机构办理认购、申购、赎回、转换及转托管等业务而引起的基金份额变动及结余情况的账户</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基金合同生效日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指基金募集达到法律法规规定及基金合同规定的条件，基金管理人向中国证监会办理基金备案手续完毕，并获得中国证监会书面确认的日期</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基金合同终止日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指基金合同规定的基金合同终止事由出现后，基金财产清算完毕，清算结果报中国证监会备案并予以公告的日期</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基金募集期</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指自基金份额发售之日起至发售结束之日止的期间，最长不得超过</w:t>
            </w:r>
            <w:r w:rsidRPr="00F75F96">
              <w:rPr>
                <w:rFonts w:hint="eastAsia"/>
                <w:sz w:val="24"/>
              </w:rPr>
              <w:t>3</w:t>
            </w:r>
            <w:r w:rsidRPr="00F75F96">
              <w:rPr>
                <w:rFonts w:hint="eastAsia"/>
                <w:sz w:val="24"/>
              </w:rPr>
              <w:t>个月</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存续期</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指基金合同生效至终止之间的不定期期限</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工作日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指上海证券交易所、深圳证券交易所的正常交易日</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T</w:t>
            </w:r>
            <w:r w:rsidRPr="00F75F96">
              <w:rPr>
                <w:rFonts w:hint="eastAsia"/>
                <w:sz w:val="24"/>
              </w:rPr>
              <w:t>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指销售机构在规定时间受理投资人申购、赎回或其他业务申请的开放日</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T+n</w:t>
            </w:r>
            <w:r w:rsidRPr="00F75F96">
              <w:rPr>
                <w:rFonts w:hint="eastAsia"/>
                <w:sz w:val="24"/>
              </w:rPr>
              <w:t>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指自</w:t>
            </w:r>
            <w:r w:rsidRPr="00F75F96">
              <w:rPr>
                <w:rFonts w:hint="eastAsia"/>
                <w:sz w:val="24"/>
              </w:rPr>
              <w:t>T</w:t>
            </w:r>
            <w:r w:rsidRPr="00F75F96">
              <w:rPr>
                <w:rFonts w:hint="eastAsia"/>
                <w:sz w:val="24"/>
              </w:rPr>
              <w:t>日起第</w:t>
            </w:r>
            <w:r w:rsidRPr="00F75F96">
              <w:rPr>
                <w:rFonts w:hint="eastAsia"/>
                <w:sz w:val="24"/>
              </w:rPr>
              <w:t>n</w:t>
            </w:r>
            <w:r w:rsidRPr="00F75F96">
              <w:rPr>
                <w:rFonts w:hint="eastAsia"/>
                <w:sz w:val="24"/>
              </w:rPr>
              <w:t>个工作日</w:t>
            </w:r>
            <w:r w:rsidRPr="00F75F96">
              <w:rPr>
                <w:rFonts w:hint="eastAsia"/>
                <w:sz w:val="24"/>
              </w:rPr>
              <w:t>(</w:t>
            </w:r>
            <w:r w:rsidRPr="00F75F96">
              <w:rPr>
                <w:rFonts w:hint="eastAsia"/>
                <w:sz w:val="24"/>
              </w:rPr>
              <w:t>不包含</w:t>
            </w:r>
            <w:r w:rsidRPr="00F75F96">
              <w:rPr>
                <w:rFonts w:hint="eastAsia"/>
                <w:sz w:val="24"/>
              </w:rPr>
              <w:t>T</w:t>
            </w:r>
            <w:r w:rsidRPr="00F75F96">
              <w:rPr>
                <w:rFonts w:hint="eastAsia"/>
                <w:sz w:val="24"/>
              </w:rPr>
              <w:t>日</w:t>
            </w:r>
            <w:r w:rsidRPr="00F75F96">
              <w:rPr>
                <w:rFonts w:hint="eastAsia"/>
                <w:sz w:val="24"/>
              </w:rPr>
              <w:t>)</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开放日</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指为投资人办理基金份额申购、赎回或其他业务的工作日</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lastRenderedPageBreak/>
              <w:t>开放时间</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指开放日基金接受申购、赎回或其他交易的时间段</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《业务规则》</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认购</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指在基金募集期内，投资人根据基金合同和招募说明书的规定申请购买基金份额的行为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申购</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指基金合同生效后，投资人根据基金合同和招募说明书的规定申请购买基金份额的行为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赎回</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指基金合同生效后，基金份额持有人按基金合同和招募说明书规定的条件要求将基金份额兑换为现金的行为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基金转换</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指基金份额持有人按照基金合同和基金管理人届时有效公告规定的条件，申请将其持有基金管理人管理的、某一基金的基金份额转换为基金管理人管理的其他基金基金份额的行为</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转托管</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指基金份额持有人在本基金的不同销售机构之间实施的变更所持基金份额销售机构的操作</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定期定额投资计划</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指投资人通过有关销售机构提出申请，约定每期申购日、扣款金额及扣款方式，由指定的销售机构在投资人指定银行账户内自动完成扣</w:t>
            </w:r>
            <w:r w:rsidRPr="00F75F96">
              <w:rPr>
                <w:rFonts w:hint="eastAsia"/>
                <w:sz w:val="24"/>
              </w:rPr>
              <w:lastRenderedPageBreak/>
              <w:t>款并于每期约定的申购日受理基金申购申请的一种投资方式</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lastRenderedPageBreak/>
              <w:t>巨额赎回</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指本基金单个开放日，基金净赎回申请（赎回申请份额总数加上基金转换中转出申请份额总数后扣除申购申请份额总数及基金转换中转入申请份额总数后的余额）超过上一开放日基金总份额的</w:t>
            </w:r>
            <w:r w:rsidRPr="00F75F96">
              <w:rPr>
                <w:rFonts w:hint="eastAsia"/>
                <w:sz w:val="24"/>
              </w:rPr>
              <w:t>10%</w:t>
            </w:r>
            <w:r w:rsidRPr="00F75F96">
              <w:rPr>
                <w:rFonts w:hint="eastAsia"/>
                <w:sz w:val="24"/>
              </w:rPr>
              <w:t>的情形</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元</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指人民币元</w:t>
            </w:r>
            <w:r w:rsidRPr="00F75F96">
              <w:rPr>
                <w:rFonts w:hint="eastAsia"/>
                <w:sz w:val="24"/>
              </w:rPr>
              <w:t xml:space="preserve"> </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基金收益</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指基金投资所得红利、股息、债券利息、买卖证券价差、银行存款利息、已实现的其他合法收入及因运用基金财产带来的成本和费用的节约</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基金资产总值</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指基金拥有的各类有价证券、股指期货合约、证券投资基金份额、银行存款本息、基金应收申购款及其他资产的价值总和</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基金资产净值</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指基金资产总值减去基金负债后的价值</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基金份额净值</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指计算日基金资产净值除以计算日基金份额总数</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基金资产估值</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指计算评估基金资产和负债的价值，以确定基金资产净值和基金份额净值的过程</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指定媒介</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指中国证监会指定的用以进行信息披露的报刊、互联网网站及其他媒介</w:t>
            </w:r>
          </w:p>
        </w:tc>
      </w:tr>
      <w:tr w:rsidR="00BB443A" w:rsidTr="00C14794">
        <w:tc>
          <w:tcPr>
            <w:tcW w:w="3776" w:type="dxa"/>
            <w:tcBorders>
              <w:right w:val="nil"/>
            </w:tcBorders>
          </w:tcPr>
          <w:p w:rsidR="00BB443A" w:rsidRDefault="00BB443A" w:rsidP="001C72B0">
            <w:pPr>
              <w:widowControl/>
              <w:spacing w:line="360" w:lineRule="auto"/>
              <w:ind w:rightChars="-85" w:right="-178"/>
              <w:jc w:val="left"/>
              <w:rPr>
                <w:sz w:val="24"/>
              </w:rPr>
            </w:pPr>
            <w:r w:rsidRPr="00F75F96">
              <w:rPr>
                <w:rFonts w:hint="eastAsia"/>
                <w:sz w:val="24"/>
              </w:rPr>
              <w:t>不可抗力</w:t>
            </w:r>
          </w:p>
        </w:tc>
        <w:tc>
          <w:tcPr>
            <w:tcW w:w="4961" w:type="dxa"/>
            <w:tcBorders>
              <w:left w:val="nil"/>
            </w:tcBorders>
          </w:tcPr>
          <w:p w:rsidR="00BB443A" w:rsidRDefault="00BB443A" w:rsidP="00C14794">
            <w:pPr>
              <w:widowControl/>
              <w:spacing w:line="360" w:lineRule="auto"/>
              <w:rPr>
                <w:sz w:val="24"/>
              </w:rPr>
            </w:pPr>
            <w:r w:rsidRPr="00F75F96">
              <w:rPr>
                <w:rFonts w:hint="eastAsia"/>
                <w:sz w:val="24"/>
              </w:rPr>
              <w:t>指基金合同当事人不能预见、不能避免且不能克服的客观事件</w:t>
            </w:r>
          </w:p>
        </w:tc>
      </w:tr>
    </w:tbl>
    <w:p w:rsidR="000E360D" w:rsidRPr="00E25426" w:rsidRDefault="000E360D" w:rsidP="0027283B">
      <w:pPr>
        <w:pStyle w:val="af"/>
        <w:rPr>
          <w:rFonts w:ascii="黑体" w:eastAsia="黑体" w:hAnsi="宋体" w:cs="宋体"/>
          <w:b w:val="0"/>
          <w:kern w:val="0"/>
          <w:sz w:val="32"/>
          <w:szCs w:val="32"/>
        </w:rPr>
      </w:pPr>
      <w:r>
        <w:rPr>
          <w:rFonts w:ascii="黑体" w:eastAsia="黑体" w:hAnsi="宋体" w:cs="宋体"/>
          <w:kern w:val="0"/>
          <w:sz w:val="30"/>
          <w:szCs w:val="30"/>
        </w:rPr>
        <w:br w:type="page"/>
      </w:r>
      <w:bookmarkStart w:id="7" w:name="_Toc487442431"/>
      <w:r w:rsidRPr="0027283B">
        <w:rPr>
          <w:rFonts w:ascii="Times New Roman" w:eastAsia="黑体" w:hAnsi="Times New Roman" w:cs="Times New Roman" w:hint="eastAsia"/>
          <w:kern w:val="0"/>
          <w:sz w:val="30"/>
          <w:szCs w:val="20"/>
        </w:rPr>
        <w:lastRenderedPageBreak/>
        <w:t>三、基金管理人</w:t>
      </w:r>
      <w:bookmarkEnd w:id="7"/>
    </w:p>
    <w:p w:rsidR="00F23A40" w:rsidRDefault="00F23A40" w:rsidP="00E9693E">
      <w:pPr>
        <w:widowControl/>
        <w:adjustRightInd w:val="0"/>
        <w:spacing w:before="100" w:beforeAutospacing="1" w:after="100" w:afterAutospacing="1" w:line="360" w:lineRule="auto"/>
        <w:ind w:firstLineChars="200" w:firstLine="482"/>
        <w:contextualSpacing/>
        <w:outlineLvl w:val="1"/>
        <w:rPr>
          <w:b/>
          <w:kern w:val="0"/>
          <w:sz w:val="24"/>
        </w:rPr>
      </w:pPr>
      <w:r>
        <w:rPr>
          <w:rFonts w:hAnsi="宋体"/>
          <w:b/>
          <w:kern w:val="0"/>
          <w:sz w:val="24"/>
        </w:rPr>
        <w:t>（一）基金管理人概况</w:t>
      </w:r>
      <w:r>
        <w:rPr>
          <w:b/>
          <w:kern w:val="0"/>
          <w:sz w:val="24"/>
        </w:rPr>
        <w:t xml:space="preserve"> </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名称：交银施罗德基金管理有限公司</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住所：上海市浦东新区银城中路188号交通银行大楼二层（裙）</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办公地址：上海浦东新区世纪大道8号国金中心二期21-22楼</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邮政编码：200120</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 xml:space="preserve">法定代表人：于亚利 </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成立时间：2005年8月4日</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注册资本：2亿元人民币</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存续期间：持续经营</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联系人：</w:t>
      </w:r>
      <w:r w:rsidR="00B67B03">
        <w:rPr>
          <w:rFonts w:ascii="宋体" w:hAnsi="宋体" w:hint="eastAsia"/>
          <w:sz w:val="24"/>
        </w:rPr>
        <w:t>郭佳敏</w:t>
      </w:r>
      <w:r w:rsidR="00B67B03" w:rsidRPr="00140DB5" w:rsidDel="00B67B03">
        <w:rPr>
          <w:rFonts w:ascii="宋体" w:hAnsi="宋体" w:hint="eastAsia"/>
          <w:sz w:val="24"/>
        </w:rPr>
        <w:t xml:space="preserve"> </w:t>
      </w:r>
    </w:p>
    <w:p w:rsidR="00140DB5" w:rsidRPr="00140DB5"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电话：（021）</w:t>
      </w:r>
      <w:r w:rsidR="00B67B03" w:rsidRPr="00140DB5">
        <w:rPr>
          <w:rFonts w:ascii="宋体" w:hAnsi="宋体" w:hint="eastAsia"/>
          <w:sz w:val="24"/>
        </w:rPr>
        <w:t>61055</w:t>
      </w:r>
      <w:r w:rsidR="00B67B03">
        <w:rPr>
          <w:rFonts w:ascii="宋体" w:hAnsi="宋体"/>
          <w:sz w:val="24"/>
        </w:rPr>
        <w:t>793</w:t>
      </w:r>
    </w:p>
    <w:p w:rsidR="00F23A40" w:rsidRPr="00E9693E" w:rsidRDefault="00140DB5" w:rsidP="00140DB5">
      <w:pPr>
        <w:widowControl/>
        <w:spacing w:before="100" w:beforeAutospacing="1" w:after="100" w:afterAutospacing="1" w:line="360" w:lineRule="auto"/>
        <w:ind w:firstLineChars="200" w:firstLine="480"/>
        <w:contextualSpacing/>
        <w:rPr>
          <w:rFonts w:ascii="宋体" w:hAnsi="宋体"/>
          <w:sz w:val="24"/>
        </w:rPr>
      </w:pPr>
      <w:r w:rsidRPr="00140DB5">
        <w:rPr>
          <w:rFonts w:ascii="宋体" w:hAnsi="宋体" w:hint="eastAsia"/>
          <w:sz w:val="24"/>
        </w:rPr>
        <w:t>传真：（021）61055034</w:t>
      </w:r>
    </w:p>
    <w:p w:rsidR="00140DB5" w:rsidRDefault="00140DB5" w:rsidP="00140DB5">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140DB5" w:rsidTr="00140DB5">
        <w:tc>
          <w:tcPr>
            <w:tcW w:w="5400" w:type="dxa"/>
          </w:tcPr>
          <w:p w:rsidR="00140DB5" w:rsidRDefault="00140DB5" w:rsidP="00140DB5">
            <w:pPr>
              <w:widowControl/>
              <w:jc w:val="center"/>
              <w:rPr>
                <w:kern w:val="0"/>
                <w:sz w:val="24"/>
              </w:rPr>
            </w:pPr>
            <w:r>
              <w:rPr>
                <w:rFonts w:hAnsi="宋体"/>
                <w:kern w:val="0"/>
                <w:sz w:val="24"/>
              </w:rPr>
              <w:t>股东名称</w:t>
            </w:r>
          </w:p>
        </w:tc>
        <w:tc>
          <w:tcPr>
            <w:tcW w:w="3060" w:type="dxa"/>
          </w:tcPr>
          <w:p w:rsidR="00140DB5" w:rsidRDefault="00140DB5" w:rsidP="00140DB5">
            <w:pPr>
              <w:widowControl/>
              <w:jc w:val="center"/>
              <w:rPr>
                <w:kern w:val="0"/>
                <w:sz w:val="24"/>
              </w:rPr>
            </w:pPr>
            <w:r>
              <w:rPr>
                <w:rFonts w:hAnsi="宋体"/>
                <w:kern w:val="0"/>
                <w:sz w:val="24"/>
              </w:rPr>
              <w:t>股权比例</w:t>
            </w:r>
          </w:p>
        </w:tc>
      </w:tr>
      <w:tr w:rsidR="00140DB5" w:rsidTr="00140DB5">
        <w:tc>
          <w:tcPr>
            <w:tcW w:w="5400" w:type="dxa"/>
          </w:tcPr>
          <w:p w:rsidR="00140DB5" w:rsidRDefault="00140DB5" w:rsidP="00140DB5">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rsidR="00140DB5" w:rsidRDefault="00140DB5" w:rsidP="00140DB5">
            <w:pPr>
              <w:widowControl/>
              <w:jc w:val="center"/>
              <w:rPr>
                <w:kern w:val="0"/>
                <w:sz w:val="24"/>
              </w:rPr>
            </w:pPr>
            <w:r>
              <w:rPr>
                <w:kern w:val="0"/>
                <w:sz w:val="24"/>
              </w:rPr>
              <w:t>65%</w:t>
            </w:r>
          </w:p>
        </w:tc>
      </w:tr>
      <w:tr w:rsidR="00140DB5" w:rsidTr="00140DB5">
        <w:tc>
          <w:tcPr>
            <w:tcW w:w="5400" w:type="dxa"/>
          </w:tcPr>
          <w:p w:rsidR="00140DB5" w:rsidRDefault="00140DB5" w:rsidP="00140DB5">
            <w:pPr>
              <w:widowControl/>
              <w:rPr>
                <w:kern w:val="0"/>
                <w:sz w:val="24"/>
              </w:rPr>
            </w:pPr>
            <w:r>
              <w:rPr>
                <w:rFonts w:hAnsi="宋体"/>
                <w:kern w:val="0"/>
                <w:sz w:val="24"/>
              </w:rPr>
              <w:t>施罗德投资管理有限公司</w:t>
            </w:r>
          </w:p>
        </w:tc>
        <w:tc>
          <w:tcPr>
            <w:tcW w:w="3060" w:type="dxa"/>
            <w:vAlign w:val="center"/>
          </w:tcPr>
          <w:p w:rsidR="00140DB5" w:rsidRDefault="00140DB5" w:rsidP="00140DB5">
            <w:pPr>
              <w:widowControl/>
              <w:jc w:val="center"/>
              <w:rPr>
                <w:kern w:val="0"/>
                <w:sz w:val="24"/>
              </w:rPr>
            </w:pPr>
            <w:r>
              <w:rPr>
                <w:kern w:val="0"/>
                <w:sz w:val="24"/>
              </w:rPr>
              <w:t>30%</w:t>
            </w:r>
          </w:p>
        </w:tc>
      </w:tr>
      <w:tr w:rsidR="00140DB5" w:rsidTr="00140DB5">
        <w:tc>
          <w:tcPr>
            <w:tcW w:w="5400" w:type="dxa"/>
          </w:tcPr>
          <w:p w:rsidR="00140DB5" w:rsidRDefault="00140DB5" w:rsidP="00140DB5">
            <w:pPr>
              <w:widowControl/>
              <w:rPr>
                <w:kern w:val="0"/>
                <w:sz w:val="24"/>
              </w:rPr>
            </w:pPr>
            <w:r>
              <w:rPr>
                <w:rFonts w:hAnsi="宋体"/>
                <w:kern w:val="0"/>
                <w:sz w:val="24"/>
              </w:rPr>
              <w:t>中国国际海运集装箱（集团）股份有限公司</w:t>
            </w:r>
          </w:p>
        </w:tc>
        <w:tc>
          <w:tcPr>
            <w:tcW w:w="3060" w:type="dxa"/>
            <w:vAlign w:val="center"/>
          </w:tcPr>
          <w:p w:rsidR="00140DB5" w:rsidRDefault="00140DB5" w:rsidP="00140DB5">
            <w:pPr>
              <w:widowControl/>
              <w:jc w:val="center"/>
              <w:rPr>
                <w:kern w:val="0"/>
                <w:sz w:val="24"/>
              </w:rPr>
            </w:pPr>
            <w:r>
              <w:rPr>
                <w:kern w:val="0"/>
                <w:sz w:val="24"/>
              </w:rPr>
              <w:t>5%</w:t>
            </w:r>
          </w:p>
        </w:tc>
      </w:tr>
    </w:tbl>
    <w:p w:rsidR="000E360D" w:rsidRPr="0027283B" w:rsidRDefault="000E360D" w:rsidP="0027283B">
      <w:pPr>
        <w:widowControl/>
        <w:spacing w:after="0" w:line="360" w:lineRule="auto"/>
        <w:ind w:firstLineChars="200" w:firstLine="482"/>
        <w:outlineLvl w:val="1"/>
        <w:rPr>
          <w:rFonts w:hAnsi="宋体"/>
          <w:b/>
          <w:kern w:val="0"/>
          <w:sz w:val="24"/>
        </w:rPr>
      </w:pPr>
      <w:r w:rsidRPr="0027283B">
        <w:rPr>
          <w:rFonts w:hAnsi="宋体"/>
          <w:b/>
          <w:kern w:val="0"/>
          <w:sz w:val="24"/>
        </w:rPr>
        <w:t>（二）主要成员情况</w:t>
      </w:r>
      <w:r w:rsidRPr="0027283B">
        <w:rPr>
          <w:rFonts w:hAnsi="宋体"/>
          <w:b/>
          <w:kern w:val="0"/>
          <w:sz w:val="24"/>
        </w:rPr>
        <w:t xml:space="preserve"> </w:t>
      </w:r>
    </w:p>
    <w:p w:rsidR="000E360D" w:rsidRPr="0087030D" w:rsidRDefault="000E360D" w:rsidP="00E9693E">
      <w:pPr>
        <w:widowControl/>
        <w:spacing w:after="0" w:line="360" w:lineRule="auto"/>
        <w:ind w:rightChars="-85" w:right="-178" w:firstLineChars="200" w:firstLine="480"/>
        <w:contextualSpacing/>
        <w:rPr>
          <w:rFonts w:ascii="宋体" w:hAnsi="宋体" w:cs="宋体"/>
          <w:kern w:val="0"/>
          <w:sz w:val="24"/>
        </w:rPr>
      </w:pPr>
      <w:r w:rsidRPr="0087030D">
        <w:rPr>
          <w:rFonts w:ascii="宋体" w:hAnsi="宋体" w:cs="宋体"/>
          <w:kern w:val="0"/>
          <w:sz w:val="24"/>
        </w:rPr>
        <w:t xml:space="preserve">1、基金管理人董事会成员 </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于亚利女士，董事长，硕士学位。现任交通银行执行董事、副行长。历任交通银行郑州分行财务会计处处长、郑州分行副行长，交通银行财务会计部副总经理、总经理，交通银行预算财务部总经理, 交通银行首席财务官。</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lastRenderedPageBreak/>
        <w:t>陈朝灯先生，副董事长，博士学位。现任施罗德证券投资信托股份有限公司投资总监兼专户管理部主管。历任复华证券投资信托股份有限公司专户投资经理，景顺证券投资信托股份有限公司部门主管、投资总监。</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徐瀚先生，董事，硕士学位。现任交通银行个人金融业务部总经理。历任交通银行香港分行电脑中心副总经理，交通银行信息技术部副总经理，交通银行太平洋信用卡中心副首席执行官、首席执行官。</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孙培基先生，董事，学士学位。</w:t>
      </w:r>
      <w:r w:rsidR="00B67B03" w:rsidRPr="00B52622">
        <w:rPr>
          <w:rFonts w:ascii="宋体" w:hAnsi="宋体" w:cs="宋体" w:hint="eastAsia"/>
          <w:kern w:val="0"/>
          <w:sz w:val="24"/>
        </w:rPr>
        <w:t>现任交通银行上海分行党委委员、纪委书记。历任交通银行风险管理部副总经理、</w:t>
      </w:r>
      <w:r w:rsidRPr="00140DB5">
        <w:rPr>
          <w:rFonts w:ascii="宋体" w:hAnsi="宋体" w:hint="eastAsia"/>
          <w:sz w:val="24"/>
        </w:rPr>
        <w:t>交通银行财会部副处长，交通银行董事会办公室副处长、处长，交通银行预算财务部高级经理，交通银行海南分行副行长，交通银行审计部副总经理。</w:t>
      </w:r>
    </w:p>
    <w:p w:rsidR="00B67B03" w:rsidRPr="00B52622" w:rsidRDefault="00B67B03" w:rsidP="00B52622">
      <w:pPr>
        <w:spacing w:line="360" w:lineRule="auto"/>
        <w:ind w:firstLineChars="200" w:firstLine="480"/>
        <w:rPr>
          <w:rFonts w:ascii="宋体" w:hAnsi="宋体" w:cs="宋体"/>
          <w:kern w:val="0"/>
          <w:sz w:val="24"/>
        </w:rPr>
      </w:pPr>
      <w:r w:rsidRPr="00B52622">
        <w:rPr>
          <w:rFonts w:ascii="宋体" w:hAnsi="宋体" w:cs="宋体" w:hint="eastAsia"/>
          <w:kern w:val="0"/>
          <w:sz w:val="24"/>
        </w:rPr>
        <w:t>李定邦先生，董事</w:t>
      </w:r>
      <w:r w:rsidRPr="00B52622">
        <w:rPr>
          <w:rFonts w:ascii="宋体" w:hAnsi="宋体" w:cs="宋体"/>
          <w:kern w:val="0"/>
          <w:sz w:val="24"/>
        </w:rPr>
        <w:t>，硕士学位</w:t>
      </w:r>
      <w:r w:rsidRPr="00B52622">
        <w:rPr>
          <w:rFonts w:ascii="宋体" w:hAnsi="宋体" w:cs="宋体" w:hint="eastAsia"/>
          <w:kern w:val="0"/>
          <w:sz w:val="24"/>
        </w:rPr>
        <w:t>，现任施罗德集团亚太区</w:t>
      </w:r>
      <w:r w:rsidRPr="00B52622">
        <w:rPr>
          <w:rFonts w:ascii="宋体" w:hAnsi="宋体" w:cs="宋体"/>
          <w:kern w:val="0"/>
          <w:sz w:val="24"/>
        </w:rPr>
        <w:t>行政总裁</w:t>
      </w:r>
      <w:r w:rsidRPr="00B52622">
        <w:rPr>
          <w:rFonts w:ascii="宋体" w:hAnsi="宋体" w:cs="宋体" w:hint="eastAsia"/>
          <w:kern w:val="0"/>
          <w:sz w:val="24"/>
        </w:rPr>
        <w:t>。历任施罗德投资管理有限公司亚洲</w:t>
      </w:r>
      <w:r w:rsidRPr="00B52622">
        <w:rPr>
          <w:rFonts w:ascii="宋体" w:hAnsi="宋体" w:cs="宋体"/>
          <w:kern w:val="0"/>
          <w:sz w:val="24"/>
        </w:rPr>
        <w:t>投资产品总监，</w:t>
      </w:r>
      <w:r w:rsidRPr="00B52622">
        <w:rPr>
          <w:rFonts w:ascii="宋体" w:hAnsi="宋体" w:cs="宋体" w:hint="eastAsia"/>
          <w:kern w:val="0"/>
          <w:sz w:val="24"/>
        </w:rPr>
        <w:t>施罗德投资管理（</w:t>
      </w:r>
      <w:r w:rsidRPr="00B52622">
        <w:rPr>
          <w:rFonts w:ascii="宋体" w:hAnsi="宋体" w:cs="宋体"/>
          <w:kern w:val="0"/>
          <w:sz w:val="24"/>
        </w:rPr>
        <w:t>香港）</w:t>
      </w:r>
      <w:r w:rsidRPr="00B52622">
        <w:rPr>
          <w:rFonts w:ascii="宋体" w:hAnsi="宋体" w:cs="宋体" w:hint="eastAsia"/>
          <w:kern w:val="0"/>
          <w:sz w:val="24"/>
        </w:rPr>
        <w:t>有限公司</w:t>
      </w:r>
      <w:r w:rsidRPr="00B52622">
        <w:rPr>
          <w:rFonts w:ascii="宋体" w:hAnsi="宋体" w:cs="宋体"/>
          <w:kern w:val="0"/>
          <w:sz w:val="24"/>
        </w:rPr>
        <w:t>行政总裁</w:t>
      </w:r>
      <w:r w:rsidRPr="00B52622">
        <w:rPr>
          <w:rFonts w:ascii="宋体" w:hAnsi="宋体" w:cs="宋体" w:hint="eastAsia"/>
          <w:kern w:val="0"/>
          <w:sz w:val="24"/>
        </w:rPr>
        <w:t>兼</w:t>
      </w:r>
      <w:r w:rsidRPr="00B52622">
        <w:rPr>
          <w:rFonts w:ascii="宋体" w:hAnsi="宋体" w:cs="宋体"/>
          <w:kern w:val="0"/>
          <w:sz w:val="24"/>
        </w:rPr>
        <w:t>亚太区基金业务拓展总监。</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谢丹阳先生，独立董事，博士学位。现任武汉大学经济与管理学院院长、香港科技大学经济系教授。历任蒙特利尔大学经济系助理教授，国际货币基金经济学家和高级经济学家，香港科技大学助理教授、副教授、教授、系主任、瑞安经管中心主任。</w:t>
      </w:r>
    </w:p>
    <w:p w:rsidR="00140DB5" w:rsidRPr="00140DB5" w:rsidRDefault="00140DB5" w:rsidP="00140DB5">
      <w:pPr>
        <w:widowControl/>
        <w:spacing w:after="0" w:line="360" w:lineRule="auto"/>
        <w:ind w:rightChars="-85" w:right="-178" w:firstLineChars="200" w:firstLine="480"/>
        <w:contextualSpacing/>
        <w:rPr>
          <w:rFonts w:ascii="宋体" w:hAnsi="宋体"/>
          <w:sz w:val="24"/>
        </w:rPr>
      </w:pPr>
      <w:r w:rsidRPr="00140DB5">
        <w:rPr>
          <w:rFonts w:ascii="宋体" w:hAnsi="宋体" w:hint="eastAsia"/>
          <w:sz w:val="24"/>
        </w:rPr>
        <w:t>袁志刚先生，独立董事，博士学位。现任复旦大学经济学院教授。历任复旦大学经济学院副教授、教授、经济系系主任、经济学院院长。</w:t>
      </w:r>
    </w:p>
    <w:p w:rsidR="000E360D" w:rsidRDefault="00140DB5" w:rsidP="00140DB5">
      <w:pPr>
        <w:widowControl/>
        <w:spacing w:after="0" w:line="360" w:lineRule="auto"/>
        <w:ind w:rightChars="-85" w:right="-178" w:firstLineChars="200" w:firstLine="480"/>
        <w:contextualSpacing/>
        <w:rPr>
          <w:rFonts w:ascii="宋体" w:hAnsi="宋体" w:cs="宋体"/>
          <w:kern w:val="0"/>
          <w:sz w:val="24"/>
        </w:rPr>
      </w:pPr>
      <w:r w:rsidRPr="00140DB5">
        <w:rPr>
          <w:rFonts w:ascii="宋体" w:hAnsi="宋体" w:hint="eastAsia"/>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w:t>
      </w:r>
      <w:r>
        <w:rPr>
          <w:rFonts w:ascii="宋体" w:hAnsi="宋体" w:hint="eastAsia"/>
          <w:sz w:val="24"/>
        </w:rPr>
        <w:t>院经济系冠名教授，上海交通大学上海高级金融学院常务副院长、教授</w:t>
      </w:r>
      <w:r w:rsidR="00F23A40" w:rsidRPr="00EB5978">
        <w:rPr>
          <w:rFonts w:ascii="宋体" w:hAnsi="宋体" w:cs="宋体" w:hint="eastAsia"/>
          <w:kern w:val="0"/>
          <w:sz w:val="24"/>
        </w:rPr>
        <w:t>。</w:t>
      </w:r>
    </w:p>
    <w:p w:rsidR="000E360D" w:rsidRPr="0087030D" w:rsidRDefault="000E360D" w:rsidP="00E9693E">
      <w:pPr>
        <w:widowControl/>
        <w:tabs>
          <w:tab w:val="left" w:pos="4005"/>
        </w:tabs>
        <w:spacing w:after="0" w:line="360" w:lineRule="auto"/>
        <w:ind w:rightChars="-85" w:right="-178" w:firstLineChars="200" w:firstLine="480"/>
        <w:contextualSpacing/>
        <w:rPr>
          <w:rFonts w:ascii="宋体" w:hAnsi="宋体" w:cs="宋体"/>
          <w:kern w:val="0"/>
          <w:sz w:val="24"/>
        </w:rPr>
      </w:pPr>
      <w:r w:rsidRPr="0087030D">
        <w:rPr>
          <w:rFonts w:ascii="宋体" w:hAnsi="宋体" w:cs="宋体"/>
          <w:kern w:val="0"/>
          <w:sz w:val="24"/>
        </w:rPr>
        <w:t xml:space="preserve">2、基金管理人监事会成员 </w:t>
      </w:r>
      <w:r w:rsidR="006B2FE4">
        <w:rPr>
          <w:rFonts w:ascii="宋体" w:hAnsi="宋体" w:cs="宋体"/>
          <w:kern w:val="0"/>
          <w:sz w:val="24"/>
        </w:rPr>
        <w:tab/>
      </w:r>
    </w:p>
    <w:p w:rsidR="009F3028" w:rsidRPr="009F3028" w:rsidRDefault="009F3028" w:rsidP="009F3028">
      <w:pPr>
        <w:widowControl/>
        <w:spacing w:after="0" w:line="360" w:lineRule="auto"/>
        <w:ind w:rightChars="-85" w:right="-178" w:firstLineChars="200" w:firstLine="480"/>
        <w:contextualSpacing/>
        <w:rPr>
          <w:kern w:val="0"/>
          <w:sz w:val="24"/>
        </w:rPr>
      </w:pPr>
      <w:r w:rsidRPr="009F3028">
        <w:rPr>
          <w:rFonts w:hint="eastAsia"/>
          <w:kern w:val="0"/>
          <w:sz w:val="24"/>
        </w:rPr>
        <w:lastRenderedPageBreak/>
        <w:t>王忆军先生，监事长，硕士学位。现任交通银行战略投资部总经理。历任交通银行办公室副处长，交通银行公司业务部副处长、高级经理、总经理助理、副总经理，交通银行投资银行部副总经理，交通银行江苏分行副行长。</w:t>
      </w:r>
    </w:p>
    <w:p w:rsidR="009F3028" w:rsidRPr="009F3028" w:rsidRDefault="009F3028" w:rsidP="009F3028">
      <w:pPr>
        <w:widowControl/>
        <w:spacing w:after="0" w:line="360" w:lineRule="auto"/>
        <w:ind w:rightChars="-85" w:right="-178" w:firstLineChars="200" w:firstLine="480"/>
        <w:contextualSpacing/>
        <w:rPr>
          <w:kern w:val="0"/>
          <w:sz w:val="24"/>
        </w:rPr>
      </w:pPr>
      <w:r w:rsidRPr="009F3028">
        <w:rPr>
          <w:rFonts w:hint="eastAsia"/>
          <w:kern w:val="0"/>
          <w:sz w:val="24"/>
        </w:rPr>
        <w:t>裴关淑仪女士，监事，双硕士学位。现任交银施罗德基金管理有限公司助理总经理、交银施罗德资产管理（香港）有限公司总经理。曾任职荷兰银行、渣打银行（香港）有限公司、</w:t>
      </w:r>
      <w:r w:rsidRPr="009F3028">
        <w:rPr>
          <w:rFonts w:hint="eastAsia"/>
          <w:kern w:val="0"/>
          <w:sz w:val="24"/>
        </w:rPr>
        <w:t>MIDAS-KAPITI INTERNATIONAL LIMITED</w:t>
      </w:r>
      <w:r w:rsidRPr="009F3028">
        <w:rPr>
          <w:rFonts w:hint="eastAsia"/>
          <w:kern w:val="0"/>
          <w:sz w:val="24"/>
        </w:rPr>
        <w:t>，施罗德投资管理</w:t>
      </w:r>
      <w:r w:rsidRPr="009F3028">
        <w:rPr>
          <w:rFonts w:hint="eastAsia"/>
          <w:kern w:val="0"/>
          <w:sz w:val="24"/>
        </w:rPr>
        <w:t>(</w:t>
      </w:r>
      <w:r w:rsidRPr="009F3028">
        <w:rPr>
          <w:rFonts w:hint="eastAsia"/>
          <w:kern w:val="0"/>
          <w:sz w:val="24"/>
        </w:rPr>
        <w:t>香港</w:t>
      </w:r>
      <w:r w:rsidRPr="009F3028">
        <w:rPr>
          <w:rFonts w:hint="eastAsia"/>
          <w:kern w:val="0"/>
          <w:sz w:val="24"/>
        </w:rPr>
        <w:t>)</w:t>
      </w:r>
      <w:r w:rsidRPr="009F3028">
        <w:rPr>
          <w:rFonts w:hint="eastAsia"/>
          <w:kern w:val="0"/>
          <w:sz w:val="24"/>
        </w:rPr>
        <w:t>有限公司资讯科技部主管、中国事务联席董事、交银施罗德基金管理有限公司监察稽核及风险管理总监。</w:t>
      </w:r>
    </w:p>
    <w:p w:rsidR="009F3028" w:rsidRPr="009F3028" w:rsidRDefault="009F3028" w:rsidP="009F3028">
      <w:pPr>
        <w:widowControl/>
        <w:spacing w:after="0" w:line="360" w:lineRule="auto"/>
        <w:ind w:rightChars="-85" w:right="-178" w:firstLineChars="200" w:firstLine="480"/>
        <w:contextualSpacing/>
        <w:rPr>
          <w:kern w:val="0"/>
          <w:sz w:val="24"/>
        </w:rPr>
      </w:pPr>
      <w:r w:rsidRPr="009F3028">
        <w:rPr>
          <w:rFonts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rsidR="000E360D" w:rsidRDefault="009F3028" w:rsidP="009F3028">
      <w:pPr>
        <w:widowControl/>
        <w:spacing w:after="0" w:line="360" w:lineRule="auto"/>
        <w:ind w:rightChars="-85" w:right="-178" w:firstLineChars="200" w:firstLine="480"/>
        <w:contextualSpacing/>
        <w:rPr>
          <w:rFonts w:ascii="宋体" w:hAnsi="宋体" w:cs="宋体"/>
          <w:kern w:val="0"/>
          <w:sz w:val="24"/>
        </w:rPr>
      </w:pPr>
      <w:r w:rsidRPr="009F3028">
        <w:rPr>
          <w:rFonts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r w:rsidR="00F23A40" w:rsidRPr="008A503E">
        <w:rPr>
          <w:rFonts w:hint="eastAsia"/>
          <w:kern w:val="0"/>
          <w:sz w:val="24"/>
        </w:rPr>
        <w:t>。</w:t>
      </w:r>
    </w:p>
    <w:p w:rsidR="000E360D" w:rsidRPr="0087030D" w:rsidRDefault="000E360D" w:rsidP="00E9693E">
      <w:pPr>
        <w:widowControl/>
        <w:spacing w:after="0" w:line="360" w:lineRule="auto"/>
        <w:ind w:rightChars="-85" w:right="-178" w:firstLineChars="200" w:firstLine="480"/>
        <w:contextualSpacing/>
        <w:rPr>
          <w:rFonts w:ascii="宋体" w:hAnsi="宋体" w:cs="宋体"/>
          <w:kern w:val="0"/>
          <w:sz w:val="24"/>
        </w:rPr>
      </w:pPr>
      <w:r w:rsidRPr="0087030D">
        <w:rPr>
          <w:rFonts w:ascii="宋体" w:hAnsi="宋体" w:cs="宋体"/>
          <w:kern w:val="0"/>
          <w:sz w:val="24"/>
        </w:rPr>
        <w:t>3、</w:t>
      </w:r>
      <w:r w:rsidR="00DF157C" w:rsidRPr="009054ED">
        <w:rPr>
          <w:rFonts w:ascii="宋体" w:hAnsi="宋体" w:hint="eastAsia"/>
          <w:kern w:val="0"/>
          <w:sz w:val="24"/>
        </w:rPr>
        <w:t>基金管理人</w:t>
      </w:r>
      <w:r w:rsidR="00DF157C" w:rsidRPr="009054ED">
        <w:rPr>
          <w:rFonts w:ascii="宋体" w:hAnsi="宋体"/>
          <w:kern w:val="0"/>
          <w:sz w:val="24"/>
        </w:rPr>
        <w:t>高级管理人员</w:t>
      </w:r>
    </w:p>
    <w:p w:rsidR="00B52B1F" w:rsidRDefault="00DF157C" w:rsidP="00E9693E">
      <w:pPr>
        <w:widowControl/>
        <w:spacing w:after="0" w:line="360" w:lineRule="auto"/>
        <w:ind w:rightChars="-85" w:right="-178" w:firstLineChars="200" w:firstLine="480"/>
        <w:contextualSpacing/>
        <w:rPr>
          <w:rFonts w:hAnsi="宋体"/>
          <w:kern w:val="0"/>
          <w:sz w:val="24"/>
        </w:rPr>
      </w:pPr>
      <w:r>
        <w:rPr>
          <w:rFonts w:hAnsi="宋体" w:hint="eastAsia"/>
          <w:kern w:val="0"/>
          <w:sz w:val="24"/>
        </w:rPr>
        <w:t>阮红女士，总经理。简历同上。</w:t>
      </w:r>
      <w:r>
        <w:rPr>
          <w:rFonts w:hAnsi="宋体" w:hint="eastAsia"/>
          <w:kern w:val="0"/>
          <w:sz w:val="24"/>
        </w:rPr>
        <w:t xml:space="preserve"> </w:t>
      </w:r>
    </w:p>
    <w:p w:rsidR="00B52B1F" w:rsidRDefault="00DF157C" w:rsidP="00E9693E">
      <w:pPr>
        <w:widowControl/>
        <w:spacing w:after="0" w:line="360" w:lineRule="auto"/>
        <w:ind w:rightChars="-85" w:right="-178" w:firstLineChars="200" w:firstLine="480"/>
        <w:contextualSpacing/>
        <w:rPr>
          <w:rFonts w:hAnsi="宋体"/>
          <w:kern w:val="0"/>
          <w:sz w:val="24"/>
        </w:rPr>
      </w:pPr>
      <w:r>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rsidR="00B52B1F" w:rsidRDefault="00DF157C" w:rsidP="00E9693E">
      <w:pPr>
        <w:widowControl/>
        <w:spacing w:after="0" w:line="360" w:lineRule="auto"/>
        <w:ind w:rightChars="-85" w:right="-178" w:firstLineChars="200" w:firstLine="480"/>
        <w:contextualSpacing/>
        <w:rPr>
          <w:rFonts w:hAnsi="宋体"/>
          <w:kern w:val="0"/>
          <w:sz w:val="24"/>
        </w:rPr>
      </w:pPr>
      <w:r>
        <w:rPr>
          <w:rFonts w:hAnsi="宋体" w:hint="eastAsia"/>
          <w:kern w:val="0"/>
          <w:sz w:val="24"/>
        </w:rPr>
        <w:t>夏华龙先生，副总经理，博士学历。历任中国地质大学经济管理系教师、经济学院教研室副主任、主任、经济学院副院长；交通银行资产托管部副处长、处长、高级经理、副总经理；</w:t>
      </w:r>
      <w:r w:rsidR="006463DC" w:rsidRPr="002710A0">
        <w:rPr>
          <w:rFonts w:ascii="宋体" w:hAnsi="宋体" w:hint="eastAsia"/>
          <w:sz w:val="24"/>
        </w:rPr>
        <w:t>交通银行资产托管业务中心副总裁</w:t>
      </w:r>
      <w:r w:rsidR="006463DC">
        <w:rPr>
          <w:rFonts w:ascii="宋体" w:hAnsi="宋体" w:hint="eastAsia"/>
          <w:sz w:val="24"/>
        </w:rPr>
        <w:t>；</w:t>
      </w:r>
      <w:r>
        <w:rPr>
          <w:rFonts w:hAnsi="宋体" w:hint="eastAsia"/>
          <w:kern w:val="0"/>
          <w:sz w:val="24"/>
        </w:rPr>
        <w:t>云南省曲靖市市委常委、副市长（挂职）。</w:t>
      </w:r>
    </w:p>
    <w:p w:rsidR="00B52B1F" w:rsidRDefault="00DF157C" w:rsidP="00E9693E">
      <w:pPr>
        <w:widowControl/>
        <w:spacing w:after="0" w:line="360" w:lineRule="auto"/>
        <w:ind w:rightChars="-85" w:right="-178" w:firstLineChars="200" w:firstLine="480"/>
        <w:contextualSpacing/>
        <w:rPr>
          <w:rFonts w:hAnsi="宋体"/>
          <w:kern w:val="0"/>
          <w:sz w:val="24"/>
        </w:rPr>
      </w:pPr>
      <w:r>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B52B1F" w:rsidRDefault="00DF157C" w:rsidP="00E9693E">
      <w:pPr>
        <w:widowControl/>
        <w:spacing w:after="0" w:line="360" w:lineRule="auto"/>
        <w:ind w:rightChars="-85" w:right="-178" w:firstLineChars="200" w:firstLine="480"/>
        <w:contextualSpacing/>
        <w:rPr>
          <w:rFonts w:hAnsi="宋体"/>
          <w:kern w:val="0"/>
          <w:sz w:val="24"/>
        </w:rPr>
      </w:pPr>
      <w:r>
        <w:rPr>
          <w:rFonts w:hAnsi="宋体" w:hint="eastAsia"/>
          <w:kern w:val="0"/>
          <w:sz w:val="24"/>
        </w:rPr>
        <w:lastRenderedPageBreak/>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991514" w:rsidRDefault="00991514" w:rsidP="00E9693E">
      <w:pPr>
        <w:widowControl/>
        <w:spacing w:after="0" w:line="360" w:lineRule="auto"/>
        <w:ind w:rightChars="-85" w:right="-178" w:firstLineChars="200" w:firstLine="480"/>
        <w:contextualSpacing/>
        <w:rPr>
          <w:rFonts w:hAnsi="宋体"/>
          <w:kern w:val="0"/>
          <w:sz w:val="24"/>
        </w:rPr>
      </w:pPr>
      <w:r w:rsidRPr="00740057">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r w:rsidR="00AA4FB3">
        <w:rPr>
          <w:rFonts w:hAnsi="宋体" w:hint="eastAsia"/>
          <w:kern w:val="0"/>
          <w:sz w:val="24"/>
        </w:rPr>
        <w:t>。</w:t>
      </w:r>
    </w:p>
    <w:p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4、本基金基金经理</w:t>
      </w:r>
    </w:p>
    <w:p w:rsidR="000E360D" w:rsidRDefault="00C16EF9" w:rsidP="00090248">
      <w:pPr>
        <w:widowControl/>
        <w:spacing w:after="0" w:line="360" w:lineRule="auto"/>
        <w:ind w:rightChars="-85" w:right="-178" w:firstLineChars="200" w:firstLine="480"/>
        <w:rPr>
          <w:rFonts w:cs="Arial"/>
          <w:color w:val="000000"/>
          <w:kern w:val="0"/>
          <w:sz w:val="24"/>
        </w:rPr>
      </w:pPr>
      <w:r w:rsidRPr="00C16EF9">
        <w:rPr>
          <w:rFonts w:cs="Arial" w:hint="eastAsia"/>
          <w:color w:val="000000"/>
          <w:kern w:val="0"/>
          <w:sz w:val="24"/>
        </w:rPr>
        <w:t>沈楠先生，基金经理。复旦大学硕士，</w:t>
      </w:r>
      <w:r w:rsidR="00D50205">
        <w:rPr>
          <w:rFonts w:cs="Arial"/>
          <w:color w:val="000000"/>
          <w:kern w:val="0"/>
          <w:sz w:val="24"/>
        </w:rPr>
        <w:t>8</w:t>
      </w:r>
      <w:r w:rsidRPr="00C16EF9">
        <w:rPr>
          <w:rFonts w:cs="Arial" w:hint="eastAsia"/>
          <w:color w:val="000000"/>
          <w:kern w:val="0"/>
          <w:sz w:val="24"/>
        </w:rPr>
        <w:t>年证券行业经验。</w:t>
      </w:r>
      <w:r w:rsidRPr="00C16EF9">
        <w:rPr>
          <w:rFonts w:cs="Arial" w:hint="eastAsia"/>
          <w:color w:val="000000"/>
          <w:kern w:val="0"/>
          <w:sz w:val="24"/>
        </w:rPr>
        <w:t>2009</w:t>
      </w:r>
      <w:r w:rsidRPr="00C16EF9">
        <w:rPr>
          <w:rFonts w:cs="Arial" w:hint="eastAsia"/>
          <w:color w:val="000000"/>
          <w:kern w:val="0"/>
          <w:sz w:val="24"/>
        </w:rPr>
        <w:t>年</w:t>
      </w:r>
      <w:r w:rsidRPr="00C16EF9">
        <w:rPr>
          <w:rFonts w:cs="Arial" w:hint="eastAsia"/>
          <w:color w:val="000000"/>
          <w:kern w:val="0"/>
          <w:sz w:val="24"/>
        </w:rPr>
        <w:t>6</w:t>
      </w:r>
      <w:r w:rsidRPr="00C16EF9">
        <w:rPr>
          <w:rFonts w:cs="Arial" w:hint="eastAsia"/>
          <w:color w:val="000000"/>
          <w:kern w:val="0"/>
          <w:sz w:val="24"/>
        </w:rPr>
        <w:t>月至</w:t>
      </w:r>
      <w:r w:rsidRPr="00C16EF9">
        <w:rPr>
          <w:rFonts w:cs="Arial" w:hint="eastAsia"/>
          <w:color w:val="000000"/>
          <w:kern w:val="0"/>
          <w:sz w:val="24"/>
        </w:rPr>
        <w:t>2011</w:t>
      </w:r>
      <w:r w:rsidRPr="00C16EF9">
        <w:rPr>
          <w:rFonts w:cs="Arial" w:hint="eastAsia"/>
          <w:color w:val="000000"/>
          <w:kern w:val="0"/>
          <w:sz w:val="24"/>
        </w:rPr>
        <w:t>年</w:t>
      </w:r>
      <w:r w:rsidRPr="00C16EF9">
        <w:rPr>
          <w:rFonts w:cs="Arial" w:hint="eastAsia"/>
          <w:color w:val="000000"/>
          <w:kern w:val="0"/>
          <w:sz w:val="24"/>
        </w:rPr>
        <w:t>3</w:t>
      </w:r>
      <w:r w:rsidRPr="00C16EF9">
        <w:rPr>
          <w:rFonts w:cs="Arial" w:hint="eastAsia"/>
          <w:color w:val="000000"/>
          <w:kern w:val="0"/>
          <w:sz w:val="24"/>
        </w:rPr>
        <w:t>月在长江证券担任高级分析师，</w:t>
      </w:r>
      <w:r w:rsidRPr="00C16EF9">
        <w:rPr>
          <w:rFonts w:cs="Arial" w:hint="eastAsia"/>
          <w:color w:val="000000"/>
          <w:kern w:val="0"/>
          <w:sz w:val="24"/>
        </w:rPr>
        <w:t>2011</w:t>
      </w:r>
      <w:r w:rsidRPr="00C16EF9">
        <w:rPr>
          <w:rFonts w:cs="Arial" w:hint="eastAsia"/>
          <w:color w:val="000000"/>
          <w:kern w:val="0"/>
          <w:sz w:val="24"/>
        </w:rPr>
        <w:t>年加入交银施罗德基金管理有限公司，曾任行业分析师、基金经理助理。自</w:t>
      </w:r>
      <w:r w:rsidRPr="00C16EF9">
        <w:rPr>
          <w:rFonts w:cs="Arial" w:hint="eastAsia"/>
          <w:color w:val="000000"/>
          <w:kern w:val="0"/>
          <w:sz w:val="24"/>
        </w:rPr>
        <w:t>2015</w:t>
      </w:r>
      <w:r w:rsidRPr="00C16EF9">
        <w:rPr>
          <w:rFonts w:cs="Arial" w:hint="eastAsia"/>
          <w:color w:val="000000"/>
          <w:kern w:val="0"/>
          <w:sz w:val="24"/>
        </w:rPr>
        <w:t>年</w:t>
      </w:r>
      <w:r w:rsidRPr="00C16EF9">
        <w:rPr>
          <w:rFonts w:cs="Arial" w:hint="eastAsia"/>
          <w:color w:val="000000"/>
          <w:kern w:val="0"/>
          <w:sz w:val="24"/>
        </w:rPr>
        <w:t>5</w:t>
      </w:r>
      <w:r w:rsidRPr="00C16EF9">
        <w:rPr>
          <w:rFonts w:cs="Arial" w:hint="eastAsia"/>
          <w:color w:val="000000"/>
          <w:kern w:val="0"/>
          <w:sz w:val="24"/>
        </w:rPr>
        <w:t>月</w:t>
      </w:r>
      <w:r w:rsidRPr="00C16EF9">
        <w:rPr>
          <w:rFonts w:cs="Arial" w:hint="eastAsia"/>
          <w:color w:val="000000"/>
          <w:kern w:val="0"/>
          <w:sz w:val="24"/>
        </w:rPr>
        <w:t>5</w:t>
      </w:r>
      <w:r w:rsidRPr="00C16EF9">
        <w:rPr>
          <w:rFonts w:cs="Arial" w:hint="eastAsia"/>
          <w:color w:val="000000"/>
          <w:kern w:val="0"/>
          <w:sz w:val="24"/>
        </w:rPr>
        <w:t>日起担任交银施罗德主题优选灵活配置混合型证券投资基金基金经理至今，自</w:t>
      </w:r>
      <w:r w:rsidRPr="00C16EF9">
        <w:rPr>
          <w:rFonts w:cs="Arial" w:hint="eastAsia"/>
          <w:color w:val="000000"/>
          <w:kern w:val="0"/>
          <w:sz w:val="24"/>
        </w:rPr>
        <w:t>2015</w:t>
      </w:r>
      <w:r w:rsidRPr="00C16EF9">
        <w:rPr>
          <w:rFonts w:cs="Arial" w:hint="eastAsia"/>
          <w:color w:val="000000"/>
          <w:kern w:val="0"/>
          <w:sz w:val="24"/>
        </w:rPr>
        <w:t>年</w:t>
      </w:r>
      <w:r w:rsidRPr="00C16EF9">
        <w:rPr>
          <w:rFonts w:cs="Arial" w:hint="eastAsia"/>
          <w:color w:val="000000"/>
          <w:kern w:val="0"/>
          <w:sz w:val="24"/>
        </w:rPr>
        <w:t>6</w:t>
      </w:r>
      <w:r w:rsidRPr="00C16EF9">
        <w:rPr>
          <w:rFonts w:cs="Arial" w:hint="eastAsia"/>
          <w:color w:val="000000"/>
          <w:kern w:val="0"/>
          <w:sz w:val="24"/>
        </w:rPr>
        <w:t>月</w:t>
      </w:r>
      <w:r w:rsidRPr="00C16EF9">
        <w:rPr>
          <w:rFonts w:cs="Arial" w:hint="eastAsia"/>
          <w:color w:val="000000"/>
          <w:kern w:val="0"/>
          <w:sz w:val="24"/>
        </w:rPr>
        <w:t>10</w:t>
      </w:r>
      <w:r w:rsidRPr="00C16EF9">
        <w:rPr>
          <w:rFonts w:cs="Arial" w:hint="eastAsia"/>
          <w:color w:val="000000"/>
          <w:kern w:val="0"/>
          <w:sz w:val="24"/>
        </w:rPr>
        <w:t>日</w:t>
      </w:r>
      <w:r>
        <w:rPr>
          <w:rFonts w:cs="Arial" w:hint="eastAsia"/>
          <w:color w:val="000000"/>
          <w:kern w:val="0"/>
          <w:sz w:val="24"/>
        </w:rPr>
        <w:t>起担任交银施罗德国企改革灵活配置混合型证券投资基金基金经理至今</w:t>
      </w:r>
      <w:r w:rsidR="000E360D">
        <w:rPr>
          <w:rFonts w:cs="Arial" w:hint="eastAsia"/>
          <w:color w:val="000000"/>
          <w:kern w:val="0"/>
          <w:sz w:val="24"/>
        </w:rPr>
        <w:t>。</w:t>
      </w:r>
    </w:p>
    <w:p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 xml:space="preserve">5、投资决策委员会成员 </w:t>
      </w:r>
    </w:p>
    <w:p w:rsidR="00991514" w:rsidRDefault="00991514" w:rsidP="00991514">
      <w:pPr>
        <w:widowControl/>
        <w:spacing w:after="0" w:line="360" w:lineRule="auto"/>
        <w:ind w:firstLineChars="200" w:firstLine="480"/>
        <w:rPr>
          <w:rFonts w:ascii="宋体" w:hAnsi="宋体" w:cs="宋体"/>
          <w:kern w:val="0"/>
          <w:sz w:val="24"/>
        </w:rPr>
      </w:pPr>
      <w:r>
        <w:rPr>
          <w:rFonts w:ascii="宋体" w:hAnsi="宋体" w:cs="宋体" w:hint="eastAsia"/>
          <w:kern w:val="0"/>
          <w:sz w:val="24"/>
        </w:rPr>
        <w:t xml:space="preserve">委员：阮红（总经理）      </w:t>
      </w:r>
    </w:p>
    <w:p w:rsidR="00991514" w:rsidRDefault="00991514" w:rsidP="00991514">
      <w:pPr>
        <w:widowControl/>
        <w:spacing w:after="0" w:line="360" w:lineRule="auto"/>
        <w:ind w:firstLineChars="200" w:firstLine="480"/>
        <w:rPr>
          <w:rFonts w:ascii="宋体" w:hAnsi="宋体" w:cs="宋体"/>
          <w:kern w:val="0"/>
          <w:sz w:val="24"/>
        </w:rPr>
      </w:pPr>
      <w:r>
        <w:rPr>
          <w:rFonts w:ascii="宋体" w:hAnsi="宋体" w:cs="宋体" w:hint="eastAsia"/>
          <w:kern w:val="0"/>
          <w:sz w:val="24"/>
        </w:rPr>
        <w:t xml:space="preserve">      王少成（权益投资总监、基金经理）</w:t>
      </w:r>
    </w:p>
    <w:p w:rsidR="00991514" w:rsidRDefault="00991514" w:rsidP="00991514">
      <w:pPr>
        <w:widowControl/>
        <w:spacing w:after="0" w:line="360" w:lineRule="auto"/>
        <w:ind w:firstLineChars="200" w:firstLine="480"/>
        <w:rPr>
          <w:rFonts w:ascii="宋体" w:hAnsi="宋体" w:cs="宋体"/>
          <w:kern w:val="0"/>
          <w:sz w:val="24"/>
        </w:rPr>
      </w:pPr>
      <w:r>
        <w:rPr>
          <w:rFonts w:ascii="宋体" w:hAnsi="宋体" w:cs="宋体" w:hint="eastAsia"/>
          <w:kern w:val="0"/>
          <w:sz w:val="24"/>
        </w:rPr>
        <w:t xml:space="preserve">      齐晧（跨境投资总监、投资经理）</w:t>
      </w:r>
    </w:p>
    <w:p w:rsidR="00D50205" w:rsidRDefault="00D50205" w:rsidP="00D50205">
      <w:pPr>
        <w:widowControl/>
        <w:spacing w:after="0" w:line="360" w:lineRule="auto"/>
        <w:ind w:firstLineChars="200" w:firstLine="480"/>
        <w:rPr>
          <w:rFonts w:ascii="宋体" w:hAnsi="宋体" w:cs="宋体"/>
          <w:kern w:val="0"/>
          <w:sz w:val="24"/>
        </w:rPr>
      </w:pPr>
      <w:r>
        <w:rPr>
          <w:rFonts w:ascii="宋体" w:hAnsi="宋体" w:cs="宋体" w:hint="eastAsia"/>
          <w:kern w:val="0"/>
          <w:sz w:val="24"/>
        </w:rPr>
        <w:t xml:space="preserve">      于海颖（</w:t>
      </w:r>
      <w:r>
        <w:rPr>
          <w:rFonts w:ascii="宋体" w:hAnsi="宋体" w:cs="宋体"/>
          <w:kern w:val="0"/>
          <w:sz w:val="24"/>
        </w:rPr>
        <w:t>固定收益</w:t>
      </w:r>
      <w:r>
        <w:rPr>
          <w:rFonts w:ascii="宋体" w:hAnsi="宋体" w:cs="宋体" w:hint="eastAsia"/>
          <w:kern w:val="0"/>
          <w:sz w:val="24"/>
        </w:rPr>
        <w:t>（</w:t>
      </w:r>
      <w:r>
        <w:rPr>
          <w:rFonts w:ascii="宋体" w:hAnsi="宋体" w:cs="宋体"/>
          <w:kern w:val="0"/>
          <w:sz w:val="24"/>
        </w:rPr>
        <w:t>公募）投资总监</w:t>
      </w:r>
      <w:r>
        <w:rPr>
          <w:rFonts w:ascii="宋体" w:hAnsi="宋体" w:cs="宋体" w:hint="eastAsia"/>
          <w:kern w:val="0"/>
          <w:sz w:val="24"/>
        </w:rPr>
        <w:t>、</w:t>
      </w:r>
      <w:r>
        <w:rPr>
          <w:rFonts w:ascii="宋体" w:hAnsi="宋体" w:cs="宋体"/>
          <w:kern w:val="0"/>
          <w:sz w:val="24"/>
        </w:rPr>
        <w:t>基金经理）</w:t>
      </w:r>
    </w:p>
    <w:p w:rsidR="00991514" w:rsidRDefault="00991514" w:rsidP="00991514">
      <w:pPr>
        <w:widowControl/>
        <w:spacing w:after="0" w:line="360" w:lineRule="auto"/>
        <w:ind w:firstLineChars="200" w:firstLine="480"/>
        <w:rPr>
          <w:rFonts w:ascii="宋体" w:hAnsi="宋体" w:cs="宋体"/>
          <w:kern w:val="0"/>
          <w:sz w:val="24"/>
        </w:rPr>
      </w:pPr>
      <w:r>
        <w:rPr>
          <w:rFonts w:ascii="宋体" w:hAnsi="宋体" w:cs="宋体" w:hint="eastAsia"/>
          <w:kern w:val="0"/>
          <w:sz w:val="24"/>
        </w:rPr>
        <w:t xml:space="preserve">      张鸿羽（研究部总经理）</w:t>
      </w:r>
    </w:p>
    <w:p w:rsidR="000E360D" w:rsidRDefault="00587070" w:rsidP="00E9693E">
      <w:pPr>
        <w:widowControl/>
        <w:spacing w:after="0" w:line="360" w:lineRule="auto"/>
        <w:ind w:firstLine="420"/>
        <w:rPr>
          <w:rFonts w:ascii="宋体" w:hAnsi="宋体" w:cs="宋体"/>
          <w:kern w:val="0"/>
          <w:sz w:val="24"/>
        </w:rPr>
      </w:pPr>
      <w:r>
        <w:rPr>
          <w:rFonts w:ascii="宋体" w:hAnsi="宋体" w:cs="宋体" w:hint="eastAsia"/>
          <w:kern w:val="0"/>
          <w:sz w:val="24"/>
        </w:rPr>
        <w:t>上述人员之间无近亲属关系。上述各项人员信息更新截止日为</w:t>
      </w:r>
      <w:r w:rsidR="00D50205">
        <w:rPr>
          <w:rFonts w:ascii="宋体" w:hAnsi="宋体" w:cs="宋体" w:hint="eastAsia"/>
          <w:kern w:val="0"/>
          <w:sz w:val="24"/>
        </w:rPr>
        <w:t>201</w:t>
      </w:r>
      <w:r w:rsidR="00D50205">
        <w:rPr>
          <w:rFonts w:ascii="宋体" w:hAnsi="宋体" w:cs="宋体"/>
          <w:kern w:val="0"/>
          <w:sz w:val="24"/>
        </w:rPr>
        <w:t>7</w:t>
      </w:r>
      <w:r w:rsidR="00D50205">
        <w:rPr>
          <w:rFonts w:ascii="宋体" w:hAnsi="宋体" w:cs="宋体" w:hint="eastAsia"/>
          <w:kern w:val="0"/>
          <w:sz w:val="24"/>
        </w:rPr>
        <w:t>年</w:t>
      </w:r>
      <w:r w:rsidR="00D50205">
        <w:rPr>
          <w:rFonts w:ascii="宋体" w:hAnsi="宋体" w:cs="宋体"/>
          <w:kern w:val="0"/>
          <w:sz w:val="24"/>
        </w:rPr>
        <w:t>6</w:t>
      </w:r>
      <w:r>
        <w:rPr>
          <w:rFonts w:ascii="宋体" w:hAnsi="宋体" w:cs="宋体" w:hint="eastAsia"/>
          <w:kern w:val="0"/>
          <w:sz w:val="24"/>
        </w:rPr>
        <w:t>月10日，期后变动（如有）敬请关注基金管理人发布的相关公告。</w:t>
      </w:r>
    </w:p>
    <w:p w:rsidR="000E360D" w:rsidRDefault="000E360D" w:rsidP="00F72678">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（三）基金管理人的职责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1、依法募集资金，办理或者委托经中国证监会认定的其他机构办理基金份额的发售、申购、赎回和登记事宜；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2、办理基金备案手续；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3、对所管理的不同基金财产分别管理、分别记账，进行证券投资；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4、按照基金合同的约定确定基金收益分配方案，及时向基金份额持有人分配收益；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5、进行基金会计核算并编制基金财务会计报告；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6、编制季度、半年度和年度基金报告；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7、计算并公告基金资产净值，确定基金份额申购、赎回价格；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8、办理与基金财产管理业务活动有关的信息披露事项；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9、按照规定召集基金份额持有人大会；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10、保存基金财产管理业务活动的记录、账册、报表和其他相关资料；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11、以基金管理人名义，代表基金份额持有人利益行使诉讼权利或者实施其他法律行为； </w:t>
      </w:r>
    </w:p>
    <w:p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12、有关法律法规和中国证监会规定的其他职责。 </w:t>
      </w:r>
    </w:p>
    <w:p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hint="eastAsia"/>
          <w:b/>
          <w:kern w:val="0"/>
          <w:sz w:val="24"/>
        </w:rPr>
        <w:t>（</w:t>
      </w:r>
      <w:r>
        <w:rPr>
          <w:rFonts w:ascii="宋体" w:hAnsi="宋体" w:cs="宋体"/>
          <w:b/>
          <w:kern w:val="0"/>
          <w:sz w:val="24"/>
        </w:rPr>
        <w:t xml:space="preserve">四）基金管理人的承诺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1、基金管理人承诺不从事违反《中华人民共和国证券法》的行为，并承诺建立健全内部控制制度，采取有效措施，防止违反《中华人民共和国证券法》行为的发生；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2、基金管理人承诺不从事违反《基金法》的行为，并承诺建立健全内部风险控制制度，采取有效措施，防止下列行为的发生：</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（1）将基金管理人固有财产或者他人财产混同于基金财产从事证券投资；</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（2）不公平地对待管理的不同基金财产；</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（3）利用基金财产为基金份额持有人以外的第三人牟取利益；</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（4）向基金份额持有人违规承诺收益或者承担损失；</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（5）侵占、挪用基金财产；</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（6）法律、行政法规和中国证监会禁止的其他行为。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3、基金管理人承诺严格遵守基金合同，并承诺建立健全内部控制制度，采取有效措施，防止违反基金合同行为的发生；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4、基金管理人承诺加强人员管理，强化职业操守，督促和约束员工遵守国家有关法律法规及行业规范，诚实信用、勤勉尽责； </w:t>
      </w:r>
    </w:p>
    <w:p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5、基金管理人承诺不从事其他法规规定禁止从事的行为。 </w:t>
      </w:r>
    </w:p>
    <w:p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（五）基金经理承诺 </w:t>
      </w:r>
    </w:p>
    <w:p w:rsidR="00B52B1F" w:rsidRDefault="00DF157C">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1、依照有关法律法规和基金合同的规定，本着谨慎的原则为基金份额持有人谋取最大利益； </w:t>
      </w:r>
    </w:p>
    <w:p w:rsidR="00B52B1F" w:rsidRDefault="00DF157C">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2、不利用职务之便为自己、受雇人或任何第三者谋取利益； </w:t>
      </w:r>
    </w:p>
    <w:p w:rsidR="00B52B1F" w:rsidRDefault="00DF157C">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3、不泄露在任职期间知悉的有关证券、基金的商业秘密，尚未依法公开的基金投资内容、基金投资计划等信息，或利用该信息从事或者明示、暗示他人从事相关的交易活动； </w:t>
      </w:r>
    </w:p>
    <w:p w:rsidR="000E360D" w:rsidRDefault="000E360D" w:rsidP="00D258D3">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4、不以任何形式为其他组织或个人进行证券交易。 </w:t>
      </w:r>
    </w:p>
    <w:p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（六）基金管理人的内部控制制度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1、风险管理的原则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（1）全面性原则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公司风险管理必须覆盖公司的所有部门和岗位，渗透各项业务过程和业务环节。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（2）独立性原则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公司设立独立的风险管理部，风险管理部保持高度的独立性和权威性，负责对公司各部门风险控制工作进行监督和检查。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（3）相互制约原则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公司及各部门在内部组织结构的设计上要形成一种相互制约的机制，建立不同岗位之间的制衡体系。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（4）定性和定量相结合原则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建立完备的风险管理指标体系，使风险管理更具客观性和操作性。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2、风险管理和内部风险控制体系结构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（1）董事会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负责制定公司的风险管理政策，对风险管理负完全的和最终的责任。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（2）监事会</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是公司常设的监事机构，对股东会负责。监事会对公司财务、公司董事、总经理及其他高级管理人员进行监督。</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（3）合规审核及风险管理委员会</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（4）风险控制委员会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 （5）督察长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独立行使督察权利；直接对董事会负责；就内部控制制度和执行情况独立地履行检查、评价、报告、建议职能；定期和不定期地向董事会报告公司内部控制执行情况。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（6）风险管理部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rsidR="00E86335" w:rsidRPr="00E86335" w:rsidRDefault="00E86335" w:rsidP="00E86335">
      <w:pPr>
        <w:widowControl/>
        <w:spacing w:after="0" w:line="360" w:lineRule="auto"/>
        <w:ind w:rightChars="-85" w:right="-178" w:firstLineChars="200" w:firstLine="480"/>
        <w:rPr>
          <w:rFonts w:ascii="宋体" w:hAnsi="宋体" w:cs="宋体"/>
          <w:kern w:val="0"/>
          <w:sz w:val="24"/>
        </w:rPr>
      </w:pPr>
      <w:r w:rsidRPr="00E86335">
        <w:rPr>
          <w:rFonts w:ascii="宋体" w:hAnsi="宋体" w:cs="宋体" w:hint="eastAsia"/>
          <w:kern w:val="0"/>
          <w:sz w:val="24"/>
        </w:rPr>
        <w:t>（7）审计部</w:t>
      </w:r>
    </w:p>
    <w:p w:rsidR="00B52B1F" w:rsidRDefault="00E86335" w:rsidP="00E86335">
      <w:pPr>
        <w:widowControl/>
        <w:spacing w:after="0" w:line="360" w:lineRule="auto"/>
        <w:ind w:rightChars="-85" w:right="-178" w:firstLineChars="200" w:firstLine="480"/>
        <w:rPr>
          <w:rFonts w:ascii="宋体" w:hAnsi="宋体" w:cs="宋体"/>
          <w:kern w:val="0"/>
          <w:sz w:val="24"/>
        </w:rPr>
      </w:pPr>
      <w:r w:rsidRPr="00E86335">
        <w:rPr>
          <w:rFonts w:ascii="宋体" w:hAnsi="宋体" w:cs="宋体" w:hint="eastAsia"/>
          <w:kern w:val="0"/>
          <w:sz w:val="24"/>
        </w:rPr>
        <w:t>审计部负责按照公司要求，根据国家法律法规及行业规范，结合公司战略发展及管理目标</w:t>
      </w:r>
      <w:r w:rsidRPr="00F76CAF">
        <w:rPr>
          <w:rFonts w:hAnsi="宋体" w:hint="eastAsia"/>
          <w:kern w:val="0"/>
          <w:sz w:val="24"/>
        </w:rPr>
        <w:t>，对公司内部控制体系的适当性及运行的效果和效率进行独立评价，协助促</w:t>
      </w:r>
      <w:r w:rsidRPr="00E86335">
        <w:rPr>
          <w:rFonts w:ascii="宋体" w:hAnsi="宋体" w:cs="宋体" w:hint="eastAsia"/>
          <w:kern w:val="0"/>
          <w:sz w:val="24"/>
        </w:rPr>
        <w:t>进公司风险管理、控制和治理过程的完善，实现合规经营目标</w:t>
      </w:r>
      <w:r w:rsidR="00DF157C">
        <w:rPr>
          <w:rFonts w:ascii="宋体" w:hAnsi="宋体" w:cs="宋体" w:hint="eastAsia"/>
          <w:kern w:val="0"/>
          <w:sz w:val="24"/>
        </w:rPr>
        <w:t>。</w:t>
      </w:r>
    </w:p>
    <w:p w:rsidR="00E86335" w:rsidRPr="00E86335" w:rsidRDefault="00E86335" w:rsidP="00E86335">
      <w:pPr>
        <w:widowControl/>
        <w:spacing w:after="0" w:line="360" w:lineRule="auto"/>
        <w:ind w:rightChars="-85" w:right="-178" w:firstLineChars="200" w:firstLine="480"/>
        <w:rPr>
          <w:rFonts w:ascii="宋体" w:hAnsi="宋体" w:cs="宋体"/>
          <w:kern w:val="0"/>
          <w:sz w:val="24"/>
        </w:rPr>
      </w:pPr>
      <w:r w:rsidRPr="00E86335">
        <w:rPr>
          <w:rFonts w:ascii="宋体" w:hAnsi="宋体" w:cs="宋体" w:hint="eastAsia"/>
          <w:kern w:val="0"/>
          <w:sz w:val="24"/>
        </w:rPr>
        <w:t>（8）法律合规部</w:t>
      </w:r>
    </w:p>
    <w:p w:rsidR="00B52B1F" w:rsidRDefault="00E86335" w:rsidP="00E86335">
      <w:pPr>
        <w:widowControl/>
        <w:spacing w:after="0" w:line="360" w:lineRule="auto"/>
        <w:ind w:rightChars="-85" w:right="-178" w:firstLineChars="200" w:firstLine="480"/>
        <w:rPr>
          <w:rFonts w:ascii="宋体" w:hAnsi="宋体" w:cs="宋体"/>
          <w:kern w:val="0"/>
          <w:sz w:val="24"/>
        </w:rPr>
      </w:pPr>
      <w:r w:rsidRPr="00E86335">
        <w:rPr>
          <w:rFonts w:ascii="宋体" w:hAnsi="宋体" w:cs="宋体" w:hint="eastAsia"/>
          <w:kern w:val="0"/>
          <w:sz w:val="24"/>
        </w:rPr>
        <w:t>法律合规部负责公司的法律、合规事务及协调实施信息披露事务，依法维护公司合法权益，评估</w:t>
      </w:r>
      <w:r w:rsidRPr="00F76CAF">
        <w:rPr>
          <w:rFonts w:hAnsi="宋体" w:hint="eastAsia"/>
          <w:kern w:val="0"/>
          <w:sz w:val="24"/>
        </w:rPr>
        <w:t>并处理公司运营中发生的法律、合规及信息披露相关问题，及时向公司管理层及全体员工传达法规及监管要求</w:t>
      </w:r>
      <w:r w:rsidR="00DF157C">
        <w:rPr>
          <w:rFonts w:ascii="宋体" w:hAnsi="宋体" w:cs="宋体" w:hint="eastAsia"/>
          <w:kern w:val="0"/>
          <w:sz w:val="24"/>
        </w:rPr>
        <w:t>。</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（9）业务部门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3、风险管理和内部风险控制的措施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（1）建立内控体系，完善内控制度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（2）建立相互分离、相互制衡的内控机制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建立、健全了各项制度，做到基金经理分开，投资决策分开，基金交易集中，形成不同部门、不同岗位之间的制衡机制，从制度上减少和防范风险。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（3）建立、健全岗位责任制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建立、健全了岗位责任制，使每个员工都明确自己的任务、职责，并及时将各自工作领域中的风险隐患上报，以防范和减少风险。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（4）建立风险分类、识别、评估、报告、提示程序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（5）建立有效的内部监控系统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建立了足够、有效的内部监控系统，如电脑预警系统、投资监控系统，对可能出现的各种风险进行全面和实时的监控。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（6）使用数量化的风险管理手段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（7）提供足够的培训 </w:t>
      </w:r>
    </w:p>
    <w:p w:rsidR="000E360D" w:rsidRDefault="00101065" w:rsidP="00430BE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制定了完整的培训计划，为所有员工提供足够和适当的培训，使员工明确其职责所在，控制风险。</w:t>
      </w:r>
    </w:p>
    <w:p w:rsidR="000E360D" w:rsidRPr="00E25426" w:rsidRDefault="000E360D" w:rsidP="0088323E">
      <w:pPr>
        <w:pStyle w:val="af"/>
        <w:rPr>
          <w:rFonts w:ascii="黑体" w:eastAsia="黑体" w:hAnsi="宋体" w:cs="宋体"/>
          <w:b w:val="0"/>
          <w:kern w:val="0"/>
          <w:sz w:val="32"/>
          <w:szCs w:val="32"/>
        </w:rPr>
      </w:pPr>
      <w:bookmarkStart w:id="8" w:name="_Toc109537382"/>
      <w:r>
        <w:rPr>
          <w:rFonts w:ascii="黑体" w:eastAsia="黑体" w:hAnsi="宋体" w:cs="宋体"/>
          <w:b w:val="0"/>
          <w:kern w:val="0"/>
          <w:sz w:val="30"/>
          <w:szCs w:val="30"/>
        </w:rPr>
        <w:br w:type="page"/>
      </w:r>
      <w:bookmarkStart w:id="9" w:name="_Toc487442432"/>
      <w:r w:rsidRPr="0088323E">
        <w:rPr>
          <w:rFonts w:ascii="Times New Roman" w:eastAsia="黑体" w:hAnsi="Times New Roman" w:cs="Times New Roman" w:hint="eastAsia"/>
          <w:kern w:val="0"/>
          <w:sz w:val="30"/>
          <w:szCs w:val="20"/>
        </w:rPr>
        <w:lastRenderedPageBreak/>
        <w:t>四、基金托管人</w:t>
      </w:r>
      <w:bookmarkEnd w:id="8"/>
      <w:bookmarkEnd w:id="9"/>
    </w:p>
    <w:p w:rsidR="000E360D" w:rsidRPr="0088323E" w:rsidRDefault="000E360D" w:rsidP="0088323E">
      <w:pPr>
        <w:spacing w:after="0" w:line="360" w:lineRule="auto"/>
        <w:ind w:firstLineChars="200" w:firstLine="482"/>
        <w:rPr>
          <w:rFonts w:hAnsi="宋体"/>
          <w:b/>
          <w:kern w:val="0"/>
          <w:sz w:val="24"/>
        </w:rPr>
      </w:pPr>
      <w:bookmarkStart w:id="10" w:name="_Toc116970834"/>
      <w:bookmarkStart w:id="11" w:name="_Toc116971000"/>
      <w:bookmarkStart w:id="12" w:name="_Toc116971120"/>
      <w:r w:rsidRPr="0088323E">
        <w:rPr>
          <w:rFonts w:hAnsi="宋体" w:hint="eastAsia"/>
          <w:b/>
          <w:kern w:val="0"/>
          <w:sz w:val="24"/>
        </w:rPr>
        <w:t>（一）基金托管人情况</w:t>
      </w:r>
    </w:p>
    <w:p w:rsidR="000E360D" w:rsidRPr="0088323E" w:rsidRDefault="000E360D" w:rsidP="0088323E">
      <w:pPr>
        <w:spacing w:after="0" w:line="360" w:lineRule="auto"/>
        <w:ind w:firstLineChars="200" w:firstLine="480"/>
        <w:rPr>
          <w:rFonts w:hAnsi="宋体"/>
          <w:kern w:val="0"/>
          <w:sz w:val="24"/>
        </w:rPr>
      </w:pPr>
      <w:r w:rsidRPr="0088323E">
        <w:rPr>
          <w:rFonts w:hAnsi="宋体" w:hint="eastAsia"/>
          <w:kern w:val="0"/>
          <w:sz w:val="24"/>
        </w:rPr>
        <w:t>1</w:t>
      </w:r>
      <w:r w:rsidRPr="0088323E">
        <w:rPr>
          <w:rFonts w:hAnsi="宋体" w:hint="eastAsia"/>
          <w:kern w:val="0"/>
          <w:sz w:val="24"/>
        </w:rPr>
        <w:t>、基本情况</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名称：中国农业银行股份有限公司（简称中国农业银行）</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住所：北京市东城区建国门内大街69号</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办公地址：北京市西城区复兴门内大街28号凯晨世贸中心东座</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法定代表人：周慕冰</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成立日期：2009年1月15日</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批准设立机关和批准设立文号：中国银监会银监复[2009]13号</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基金托管业务批准文号：中国证监会证监基字[1998]23号</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注册资本：32,479,411.7万元人民币</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存续期间：持续经营</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联系电话：010-66060069</w:t>
      </w:r>
    </w:p>
    <w:p w:rsidR="00451DC8" w:rsidRPr="00451DC8"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传真：010-68121816</w:t>
      </w:r>
    </w:p>
    <w:p w:rsidR="00BD0553" w:rsidRPr="00BD0553" w:rsidRDefault="00451DC8" w:rsidP="00451DC8">
      <w:pPr>
        <w:tabs>
          <w:tab w:val="left" w:pos="2730"/>
        </w:tabs>
        <w:spacing w:after="0" w:line="360" w:lineRule="auto"/>
        <w:ind w:firstLineChars="200" w:firstLine="480"/>
        <w:rPr>
          <w:rFonts w:ascii="宋体" w:hAnsi="宋体"/>
          <w:sz w:val="24"/>
        </w:rPr>
      </w:pPr>
      <w:r w:rsidRPr="00451DC8">
        <w:rPr>
          <w:rFonts w:ascii="宋体" w:hAnsi="宋体" w:hint="eastAsia"/>
          <w:sz w:val="24"/>
        </w:rPr>
        <w:t>联系人：林葛</w:t>
      </w:r>
      <w:r w:rsidR="006B2FE4">
        <w:rPr>
          <w:rFonts w:ascii="宋体" w:hAnsi="宋体"/>
          <w:sz w:val="24"/>
        </w:rPr>
        <w:tab/>
      </w:r>
    </w:p>
    <w:p w:rsidR="00451DC8" w:rsidRDefault="00451DC8" w:rsidP="00BD0553">
      <w:pPr>
        <w:spacing w:after="0" w:line="360" w:lineRule="auto"/>
        <w:ind w:firstLineChars="200" w:firstLine="480"/>
        <w:rPr>
          <w:rFonts w:ascii="宋体" w:hAnsi="宋体"/>
          <w:sz w:val="24"/>
        </w:rPr>
      </w:pPr>
      <w:r w:rsidRPr="00451DC8">
        <w:rPr>
          <w:rFonts w:ascii="宋体" w:hAnsi="宋体" w:hint="eastAsia"/>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BD0553" w:rsidRPr="00BD0553" w:rsidRDefault="00451DC8" w:rsidP="00BD0553">
      <w:pPr>
        <w:spacing w:after="0" w:line="360" w:lineRule="auto"/>
        <w:ind w:firstLineChars="200" w:firstLine="480"/>
        <w:rPr>
          <w:rFonts w:ascii="宋体" w:hAnsi="宋体"/>
          <w:sz w:val="24"/>
        </w:rPr>
      </w:pPr>
      <w:r w:rsidRPr="00451DC8">
        <w:rPr>
          <w:rFonts w:ascii="宋体" w:hAnsi="宋体" w:hint="eastAsia"/>
          <w:sz w:val="24"/>
        </w:rPr>
        <w:t>中国农业银行是中国第一批开展托管业务的国内商业银行，经验丰富，服务</w:t>
      </w:r>
      <w:r w:rsidRPr="00451DC8">
        <w:rPr>
          <w:rFonts w:ascii="宋体" w:hAnsi="宋体" w:hint="eastAsia"/>
          <w:sz w:val="24"/>
        </w:rPr>
        <w:lastRenderedPageBreak/>
        <w:t>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2015年连续三年荣获上海清算所授予的“托管银行优秀奖”和中央国债登记结算有限责任公司授予的“优秀托管机构奖”称号；2015年荣获中国银行业协会授予的“养老金业务最佳发展奖”称号。</w:t>
      </w:r>
    </w:p>
    <w:p w:rsidR="00BD0553" w:rsidRPr="00BD0553" w:rsidRDefault="00451DC8" w:rsidP="00BD0553">
      <w:pPr>
        <w:spacing w:after="0" w:line="360" w:lineRule="auto"/>
        <w:ind w:firstLineChars="200" w:firstLine="480"/>
        <w:rPr>
          <w:rFonts w:ascii="宋体" w:hAnsi="宋体"/>
          <w:sz w:val="24"/>
        </w:rPr>
      </w:pPr>
      <w:r w:rsidRPr="00451DC8">
        <w:rPr>
          <w:rFonts w:ascii="宋体" w:hAnsi="宋体" w:hint="eastAsia"/>
          <w:sz w:val="24"/>
        </w:rPr>
        <w:t>中国农业银行证券投资基金托管部于1998年5月经中国证监会和中国人民银行批准成立，2014年更名为托管业务部/养老金管理中心，内设综合管理处、证券投资基金托管处、委托资产托管处、境外资产托管处、保险资产托管处、风险管理处、技术保障处、营运中心、市场营销处、内控监管处、账户管理处，拥有先进的安全防范设施和基金托管业务系统。</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2、主要人员情况</w:t>
      </w:r>
    </w:p>
    <w:p w:rsidR="00451DC8" w:rsidRDefault="00451DC8" w:rsidP="00BD0553">
      <w:pPr>
        <w:spacing w:after="0" w:line="360" w:lineRule="auto"/>
        <w:ind w:firstLineChars="200" w:firstLine="480"/>
        <w:rPr>
          <w:rFonts w:ascii="宋体" w:hAnsi="宋体"/>
          <w:sz w:val="24"/>
        </w:rPr>
      </w:pPr>
      <w:r w:rsidRPr="00451DC8">
        <w:rPr>
          <w:rFonts w:ascii="宋体" w:hAnsi="宋体" w:hint="eastAsia"/>
          <w:sz w:val="24"/>
        </w:rPr>
        <w:t>中国农业银行托管业务部现有员工近140名，其中具有高级职称的专家30余名，服务团队成员专业水平高、业务素质好、服务能力强，高级管理层均有20年以上金融从业经验和高级技术职称，精通国内外证券市场的运作。</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3、基金托管业务经营情况</w:t>
      </w:r>
    </w:p>
    <w:p w:rsidR="000E360D" w:rsidRPr="00BB6EFD" w:rsidRDefault="003D20FF" w:rsidP="0064320F">
      <w:pPr>
        <w:spacing w:after="0" w:line="360" w:lineRule="auto"/>
        <w:ind w:firstLineChars="200" w:firstLine="480"/>
        <w:rPr>
          <w:rFonts w:ascii="宋体" w:hAnsi="宋体"/>
          <w:sz w:val="24"/>
        </w:rPr>
      </w:pPr>
      <w:r w:rsidRPr="003D20FF">
        <w:rPr>
          <w:rFonts w:ascii="宋体" w:hAnsi="宋体" w:hint="eastAsia"/>
          <w:sz w:val="24"/>
        </w:rPr>
        <w:t>截止到2017年3月31日，中国农业银行托管的封闭式证券投资基金和开放式证券投资基金共361只。</w:t>
      </w:r>
    </w:p>
    <w:p w:rsidR="000E360D" w:rsidRPr="002179A3" w:rsidRDefault="000E360D" w:rsidP="002179A3">
      <w:pPr>
        <w:spacing w:after="0" w:line="360" w:lineRule="auto"/>
        <w:ind w:firstLineChars="200" w:firstLine="482"/>
        <w:rPr>
          <w:rFonts w:hAnsi="宋体"/>
          <w:b/>
          <w:kern w:val="0"/>
          <w:sz w:val="24"/>
        </w:rPr>
      </w:pPr>
      <w:r w:rsidRPr="002179A3">
        <w:rPr>
          <w:rFonts w:hAnsi="宋体" w:hint="eastAsia"/>
          <w:b/>
          <w:kern w:val="0"/>
          <w:sz w:val="24"/>
        </w:rPr>
        <w:t>（二）基金托管人的内部风险控制制度说明</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1、内部控制目标</w:t>
      </w:r>
    </w:p>
    <w:p w:rsidR="00BD0553" w:rsidRPr="00BD0553" w:rsidRDefault="00451DC8" w:rsidP="00BD0553">
      <w:pPr>
        <w:spacing w:after="0" w:line="360" w:lineRule="auto"/>
        <w:ind w:firstLineChars="200" w:firstLine="480"/>
        <w:rPr>
          <w:rFonts w:ascii="宋体" w:hAnsi="宋体"/>
          <w:sz w:val="24"/>
        </w:rPr>
      </w:pPr>
      <w:r w:rsidRPr="00451DC8">
        <w:rPr>
          <w:rFonts w:ascii="宋体" w:hAnsi="宋体" w:hint="eastAsia"/>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2、内部控制组织结构</w:t>
      </w:r>
    </w:p>
    <w:p w:rsidR="00BD0553" w:rsidRPr="00BD0553" w:rsidRDefault="00451DC8" w:rsidP="00BD0553">
      <w:pPr>
        <w:spacing w:after="0" w:line="360" w:lineRule="auto"/>
        <w:ind w:firstLineChars="200" w:firstLine="480"/>
        <w:rPr>
          <w:rFonts w:ascii="宋体" w:hAnsi="宋体"/>
          <w:sz w:val="24"/>
        </w:rPr>
      </w:pPr>
      <w:r w:rsidRPr="00451DC8">
        <w:rPr>
          <w:rFonts w:ascii="宋体" w:hAnsi="宋体" w:hint="eastAsia"/>
          <w:sz w:val="24"/>
        </w:rPr>
        <w:lastRenderedPageBreak/>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r w:rsidR="00BD0553" w:rsidRPr="00BD0553">
        <w:rPr>
          <w:rFonts w:ascii="宋体" w:hAnsi="宋体" w:hint="eastAsia"/>
          <w:sz w:val="24"/>
        </w:rPr>
        <w:t>。</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3、内部控制制度及措施</w:t>
      </w:r>
    </w:p>
    <w:p w:rsidR="000E360D" w:rsidRPr="00BB6EFD" w:rsidRDefault="00451DC8" w:rsidP="0064320F">
      <w:pPr>
        <w:snapToGrid w:val="0"/>
        <w:spacing w:after="0" w:line="360" w:lineRule="auto"/>
        <w:ind w:firstLineChars="200" w:firstLine="480"/>
        <w:rPr>
          <w:rFonts w:ascii="宋体" w:hAnsi="宋体"/>
          <w:sz w:val="24"/>
        </w:rPr>
      </w:pPr>
      <w:r w:rsidRPr="00451DC8">
        <w:rPr>
          <w:rFonts w:ascii="宋体" w:hAnsi="宋体" w:hint="eastAsia"/>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r w:rsidR="00BD0553" w:rsidRPr="00BD0553">
        <w:rPr>
          <w:rFonts w:ascii="宋体" w:hAnsi="宋体" w:hint="eastAsia"/>
          <w:sz w:val="24"/>
        </w:rPr>
        <w:t>。</w:t>
      </w:r>
    </w:p>
    <w:p w:rsidR="000E360D" w:rsidRPr="002179A3" w:rsidRDefault="000E360D" w:rsidP="0064320F">
      <w:pPr>
        <w:spacing w:after="0" w:line="360" w:lineRule="auto"/>
        <w:ind w:firstLineChars="200" w:firstLine="482"/>
        <w:rPr>
          <w:rFonts w:hAnsi="宋体"/>
          <w:b/>
          <w:kern w:val="0"/>
          <w:sz w:val="24"/>
        </w:rPr>
      </w:pPr>
      <w:r w:rsidRPr="002179A3">
        <w:rPr>
          <w:rFonts w:hAnsi="宋体" w:hint="eastAsia"/>
          <w:b/>
          <w:kern w:val="0"/>
          <w:sz w:val="24"/>
        </w:rPr>
        <w:t>（三）基金托管人对基金管理人运作基金进行监督的方法和程序</w:t>
      </w:r>
    </w:p>
    <w:p w:rsidR="00BD0553" w:rsidRPr="00BD0553" w:rsidRDefault="00451DC8" w:rsidP="00BD0553">
      <w:pPr>
        <w:spacing w:after="0" w:line="360" w:lineRule="auto"/>
        <w:ind w:firstLineChars="200" w:firstLine="480"/>
        <w:rPr>
          <w:rFonts w:ascii="宋体" w:hAnsi="宋体"/>
          <w:sz w:val="24"/>
        </w:rPr>
      </w:pPr>
      <w:r w:rsidRPr="00451DC8">
        <w:rPr>
          <w:rFonts w:ascii="宋体" w:hAnsi="宋体" w:hint="eastAsia"/>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r w:rsidR="00BD0553" w:rsidRPr="00BD0553">
        <w:rPr>
          <w:rFonts w:ascii="宋体" w:hAnsi="宋体" w:hint="eastAsia"/>
          <w:sz w:val="24"/>
        </w:rPr>
        <w:t>。</w:t>
      </w:r>
    </w:p>
    <w:p w:rsidR="00BD0553" w:rsidRPr="00BD0553" w:rsidRDefault="00BD0553" w:rsidP="00BD0553">
      <w:pPr>
        <w:spacing w:after="0" w:line="360" w:lineRule="auto"/>
        <w:ind w:firstLineChars="200" w:firstLine="480"/>
        <w:rPr>
          <w:rFonts w:ascii="宋体" w:hAnsi="宋体"/>
          <w:sz w:val="24"/>
        </w:rPr>
      </w:pPr>
      <w:r w:rsidRPr="00BD0553">
        <w:rPr>
          <w:rFonts w:ascii="宋体" w:hAnsi="宋体" w:hint="eastAsia"/>
          <w:sz w:val="24"/>
        </w:rPr>
        <w:t>当基金出现异常交易行为时，基金托管人应当针对不同情况进行以下方式的处理：</w:t>
      </w:r>
    </w:p>
    <w:p w:rsidR="00451DC8" w:rsidRPr="00451DC8" w:rsidRDefault="00451DC8" w:rsidP="00451DC8">
      <w:pPr>
        <w:spacing w:after="0" w:line="360" w:lineRule="auto"/>
        <w:ind w:rightChars="-85" w:right="-178" w:firstLineChars="200" w:firstLine="480"/>
        <w:rPr>
          <w:rFonts w:ascii="宋体" w:hAnsi="宋体"/>
          <w:sz w:val="24"/>
        </w:rPr>
      </w:pPr>
      <w:r w:rsidRPr="00451DC8">
        <w:rPr>
          <w:rFonts w:ascii="宋体" w:hAnsi="宋体" w:hint="eastAsia"/>
          <w:sz w:val="24"/>
        </w:rPr>
        <w:t>1、电话提示。对媒体和舆论反映集中的问题，电话提示基金管理人；</w:t>
      </w:r>
    </w:p>
    <w:p w:rsidR="00451DC8" w:rsidRPr="00451DC8" w:rsidRDefault="00451DC8" w:rsidP="00451DC8">
      <w:pPr>
        <w:spacing w:after="0" w:line="360" w:lineRule="auto"/>
        <w:ind w:rightChars="-85" w:right="-178" w:firstLineChars="200" w:firstLine="480"/>
        <w:rPr>
          <w:rFonts w:ascii="宋体" w:hAnsi="宋体"/>
          <w:sz w:val="24"/>
        </w:rPr>
      </w:pPr>
      <w:r w:rsidRPr="00451DC8">
        <w:rPr>
          <w:rFonts w:ascii="宋体" w:hAnsi="宋体" w:hint="eastAsia"/>
          <w:sz w:val="24"/>
        </w:rPr>
        <w:t>2、书面警示。对本基金投资比例接近超标、资金头寸不足等问题，以书面方式对基金管理人进行提示；</w:t>
      </w:r>
    </w:p>
    <w:p w:rsidR="000E360D" w:rsidRDefault="00451DC8" w:rsidP="00451DC8">
      <w:pPr>
        <w:spacing w:after="0" w:line="360" w:lineRule="auto"/>
        <w:ind w:rightChars="-85" w:right="-178" w:firstLineChars="200" w:firstLine="480"/>
        <w:rPr>
          <w:rFonts w:ascii="宋体" w:hAnsi="宋体"/>
          <w:sz w:val="24"/>
        </w:rPr>
      </w:pPr>
      <w:r w:rsidRPr="00451DC8">
        <w:rPr>
          <w:rFonts w:ascii="宋体" w:hAnsi="宋体" w:hint="eastAsia"/>
          <w:sz w:val="24"/>
        </w:rPr>
        <w:t>3、书面报告。对投资比例超标、清算资金透支以及其他涉嫌违规交易等行为，书面提示有关基金管理人并报中国证监会</w:t>
      </w:r>
      <w:r w:rsidR="00BD0553" w:rsidRPr="00BD0553">
        <w:rPr>
          <w:rFonts w:ascii="宋体" w:hAnsi="宋体" w:hint="eastAsia"/>
          <w:sz w:val="24"/>
        </w:rPr>
        <w:t>。</w:t>
      </w:r>
      <w:bookmarkEnd w:id="10"/>
      <w:bookmarkEnd w:id="11"/>
      <w:bookmarkEnd w:id="12"/>
    </w:p>
    <w:p w:rsidR="000E360D" w:rsidRPr="00E25426" w:rsidRDefault="000E360D" w:rsidP="008D1044">
      <w:pPr>
        <w:pStyle w:val="af"/>
        <w:rPr>
          <w:rFonts w:ascii="黑体" w:eastAsia="黑体" w:hAnsi="宋体" w:cs="宋体"/>
          <w:b w:val="0"/>
          <w:kern w:val="0"/>
          <w:sz w:val="32"/>
          <w:szCs w:val="32"/>
        </w:rPr>
      </w:pPr>
      <w:bookmarkStart w:id="13" w:name="_Toc109537383"/>
      <w:r>
        <w:rPr>
          <w:rFonts w:ascii="黑体" w:eastAsia="黑体" w:hAnsi="宋体" w:cs="宋体"/>
          <w:b w:val="0"/>
          <w:kern w:val="0"/>
          <w:sz w:val="30"/>
          <w:szCs w:val="30"/>
        </w:rPr>
        <w:br w:type="page"/>
      </w:r>
      <w:bookmarkStart w:id="14" w:name="_Toc487442433"/>
      <w:r w:rsidRPr="008D1044">
        <w:rPr>
          <w:rFonts w:ascii="Times New Roman" w:eastAsia="黑体" w:hAnsi="Times New Roman" w:cs="Times New Roman" w:hint="eastAsia"/>
          <w:kern w:val="0"/>
          <w:sz w:val="30"/>
          <w:szCs w:val="20"/>
        </w:rPr>
        <w:lastRenderedPageBreak/>
        <w:t>五、相关服务机构</w:t>
      </w:r>
      <w:bookmarkEnd w:id="13"/>
      <w:bookmarkEnd w:id="14"/>
    </w:p>
    <w:p w:rsidR="000E360D" w:rsidRPr="008D1044" w:rsidRDefault="000E360D" w:rsidP="008D1044">
      <w:pPr>
        <w:widowControl/>
        <w:spacing w:after="0" w:line="360" w:lineRule="auto"/>
        <w:ind w:firstLineChars="200" w:firstLine="482"/>
        <w:outlineLvl w:val="1"/>
        <w:rPr>
          <w:rFonts w:hAnsi="宋体"/>
          <w:b/>
          <w:kern w:val="0"/>
          <w:sz w:val="24"/>
        </w:rPr>
      </w:pPr>
      <w:r w:rsidRPr="008D1044">
        <w:rPr>
          <w:rFonts w:hAnsi="宋体"/>
          <w:b/>
          <w:kern w:val="0"/>
          <w:sz w:val="24"/>
        </w:rPr>
        <w:t>（一）基金份额</w:t>
      </w:r>
      <w:r w:rsidRPr="008D1044">
        <w:rPr>
          <w:rFonts w:hAnsi="宋体" w:hint="eastAsia"/>
          <w:b/>
          <w:kern w:val="0"/>
          <w:sz w:val="24"/>
        </w:rPr>
        <w:t>销售</w:t>
      </w:r>
      <w:r w:rsidRPr="008D1044">
        <w:rPr>
          <w:rFonts w:hAnsi="宋体"/>
          <w:b/>
          <w:kern w:val="0"/>
          <w:sz w:val="24"/>
        </w:rPr>
        <w:t>机构</w:t>
      </w:r>
      <w:r w:rsidRPr="008D1044">
        <w:rPr>
          <w:rFonts w:hAnsi="宋体"/>
          <w:b/>
          <w:kern w:val="0"/>
          <w:sz w:val="24"/>
        </w:rPr>
        <w:t xml:space="preserve"> </w:t>
      </w:r>
    </w:p>
    <w:p w:rsidR="000E360D" w:rsidRPr="008D1044" w:rsidRDefault="000E360D" w:rsidP="008D1044">
      <w:pPr>
        <w:spacing w:after="0" w:line="360" w:lineRule="auto"/>
        <w:ind w:firstLineChars="200" w:firstLine="480"/>
        <w:rPr>
          <w:sz w:val="24"/>
          <w:szCs w:val="20"/>
        </w:rPr>
      </w:pPr>
      <w:r w:rsidRPr="008D1044">
        <w:rPr>
          <w:sz w:val="24"/>
          <w:szCs w:val="20"/>
        </w:rPr>
        <w:t xml:space="preserve">1. </w:t>
      </w:r>
      <w:r w:rsidRPr="008D1044">
        <w:rPr>
          <w:sz w:val="24"/>
          <w:szCs w:val="20"/>
        </w:rPr>
        <w:t>直销机构</w:t>
      </w:r>
      <w:r w:rsidRPr="008D1044">
        <w:rPr>
          <w:sz w:val="24"/>
          <w:szCs w:val="20"/>
        </w:rPr>
        <w:t xml:space="preserve"> </w:t>
      </w:r>
    </w:p>
    <w:p w:rsidR="000E360D" w:rsidRDefault="00991514" w:rsidP="008D1044">
      <w:pPr>
        <w:widowControl/>
        <w:spacing w:after="0" w:line="360" w:lineRule="auto"/>
        <w:ind w:rightChars="-85" w:right="-178" w:firstLineChars="200" w:firstLine="480"/>
        <w:jc w:val="left"/>
        <w:rPr>
          <w:kern w:val="0"/>
          <w:sz w:val="24"/>
        </w:rPr>
      </w:pPr>
      <w:r>
        <w:rPr>
          <w:rFonts w:hint="eastAsia"/>
          <w:kern w:val="0"/>
          <w:sz w:val="24"/>
        </w:rPr>
        <w:t>本基金直销机构为本公司直销柜台以及本公司的网上直销交易平台（网站及</w:t>
      </w:r>
      <w:r w:rsidR="00AA4FB3">
        <w:rPr>
          <w:rFonts w:hint="eastAsia"/>
          <w:kern w:val="0"/>
          <w:sz w:val="24"/>
        </w:rPr>
        <w:t>手机</w:t>
      </w:r>
      <w:r>
        <w:rPr>
          <w:rFonts w:hint="eastAsia"/>
          <w:kern w:val="0"/>
          <w:sz w:val="24"/>
        </w:rPr>
        <w:t>APP</w:t>
      </w:r>
      <w:r>
        <w:rPr>
          <w:rFonts w:hint="eastAsia"/>
          <w:kern w:val="0"/>
          <w:sz w:val="24"/>
        </w:rPr>
        <w:t>，</w:t>
      </w:r>
      <w:r>
        <w:rPr>
          <w:kern w:val="0"/>
          <w:sz w:val="24"/>
        </w:rPr>
        <w:t>下同）</w:t>
      </w:r>
      <w:r>
        <w:rPr>
          <w:rFonts w:hint="eastAsia"/>
          <w:kern w:val="0"/>
          <w:sz w:val="24"/>
        </w:rPr>
        <w:t>。</w:t>
      </w:r>
    </w:p>
    <w:p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机构名称</w:t>
      </w:r>
      <w:r w:rsidRPr="00E25426">
        <w:rPr>
          <w:rFonts w:ascii="宋体" w:hAnsi="宋体" w:cs="宋体"/>
          <w:b/>
          <w:kern w:val="0"/>
          <w:sz w:val="24"/>
        </w:rPr>
        <w:t>：</w:t>
      </w:r>
      <w:r>
        <w:rPr>
          <w:rFonts w:ascii="宋体" w:hAnsi="宋体" w:cs="宋体" w:hint="eastAsia"/>
          <w:kern w:val="0"/>
          <w:sz w:val="24"/>
        </w:rPr>
        <w:t>交银施罗德基金管理有限公司</w:t>
      </w:r>
    </w:p>
    <w:p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hint="eastAsia"/>
          <w:kern w:val="0"/>
          <w:sz w:val="24"/>
        </w:rPr>
        <w:t>住所</w:t>
      </w:r>
      <w:r w:rsidRPr="0073752B">
        <w:rPr>
          <w:rFonts w:ascii="宋体" w:hAnsi="宋体" w:cs="宋体"/>
          <w:kern w:val="0"/>
          <w:sz w:val="24"/>
        </w:rPr>
        <w:t>：</w:t>
      </w:r>
      <w:r>
        <w:rPr>
          <w:rFonts w:ascii="宋体" w:hAnsi="宋体" w:cs="宋体" w:hint="eastAsia"/>
          <w:kern w:val="0"/>
          <w:sz w:val="24"/>
        </w:rPr>
        <w:t>上海市浦东新区银城中路188号交通银行大楼二层（裙）</w:t>
      </w:r>
    </w:p>
    <w:p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法定代表人</w:t>
      </w:r>
      <w:r w:rsidRPr="0073752B">
        <w:rPr>
          <w:rFonts w:ascii="宋体" w:hAnsi="宋体" w:cs="宋体" w:hint="eastAsia"/>
          <w:kern w:val="0"/>
          <w:sz w:val="24"/>
        </w:rPr>
        <w:t>：</w:t>
      </w:r>
      <w:r>
        <w:rPr>
          <w:rFonts w:ascii="宋体" w:hAnsi="宋体" w:hint="eastAsia"/>
          <w:sz w:val="24"/>
          <w:szCs w:val="20"/>
        </w:rPr>
        <w:t>于亚利</w:t>
      </w:r>
    </w:p>
    <w:p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成立时间：</w:t>
      </w:r>
      <w:r>
        <w:rPr>
          <w:rFonts w:ascii="宋体" w:hAnsi="宋体" w:cs="宋体" w:hint="eastAsia"/>
          <w:kern w:val="0"/>
          <w:sz w:val="24"/>
        </w:rPr>
        <w:t>2005年8月4日</w:t>
      </w:r>
    </w:p>
    <w:p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电话：</w:t>
      </w:r>
      <w:r>
        <w:rPr>
          <w:rFonts w:ascii="宋体" w:hAnsi="宋体" w:hint="eastAsia"/>
          <w:sz w:val="24"/>
          <w:szCs w:val="18"/>
        </w:rPr>
        <w:t>（021）61055724</w:t>
      </w:r>
    </w:p>
    <w:p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传真：</w:t>
      </w:r>
      <w:r>
        <w:rPr>
          <w:rFonts w:ascii="宋体" w:hAnsi="宋体" w:hint="eastAsia"/>
          <w:sz w:val="24"/>
          <w:szCs w:val="18"/>
        </w:rPr>
        <w:t>（021）61055054</w:t>
      </w:r>
    </w:p>
    <w:p w:rsidR="000E360D" w:rsidRDefault="000E360D" w:rsidP="008D1044">
      <w:pPr>
        <w:widowControl/>
        <w:spacing w:after="0" w:line="360" w:lineRule="auto"/>
        <w:ind w:rightChars="-85" w:right="-178" w:firstLineChars="200" w:firstLine="480"/>
        <w:rPr>
          <w:rFonts w:ascii="宋体" w:hAnsi="宋体"/>
          <w:sz w:val="24"/>
          <w:szCs w:val="20"/>
        </w:rPr>
      </w:pPr>
      <w:r w:rsidRPr="0073752B">
        <w:rPr>
          <w:rFonts w:ascii="宋体" w:hAnsi="宋体" w:cs="宋体" w:hint="eastAsia"/>
          <w:kern w:val="0"/>
          <w:sz w:val="24"/>
        </w:rPr>
        <w:t>联系人：</w:t>
      </w:r>
      <w:r>
        <w:rPr>
          <w:rFonts w:ascii="宋体" w:hAnsi="宋体" w:hint="eastAsia"/>
          <w:sz w:val="24"/>
          <w:szCs w:val="20"/>
        </w:rPr>
        <w:t>傅鲸</w:t>
      </w:r>
    </w:p>
    <w:p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客户服务电话</w:t>
      </w:r>
      <w:r>
        <w:rPr>
          <w:rFonts w:ascii="宋体" w:hAnsi="宋体" w:hint="eastAsia"/>
          <w:sz w:val="24"/>
          <w:szCs w:val="18"/>
        </w:rPr>
        <w:t>：</w:t>
      </w:r>
      <w:r>
        <w:rPr>
          <w:rFonts w:ascii="宋体" w:hAnsi="宋体" w:hint="eastAsia"/>
          <w:sz w:val="24"/>
          <w:szCs w:val="20"/>
        </w:rPr>
        <w:t>400-700-5000（免长途话费），（021）61055000</w:t>
      </w:r>
    </w:p>
    <w:p w:rsidR="000E360D" w:rsidRPr="00DF6404" w:rsidRDefault="000E360D" w:rsidP="008D1044">
      <w:pPr>
        <w:widowControl/>
        <w:spacing w:after="0" w:line="360" w:lineRule="auto"/>
        <w:ind w:rightChars="-85" w:right="-178" w:firstLineChars="200" w:firstLine="480"/>
        <w:rPr>
          <w:kern w:val="0"/>
          <w:sz w:val="24"/>
        </w:rPr>
      </w:pPr>
      <w:r w:rsidRPr="00E9693E">
        <w:rPr>
          <w:rFonts w:hint="eastAsia"/>
          <w:sz w:val="24"/>
          <w:szCs w:val="18"/>
        </w:rPr>
        <w:t>网址：</w:t>
      </w:r>
      <w:r w:rsidRPr="00E9693E">
        <w:rPr>
          <w:sz w:val="24"/>
          <w:szCs w:val="20"/>
        </w:rPr>
        <w:t>www.fund001.com</w:t>
      </w:r>
      <w:r w:rsidRPr="00E9693E">
        <w:rPr>
          <w:rFonts w:hint="eastAsia"/>
          <w:sz w:val="24"/>
          <w:szCs w:val="20"/>
        </w:rPr>
        <w:t>，</w:t>
      </w:r>
      <w:r w:rsidRPr="00E9693E">
        <w:rPr>
          <w:sz w:val="24"/>
          <w:szCs w:val="20"/>
        </w:rPr>
        <w:t>www.bocomschroder.com</w:t>
      </w:r>
    </w:p>
    <w:p w:rsidR="000E360D" w:rsidRPr="00E9693E" w:rsidRDefault="000E360D" w:rsidP="008D1044">
      <w:pPr>
        <w:spacing w:after="0" w:line="360" w:lineRule="auto"/>
        <w:ind w:firstLineChars="200" w:firstLine="480"/>
        <w:rPr>
          <w:kern w:val="0"/>
          <w:sz w:val="24"/>
        </w:rPr>
      </w:pPr>
      <w:r w:rsidRPr="00E9693E">
        <w:rPr>
          <w:rFonts w:hint="eastAsia"/>
          <w:kern w:val="0"/>
          <w:sz w:val="24"/>
        </w:rPr>
        <w:t>个人投资者可以通过本公司网上直销交易平台办理开户、本基金的申购、赎回、定期定额投资、转换等业务，具体交易细则请参阅本公司网站。网上直销交易平台网址：</w:t>
      </w:r>
      <w:r w:rsidRPr="00E9693E">
        <w:rPr>
          <w:kern w:val="0"/>
          <w:sz w:val="24"/>
        </w:rPr>
        <w:t>www.fund001.com</w:t>
      </w:r>
      <w:r w:rsidRPr="00E9693E">
        <w:rPr>
          <w:rFonts w:hint="eastAsia"/>
          <w:kern w:val="0"/>
          <w:sz w:val="24"/>
        </w:rPr>
        <w:t>，</w:t>
      </w:r>
      <w:r w:rsidRPr="00E9693E">
        <w:rPr>
          <w:kern w:val="0"/>
          <w:sz w:val="24"/>
        </w:rPr>
        <w:t>www.bocomschroder.com</w:t>
      </w:r>
    </w:p>
    <w:p w:rsidR="00DF157C" w:rsidRPr="0089584C" w:rsidRDefault="00DF157C" w:rsidP="00DF157C">
      <w:pPr>
        <w:spacing w:line="360" w:lineRule="auto"/>
        <w:ind w:firstLineChars="200" w:firstLine="480"/>
        <w:rPr>
          <w:sz w:val="24"/>
        </w:rPr>
      </w:pPr>
      <w:r w:rsidRPr="0089584C">
        <w:rPr>
          <w:rFonts w:hint="eastAsia"/>
          <w:sz w:val="24"/>
        </w:rPr>
        <w:t>2</w:t>
      </w:r>
      <w:r w:rsidRPr="0089584C">
        <w:rPr>
          <w:rFonts w:hint="eastAsia"/>
          <w:sz w:val="24"/>
        </w:rPr>
        <w:t>、除基金管理人之外的其他销售机构</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w:t>
      </w:r>
      <w:r w:rsidRPr="003D0047">
        <w:rPr>
          <w:rFonts w:hint="eastAsia"/>
          <w:sz w:val="24"/>
        </w:rPr>
        <w:t>）</w:t>
      </w:r>
      <w:r w:rsidRPr="003D0047">
        <w:rPr>
          <w:rFonts w:hint="eastAsia"/>
          <w:sz w:val="24"/>
        </w:rPr>
        <w:t xml:space="preserve"> </w:t>
      </w:r>
      <w:r w:rsidRPr="003D0047">
        <w:rPr>
          <w:rFonts w:hint="eastAsia"/>
          <w:sz w:val="24"/>
        </w:rPr>
        <w:t>中国农业银行股份有限公司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住所：北京市东城区建国门内大街</w:t>
      </w:r>
      <w:r w:rsidRPr="003D0047">
        <w:rPr>
          <w:rFonts w:hint="eastAsia"/>
          <w:sz w:val="24"/>
        </w:rPr>
        <w:t>69</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办公地址：北京市东城区建国门内大街</w:t>
      </w:r>
      <w:r w:rsidRPr="003D0047">
        <w:rPr>
          <w:rFonts w:hint="eastAsia"/>
          <w:sz w:val="24"/>
        </w:rPr>
        <w:t>69</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法定代表人：周慕冰</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85109219</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95599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www.abchina.com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w:t>
      </w:r>
      <w:r w:rsidRPr="003D0047">
        <w:rPr>
          <w:rFonts w:hint="eastAsia"/>
          <w:sz w:val="24"/>
        </w:rPr>
        <w:t>）</w:t>
      </w:r>
      <w:r w:rsidRPr="003D0047">
        <w:rPr>
          <w:rFonts w:hint="eastAsia"/>
          <w:sz w:val="24"/>
        </w:rPr>
        <w:t xml:space="preserve"> </w:t>
      </w:r>
      <w:r w:rsidRPr="003D0047">
        <w:rPr>
          <w:rFonts w:hint="eastAsia"/>
          <w:sz w:val="24"/>
        </w:rPr>
        <w:t>中国建设银行股份有限公司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住所：北京市西城区金融大街</w:t>
      </w:r>
      <w:r w:rsidRPr="003D0047">
        <w:rPr>
          <w:rFonts w:hint="eastAsia"/>
          <w:sz w:val="24"/>
        </w:rPr>
        <w:t>25</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lastRenderedPageBreak/>
        <w:t>办公地址：北京市西城区闹市口大街</w:t>
      </w:r>
      <w:r w:rsidRPr="003D0047">
        <w:rPr>
          <w:rFonts w:hint="eastAsia"/>
          <w:sz w:val="24"/>
        </w:rPr>
        <w:t>1</w:t>
      </w:r>
      <w:r w:rsidRPr="003D0047">
        <w:rPr>
          <w:rFonts w:hint="eastAsia"/>
          <w:sz w:val="24"/>
        </w:rPr>
        <w:t>号院</w:t>
      </w:r>
      <w:r w:rsidRPr="003D0047">
        <w:rPr>
          <w:rFonts w:hint="eastAsia"/>
          <w:sz w:val="24"/>
        </w:rPr>
        <w:t>1</w:t>
      </w:r>
      <w:r w:rsidRPr="003D0047">
        <w:rPr>
          <w:rFonts w:hint="eastAsia"/>
          <w:sz w:val="24"/>
        </w:rPr>
        <w:t>号楼</w:t>
      </w:r>
    </w:p>
    <w:p w:rsidR="003D0047" w:rsidRPr="003D0047" w:rsidRDefault="003D0047" w:rsidP="003D0047">
      <w:pPr>
        <w:spacing w:after="0" w:line="360" w:lineRule="auto"/>
        <w:ind w:firstLineChars="200" w:firstLine="480"/>
        <w:rPr>
          <w:sz w:val="24"/>
        </w:rPr>
      </w:pPr>
      <w:r w:rsidRPr="003D0047">
        <w:rPr>
          <w:rFonts w:hint="eastAsia"/>
          <w:sz w:val="24"/>
        </w:rPr>
        <w:t>法定代表人：王洪章</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66275654</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66275654</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95533</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www.ccb.com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w:t>
      </w:r>
      <w:r w:rsidRPr="003D0047">
        <w:rPr>
          <w:rFonts w:hint="eastAsia"/>
          <w:sz w:val="24"/>
        </w:rPr>
        <w:t>）</w:t>
      </w:r>
      <w:r w:rsidRPr="003D0047">
        <w:rPr>
          <w:rFonts w:hint="eastAsia"/>
          <w:sz w:val="24"/>
        </w:rPr>
        <w:t xml:space="preserve"> </w:t>
      </w:r>
      <w:r w:rsidRPr="003D0047">
        <w:rPr>
          <w:rFonts w:hint="eastAsia"/>
          <w:sz w:val="24"/>
        </w:rPr>
        <w:t>交通银行股份有限公司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住所：上海市浦东新区银城中路</w:t>
      </w:r>
      <w:r w:rsidRPr="003D0047">
        <w:rPr>
          <w:rFonts w:hint="eastAsia"/>
          <w:sz w:val="24"/>
        </w:rPr>
        <w:t>188</w:t>
      </w:r>
      <w:r w:rsidRPr="003D0047">
        <w:rPr>
          <w:rFonts w:hint="eastAsia"/>
          <w:sz w:val="24"/>
        </w:rPr>
        <w:t>号</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办公地址：上海市浦东新区银城中路</w:t>
      </w:r>
      <w:r w:rsidRPr="003D0047">
        <w:rPr>
          <w:rFonts w:hint="eastAsia"/>
          <w:sz w:val="24"/>
        </w:rPr>
        <w:t>188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法定代表人：牛锡明</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 xml:space="preserve">58781234 </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 xml:space="preserve">58408483 </w:t>
      </w:r>
    </w:p>
    <w:p w:rsidR="003D0047" w:rsidRPr="003D0047" w:rsidRDefault="003D0047" w:rsidP="003D0047">
      <w:pPr>
        <w:spacing w:after="0" w:line="360" w:lineRule="auto"/>
        <w:ind w:firstLineChars="200" w:firstLine="480"/>
        <w:rPr>
          <w:sz w:val="24"/>
        </w:rPr>
      </w:pPr>
      <w:r w:rsidRPr="003D0047">
        <w:rPr>
          <w:rFonts w:hint="eastAsia"/>
          <w:sz w:val="24"/>
        </w:rPr>
        <w:t>联系人：曹榕</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95559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www.bankcomm.com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w:t>
      </w:r>
      <w:r w:rsidRPr="003D0047">
        <w:rPr>
          <w:rFonts w:hint="eastAsia"/>
          <w:sz w:val="24"/>
        </w:rPr>
        <w:t>）</w:t>
      </w:r>
      <w:r w:rsidRPr="003D0047">
        <w:rPr>
          <w:rFonts w:hint="eastAsia"/>
          <w:sz w:val="24"/>
        </w:rPr>
        <w:t xml:space="preserve"> </w:t>
      </w:r>
      <w:r w:rsidRPr="003D0047">
        <w:rPr>
          <w:rFonts w:hint="eastAsia"/>
          <w:sz w:val="24"/>
        </w:rPr>
        <w:t>上海银行股份有限公司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住所：上海市银城中路</w:t>
      </w:r>
      <w:r w:rsidRPr="003D0047">
        <w:rPr>
          <w:rFonts w:hint="eastAsia"/>
          <w:sz w:val="24"/>
        </w:rPr>
        <w:t>168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办公地址：上海市银城中路</w:t>
      </w:r>
      <w:r w:rsidRPr="003D0047">
        <w:rPr>
          <w:rFonts w:hint="eastAsia"/>
          <w:sz w:val="24"/>
        </w:rPr>
        <w:t>168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法定代表人：范一飞</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68475888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 xml:space="preserve">68476111 </w:t>
      </w:r>
    </w:p>
    <w:p w:rsidR="003D0047" w:rsidRPr="003D0047" w:rsidRDefault="003D0047" w:rsidP="003D0047">
      <w:pPr>
        <w:spacing w:after="0" w:line="360" w:lineRule="auto"/>
        <w:ind w:firstLineChars="200" w:firstLine="480"/>
        <w:rPr>
          <w:sz w:val="24"/>
        </w:rPr>
      </w:pPr>
      <w:r w:rsidRPr="003D0047">
        <w:rPr>
          <w:rFonts w:hint="eastAsia"/>
          <w:sz w:val="24"/>
        </w:rPr>
        <w:t>联系人：张萍</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021</w:t>
      </w:r>
      <w:r w:rsidRPr="003D0047">
        <w:rPr>
          <w:rFonts w:hint="eastAsia"/>
          <w:sz w:val="24"/>
        </w:rPr>
        <w:t>）</w:t>
      </w:r>
      <w:r w:rsidRPr="003D0047">
        <w:rPr>
          <w:rFonts w:hint="eastAsia"/>
          <w:sz w:val="24"/>
        </w:rPr>
        <w:t>962888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www.bankofshanghai.com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w:t>
      </w:r>
      <w:r w:rsidRPr="003D0047">
        <w:rPr>
          <w:rFonts w:hint="eastAsia"/>
          <w:sz w:val="24"/>
        </w:rPr>
        <w:t>）江苏江南农村商业银行股份有限公司</w:t>
      </w:r>
    </w:p>
    <w:p w:rsidR="003D0047" w:rsidRPr="003D0047" w:rsidRDefault="003D0047" w:rsidP="003D0047">
      <w:pPr>
        <w:spacing w:after="0" w:line="360" w:lineRule="auto"/>
        <w:ind w:firstLineChars="200" w:firstLine="480"/>
        <w:rPr>
          <w:sz w:val="24"/>
        </w:rPr>
      </w:pPr>
      <w:r w:rsidRPr="003D0047">
        <w:rPr>
          <w:rFonts w:hint="eastAsia"/>
          <w:sz w:val="24"/>
        </w:rPr>
        <w:t>住所：江苏省常州市和平中路</w:t>
      </w:r>
      <w:r w:rsidRPr="003D0047">
        <w:rPr>
          <w:rFonts w:hint="eastAsia"/>
          <w:sz w:val="24"/>
        </w:rPr>
        <w:t>413</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办公地址：江苏省常州市和平中路</w:t>
      </w:r>
      <w:r w:rsidRPr="003D0047">
        <w:rPr>
          <w:rFonts w:hint="eastAsia"/>
          <w:sz w:val="24"/>
        </w:rPr>
        <w:t>413</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法定代表人：陆向阳</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0519-80585939</w:t>
      </w:r>
    </w:p>
    <w:p w:rsidR="003D0047" w:rsidRPr="003D0047" w:rsidRDefault="003D0047" w:rsidP="003D0047">
      <w:pPr>
        <w:spacing w:after="0" w:line="360" w:lineRule="auto"/>
        <w:ind w:firstLineChars="200" w:firstLine="480"/>
        <w:rPr>
          <w:sz w:val="24"/>
        </w:rPr>
      </w:pPr>
      <w:r w:rsidRPr="003D0047">
        <w:rPr>
          <w:rFonts w:hint="eastAsia"/>
          <w:sz w:val="24"/>
        </w:rPr>
        <w:lastRenderedPageBreak/>
        <w:t>传真：</w:t>
      </w:r>
      <w:r w:rsidRPr="003D0047">
        <w:rPr>
          <w:rFonts w:hint="eastAsia"/>
          <w:sz w:val="24"/>
        </w:rPr>
        <w:t>0519-89995170</w:t>
      </w:r>
    </w:p>
    <w:p w:rsidR="003D0047" w:rsidRPr="003D0047" w:rsidRDefault="003D0047" w:rsidP="003D0047">
      <w:pPr>
        <w:spacing w:after="0" w:line="360" w:lineRule="auto"/>
        <w:ind w:firstLineChars="200" w:firstLine="480"/>
        <w:rPr>
          <w:sz w:val="24"/>
        </w:rPr>
      </w:pPr>
      <w:r w:rsidRPr="003D0047">
        <w:rPr>
          <w:rFonts w:hint="eastAsia"/>
          <w:sz w:val="24"/>
        </w:rPr>
        <w:t>联系人：蒋姣</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96005</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http://www.jnbank.com.cn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w:t>
      </w:r>
      <w:r w:rsidRPr="003D0047">
        <w:rPr>
          <w:rFonts w:hint="eastAsia"/>
          <w:sz w:val="24"/>
        </w:rPr>
        <w:t>）东莞农村商业银行股份有限公司</w:t>
      </w:r>
    </w:p>
    <w:p w:rsidR="003D0047" w:rsidRPr="003D0047" w:rsidRDefault="003D0047" w:rsidP="003D0047">
      <w:pPr>
        <w:spacing w:after="0" w:line="360" w:lineRule="auto"/>
        <w:ind w:firstLineChars="200" w:firstLine="480"/>
        <w:rPr>
          <w:sz w:val="24"/>
        </w:rPr>
      </w:pPr>
      <w:r w:rsidRPr="003D0047">
        <w:rPr>
          <w:rFonts w:hint="eastAsia"/>
          <w:sz w:val="24"/>
        </w:rPr>
        <w:t>住所：东莞市东城区鸿福东路</w:t>
      </w:r>
      <w:r w:rsidRPr="003D0047">
        <w:rPr>
          <w:rFonts w:hint="eastAsia"/>
          <w:sz w:val="24"/>
        </w:rPr>
        <w:t>2</w:t>
      </w:r>
      <w:r w:rsidRPr="003D0047">
        <w:rPr>
          <w:rFonts w:hint="eastAsia"/>
          <w:sz w:val="24"/>
        </w:rPr>
        <w:t>号</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办公地址：东莞市东城区鸿福东路</w:t>
      </w:r>
      <w:r w:rsidRPr="003D0047">
        <w:rPr>
          <w:rFonts w:hint="eastAsia"/>
          <w:sz w:val="24"/>
        </w:rPr>
        <w:t>2</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法定代表人：何沛良</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0769</w:t>
      </w:r>
      <w:r w:rsidRPr="003D0047">
        <w:rPr>
          <w:rFonts w:hint="eastAsia"/>
          <w:sz w:val="24"/>
        </w:rPr>
        <w:t>）</w:t>
      </w:r>
      <w:r w:rsidRPr="003D0047">
        <w:rPr>
          <w:rFonts w:hint="eastAsia"/>
          <w:sz w:val="24"/>
        </w:rPr>
        <w:t>22866254</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0769</w:t>
      </w:r>
      <w:r w:rsidRPr="003D0047">
        <w:rPr>
          <w:rFonts w:hint="eastAsia"/>
          <w:sz w:val="24"/>
        </w:rPr>
        <w:t>）</w:t>
      </w:r>
      <w:r w:rsidRPr="003D0047">
        <w:rPr>
          <w:rFonts w:hint="eastAsia"/>
          <w:sz w:val="24"/>
        </w:rPr>
        <w:t>22866282</w:t>
      </w:r>
    </w:p>
    <w:p w:rsidR="003D0047" w:rsidRPr="003D0047" w:rsidRDefault="003D0047" w:rsidP="003D0047">
      <w:pPr>
        <w:spacing w:after="0" w:line="360" w:lineRule="auto"/>
        <w:ind w:firstLineChars="200" w:firstLine="480"/>
        <w:rPr>
          <w:sz w:val="24"/>
        </w:rPr>
      </w:pPr>
      <w:r w:rsidRPr="003D0047">
        <w:rPr>
          <w:rFonts w:hint="eastAsia"/>
          <w:sz w:val="24"/>
        </w:rPr>
        <w:t>联系人：林培珊</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0769</w:t>
      </w:r>
      <w:r w:rsidRPr="003D0047">
        <w:rPr>
          <w:rFonts w:hint="eastAsia"/>
          <w:sz w:val="24"/>
        </w:rPr>
        <w:t>）</w:t>
      </w:r>
      <w:r w:rsidRPr="003D0047">
        <w:rPr>
          <w:rFonts w:hint="eastAsia"/>
          <w:sz w:val="24"/>
        </w:rPr>
        <w:t>961122</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www.drcbank.com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7</w:t>
      </w:r>
      <w:r w:rsidRPr="003D0047">
        <w:rPr>
          <w:rFonts w:hint="eastAsia"/>
          <w:sz w:val="24"/>
        </w:rPr>
        <w:t>）</w:t>
      </w:r>
      <w:r w:rsidRPr="003D0047">
        <w:rPr>
          <w:rFonts w:hint="eastAsia"/>
          <w:sz w:val="24"/>
        </w:rPr>
        <w:t xml:space="preserve"> </w:t>
      </w:r>
      <w:r w:rsidRPr="003D0047">
        <w:rPr>
          <w:rFonts w:hint="eastAsia"/>
          <w:sz w:val="24"/>
        </w:rPr>
        <w:t>光大证券股份有限公司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住所：上海市静安区新闸路</w:t>
      </w:r>
      <w:r w:rsidRPr="003D0047">
        <w:rPr>
          <w:rFonts w:hint="eastAsia"/>
          <w:sz w:val="24"/>
        </w:rPr>
        <w:t>1508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办公地址：上海市静安区新闸路</w:t>
      </w:r>
      <w:r w:rsidRPr="003D0047">
        <w:rPr>
          <w:rFonts w:hint="eastAsia"/>
          <w:sz w:val="24"/>
        </w:rPr>
        <w:t>1508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法定代表人：薛峰</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22169999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22169134</w:t>
      </w:r>
    </w:p>
    <w:p w:rsidR="003D0047" w:rsidRPr="003D0047" w:rsidRDefault="003D0047" w:rsidP="003D0047">
      <w:pPr>
        <w:spacing w:after="0" w:line="360" w:lineRule="auto"/>
        <w:ind w:firstLineChars="200" w:firstLine="480"/>
        <w:rPr>
          <w:sz w:val="24"/>
        </w:rPr>
      </w:pPr>
      <w:r w:rsidRPr="003D0047">
        <w:rPr>
          <w:rFonts w:hint="eastAsia"/>
          <w:sz w:val="24"/>
        </w:rPr>
        <w:t>联系人：刘晨</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 xml:space="preserve"> 10108998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www.ebscn.com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8</w:t>
      </w:r>
      <w:r w:rsidRPr="003D0047">
        <w:rPr>
          <w:rFonts w:hint="eastAsia"/>
          <w:sz w:val="24"/>
        </w:rPr>
        <w:t>）</w:t>
      </w:r>
      <w:r w:rsidRPr="003D0047">
        <w:rPr>
          <w:rFonts w:hint="eastAsia"/>
          <w:sz w:val="24"/>
        </w:rPr>
        <w:t xml:space="preserve"> </w:t>
      </w:r>
      <w:r w:rsidRPr="003D0047">
        <w:rPr>
          <w:rFonts w:hint="eastAsia"/>
          <w:sz w:val="24"/>
        </w:rPr>
        <w:t>平安证券股份有限公司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住所：深圳市福田区金田路大中华国际交易广场裙楼</w:t>
      </w:r>
      <w:r w:rsidRPr="003D0047">
        <w:rPr>
          <w:rFonts w:hint="eastAsia"/>
          <w:sz w:val="24"/>
        </w:rPr>
        <w:t>8</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办公地址：深圳市福田区金田路大中华国际交易广场裙楼</w:t>
      </w:r>
      <w:r w:rsidRPr="003D0047">
        <w:rPr>
          <w:rFonts w:hint="eastAsia"/>
          <w:sz w:val="24"/>
        </w:rPr>
        <w:t>8</w:t>
      </w:r>
      <w:r w:rsidRPr="003D0047">
        <w:rPr>
          <w:rFonts w:hint="eastAsia"/>
          <w:sz w:val="24"/>
        </w:rPr>
        <w:t>楼</w:t>
      </w:r>
      <w:r w:rsidRPr="003D0047">
        <w:rPr>
          <w:rFonts w:hint="eastAsia"/>
          <w:sz w:val="24"/>
        </w:rPr>
        <w:t>(518048)</w:t>
      </w:r>
    </w:p>
    <w:p w:rsidR="003D0047" w:rsidRPr="003D0047" w:rsidRDefault="003D0047" w:rsidP="003D0047">
      <w:pPr>
        <w:spacing w:after="0" w:line="360" w:lineRule="auto"/>
        <w:ind w:firstLineChars="200" w:firstLine="480"/>
        <w:rPr>
          <w:sz w:val="24"/>
        </w:rPr>
      </w:pPr>
      <w:r w:rsidRPr="003D0047">
        <w:rPr>
          <w:rFonts w:hint="eastAsia"/>
          <w:sz w:val="24"/>
        </w:rPr>
        <w:t>法定代表人：杨宇翔</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0755</w:t>
      </w:r>
      <w:r w:rsidRPr="003D0047">
        <w:rPr>
          <w:rFonts w:hint="eastAsia"/>
          <w:sz w:val="24"/>
        </w:rPr>
        <w:t>）</w:t>
      </w:r>
      <w:r w:rsidRPr="003D0047">
        <w:rPr>
          <w:rFonts w:hint="eastAsia"/>
          <w:sz w:val="24"/>
        </w:rPr>
        <w:t>22627802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82400862</w:t>
      </w:r>
    </w:p>
    <w:p w:rsidR="003D0047" w:rsidRPr="003D0047" w:rsidRDefault="003D0047" w:rsidP="003D0047">
      <w:pPr>
        <w:spacing w:after="0" w:line="360" w:lineRule="auto"/>
        <w:ind w:firstLineChars="200" w:firstLine="480"/>
        <w:rPr>
          <w:sz w:val="24"/>
        </w:rPr>
      </w:pPr>
      <w:r w:rsidRPr="003D0047">
        <w:rPr>
          <w:rFonts w:hint="eastAsia"/>
          <w:sz w:val="24"/>
        </w:rPr>
        <w:t>联系人：郑舒丽</w:t>
      </w:r>
    </w:p>
    <w:p w:rsidR="003D0047" w:rsidRPr="003D0047" w:rsidRDefault="003D0047" w:rsidP="003D0047">
      <w:pPr>
        <w:spacing w:after="0" w:line="360" w:lineRule="auto"/>
        <w:ind w:firstLineChars="200" w:firstLine="480"/>
        <w:rPr>
          <w:sz w:val="24"/>
        </w:rPr>
      </w:pPr>
      <w:r w:rsidRPr="003D0047">
        <w:rPr>
          <w:rFonts w:hint="eastAsia"/>
          <w:sz w:val="24"/>
        </w:rPr>
        <w:lastRenderedPageBreak/>
        <w:t>客户服务电话：</w:t>
      </w:r>
      <w:r w:rsidRPr="003D0047">
        <w:rPr>
          <w:rFonts w:hint="eastAsia"/>
          <w:sz w:val="24"/>
        </w:rPr>
        <w:t>95511-8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www.pingan.com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9</w:t>
      </w:r>
      <w:r w:rsidRPr="003D0047">
        <w:rPr>
          <w:rFonts w:hint="eastAsia"/>
          <w:sz w:val="24"/>
        </w:rPr>
        <w:t>）</w:t>
      </w:r>
      <w:r w:rsidRPr="003D0047">
        <w:rPr>
          <w:rFonts w:hint="eastAsia"/>
          <w:sz w:val="24"/>
        </w:rPr>
        <w:t xml:space="preserve"> </w:t>
      </w:r>
      <w:r w:rsidRPr="003D0047">
        <w:rPr>
          <w:rFonts w:hint="eastAsia"/>
          <w:sz w:val="24"/>
        </w:rPr>
        <w:t>中信建投证券股份有限公司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住所：北京市朝阳区安立路</w:t>
      </w:r>
      <w:r w:rsidRPr="003D0047">
        <w:rPr>
          <w:rFonts w:hint="eastAsia"/>
          <w:sz w:val="24"/>
        </w:rPr>
        <w:t>66</w:t>
      </w:r>
      <w:r w:rsidRPr="003D0047">
        <w:rPr>
          <w:rFonts w:hint="eastAsia"/>
          <w:sz w:val="24"/>
        </w:rPr>
        <w:t>号</w:t>
      </w:r>
      <w:r w:rsidRPr="003D0047">
        <w:rPr>
          <w:rFonts w:hint="eastAsia"/>
          <w:sz w:val="24"/>
        </w:rPr>
        <w:t>4</w:t>
      </w:r>
      <w:r w:rsidRPr="003D0047">
        <w:rPr>
          <w:rFonts w:hint="eastAsia"/>
          <w:sz w:val="24"/>
        </w:rPr>
        <w:t>号楼</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办公地址：北京市朝阳门内大街</w:t>
      </w:r>
      <w:r w:rsidRPr="003D0047">
        <w:rPr>
          <w:rFonts w:hint="eastAsia"/>
          <w:sz w:val="24"/>
        </w:rPr>
        <w:t>188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法定代表人：王常青</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 xml:space="preserve">85130588 </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 xml:space="preserve">65182261 </w:t>
      </w:r>
    </w:p>
    <w:p w:rsidR="003D0047" w:rsidRPr="003D0047" w:rsidRDefault="003D0047" w:rsidP="003D0047">
      <w:pPr>
        <w:spacing w:after="0" w:line="360" w:lineRule="auto"/>
        <w:ind w:firstLineChars="200" w:firstLine="480"/>
        <w:rPr>
          <w:sz w:val="24"/>
        </w:rPr>
      </w:pPr>
      <w:r w:rsidRPr="003D0047">
        <w:rPr>
          <w:rFonts w:hint="eastAsia"/>
          <w:sz w:val="24"/>
        </w:rPr>
        <w:t>联系人：魏明</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4008-888-108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www.csc108.com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10</w:t>
      </w:r>
      <w:r w:rsidRPr="003D0047">
        <w:rPr>
          <w:rFonts w:hint="eastAsia"/>
          <w:sz w:val="24"/>
        </w:rPr>
        <w:t>）</w:t>
      </w:r>
      <w:r w:rsidRPr="003D0047">
        <w:rPr>
          <w:rFonts w:hint="eastAsia"/>
          <w:sz w:val="24"/>
        </w:rPr>
        <w:t xml:space="preserve"> </w:t>
      </w:r>
      <w:r w:rsidRPr="003D0047">
        <w:rPr>
          <w:rFonts w:hint="eastAsia"/>
          <w:sz w:val="24"/>
        </w:rPr>
        <w:t>中国银河证券股份有限公司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住所：北京市西城区金融大街</w:t>
      </w:r>
      <w:r w:rsidRPr="003D0047">
        <w:rPr>
          <w:rFonts w:hint="eastAsia"/>
          <w:sz w:val="24"/>
        </w:rPr>
        <w:t>35</w:t>
      </w:r>
      <w:r w:rsidRPr="003D0047">
        <w:rPr>
          <w:rFonts w:hint="eastAsia"/>
          <w:sz w:val="24"/>
        </w:rPr>
        <w:t>号国际企业大厦</w:t>
      </w:r>
      <w:r w:rsidRPr="003D0047">
        <w:rPr>
          <w:rFonts w:hint="eastAsia"/>
          <w:sz w:val="24"/>
        </w:rPr>
        <w:t>C</w:t>
      </w:r>
      <w:r w:rsidRPr="003D0047">
        <w:rPr>
          <w:rFonts w:hint="eastAsia"/>
          <w:sz w:val="24"/>
        </w:rPr>
        <w:t>座</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办公地址：北京市西城区金融大街</w:t>
      </w:r>
      <w:r w:rsidRPr="003D0047">
        <w:rPr>
          <w:rFonts w:hint="eastAsia"/>
          <w:sz w:val="24"/>
        </w:rPr>
        <w:t>35</w:t>
      </w:r>
      <w:r w:rsidRPr="003D0047">
        <w:rPr>
          <w:rFonts w:hint="eastAsia"/>
          <w:sz w:val="24"/>
        </w:rPr>
        <w:t>号国际企业大厦</w:t>
      </w:r>
      <w:r w:rsidRPr="003D0047">
        <w:rPr>
          <w:rFonts w:hint="eastAsia"/>
          <w:sz w:val="24"/>
        </w:rPr>
        <w:t>C</w:t>
      </w:r>
      <w:r w:rsidRPr="003D0047">
        <w:rPr>
          <w:rFonts w:hint="eastAsia"/>
          <w:sz w:val="24"/>
        </w:rPr>
        <w:t>座</w:t>
      </w:r>
    </w:p>
    <w:p w:rsidR="003D0047" w:rsidRPr="003D0047" w:rsidRDefault="003D0047" w:rsidP="003D0047">
      <w:pPr>
        <w:spacing w:after="0" w:line="360" w:lineRule="auto"/>
        <w:ind w:firstLineChars="200" w:firstLine="480"/>
        <w:rPr>
          <w:sz w:val="24"/>
        </w:rPr>
      </w:pPr>
      <w:r w:rsidRPr="003D0047">
        <w:rPr>
          <w:rFonts w:hint="eastAsia"/>
          <w:sz w:val="24"/>
        </w:rPr>
        <w:t>法定代表人：陈有安</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66568292</w:t>
      </w:r>
    </w:p>
    <w:p w:rsidR="003D0047" w:rsidRPr="003D0047" w:rsidRDefault="003D0047" w:rsidP="003D0047">
      <w:pPr>
        <w:spacing w:after="0" w:line="360" w:lineRule="auto"/>
        <w:ind w:firstLineChars="200" w:firstLine="480"/>
        <w:rPr>
          <w:sz w:val="24"/>
        </w:rPr>
      </w:pPr>
      <w:r w:rsidRPr="003D0047">
        <w:rPr>
          <w:rFonts w:hint="eastAsia"/>
          <w:sz w:val="24"/>
        </w:rPr>
        <w:t>联系人：邓颜</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400-888-8888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www.chinastock.com.cn </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11</w:t>
      </w:r>
      <w:r w:rsidRPr="003D0047">
        <w:rPr>
          <w:rFonts w:hint="eastAsia"/>
          <w:sz w:val="24"/>
        </w:rPr>
        <w:t>）</w:t>
      </w:r>
      <w:r w:rsidRPr="003D0047">
        <w:rPr>
          <w:rFonts w:hint="eastAsia"/>
          <w:sz w:val="24"/>
        </w:rPr>
        <w:t xml:space="preserve"> </w:t>
      </w:r>
      <w:r w:rsidRPr="003D0047">
        <w:rPr>
          <w:rFonts w:hint="eastAsia"/>
          <w:sz w:val="24"/>
        </w:rPr>
        <w:t>申万宏源证券有限公司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住所：上海市徐汇区长乐路</w:t>
      </w:r>
      <w:r w:rsidRPr="003D0047">
        <w:rPr>
          <w:rFonts w:hint="eastAsia"/>
          <w:sz w:val="24"/>
        </w:rPr>
        <w:t>989</w:t>
      </w:r>
      <w:r w:rsidRPr="003D0047">
        <w:rPr>
          <w:rFonts w:hint="eastAsia"/>
          <w:sz w:val="24"/>
        </w:rPr>
        <w:t>号世纪商贸广场</w:t>
      </w:r>
      <w:r w:rsidRPr="003D0047">
        <w:rPr>
          <w:rFonts w:hint="eastAsia"/>
          <w:sz w:val="24"/>
        </w:rPr>
        <w:t>45</w:t>
      </w:r>
      <w:r w:rsidRPr="003D0047">
        <w:rPr>
          <w:rFonts w:hint="eastAsia"/>
          <w:sz w:val="24"/>
        </w:rPr>
        <w:t>层</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办公地址：上海市徐汇区长乐路</w:t>
      </w:r>
      <w:r w:rsidRPr="003D0047">
        <w:rPr>
          <w:rFonts w:hint="eastAsia"/>
          <w:sz w:val="24"/>
        </w:rPr>
        <w:t>989</w:t>
      </w:r>
      <w:r w:rsidRPr="003D0047">
        <w:rPr>
          <w:rFonts w:hint="eastAsia"/>
          <w:sz w:val="24"/>
        </w:rPr>
        <w:t>号世纪商贸广场</w:t>
      </w:r>
      <w:r w:rsidRPr="003D0047">
        <w:rPr>
          <w:rFonts w:hint="eastAsia"/>
          <w:sz w:val="24"/>
        </w:rPr>
        <w:t>45</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法定代表人：李梅</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33389888</w:t>
      </w:r>
    </w:p>
    <w:p w:rsidR="003D0047" w:rsidRPr="003D0047" w:rsidRDefault="003D0047" w:rsidP="003D0047">
      <w:pPr>
        <w:spacing w:after="0" w:line="360" w:lineRule="auto"/>
        <w:ind w:firstLineChars="200" w:firstLine="480"/>
        <w:rPr>
          <w:sz w:val="24"/>
        </w:rPr>
      </w:pPr>
      <w:r w:rsidRPr="003D0047">
        <w:rPr>
          <w:rFonts w:hint="eastAsia"/>
          <w:sz w:val="24"/>
        </w:rPr>
        <w:t>联系人：李清怡</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95523</w:t>
      </w:r>
      <w:r w:rsidRPr="003D0047">
        <w:rPr>
          <w:rFonts w:hint="eastAsia"/>
          <w:sz w:val="24"/>
        </w:rPr>
        <w:t>或</w:t>
      </w:r>
      <w:r w:rsidRPr="003D0047">
        <w:rPr>
          <w:rFonts w:hint="eastAsia"/>
          <w:sz w:val="24"/>
        </w:rPr>
        <w:t>4008895523</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www.sywg.com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12</w:t>
      </w:r>
      <w:r w:rsidRPr="003D0047">
        <w:rPr>
          <w:rFonts w:hint="eastAsia"/>
          <w:sz w:val="24"/>
        </w:rPr>
        <w:t>）</w:t>
      </w:r>
      <w:r w:rsidRPr="003D0047">
        <w:rPr>
          <w:rFonts w:hint="eastAsia"/>
          <w:sz w:val="24"/>
        </w:rPr>
        <w:t xml:space="preserve"> </w:t>
      </w:r>
      <w:r w:rsidRPr="003D0047">
        <w:rPr>
          <w:rFonts w:hint="eastAsia"/>
          <w:sz w:val="24"/>
        </w:rPr>
        <w:t>国都证券股份有限公司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住所：北京市东城区东直门南大街</w:t>
      </w:r>
      <w:r w:rsidRPr="003D0047">
        <w:rPr>
          <w:rFonts w:hint="eastAsia"/>
          <w:sz w:val="24"/>
        </w:rPr>
        <w:t>3</w:t>
      </w:r>
      <w:r w:rsidRPr="003D0047">
        <w:rPr>
          <w:rFonts w:hint="eastAsia"/>
          <w:sz w:val="24"/>
        </w:rPr>
        <w:t>号国华投资大厦</w:t>
      </w:r>
      <w:r w:rsidRPr="003D0047">
        <w:rPr>
          <w:rFonts w:hint="eastAsia"/>
          <w:sz w:val="24"/>
        </w:rPr>
        <w:t>9</w:t>
      </w:r>
      <w:r w:rsidRPr="003D0047">
        <w:rPr>
          <w:rFonts w:hint="eastAsia"/>
          <w:sz w:val="24"/>
        </w:rPr>
        <w:t>层</w:t>
      </w:r>
      <w:r w:rsidRPr="003D0047">
        <w:rPr>
          <w:rFonts w:hint="eastAsia"/>
          <w:sz w:val="24"/>
        </w:rPr>
        <w:t>10</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lastRenderedPageBreak/>
        <w:t>办公地址：北京市东城区东直门南大街</w:t>
      </w:r>
      <w:r w:rsidRPr="003D0047">
        <w:rPr>
          <w:rFonts w:hint="eastAsia"/>
          <w:sz w:val="24"/>
        </w:rPr>
        <w:t>3</w:t>
      </w:r>
      <w:r w:rsidRPr="003D0047">
        <w:rPr>
          <w:rFonts w:hint="eastAsia"/>
          <w:sz w:val="24"/>
        </w:rPr>
        <w:t>号国华投资大厦</w:t>
      </w:r>
      <w:r w:rsidRPr="003D0047">
        <w:rPr>
          <w:rFonts w:hint="eastAsia"/>
          <w:sz w:val="24"/>
        </w:rPr>
        <w:t>9</w:t>
      </w:r>
      <w:r w:rsidRPr="003D0047">
        <w:rPr>
          <w:rFonts w:hint="eastAsia"/>
          <w:sz w:val="24"/>
        </w:rPr>
        <w:t>层</w:t>
      </w:r>
      <w:r w:rsidRPr="003D0047">
        <w:rPr>
          <w:rFonts w:hint="eastAsia"/>
          <w:sz w:val="24"/>
        </w:rPr>
        <w:t>10</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法定代表人：王少华</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400-818-8118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www.guodu.com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13</w:t>
      </w:r>
      <w:r w:rsidRPr="003D0047">
        <w:rPr>
          <w:rFonts w:hint="eastAsia"/>
          <w:sz w:val="24"/>
        </w:rPr>
        <w:t>）</w:t>
      </w:r>
      <w:r w:rsidRPr="003D0047">
        <w:rPr>
          <w:rFonts w:hint="eastAsia"/>
          <w:sz w:val="24"/>
        </w:rPr>
        <w:t xml:space="preserve"> </w:t>
      </w:r>
      <w:r w:rsidRPr="003D0047">
        <w:rPr>
          <w:rFonts w:hint="eastAsia"/>
          <w:sz w:val="24"/>
        </w:rPr>
        <w:t>申万宏源西部证券有限公司</w:t>
      </w:r>
    </w:p>
    <w:p w:rsidR="003D0047" w:rsidRPr="003D0047" w:rsidRDefault="003D0047" w:rsidP="003D0047">
      <w:pPr>
        <w:spacing w:after="0" w:line="360" w:lineRule="auto"/>
        <w:ind w:firstLineChars="200" w:firstLine="480"/>
        <w:rPr>
          <w:sz w:val="24"/>
        </w:rPr>
      </w:pPr>
      <w:r w:rsidRPr="003D0047">
        <w:rPr>
          <w:rFonts w:hint="eastAsia"/>
          <w:sz w:val="24"/>
        </w:rPr>
        <w:t>住所：新疆乌鲁木齐市建设路</w:t>
      </w:r>
      <w:r w:rsidRPr="003D0047">
        <w:rPr>
          <w:rFonts w:hint="eastAsia"/>
          <w:sz w:val="24"/>
        </w:rPr>
        <w:t>2</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办公地址：北京市西城区太平桥大街</w:t>
      </w:r>
      <w:r w:rsidRPr="003D0047">
        <w:rPr>
          <w:rFonts w:hint="eastAsia"/>
          <w:sz w:val="24"/>
        </w:rPr>
        <w:t>19</w:t>
      </w:r>
      <w:r w:rsidRPr="003D0047">
        <w:rPr>
          <w:rFonts w:hint="eastAsia"/>
          <w:sz w:val="24"/>
        </w:rPr>
        <w:t>号宏源证券</w:t>
      </w:r>
    </w:p>
    <w:p w:rsidR="003D0047" w:rsidRPr="003D0047" w:rsidRDefault="003D0047" w:rsidP="003D0047">
      <w:pPr>
        <w:spacing w:after="0" w:line="360" w:lineRule="auto"/>
        <w:ind w:firstLineChars="200" w:firstLine="480"/>
        <w:rPr>
          <w:sz w:val="24"/>
        </w:rPr>
      </w:pPr>
      <w:r w:rsidRPr="003D0047">
        <w:rPr>
          <w:rFonts w:hint="eastAsia"/>
          <w:sz w:val="24"/>
        </w:rPr>
        <w:t>法定代表人：冯戎</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88085858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88085195</w:t>
      </w:r>
    </w:p>
    <w:p w:rsidR="003D0047" w:rsidRPr="003D0047" w:rsidRDefault="003D0047" w:rsidP="003D0047">
      <w:pPr>
        <w:spacing w:after="0" w:line="360" w:lineRule="auto"/>
        <w:ind w:firstLineChars="200" w:firstLine="480"/>
        <w:rPr>
          <w:sz w:val="24"/>
        </w:rPr>
      </w:pPr>
      <w:r w:rsidRPr="003D0047">
        <w:rPr>
          <w:rFonts w:hint="eastAsia"/>
          <w:sz w:val="24"/>
        </w:rPr>
        <w:t>联系人：李巍</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4008-000-562</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www.hysec.com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14</w:t>
      </w:r>
      <w:r w:rsidRPr="003D0047">
        <w:rPr>
          <w:rFonts w:hint="eastAsia"/>
          <w:sz w:val="24"/>
        </w:rPr>
        <w:t>）</w:t>
      </w:r>
      <w:r w:rsidRPr="003D0047">
        <w:rPr>
          <w:rFonts w:hint="eastAsia"/>
          <w:sz w:val="24"/>
        </w:rPr>
        <w:t xml:space="preserve"> </w:t>
      </w:r>
      <w:r w:rsidRPr="003D0047">
        <w:rPr>
          <w:rFonts w:hint="eastAsia"/>
          <w:sz w:val="24"/>
        </w:rPr>
        <w:t>江海证券有限公司</w:t>
      </w:r>
    </w:p>
    <w:p w:rsidR="003D0047" w:rsidRPr="003D0047" w:rsidRDefault="003D0047" w:rsidP="003D0047">
      <w:pPr>
        <w:spacing w:after="0" w:line="360" w:lineRule="auto"/>
        <w:ind w:firstLineChars="200" w:firstLine="480"/>
        <w:rPr>
          <w:sz w:val="24"/>
        </w:rPr>
      </w:pPr>
      <w:r w:rsidRPr="003D0047">
        <w:rPr>
          <w:rFonts w:hint="eastAsia"/>
          <w:sz w:val="24"/>
        </w:rPr>
        <w:t>住所：黑龙江省哈尔滨市香坊区赣水路</w:t>
      </w:r>
      <w:r w:rsidRPr="003D0047">
        <w:rPr>
          <w:rFonts w:hint="eastAsia"/>
          <w:sz w:val="24"/>
        </w:rPr>
        <w:t>56</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法定代表人：孙名扬</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0451</w:t>
      </w:r>
      <w:r w:rsidRPr="003D0047">
        <w:rPr>
          <w:rFonts w:hint="eastAsia"/>
          <w:sz w:val="24"/>
        </w:rPr>
        <w:t>）</w:t>
      </w:r>
      <w:r w:rsidRPr="003D0047">
        <w:rPr>
          <w:rFonts w:hint="eastAsia"/>
          <w:sz w:val="24"/>
        </w:rPr>
        <w:t>85863719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0451</w:t>
      </w:r>
      <w:r w:rsidRPr="003D0047">
        <w:rPr>
          <w:rFonts w:hint="eastAsia"/>
          <w:sz w:val="24"/>
        </w:rPr>
        <w:t>）</w:t>
      </w:r>
      <w:r w:rsidRPr="003D0047">
        <w:rPr>
          <w:rFonts w:hint="eastAsia"/>
          <w:sz w:val="24"/>
        </w:rPr>
        <w:t>82287211</w:t>
      </w:r>
    </w:p>
    <w:p w:rsidR="003D0047" w:rsidRPr="003D0047" w:rsidRDefault="003D0047" w:rsidP="003D0047">
      <w:pPr>
        <w:spacing w:after="0" w:line="360" w:lineRule="auto"/>
        <w:ind w:firstLineChars="200" w:firstLine="480"/>
        <w:rPr>
          <w:sz w:val="24"/>
        </w:rPr>
      </w:pPr>
      <w:r w:rsidRPr="003D0047">
        <w:rPr>
          <w:rFonts w:hint="eastAsia"/>
          <w:sz w:val="24"/>
        </w:rPr>
        <w:t>联系人：刘爽</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400-666-2288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www.jhzq.com.cn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15</w:t>
      </w:r>
      <w:r w:rsidRPr="003D0047">
        <w:rPr>
          <w:rFonts w:hint="eastAsia"/>
          <w:sz w:val="24"/>
        </w:rPr>
        <w:t>）</w:t>
      </w:r>
      <w:r w:rsidRPr="003D0047">
        <w:rPr>
          <w:rFonts w:hint="eastAsia"/>
          <w:sz w:val="24"/>
        </w:rPr>
        <w:t xml:space="preserve"> </w:t>
      </w:r>
      <w:r w:rsidRPr="003D0047">
        <w:rPr>
          <w:rFonts w:hint="eastAsia"/>
          <w:sz w:val="24"/>
        </w:rPr>
        <w:t>华宝证券有限责任公司</w:t>
      </w:r>
    </w:p>
    <w:p w:rsidR="003D0047" w:rsidRPr="003D0047" w:rsidRDefault="003D0047" w:rsidP="003D0047">
      <w:pPr>
        <w:spacing w:after="0" w:line="360" w:lineRule="auto"/>
        <w:ind w:firstLineChars="200" w:firstLine="480"/>
        <w:rPr>
          <w:sz w:val="24"/>
        </w:rPr>
      </w:pPr>
      <w:r w:rsidRPr="003D0047">
        <w:rPr>
          <w:rFonts w:hint="eastAsia"/>
          <w:sz w:val="24"/>
        </w:rPr>
        <w:t>住所：中国上海市陆家嘴环路</w:t>
      </w:r>
      <w:r w:rsidRPr="003D0047">
        <w:rPr>
          <w:rFonts w:hint="eastAsia"/>
          <w:sz w:val="24"/>
        </w:rPr>
        <w:t>166</w:t>
      </w:r>
      <w:r w:rsidRPr="003D0047">
        <w:rPr>
          <w:rFonts w:hint="eastAsia"/>
          <w:sz w:val="24"/>
        </w:rPr>
        <w:t>号未来资产大厦</w:t>
      </w:r>
      <w:r w:rsidRPr="003D0047">
        <w:rPr>
          <w:rFonts w:hint="eastAsia"/>
          <w:sz w:val="24"/>
        </w:rPr>
        <w:t>27</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办公地址：中国上海市浦东新区世纪大道</w:t>
      </w:r>
      <w:r w:rsidRPr="003D0047">
        <w:rPr>
          <w:rFonts w:hint="eastAsia"/>
          <w:sz w:val="24"/>
        </w:rPr>
        <w:t>100</w:t>
      </w:r>
      <w:r w:rsidRPr="003D0047">
        <w:rPr>
          <w:rFonts w:hint="eastAsia"/>
          <w:sz w:val="24"/>
        </w:rPr>
        <w:t>号上海环球金融中心</w:t>
      </w:r>
      <w:r w:rsidRPr="003D0047">
        <w:rPr>
          <w:rFonts w:hint="eastAsia"/>
          <w:sz w:val="24"/>
        </w:rPr>
        <w:t>57</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w:t>
      </w:r>
      <w:r w:rsidRPr="003D0047">
        <w:rPr>
          <w:rFonts w:hint="eastAsia"/>
          <w:sz w:val="24"/>
        </w:rPr>
        <w:t xml:space="preserve"> </w:t>
      </w:r>
      <w:r w:rsidRPr="003D0047">
        <w:rPr>
          <w:rFonts w:hint="eastAsia"/>
          <w:sz w:val="24"/>
        </w:rPr>
        <w:t>陈林</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68777222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68777822</w:t>
      </w:r>
    </w:p>
    <w:p w:rsidR="003D0047" w:rsidRPr="003D0047" w:rsidRDefault="003D0047" w:rsidP="003D0047">
      <w:pPr>
        <w:spacing w:after="0" w:line="360" w:lineRule="auto"/>
        <w:ind w:firstLineChars="200" w:firstLine="480"/>
        <w:rPr>
          <w:sz w:val="24"/>
        </w:rPr>
      </w:pPr>
      <w:r w:rsidRPr="003D0047">
        <w:rPr>
          <w:rFonts w:hint="eastAsia"/>
          <w:sz w:val="24"/>
        </w:rPr>
        <w:t>联系人：赵洁</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400-820-9898</w:t>
      </w:r>
    </w:p>
    <w:p w:rsidR="003D0047" w:rsidRPr="003D0047" w:rsidRDefault="003D0047" w:rsidP="003D0047">
      <w:pPr>
        <w:spacing w:after="0" w:line="360" w:lineRule="auto"/>
        <w:ind w:firstLineChars="200" w:firstLine="480"/>
        <w:rPr>
          <w:sz w:val="24"/>
        </w:rPr>
      </w:pPr>
      <w:r w:rsidRPr="003D0047">
        <w:rPr>
          <w:rFonts w:hint="eastAsia"/>
          <w:sz w:val="24"/>
        </w:rPr>
        <w:lastRenderedPageBreak/>
        <w:t>网址：</w:t>
      </w:r>
      <w:r w:rsidRPr="003D0047">
        <w:rPr>
          <w:rFonts w:hint="eastAsia"/>
          <w:sz w:val="24"/>
        </w:rPr>
        <w:t>www.cnhbstock.com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16</w:t>
      </w:r>
      <w:r w:rsidRPr="003D0047">
        <w:rPr>
          <w:rFonts w:hint="eastAsia"/>
          <w:sz w:val="24"/>
        </w:rPr>
        <w:t>）</w:t>
      </w:r>
      <w:r w:rsidRPr="003D0047">
        <w:rPr>
          <w:rFonts w:hint="eastAsia"/>
          <w:sz w:val="24"/>
        </w:rPr>
        <w:t xml:space="preserve"> </w:t>
      </w:r>
      <w:r w:rsidRPr="003D0047">
        <w:rPr>
          <w:rFonts w:hint="eastAsia"/>
          <w:sz w:val="24"/>
        </w:rPr>
        <w:t>国金证券股份有限公司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住所：四川省成都市东城根上街</w:t>
      </w:r>
      <w:r w:rsidRPr="003D0047">
        <w:rPr>
          <w:rFonts w:hint="eastAsia"/>
          <w:sz w:val="24"/>
        </w:rPr>
        <w:t>95</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办公地址：成都市东城根上街</w:t>
      </w:r>
      <w:r w:rsidRPr="003D0047">
        <w:rPr>
          <w:rFonts w:hint="eastAsia"/>
          <w:sz w:val="24"/>
        </w:rPr>
        <w:t>95</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法定代表人：冉云</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028</w:t>
      </w:r>
      <w:r w:rsidRPr="003D0047">
        <w:rPr>
          <w:rFonts w:hint="eastAsia"/>
          <w:sz w:val="24"/>
        </w:rPr>
        <w:t>）</w:t>
      </w:r>
      <w:r w:rsidRPr="003D0047">
        <w:rPr>
          <w:rFonts w:hint="eastAsia"/>
          <w:sz w:val="24"/>
        </w:rPr>
        <w:t>86690057</w:t>
      </w:r>
      <w:r w:rsidRPr="003D0047">
        <w:rPr>
          <w:rFonts w:hint="eastAsia"/>
          <w:sz w:val="24"/>
        </w:rPr>
        <w:t>，（</w:t>
      </w:r>
      <w:r w:rsidRPr="003D0047">
        <w:rPr>
          <w:rFonts w:hint="eastAsia"/>
          <w:sz w:val="24"/>
        </w:rPr>
        <w:t>028</w:t>
      </w:r>
      <w:r w:rsidRPr="003D0047">
        <w:rPr>
          <w:rFonts w:hint="eastAsia"/>
          <w:sz w:val="24"/>
        </w:rPr>
        <w:t>）</w:t>
      </w:r>
      <w:r w:rsidRPr="003D0047">
        <w:rPr>
          <w:rFonts w:hint="eastAsia"/>
          <w:sz w:val="24"/>
        </w:rPr>
        <w:t>86690058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028</w:t>
      </w:r>
      <w:r w:rsidRPr="003D0047">
        <w:rPr>
          <w:rFonts w:hint="eastAsia"/>
          <w:sz w:val="24"/>
        </w:rPr>
        <w:t>）</w:t>
      </w:r>
      <w:r w:rsidRPr="003D0047">
        <w:rPr>
          <w:rFonts w:hint="eastAsia"/>
          <w:sz w:val="24"/>
        </w:rPr>
        <w:t>86690126</w:t>
      </w:r>
    </w:p>
    <w:p w:rsidR="003D0047" w:rsidRPr="003D0047" w:rsidRDefault="003D0047" w:rsidP="003D0047">
      <w:pPr>
        <w:spacing w:after="0" w:line="360" w:lineRule="auto"/>
        <w:ind w:firstLineChars="200" w:firstLine="480"/>
        <w:rPr>
          <w:sz w:val="24"/>
        </w:rPr>
      </w:pPr>
      <w:r w:rsidRPr="003D0047">
        <w:rPr>
          <w:rFonts w:hint="eastAsia"/>
          <w:sz w:val="24"/>
        </w:rPr>
        <w:t>联系人：刘婧漪</w:t>
      </w:r>
      <w:r w:rsidRPr="003D0047">
        <w:rPr>
          <w:rFonts w:hint="eastAsia"/>
          <w:sz w:val="24"/>
        </w:rPr>
        <w:t xml:space="preserve"> </w:t>
      </w:r>
      <w:r w:rsidRPr="003D0047">
        <w:rPr>
          <w:rFonts w:hint="eastAsia"/>
          <w:sz w:val="24"/>
        </w:rPr>
        <w:t>贾鹏</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95310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www.gjzq.com.cn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17</w:t>
      </w:r>
      <w:r w:rsidRPr="003D0047">
        <w:rPr>
          <w:rFonts w:hint="eastAsia"/>
          <w:sz w:val="24"/>
        </w:rPr>
        <w:t>）</w:t>
      </w:r>
      <w:r w:rsidRPr="003D0047">
        <w:rPr>
          <w:rFonts w:hint="eastAsia"/>
          <w:sz w:val="24"/>
        </w:rPr>
        <w:t xml:space="preserve"> </w:t>
      </w:r>
      <w:r w:rsidRPr="003D0047">
        <w:rPr>
          <w:rFonts w:hint="eastAsia"/>
          <w:sz w:val="24"/>
        </w:rPr>
        <w:t>信达证券股份有限公司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住所：北京市西城区闹市口大街</w:t>
      </w:r>
      <w:r w:rsidRPr="003D0047">
        <w:rPr>
          <w:rFonts w:hint="eastAsia"/>
          <w:sz w:val="24"/>
        </w:rPr>
        <w:t>9</w:t>
      </w:r>
      <w:r w:rsidRPr="003D0047">
        <w:rPr>
          <w:rFonts w:hint="eastAsia"/>
          <w:sz w:val="24"/>
        </w:rPr>
        <w:t>号院</w:t>
      </w:r>
      <w:r w:rsidRPr="003D0047">
        <w:rPr>
          <w:rFonts w:hint="eastAsia"/>
          <w:sz w:val="24"/>
        </w:rPr>
        <w:t>1</w:t>
      </w:r>
      <w:r w:rsidRPr="003D0047">
        <w:rPr>
          <w:rFonts w:hint="eastAsia"/>
          <w:sz w:val="24"/>
        </w:rPr>
        <w:t>号楼信达金融中心</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办公地址：北京市西城区闹市口大街</w:t>
      </w:r>
      <w:r w:rsidRPr="003D0047">
        <w:rPr>
          <w:rFonts w:hint="eastAsia"/>
          <w:sz w:val="24"/>
        </w:rPr>
        <w:t>9</w:t>
      </w:r>
      <w:r w:rsidRPr="003D0047">
        <w:rPr>
          <w:rFonts w:hint="eastAsia"/>
          <w:sz w:val="24"/>
        </w:rPr>
        <w:t>号院</w:t>
      </w:r>
      <w:r w:rsidRPr="003D0047">
        <w:rPr>
          <w:rFonts w:hint="eastAsia"/>
          <w:sz w:val="24"/>
        </w:rPr>
        <w:t>1</w:t>
      </w:r>
      <w:r w:rsidRPr="003D0047">
        <w:rPr>
          <w:rFonts w:hint="eastAsia"/>
          <w:sz w:val="24"/>
        </w:rPr>
        <w:t>号楼信达金融中心</w:t>
      </w:r>
    </w:p>
    <w:p w:rsidR="003D0047" w:rsidRPr="003D0047" w:rsidRDefault="003D0047" w:rsidP="003D0047">
      <w:pPr>
        <w:spacing w:after="0" w:line="360" w:lineRule="auto"/>
        <w:ind w:firstLineChars="200" w:firstLine="480"/>
        <w:rPr>
          <w:sz w:val="24"/>
        </w:rPr>
      </w:pPr>
      <w:r w:rsidRPr="003D0047">
        <w:rPr>
          <w:rFonts w:hint="eastAsia"/>
          <w:sz w:val="24"/>
        </w:rPr>
        <w:t>法定代表人：张志刚</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63081000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63081344</w:t>
      </w:r>
    </w:p>
    <w:p w:rsidR="003D0047" w:rsidRPr="003D0047" w:rsidRDefault="003D0047" w:rsidP="003D0047">
      <w:pPr>
        <w:spacing w:after="0" w:line="360" w:lineRule="auto"/>
        <w:ind w:firstLineChars="200" w:firstLine="480"/>
        <w:rPr>
          <w:sz w:val="24"/>
        </w:rPr>
      </w:pPr>
      <w:r w:rsidRPr="003D0047">
        <w:rPr>
          <w:rFonts w:hint="eastAsia"/>
          <w:sz w:val="24"/>
        </w:rPr>
        <w:t>联系人：尹旭航</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95321</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www.cindasc.com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18</w:t>
      </w:r>
      <w:r w:rsidRPr="003D0047">
        <w:rPr>
          <w:rFonts w:hint="eastAsia"/>
          <w:sz w:val="24"/>
        </w:rPr>
        <w:t>）</w:t>
      </w:r>
      <w:r w:rsidRPr="003D0047">
        <w:rPr>
          <w:rFonts w:hint="eastAsia"/>
          <w:sz w:val="24"/>
        </w:rPr>
        <w:t xml:space="preserve"> </w:t>
      </w:r>
      <w:r w:rsidRPr="003D0047">
        <w:rPr>
          <w:rFonts w:hint="eastAsia"/>
          <w:sz w:val="24"/>
        </w:rPr>
        <w:t>西南证券股份有限公司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住所：重庆市江北区桥北苑</w:t>
      </w:r>
      <w:r w:rsidRPr="003D0047">
        <w:rPr>
          <w:rFonts w:hint="eastAsia"/>
          <w:sz w:val="24"/>
        </w:rPr>
        <w:t>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办公地址：重庆市江北区桥北苑</w:t>
      </w:r>
      <w:r w:rsidRPr="003D0047">
        <w:rPr>
          <w:rFonts w:hint="eastAsia"/>
          <w:sz w:val="24"/>
        </w:rPr>
        <w:t>8</w:t>
      </w:r>
      <w:r w:rsidRPr="003D0047">
        <w:rPr>
          <w:rFonts w:hint="eastAsia"/>
          <w:sz w:val="24"/>
        </w:rPr>
        <w:t>号西南证券大厦</w:t>
      </w:r>
    </w:p>
    <w:p w:rsidR="003D0047" w:rsidRPr="003D0047" w:rsidRDefault="003D0047" w:rsidP="003D0047">
      <w:pPr>
        <w:spacing w:after="0" w:line="360" w:lineRule="auto"/>
        <w:ind w:firstLineChars="200" w:firstLine="480"/>
        <w:rPr>
          <w:sz w:val="24"/>
        </w:rPr>
      </w:pPr>
      <w:r w:rsidRPr="003D0047">
        <w:rPr>
          <w:rFonts w:hint="eastAsia"/>
          <w:sz w:val="24"/>
        </w:rPr>
        <w:t>法定代表人：余维佳</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023</w:t>
      </w:r>
      <w:r w:rsidRPr="003D0047">
        <w:rPr>
          <w:rFonts w:hint="eastAsia"/>
          <w:sz w:val="24"/>
        </w:rPr>
        <w:t>）</w:t>
      </w:r>
      <w:r w:rsidRPr="003D0047">
        <w:rPr>
          <w:rFonts w:hint="eastAsia"/>
          <w:sz w:val="24"/>
        </w:rPr>
        <w:t>63786141</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023</w:t>
      </w:r>
      <w:r w:rsidRPr="003D0047">
        <w:rPr>
          <w:rFonts w:hint="eastAsia"/>
          <w:sz w:val="24"/>
        </w:rPr>
        <w:t>）</w:t>
      </w:r>
      <w:r w:rsidRPr="003D0047">
        <w:rPr>
          <w:rFonts w:hint="eastAsia"/>
          <w:sz w:val="24"/>
        </w:rPr>
        <w:t>63786212</w:t>
      </w:r>
    </w:p>
    <w:p w:rsidR="003D0047" w:rsidRPr="003D0047" w:rsidRDefault="003D0047" w:rsidP="003D0047">
      <w:pPr>
        <w:spacing w:after="0" w:line="360" w:lineRule="auto"/>
        <w:ind w:firstLineChars="200" w:firstLine="480"/>
        <w:rPr>
          <w:sz w:val="24"/>
        </w:rPr>
      </w:pPr>
      <w:r w:rsidRPr="003D0047">
        <w:rPr>
          <w:rFonts w:hint="eastAsia"/>
          <w:sz w:val="24"/>
        </w:rPr>
        <w:t>联系人：张煜</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400-809-6096</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www.swsc.com.cn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19</w:t>
      </w:r>
      <w:r w:rsidRPr="003D0047">
        <w:rPr>
          <w:rFonts w:hint="eastAsia"/>
          <w:sz w:val="24"/>
        </w:rPr>
        <w:t>）</w:t>
      </w:r>
      <w:r w:rsidRPr="003D0047">
        <w:rPr>
          <w:rFonts w:hint="eastAsia"/>
          <w:sz w:val="24"/>
        </w:rPr>
        <w:t xml:space="preserve"> </w:t>
      </w:r>
      <w:r w:rsidRPr="003D0047">
        <w:rPr>
          <w:rFonts w:hint="eastAsia"/>
          <w:sz w:val="24"/>
        </w:rPr>
        <w:t>华龙证券有限责任公司</w:t>
      </w:r>
    </w:p>
    <w:p w:rsidR="003D0047" w:rsidRPr="003D0047" w:rsidRDefault="003D0047" w:rsidP="003D0047">
      <w:pPr>
        <w:spacing w:after="0" w:line="360" w:lineRule="auto"/>
        <w:ind w:firstLineChars="200" w:firstLine="480"/>
        <w:rPr>
          <w:sz w:val="24"/>
        </w:rPr>
      </w:pPr>
      <w:r w:rsidRPr="003D0047">
        <w:rPr>
          <w:rFonts w:hint="eastAsia"/>
          <w:sz w:val="24"/>
        </w:rPr>
        <w:lastRenderedPageBreak/>
        <w:t>住所：兰州市城关区东岗西路</w:t>
      </w:r>
      <w:r w:rsidRPr="003D0047">
        <w:rPr>
          <w:rFonts w:hint="eastAsia"/>
          <w:sz w:val="24"/>
        </w:rPr>
        <w:t>638</w:t>
      </w:r>
      <w:r w:rsidRPr="003D0047">
        <w:rPr>
          <w:rFonts w:hint="eastAsia"/>
          <w:sz w:val="24"/>
        </w:rPr>
        <w:t>号财富中心</w:t>
      </w:r>
    </w:p>
    <w:p w:rsidR="003D0047" w:rsidRPr="003D0047" w:rsidRDefault="003D0047" w:rsidP="003D0047">
      <w:pPr>
        <w:spacing w:after="0" w:line="360" w:lineRule="auto"/>
        <w:ind w:firstLineChars="200" w:firstLine="480"/>
        <w:rPr>
          <w:sz w:val="24"/>
        </w:rPr>
      </w:pPr>
      <w:r w:rsidRPr="003D0047">
        <w:rPr>
          <w:rFonts w:hint="eastAsia"/>
          <w:sz w:val="24"/>
        </w:rPr>
        <w:t>办公地址：兰州市城关区东岗西路</w:t>
      </w:r>
      <w:r w:rsidRPr="003D0047">
        <w:rPr>
          <w:rFonts w:hint="eastAsia"/>
          <w:sz w:val="24"/>
        </w:rPr>
        <w:t>638</w:t>
      </w:r>
      <w:r w:rsidRPr="003D0047">
        <w:rPr>
          <w:rFonts w:hint="eastAsia"/>
          <w:sz w:val="24"/>
        </w:rPr>
        <w:t>号财富中心</w:t>
      </w:r>
    </w:p>
    <w:p w:rsidR="003D0047" w:rsidRPr="003D0047" w:rsidRDefault="003D0047" w:rsidP="003D0047">
      <w:pPr>
        <w:spacing w:after="0" w:line="360" w:lineRule="auto"/>
        <w:ind w:firstLineChars="200" w:firstLine="480"/>
        <w:rPr>
          <w:sz w:val="24"/>
        </w:rPr>
      </w:pPr>
      <w:r w:rsidRPr="003D0047">
        <w:rPr>
          <w:rFonts w:hint="eastAsia"/>
          <w:sz w:val="24"/>
        </w:rPr>
        <w:t>法定代表人：李晓安</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0931</w:t>
      </w:r>
      <w:r w:rsidRPr="003D0047">
        <w:rPr>
          <w:rFonts w:hint="eastAsia"/>
          <w:sz w:val="24"/>
        </w:rPr>
        <w:t>）</w:t>
      </w:r>
      <w:r w:rsidRPr="003D0047">
        <w:rPr>
          <w:rFonts w:hint="eastAsia"/>
          <w:sz w:val="24"/>
        </w:rPr>
        <w:t>4890208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0931</w:t>
      </w:r>
      <w:r w:rsidRPr="003D0047">
        <w:rPr>
          <w:rFonts w:hint="eastAsia"/>
          <w:sz w:val="24"/>
        </w:rPr>
        <w:t>）</w:t>
      </w:r>
      <w:r w:rsidRPr="003D0047">
        <w:rPr>
          <w:rFonts w:hint="eastAsia"/>
          <w:sz w:val="24"/>
        </w:rPr>
        <w:t>4890628</w:t>
      </w:r>
    </w:p>
    <w:p w:rsidR="003D0047" w:rsidRPr="003D0047" w:rsidRDefault="003D0047" w:rsidP="003D0047">
      <w:pPr>
        <w:spacing w:after="0" w:line="360" w:lineRule="auto"/>
        <w:ind w:firstLineChars="200" w:firstLine="480"/>
        <w:rPr>
          <w:sz w:val="24"/>
        </w:rPr>
      </w:pPr>
      <w:r w:rsidRPr="003D0047">
        <w:rPr>
          <w:rFonts w:hint="eastAsia"/>
          <w:sz w:val="24"/>
        </w:rPr>
        <w:t>联系人：李昕田</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4006898888</w:t>
      </w:r>
      <w:r w:rsidRPr="003D0047">
        <w:rPr>
          <w:rFonts w:hint="eastAsia"/>
          <w:sz w:val="24"/>
        </w:rPr>
        <w:t>、（</w:t>
      </w:r>
      <w:r w:rsidRPr="003D0047">
        <w:rPr>
          <w:rFonts w:hint="eastAsia"/>
          <w:sz w:val="24"/>
        </w:rPr>
        <w:t>0931</w:t>
      </w:r>
      <w:r w:rsidRPr="003D0047">
        <w:rPr>
          <w:rFonts w:hint="eastAsia"/>
          <w:sz w:val="24"/>
        </w:rPr>
        <w:t>）</w:t>
      </w:r>
      <w:r w:rsidRPr="003D0047">
        <w:rPr>
          <w:rFonts w:hint="eastAsia"/>
          <w:sz w:val="24"/>
        </w:rPr>
        <w:t>4890208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www.hlzqgs.com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20</w:t>
      </w:r>
      <w:r w:rsidRPr="003D0047">
        <w:rPr>
          <w:rFonts w:hint="eastAsia"/>
          <w:sz w:val="24"/>
        </w:rPr>
        <w:t>）</w:t>
      </w:r>
      <w:r w:rsidRPr="003D0047">
        <w:rPr>
          <w:rFonts w:hint="eastAsia"/>
          <w:sz w:val="24"/>
        </w:rPr>
        <w:t xml:space="preserve"> </w:t>
      </w:r>
      <w:r w:rsidRPr="003D0047">
        <w:rPr>
          <w:rFonts w:hint="eastAsia"/>
          <w:sz w:val="24"/>
        </w:rPr>
        <w:t>中国中投证券有限责任公司</w:t>
      </w:r>
    </w:p>
    <w:p w:rsidR="003D0047" w:rsidRPr="003D0047" w:rsidRDefault="003D0047" w:rsidP="003D0047">
      <w:pPr>
        <w:spacing w:after="0" w:line="360" w:lineRule="auto"/>
        <w:ind w:firstLineChars="200" w:firstLine="480"/>
        <w:rPr>
          <w:sz w:val="24"/>
        </w:rPr>
      </w:pPr>
      <w:r w:rsidRPr="003D0047">
        <w:rPr>
          <w:rFonts w:hint="eastAsia"/>
          <w:sz w:val="24"/>
        </w:rPr>
        <w:t>住所：深圳市福田区益田路与福中路交界处荣超商务中心</w:t>
      </w:r>
      <w:r w:rsidRPr="003D0047">
        <w:rPr>
          <w:rFonts w:hint="eastAsia"/>
          <w:sz w:val="24"/>
        </w:rPr>
        <w:t>A</w:t>
      </w:r>
      <w:r w:rsidRPr="003D0047">
        <w:rPr>
          <w:rFonts w:hint="eastAsia"/>
          <w:sz w:val="24"/>
        </w:rPr>
        <w:t>栋第</w:t>
      </w:r>
      <w:r w:rsidRPr="003D0047">
        <w:rPr>
          <w:rFonts w:hint="eastAsia"/>
          <w:sz w:val="24"/>
        </w:rPr>
        <w:t>18</w:t>
      </w:r>
      <w:r w:rsidRPr="003D0047">
        <w:rPr>
          <w:rFonts w:hint="eastAsia"/>
          <w:sz w:val="24"/>
        </w:rPr>
        <w:t>层</w:t>
      </w:r>
      <w:r w:rsidRPr="003D0047">
        <w:rPr>
          <w:rFonts w:hint="eastAsia"/>
          <w:sz w:val="24"/>
        </w:rPr>
        <w:t>-21</w:t>
      </w:r>
      <w:r w:rsidRPr="003D0047">
        <w:rPr>
          <w:rFonts w:hint="eastAsia"/>
          <w:sz w:val="24"/>
        </w:rPr>
        <w:t>层及第</w:t>
      </w:r>
      <w:r w:rsidRPr="003D0047">
        <w:rPr>
          <w:rFonts w:hint="eastAsia"/>
          <w:sz w:val="24"/>
        </w:rPr>
        <w:t>04</w:t>
      </w:r>
      <w:r w:rsidRPr="003D0047">
        <w:rPr>
          <w:rFonts w:hint="eastAsia"/>
          <w:sz w:val="24"/>
        </w:rPr>
        <w:t>层</w:t>
      </w:r>
      <w:r w:rsidRPr="003D0047">
        <w:rPr>
          <w:rFonts w:hint="eastAsia"/>
          <w:sz w:val="24"/>
        </w:rPr>
        <w:t>01.02.03.05.11.12.13.15.16.18.19.20.21.22.23</w:t>
      </w:r>
      <w:r w:rsidRPr="003D0047">
        <w:rPr>
          <w:rFonts w:hint="eastAsia"/>
          <w:sz w:val="24"/>
        </w:rPr>
        <w:t>单元</w:t>
      </w:r>
    </w:p>
    <w:p w:rsidR="003D0047" w:rsidRPr="003D0047" w:rsidRDefault="003D0047" w:rsidP="003D0047">
      <w:pPr>
        <w:spacing w:after="0" w:line="360" w:lineRule="auto"/>
        <w:ind w:firstLineChars="200" w:firstLine="480"/>
        <w:rPr>
          <w:sz w:val="24"/>
        </w:rPr>
      </w:pPr>
      <w:r w:rsidRPr="003D0047">
        <w:rPr>
          <w:rFonts w:hint="eastAsia"/>
          <w:sz w:val="24"/>
        </w:rPr>
        <w:t>办公地址：深圳市福田区益田路</w:t>
      </w:r>
      <w:r w:rsidRPr="003D0047">
        <w:rPr>
          <w:rFonts w:hint="eastAsia"/>
          <w:sz w:val="24"/>
        </w:rPr>
        <w:t>6003</w:t>
      </w:r>
      <w:r w:rsidRPr="003D0047">
        <w:rPr>
          <w:rFonts w:hint="eastAsia"/>
          <w:sz w:val="24"/>
        </w:rPr>
        <w:t>号荣超商务中心</w:t>
      </w:r>
      <w:r w:rsidRPr="003D0047">
        <w:rPr>
          <w:rFonts w:hint="eastAsia"/>
          <w:sz w:val="24"/>
        </w:rPr>
        <w:t>A</w:t>
      </w:r>
      <w:r w:rsidRPr="003D0047">
        <w:rPr>
          <w:rFonts w:hint="eastAsia"/>
          <w:sz w:val="24"/>
        </w:rPr>
        <w:t>栋第</w:t>
      </w:r>
      <w:r w:rsidRPr="003D0047">
        <w:rPr>
          <w:rFonts w:hint="eastAsia"/>
          <w:sz w:val="24"/>
        </w:rPr>
        <w:t>04</w:t>
      </w:r>
      <w:r w:rsidRPr="003D0047">
        <w:rPr>
          <w:rFonts w:hint="eastAsia"/>
          <w:sz w:val="24"/>
        </w:rPr>
        <w:t>、</w:t>
      </w:r>
      <w:r w:rsidRPr="003D0047">
        <w:rPr>
          <w:rFonts w:hint="eastAsia"/>
          <w:sz w:val="24"/>
        </w:rPr>
        <w:t>18</w:t>
      </w:r>
      <w:r w:rsidRPr="003D0047">
        <w:rPr>
          <w:rFonts w:hint="eastAsia"/>
          <w:sz w:val="24"/>
        </w:rPr>
        <w:t>层至</w:t>
      </w:r>
      <w:r w:rsidRPr="003D0047">
        <w:rPr>
          <w:rFonts w:hint="eastAsia"/>
          <w:sz w:val="24"/>
        </w:rPr>
        <w:t>21</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法定代表人：龙增来</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0755</w:t>
      </w:r>
      <w:r w:rsidRPr="003D0047">
        <w:rPr>
          <w:rFonts w:hint="eastAsia"/>
          <w:sz w:val="24"/>
        </w:rPr>
        <w:t>）</w:t>
      </w:r>
      <w:r w:rsidRPr="003D0047">
        <w:rPr>
          <w:rFonts w:hint="eastAsia"/>
          <w:sz w:val="24"/>
        </w:rPr>
        <w:t>82023442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82026539</w:t>
      </w:r>
    </w:p>
    <w:p w:rsidR="003D0047" w:rsidRPr="003D0047" w:rsidRDefault="003D0047" w:rsidP="003D0047">
      <w:pPr>
        <w:spacing w:after="0" w:line="360" w:lineRule="auto"/>
        <w:ind w:firstLineChars="200" w:firstLine="480"/>
        <w:rPr>
          <w:sz w:val="24"/>
        </w:rPr>
      </w:pPr>
      <w:r w:rsidRPr="003D0047">
        <w:rPr>
          <w:rFonts w:hint="eastAsia"/>
          <w:sz w:val="24"/>
        </w:rPr>
        <w:t>联系人：刘毅</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400-600-8008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www.china-invs.cn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21</w:t>
      </w:r>
      <w:r w:rsidRPr="003D0047">
        <w:rPr>
          <w:rFonts w:hint="eastAsia"/>
          <w:sz w:val="24"/>
        </w:rPr>
        <w:t>）</w:t>
      </w:r>
      <w:r w:rsidRPr="003D0047">
        <w:rPr>
          <w:rFonts w:hint="eastAsia"/>
          <w:sz w:val="24"/>
        </w:rPr>
        <w:t xml:space="preserve"> </w:t>
      </w:r>
      <w:r w:rsidRPr="003D0047">
        <w:rPr>
          <w:rFonts w:hint="eastAsia"/>
          <w:sz w:val="24"/>
        </w:rPr>
        <w:t>华融证券股份有限公司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住所：北京市西城区金融大街</w:t>
      </w:r>
      <w:r w:rsidRPr="003D0047">
        <w:rPr>
          <w:rFonts w:hint="eastAsia"/>
          <w:sz w:val="24"/>
        </w:rPr>
        <w:t>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办公地址：北京市西城区金融大街</w:t>
      </w:r>
      <w:r w:rsidRPr="003D0047">
        <w:rPr>
          <w:rFonts w:hint="eastAsia"/>
          <w:sz w:val="24"/>
        </w:rPr>
        <w:t>8</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法定代表人：宋德清</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58568235</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58568062</w:t>
      </w:r>
    </w:p>
    <w:p w:rsidR="003D0047" w:rsidRPr="003D0047" w:rsidRDefault="003D0047" w:rsidP="003D0047">
      <w:pPr>
        <w:spacing w:after="0" w:line="360" w:lineRule="auto"/>
        <w:ind w:firstLineChars="200" w:firstLine="480"/>
        <w:rPr>
          <w:sz w:val="24"/>
        </w:rPr>
      </w:pPr>
      <w:r w:rsidRPr="003D0047">
        <w:rPr>
          <w:rFonts w:hint="eastAsia"/>
          <w:sz w:val="24"/>
        </w:rPr>
        <w:t>联系人：黄恒</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010</w:t>
      </w:r>
      <w:r w:rsidRPr="003D0047">
        <w:rPr>
          <w:rFonts w:hint="eastAsia"/>
          <w:sz w:val="24"/>
        </w:rPr>
        <w:t>）</w:t>
      </w:r>
      <w:r w:rsidRPr="003D0047">
        <w:rPr>
          <w:rFonts w:hint="eastAsia"/>
          <w:sz w:val="24"/>
        </w:rPr>
        <w:t>58568118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www.hrsec.com.cn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22</w:t>
      </w:r>
      <w:r w:rsidRPr="003D0047">
        <w:rPr>
          <w:rFonts w:hint="eastAsia"/>
          <w:sz w:val="24"/>
        </w:rPr>
        <w:t>）</w:t>
      </w:r>
      <w:r w:rsidRPr="003D0047">
        <w:rPr>
          <w:rFonts w:hint="eastAsia"/>
          <w:sz w:val="24"/>
        </w:rPr>
        <w:t xml:space="preserve"> </w:t>
      </w:r>
      <w:r w:rsidRPr="003D0047">
        <w:rPr>
          <w:rFonts w:hint="eastAsia"/>
          <w:sz w:val="24"/>
        </w:rPr>
        <w:t>天相投资顾问有限公司</w:t>
      </w:r>
    </w:p>
    <w:p w:rsidR="003D0047" w:rsidRPr="003D0047" w:rsidRDefault="003D0047" w:rsidP="003D0047">
      <w:pPr>
        <w:spacing w:after="0" w:line="360" w:lineRule="auto"/>
        <w:ind w:firstLineChars="200" w:firstLine="480"/>
        <w:rPr>
          <w:sz w:val="24"/>
        </w:rPr>
      </w:pPr>
      <w:r w:rsidRPr="003D0047">
        <w:rPr>
          <w:rFonts w:hint="eastAsia"/>
          <w:sz w:val="24"/>
        </w:rPr>
        <w:lastRenderedPageBreak/>
        <w:t>住所：北京市西城区金融街</w:t>
      </w:r>
      <w:r w:rsidRPr="003D0047">
        <w:rPr>
          <w:rFonts w:hint="eastAsia"/>
          <w:sz w:val="24"/>
        </w:rPr>
        <w:t>19</w:t>
      </w:r>
      <w:r w:rsidRPr="003D0047">
        <w:rPr>
          <w:rFonts w:hint="eastAsia"/>
          <w:sz w:val="24"/>
        </w:rPr>
        <w:t>号富凯大厦</w:t>
      </w:r>
      <w:r w:rsidRPr="003D0047">
        <w:rPr>
          <w:rFonts w:hint="eastAsia"/>
          <w:sz w:val="24"/>
        </w:rPr>
        <w:t>B</w:t>
      </w:r>
      <w:r w:rsidRPr="003D0047">
        <w:rPr>
          <w:rFonts w:hint="eastAsia"/>
          <w:sz w:val="24"/>
        </w:rPr>
        <w:t>座</w:t>
      </w:r>
      <w:r w:rsidRPr="003D0047">
        <w:rPr>
          <w:rFonts w:hint="eastAsia"/>
          <w:sz w:val="24"/>
        </w:rPr>
        <w:t>701</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办公地址：北京市西城区新街口外大街</w:t>
      </w:r>
      <w:r w:rsidRPr="003D0047">
        <w:rPr>
          <w:rFonts w:hint="eastAsia"/>
          <w:sz w:val="24"/>
        </w:rPr>
        <w:t>28</w:t>
      </w:r>
      <w:r w:rsidRPr="003D0047">
        <w:rPr>
          <w:rFonts w:hint="eastAsia"/>
          <w:sz w:val="24"/>
        </w:rPr>
        <w:t>号</w:t>
      </w:r>
      <w:r w:rsidRPr="003D0047">
        <w:rPr>
          <w:rFonts w:hint="eastAsia"/>
          <w:sz w:val="24"/>
        </w:rPr>
        <w:t>C</w:t>
      </w:r>
      <w:r w:rsidRPr="003D0047">
        <w:rPr>
          <w:rFonts w:hint="eastAsia"/>
          <w:sz w:val="24"/>
        </w:rPr>
        <w:t>座</w:t>
      </w:r>
      <w:r w:rsidRPr="003D0047">
        <w:rPr>
          <w:rFonts w:hint="eastAsia"/>
          <w:sz w:val="24"/>
        </w:rPr>
        <w:t>5</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法定代表人：林义相</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66045529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66045518</w:t>
      </w:r>
    </w:p>
    <w:p w:rsidR="003D0047" w:rsidRPr="003D0047" w:rsidRDefault="003D0047" w:rsidP="003D0047">
      <w:pPr>
        <w:spacing w:after="0" w:line="360" w:lineRule="auto"/>
        <w:ind w:firstLineChars="200" w:firstLine="480"/>
        <w:rPr>
          <w:sz w:val="24"/>
        </w:rPr>
      </w:pPr>
      <w:r w:rsidRPr="003D0047">
        <w:rPr>
          <w:rFonts w:hint="eastAsia"/>
          <w:sz w:val="24"/>
        </w:rPr>
        <w:t>联系人：尹伶</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010</w:t>
      </w:r>
      <w:r w:rsidRPr="003D0047">
        <w:rPr>
          <w:rFonts w:hint="eastAsia"/>
          <w:sz w:val="24"/>
        </w:rPr>
        <w:t>）</w:t>
      </w:r>
      <w:r w:rsidRPr="003D0047">
        <w:rPr>
          <w:rFonts w:hint="eastAsia"/>
          <w:sz w:val="24"/>
        </w:rPr>
        <w:t>66045678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http://www.txsec.com</w:t>
      </w:r>
      <w:r w:rsidRPr="003D0047">
        <w:rPr>
          <w:rFonts w:hint="eastAsia"/>
          <w:sz w:val="24"/>
        </w:rPr>
        <w:t>，</w:t>
      </w:r>
      <w:r w:rsidRPr="003D0047">
        <w:rPr>
          <w:rFonts w:hint="eastAsia"/>
          <w:sz w:val="24"/>
        </w:rPr>
        <w:t>www.jjm.com.cn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23</w:t>
      </w:r>
      <w:r w:rsidRPr="003D0047">
        <w:rPr>
          <w:rFonts w:hint="eastAsia"/>
          <w:sz w:val="24"/>
        </w:rPr>
        <w:t>）大同证券有限责任公司</w:t>
      </w:r>
    </w:p>
    <w:p w:rsidR="003D0047" w:rsidRPr="003D0047" w:rsidRDefault="003D0047" w:rsidP="003D0047">
      <w:pPr>
        <w:spacing w:after="0" w:line="360" w:lineRule="auto"/>
        <w:ind w:firstLineChars="200" w:firstLine="480"/>
        <w:rPr>
          <w:sz w:val="24"/>
        </w:rPr>
      </w:pPr>
      <w:r w:rsidRPr="003D0047">
        <w:rPr>
          <w:rFonts w:hint="eastAsia"/>
          <w:sz w:val="24"/>
        </w:rPr>
        <w:t>注册地址：山西省大同市城区迎宾街</w:t>
      </w:r>
      <w:r w:rsidRPr="003D0047">
        <w:rPr>
          <w:rFonts w:hint="eastAsia"/>
          <w:sz w:val="24"/>
        </w:rPr>
        <w:t>15</w:t>
      </w:r>
      <w:r w:rsidRPr="003D0047">
        <w:rPr>
          <w:rFonts w:hint="eastAsia"/>
          <w:sz w:val="24"/>
        </w:rPr>
        <w:t>号桐城中央</w:t>
      </w:r>
      <w:r w:rsidRPr="003D0047">
        <w:rPr>
          <w:rFonts w:hint="eastAsia"/>
          <w:sz w:val="24"/>
        </w:rPr>
        <w:t>21</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办公地址：太原市长治路</w:t>
      </w:r>
      <w:r w:rsidRPr="003D0047">
        <w:rPr>
          <w:rFonts w:hint="eastAsia"/>
          <w:sz w:val="24"/>
        </w:rPr>
        <w:t xml:space="preserve"> 111 </w:t>
      </w:r>
      <w:r w:rsidRPr="003D0047">
        <w:rPr>
          <w:rFonts w:hint="eastAsia"/>
          <w:sz w:val="24"/>
        </w:rPr>
        <w:t>号山西世贸中心</w:t>
      </w:r>
      <w:r w:rsidRPr="003D0047">
        <w:rPr>
          <w:rFonts w:hint="eastAsia"/>
          <w:sz w:val="24"/>
        </w:rPr>
        <w:t xml:space="preserve"> A </w:t>
      </w:r>
      <w:r w:rsidRPr="003D0047">
        <w:rPr>
          <w:rFonts w:hint="eastAsia"/>
          <w:sz w:val="24"/>
        </w:rPr>
        <w:t>座</w:t>
      </w:r>
      <w:r w:rsidRPr="003D0047">
        <w:rPr>
          <w:rFonts w:hint="eastAsia"/>
          <w:sz w:val="24"/>
        </w:rPr>
        <w:t xml:space="preserve"> F12</w:t>
      </w:r>
      <w:r w:rsidRPr="003D0047">
        <w:rPr>
          <w:rFonts w:hint="eastAsia"/>
          <w:sz w:val="24"/>
        </w:rPr>
        <w:t>、</w:t>
      </w:r>
      <w:r w:rsidRPr="003D0047">
        <w:rPr>
          <w:rFonts w:hint="eastAsia"/>
          <w:sz w:val="24"/>
        </w:rPr>
        <w:t>F13</w:t>
      </w:r>
    </w:p>
    <w:p w:rsidR="003D0047" w:rsidRPr="003D0047" w:rsidRDefault="003D0047" w:rsidP="003D0047">
      <w:pPr>
        <w:spacing w:after="0" w:line="360" w:lineRule="auto"/>
        <w:ind w:firstLineChars="200" w:firstLine="480"/>
        <w:rPr>
          <w:sz w:val="24"/>
        </w:rPr>
      </w:pPr>
      <w:r w:rsidRPr="003D0047">
        <w:rPr>
          <w:rFonts w:hint="eastAsia"/>
          <w:sz w:val="24"/>
        </w:rPr>
        <w:t>邮政编码：</w:t>
      </w:r>
      <w:r w:rsidRPr="003D0047">
        <w:rPr>
          <w:rFonts w:hint="eastAsia"/>
          <w:sz w:val="24"/>
        </w:rPr>
        <w:t>030600</w:t>
      </w:r>
    </w:p>
    <w:p w:rsidR="003D0047" w:rsidRPr="003D0047" w:rsidRDefault="003D0047" w:rsidP="003D0047">
      <w:pPr>
        <w:spacing w:after="0" w:line="360" w:lineRule="auto"/>
        <w:ind w:firstLineChars="200" w:firstLine="480"/>
        <w:rPr>
          <w:sz w:val="24"/>
        </w:rPr>
      </w:pPr>
      <w:r w:rsidRPr="003D0047">
        <w:rPr>
          <w:rFonts w:hint="eastAsia"/>
          <w:sz w:val="24"/>
        </w:rPr>
        <w:t>法定代表人：董祥</w:t>
      </w:r>
    </w:p>
    <w:p w:rsidR="003D0047" w:rsidRPr="003D0047" w:rsidRDefault="003D0047" w:rsidP="003D0047">
      <w:pPr>
        <w:spacing w:after="0" w:line="360" w:lineRule="auto"/>
        <w:ind w:firstLineChars="200" w:firstLine="480"/>
        <w:rPr>
          <w:sz w:val="24"/>
        </w:rPr>
      </w:pPr>
      <w:r w:rsidRPr="003D0047">
        <w:rPr>
          <w:rFonts w:hint="eastAsia"/>
          <w:sz w:val="24"/>
        </w:rPr>
        <w:t>电</w:t>
      </w:r>
      <w:r w:rsidRPr="003D0047">
        <w:rPr>
          <w:rFonts w:hint="eastAsia"/>
          <w:sz w:val="24"/>
        </w:rPr>
        <w:t xml:space="preserve"> </w:t>
      </w:r>
      <w:r w:rsidRPr="003D0047">
        <w:rPr>
          <w:rFonts w:hint="eastAsia"/>
          <w:sz w:val="24"/>
        </w:rPr>
        <w:t>话：（</w:t>
      </w:r>
      <w:r w:rsidRPr="003D0047">
        <w:rPr>
          <w:rFonts w:hint="eastAsia"/>
          <w:sz w:val="24"/>
        </w:rPr>
        <w:t>0351</w:t>
      </w:r>
      <w:r w:rsidRPr="003D0047">
        <w:rPr>
          <w:rFonts w:hint="eastAsia"/>
          <w:sz w:val="24"/>
        </w:rPr>
        <w:t>）</w:t>
      </w:r>
      <w:r w:rsidRPr="003D0047">
        <w:rPr>
          <w:rFonts w:hint="eastAsia"/>
          <w:sz w:val="24"/>
        </w:rPr>
        <w:t>4130322</w:t>
      </w:r>
    </w:p>
    <w:p w:rsidR="003D0047" w:rsidRPr="003D0047" w:rsidRDefault="003D0047" w:rsidP="003D0047">
      <w:pPr>
        <w:spacing w:after="0" w:line="360" w:lineRule="auto"/>
        <w:ind w:firstLineChars="200" w:firstLine="480"/>
        <w:rPr>
          <w:sz w:val="24"/>
        </w:rPr>
      </w:pPr>
      <w:r w:rsidRPr="003D0047">
        <w:rPr>
          <w:rFonts w:hint="eastAsia"/>
          <w:sz w:val="24"/>
        </w:rPr>
        <w:t>传</w:t>
      </w:r>
      <w:r w:rsidRPr="003D0047">
        <w:rPr>
          <w:rFonts w:hint="eastAsia"/>
          <w:sz w:val="24"/>
        </w:rPr>
        <w:t xml:space="preserve"> </w:t>
      </w:r>
      <w:r w:rsidRPr="003D0047">
        <w:rPr>
          <w:rFonts w:hint="eastAsia"/>
          <w:sz w:val="24"/>
        </w:rPr>
        <w:t>真：（</w:t>
      </w:r>
      <w:r w:rsidRPr="003D0047">
        <w:rPr>
          <w:rFonts w:hint="eastAsia"/>
          <w:sz w:val="24"/>
        </w:rPr>
        <w:t>0351</w:t>
      </w:r>
      <w:r w:rsidRPr="003D0047">
        <w:rPr>
          <w:rFonts w:hint="eastAsia"/>
          <w:sz w:val="24"/>
        </w:rPr>
        <w:t>）</w:t>
      </w:r>
      <w:r w:rsidRPr="003D0047">
        <w:rPr>
          <w:rFonts w:hint="eastAsia"/>
          <w:sz w:val="24"/>
        </w:rPr>
        <w:t>7219891</w:t>
      </w:r>
    </w:p>
    <w:p w:rsidR="003D0047" w:rsidRPr="003D0047" w:rsidRDefault="003D0047" w:rsidP="003D0047">
      <w:pPr>
        <w:spacing w:after="0" w:line="360" w:lineRule="auto"/>
        <w:ind w:firstLineChars="200" w:firstLine="480"/>
        <w:rPr>
          <w:sz w:val="24"/>
        </w:rPr>
      </w:pPr>
      <w:r w:rsidRPr="003D0047">
        <w:rPr>
          <w:rFonts w:hint="eastAsia"/>
          <w:sz w:val="24"/>
        </w:rPr>
        <w:t>客服电话：</w:t>
      </w:r>
      <w:r w:rsidRPr="003D0047">
        <w:rPr>
          <w:rFonts w:hint="eastAsia"/>
          <w:sz w:val="24"/>
        </w:rPr>
        <w:t>4007121212</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www.dtsbc.com.cn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24</w:t>
      </w:r>
      <w:r w:rsidRPr="003D0047">
        <w:rPr>
          <w:rFonts w:hint="eastAsia"/>
          <w:sz w:val="24"/>
        </w:rPr>
        <w:t>）东莞证券股份有限公司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住所：广东省东莞市莞城区可园南路一号</w:t>
      </w:r>
    </w:p>
    <w:p w:rsidR="003D0047" w:rsidRPr="003D0047" w:rsidRDefault="003D0047" w:rsidP="003D0047">
      <w:pPr>
        <w:spacing w:after="0" w:line="360" w:lineRule="auto"/>
        <w:ind w:firstLineChars="200" w:firstLine="480"/>
        <w:rPr>
          <w:sz w:val="24"/>
        </w:rPr>
      </w:pPr>
      <w:r w:rsidRPr="003D0047">
        <w:rPr>
          <w:rFonts w:hint="eastAsia"/>
          <w:sz w:val="24"/>
        </w:rPr>
        <w:t>办公地址：广东省东莞市莞城区可园南路一号</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0769</w:t>
      </w:r>
      <w:r w:rsidRPr="003D0047">
        <w:rPr>
          <w:rFonts w:hint="eastAsia"/>
          <w:sz w:val="24"/>
        </w:rPr>
        <w:t>）</w:t>
      </w:r>
      <w:r w:rsidRPr="003D0047">
        <w:rPr>
          <w:rFonts w:hint="eastAsia"/>
          <w:sz w:val="24"/>
        </w:rPr>
        <w:t>22115712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0769</w:t>
      </w:r>
      <w:r w:rsidRPr="003D0047">
        <w:rPr>
          <w:rFonts w:hint="eastAsia"/>
          <w:sz w:val="24"/>
        </w:rPr>
        <w:t>）</w:t>
      </w:r>
      <w:r w:rsidRPr="003D0047">
        <w:rPr>
          <w:rFonts w:hint="eastAsia"/>
          <w:sz w:val="24"/>
        </w:rPr>
        <w:t>22115712</w:t>
      </w:r>
    </w:p>
    <w:p w:rsidR="003D0047" w:rsidRPr="003D0047" w:rsidRDefault="003D0047" w:rsidP="003D0047">
      <w:pPr>
        <w:spacing w:after="0" w:line="360" w:lineRule="auto"/>
        <w:ind w:firstLineChars="200" w:firstLine="480"/>
        <w:rPr>
          <w:sz w:val="24"/>
        </w:rPr>
      </w:pPr>
      <w:r w:rsidRPr="003D0047">
        <w:rPr>
          <w:rFonts w:hint="eastAsia"/>
          <w:sz w:val="24"/>
        </w:rPr>
        <w:t>联系人：李荣</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95328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www.dgzq.com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25</w:t>
      </w:r>
      <w:r w:rsidRPr="003D0047">
        <w:rPr>
          <w:rFonts w:hint="eastAsia"/>
          <w:sz w:val="24"/>
        </w:rPr>
        <w:t>）中信期货有限公司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住所：深圳市福田区中心三路</w:t>
      </w:r>
      <w:r w:rsidRPr="003D0047">
        <w:rPr>
          <w:rFonts w:hint="eastAsia"/>
          <w:sz w:val="24"/>
        </w:rPr>
        <w:t>8</w:t>
      </w:r>
      <w:r w:rsidRPr="003D0047">
        <w:rPr>
          <w:rFonts w:hint="eastAsia"/>
          <w:sz w:val="24"/>
        </w:rPr>
        <w:t>号卓越时代广场（二期）北座</w:t>
      </w:r>
      <w:r w:rsidRPr="003D0047">
        <w:rPr>
          <w:rFonts w:hint="eastAsia"/>
          <w:sz w:val="24"/>
        </w:rPr>
        <w:t>13</w:t>
      </w:r>
      <w:r w:rsidRPr="003D0047">
        <w:rPr>
          <w:rFonts w:hint="eastAsia"/>
          <w:sz w:val="24"/>
        </w:rPr>
        <w:t>层</w:t>
      </w:r>
      <w:r w:rsidRPr="003D0047">
        <w:rPr>
          <w:rFonts w:hint="eastAsia"/>
          <w:sz w:val="24"/>
        </w:rPr>
        <w:t>1301-1305</w:t>
      </w:r>
      <w:r w:rsidRPr="003D0047">
        <w:rPr>
          <w:rFonts w:hint="eastAsia"/>
          <w:sz w:val="24"/>
        </w:rPr>
        <w:t>室、</w:t>
      </w:r>
      <w:r w:rsidRPr="003D0047">
        <w:rPr>
          <w:rFonts w:hint="eastAsia"/>
          <w:sz w:val="24"/>
        </w:rPr>
        <w:t>14</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办公地址：深圳市福田区中心三路</w:t>
      </w:r>
      <w:r w:rsidRPr="003D0047">
        <w:rPr>
          <w:rFonts w:hint="eastAsia"/>
          <w:sz w:val="24"/>
        </w:rPr>
        <w:t>8</w:t>
      </w:r>
      <w:r w:rsidRPr="003D0047">
        <w:rPr>
          <w:rFonts w:hint="eastAsia"/>
          <w:sz w:val="24"/>
        </w:rPr>
        <w:t>号卓越时代广场（二期）北座</w:t>
      </w:r>
      <w:r w:rsidRPr="003D0047">
        <w:rPr>
          <w:rFonts w:hint="eastAsia"/>
          <w:sz w:val="24"/>
        </w:rPr>
        <w:t>13</w:t>
      </w:r>
      <w:r w:rsidRPr="003D0047">
        <w:rPr>
          <w:rFonts w:hint="eastAsia"/>
          <w:sz w:val="24"/>
        </w:rPr>
        <w:t>层</w:t>
      </w:r>
      <w:r w:rsidRPr="003D0047">
        <w:rPr>
          <w:rFonts w:hint="eastAsia"/>
          <w:sz w:val="24"/>
        </w:rPr>
        <w:t>1301-</w:t>
      </w:r>
      <w:r w:rsidRPr="003D0047">
        <w:rPr>
          <w:rFonts w:hint="eastAsia"/>
          <w:sz w:val="24"/>
        </w:rPr>
        <w:lastRenderedPageBreak/>
        <w:t>1305</w:t>
      </w:r>
      <w:r w:rsidRPr="003D0047">
        <w:rPr>
          <w:rFonts w:hint="eastAsia"/>
          <w:sz w:val="24"/>
        </w:rPr>
        <w:t>室、</w:t>
      </w:r>
      <w:r w:rsidRPr="003D0047">
        <w:rPr>
          <w:rFonts w:hint="eastAsia"/>
          <w:sz w:val="24"/>
        </w:rPr>
        <w:t>14</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法定代表人：张皓</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0755</w:t>
      </w:r>
      <w:r w:rsidRPr="003D0047">
        <w:rPr>
          <w:rFonts w:hint="eastAsia"/>
          <w:sz w:val="24"/>
        </w:rPr>
        <w:t>）</w:t>
      </w:r>
      <w:r w:rsidRPr="003D0047">
        <w:rPr>
          <w:rFonts w:hint="eastAsia"/>
          <w:sz w:val="24"/>
        </w:rPr>
        <w:t>23953913</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83217421</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洪诚</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400-990-8826</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www.citicsf.com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26</w:t>
      </w:r>
      <w:r w:rsidRPr="003D0047">
        <w:rPr>
          <w:rFonts w:hint="eastAsia"/>
          <w:sz w:val="24"/>
        </w:rPr>
        <w:t>）</w:t>
      </w:r>
      <w:r w:rsidRPr="003D0047">
        <w:rPr>
          <w:rFonts w:hint="eastAsia"/>
          <w:sz w:val="24"/>
        </w:rPr>
        <w:t xml:space="preserve"> </w:t>
      </w:r>
      <w:r w:rsidRPr="003D0047">
        <w:rPr>
          <w:rFonts w:hint="eastAsia"/>
          <w:sz w:val="24"/>
        </w:rPr>
        <w:t>蚂蚁（杭州）基金销售有限公司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住所：杭州市余杭区仓前街道文一西路</w:t>
      </w:r>
      <w:r w:rsidRPr="003D0047">
        <w:rPr>
          <w:rFonts w:hint="eastAsia"/>
          <w:sz w:val="24"/>
        </w:rPr>
        <w:t>218</w:t>
      </w:r>
      <w:r w:rsidRPr="003D0047">
        <w:rPr>
          <w:rFonts w:hint="eastAsia"/>
          <w:sz w:val="24"/>
        </w:rPr>
        <w:t>号</w:t>
      </w:r>
      <w:r w:rsidRPr="003D0047">
        <w:rPr>
          <w:rFonts w:hint="eastAsia"/>
          <w:sz w:val="24"/>
        </w:rPr>
        <w:t>1</w:t>
      </w:r>
      <w:r w:rsidRPr="003D0047">
        <w:rPr>
          <w:rFonts w:hint="eastAsia"/>
          <w:sz w:val="24"/>
        </w:rPr>
        <w:t>幢</w:t>
      </w:r>
      <w:r w:rsidRPr="003D0047">
        <w:rPr>
          <w:rFonts w:hint="eastAsia"/>
          <w:sz w:val="24"/>
        </w:rPr>
        <w:t>202</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办公地址：浙江省杭州市西湖区万塘路</w:t>
      </w:r>
      <w:r w:rsidRPr="003D0047">
        <w:rPr>
          <w:rFonts w:hint="eastAsia"/>
          <w:sz w:val="24"/>
        </w:rPr>
        <w:t>18</w:t>
      </w:r>
      <w:r w:rsidRPr="003D0047">
        <w:rPr>
          <w:rFonts w:hint="eastAsia"/>
          <w:sz w:val="24"/>
        </w:rPr>
        <w:t>号黄龙时代广场</w:t>
      </w:r>
      <w:r w:rsidRPr="003D0047">
        <w:rPr>
          <w:rFonts w:hint="eastAsia"/>
          <w:sz w:val="24"/>
        </w:rPr>
        <w:t>B</w:t>
      </w:r>
      <w:r w:rsidRPr="003D0047">
        <w:rPr>
          <w:rFonts w:hint="eastAsia"/>
          <w:sz w:val="24"/>
        </w:rPr>
        <w:t>座</w:t>
      </w:r>
      <w:r w:rsidRPr="003D0047">
        <w:rPr>
          <w:rFonts w:hint="eastAsia"/>
          <w:sz w:val="24"/>
        </w:rPr>
        <w:t>6</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法定代表人：陈柏青</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0571</w:t>
      </w:r>
      <w:r w:rsidRPr="003D0047">
        <w:rPr>
          <w:rFonts w:hint="eastAsia"/>
          <w:sz w:val="24"/>
        </w:rPr>
        <w:t>）</w:t>
      </w:r>
      <w:r w:rsidRPr="003D0047">
        <w:rPr>
          <w:rFonts w:hint="eastAsia"/>
          <w:sz w:val="24"/>
        </w:rPr>
        <w:t>81119792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0571</w:t>
      </w:r>
      <w:r w:rsidRPr="003D0047">
        <w:rPr>
          <w:rFonts w:hint="eastAsia"/>
          <w:sz w:val="24"/>
        </w:rPr>
        <w:t>）</w:t>
      </w:r>
      <w:r w:rsidRPr="003D0047">
        <w:rPr>
          <w:rFonts w:hint="eastAsia"/>
          <w:sz w:val="24"/>
        </w:rPr>
        <w:t>22905999</w:t>
      </w:r>
    </w:p>
    <w:p w:rsidR="003D0047" w:rsidRPr="003D0047" w:rsidRDefault="003D0047" w:rsidP="003D0047">
      <w:pPr>
        <w:spacing w:after="0" w:line="360" w:lineRule="auto"/>
        <w:ind w:firstLineChars="200" w:firstLine="480"/>
        <w:rPr>
          <w:sz w:val="24"/>
        </w:rPr>
      </w:pPr>
      <w:r w:rsidRPr="003D0047">
        <w:rPr>
          <w:rFonts w:hint="eastAsia"/>
          <w:sz w:val="24"/>
        </w:rPr>
        <w:t>联系人：韩爱彬</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4000-766-123</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www.fund123.cn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27</w:t>
      </w:r>
      <w:r w:rsidRPr="003D0047">
        <w:rPr>
          <w:rFonts w:hint="eastAsia"/>
          <w:sz w:val="24"/>
        </w:rPr>
        <w:t>）</w:t>
      </w:r>
      <w:r w:rsidRPr="003D0047">
        <w:rPr>
          <w:rFonts w:hint="eastAsia"/>
          <w:sz w:val="24"/>
        </w:rPr>
        <w:t xml:space="preserve"> </w:t>
      </w:r>
      <w:r w:rsidRPr="003D0047">
        <w:rPr>
          <w:rFonts w:hint="eastAsia"/>
          <w:sz w:val="24"/>
        </w:rPr>
        <w:t>上海长量基金销售投资顾问有限公司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住所：上海市浦东新区高翔路</w:t>
      </w:r>
      <w:r w:rsidRPr="003D0047">
        <w:rPr>
          <w:rFonts w:hint="eastAsia"/>
          <w:sz w:val="24"/>
        </w:rPr>
        <w:t>526</w:t>
      </w:r>
      <w:r w:rsidRPr="003D0047">
        <w:rPr>
          <w:rFonts w:hint="eastAsia"/>
          <w:sz w:val="24"/>
        </w:rPr>
        <w:t>号</w:t>
      </w:r>
      <w:r w:rsidRPr="003D0047">
        <w:rPr>
          <w:rFonts w:hint="eastAsia"/>
          <w:sz w:val="24"/>
        </w:rPr>
        <w:t>2</w:t>
      </w:r>
      <w:r w:rsidRPr="003D0047">
        <w:rPr>
          <w:rFonts w:hint="eastAsia"/>
          <w:sz w:val="24"/>
        </w:rPr>
        <w:t>幢</w:t>
      </w:r>
      <w:r w:rsidRPr="003D0047">
        <w:rPr>
          <w:rFonts w:hint="eastAsia"/>
          <w:sz w:val="24"/>
        </w:rPr>
        <w:t>220</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办公地址：上海市浦东新区浦东大道</w:t>
      </w:r>
      <w:r w:rsidRPr="003D0047">
        <w:rPr>
          <w:rFonts w:hint="eastAsia"/>
          <w:sz w:val="24"/>
        </w:rPr>
        <w:t>555</w:t>
      </w:r>
      <w:r w:rsidRPr="003D0047">
        <w:rPr>
          <w:rFonts w:hint="eastAsia"/>
          <w:sz w:val="24"/>
        </w:rPr>
        <w:t>号裕景国际</w:t>
      </w:r>
      <w:r w:rsidRPr="003D0047">
        <w:rPr>
          <w:rFonts w:hint="eastAsia"/>
          <w:sz w:val="24"/>
        </w:rPr>
        <w:t>B</w:t>
      </w:r>
      <w:r w:rsidRPr="003D0047">
        <w:rPr>
          <w:rFonts w:hint="eastAsia"/>
          <w:sz w:val="24"/>
        </w:rPr>
        <w:t>座</w:t>
      </w:r>
      <w:r w:rsidRPr="003D0047">
        <w:rPr>
          <w:rFonts w:hint="eastAsia"/>
          <w:sz w:val="24"/>
        </w:rPr>
        <w:t>16</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法定代表人：张跃伟</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20691832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 xml:space="preserve">20691861 </w:t>
      </w:r>
    </w:p>
    <w:p w:rsidR="003D0047" w:rsidRPr="003D0047" w:rsidRDefault="003D0047" w:rsidP="003D0047">
      <w:pPr>
        <w:spacing w:after="0" w:line="360" w:lineRule="auto"/>
        <w:ind w:firstLineChars="200" w:firstLine="480"/>
        <w:rPr>
          <w:sz w:val="24"/>
        </w:rPr>
      </w:pPr>
      <w:r w:rsidRPr="003D0047">
        <w:rPr>
          <w:rFonts w:hint="eastAsia"/>
          <w:sz w:val="24"/>
        </w:rPr>
        <w:t>联系人：单丙烨</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400-820-2899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www.erichfund.com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28</w:t>
      </w:r>
      <w:r w:rsidRPr="003D0047">
        <w:rPr>
          <w:rFonts w:hint="eastAsia"/>
          <w:sz w:val="24"/>
        </w:rPr>
        <w:t>）诺亚正行</w:t>
      </w:r>
      <w:r w:rsidRPr="003D0047">
        <w:rPr>
          <w:rFonts w:hint="eastAsia"/>
          <w:sz w:val="24"/>
        </w:rPr>
        <w:t>(</w:t>
      </w:r>
      <w:r w:rsidRPr="003D0047">
        <w:rPr>
          <w:rFonts w:hint="eastAsia"/>
          <w:sz w:val="24"/>
        </w:rPr>
        <w:t>上海</w:t>
      </w:r>
      <w:r w:rsidRPr="003D0047">
        <w:rPr>
          <w:rFonts w:hint="eastAsia"/>
          <w:sz w:val="24"/>
        </w:rPr>
        <w:t>)</w:t>
      </w:r>
      <w:r w:rsidRPr="003D0047">
        <w:rPr>
          <w:rFonts w:hint="eastAsia"/>
          <w:sz w:val="24"/>
        </w:rPr>
        <w:t>基金销售投资顾问有限公司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住所：上海市虹口区飞虹路</w:t>
      </w:r>
      <w:r w:rsidRPr="003D0047">
        <w:rPr>
          <w:rFonts w:hint="eastAsia"/>
          <w:sz w:val="24"/>
        </w:rPr>
        <w:t>360</w:t>
      </w:r>
      <w:r w:rsidRPr="003D0047">
        <w:rPr>
          <w:rFonts w:hint="eastAsia"/>
          <w:sz w:val="24"/>
        </w:rPr>
        <w:t>弄</w:t>
      </w:r>
      <w:r w:rsidRPr="003D0047">
        <w:rPr>
          <w:rFonts w:hint="eastAsia"/>
          <w:sz w:val="24"/>
        </w:rPr>
        <w:t>9</w:t>
      </w:r>
      <w:r w:rsidRPr="003D0047">
        <w:rPr>
          <w:rFonts w:hint="eastAsia"/>
          <w:sz w:val="24"/>
        </w:rPr>
        <w:t>号</w:t>
      </w:r>
      <w:r w:rsidRPr="003D0047">
        <w:rPr>
          <w:rFonts w:hint="eastAsia"/>
          <w:sz w:val="24"/>
        </w:rPr>
        <w:t>3724</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办公地址：上海杨浦区秦皇岛路</w:t>
      </w:r>
      <w:r w:rsidRPr="003D0047">
        <w:rPr>
          <w:rFonts w:hint="eastAsia"/>
          <w:sz w:val="24"/>
        </w:rPr>
        <w:t>32</w:t>
      </w:r>
      <w:r w:rsidRPr="003D0047">
        <w:rPr>
          <w:rFonts w:hint="eastAsia"/>
          <w:sz w:val="24"/>
        </w:rPr>
        <w:t>号</w:t>
      </w:r>
      <w:r w:rsidRPr="003D0047">
        <w:rPr>
          <w:rFonts w:hint="eastAsia"/>
          <w:sz w:val="24"/>
        </w:rPr>
        <w:t>C</w:t>
      </w:r>
      <w:r w:rsidRPr="003D0047">
        <w:rPr>
          <w:rFonts w:hint="eastAsia"/>
          <w:sz w:val="24"/>
        </w:rPr>
        <w:t>栋</w:t>
      </w:r>
      <w:r w:rsidRPr="003D0047">
        <w:rPr>
          <w:rFonts w:hint="eastAsia"/>
          <w:sz w:val="24"/>
        </w:rPr>
        <w:t xml:space="preserve"> 2</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法定代表人：汪静波</w:t>
      </w:r>
    </w:p>
    <w:p w:rsidR="003D0047" w:rsidRPr="003D0047" w:rsidRDefault="003D0047" w:rsidP="003D0047">
      <w:pPr>
        <w:spacing w:after="0" w:line="360" w:lineRule="auto"/>
        <w:ind w:firstLineChars="200" w:firstLine="480"/>
        <w:rPr>
          <w:sz w:val="24"/>
        </w:rPr>
      </w:pPr>
      <w:r w:rsidRPr="003D0047">
        <w:rPr>
          <w:rFonts w:hint="eastAsia"/>
          <w:sz w:val="24"/>
        </w:rPr>
        <w:lastRenderedPageBreak/>
        <w:t>电话：（</w:t>
      </w:r>
      <w:r w:rsidRPr="003D0047">
        <w:rPr>
          <w:rFonts w:hint="eastAsia"/>
          <w:sz w:val="24"/>
        </w:rPr>
        <w:t>021</w:t>
      </w:r>
      <w:r w:rsidRPr="003D0047">
        <w:rPr>
          <w:rFonts w:hint="eastAsia"/>
          <w:sz w:val="24"/>
        </w:rPr>
        <w:t>）</w:t>
      </w:r>
      <w:r w:rsidRPr="003D0047">
        <w:rPr>
          <w:rFonts w:hint="eastAsia"/>
          <w:sz w:val="24"/>
        </w:rPr>
        <w:t>38600735</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38509777</w:t>
      </w:r>
    </w:p>
    <w:p w:rsidR="003D0047" w:rsidRPr="003D0047" w:rsidRDefault="003D0047" w:rsidP="003D0047">
      <w:pPr>
        <w:spacing w:after="0" w:line="360" w:lineRule="auto"/>
        <w:ind w:firstLineChars="200" w:firstLine="480"/>
        <w:rPr>
          <w:sz w:val="24"/>
        </w:rPr>
      </w:pPr>
      <w:r w:rsidRPr="003D0047">
        <w:rPr>
          <w:rFonts w:hint="eastAsia"/>
          <w:sz w:val="24"/>
        </w:rPr>
        <w:t>联系人：方成</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400-821-5399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www.noah-fund.com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29</w:t>
      </w:r>
      <w:r w:rsidRPr="003D0047">
        <w:rPr>
          <w:rFonts w:hint="eastAsia"/>
          <w:sz w:val="24"/>
        </w:rPr>
        <w:t>）上海好买基金销售有限公司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住所：上海市虹口区场中路</w:t>
      </w:r>
      <w:r w:rsidRPr="003D0047">
        <w:rPr>
          <w:rFonts w:hint="eastAsia"/>
          <w:sz w:val="24"/>
        </w:rPr>
        <w:t>685</w:t>
      </w:r>
      <w:r w:rsidRPr="003D0047">
        <w:rPr>
          <w:rFonts w:hint="eastAsia"/>
          <w:sz w:val="24"/>
        </w:rPr>
        <w:t>弄</w:t>
      </w:r>
      <w:r w:rsidRPr="003D0047">
        <w:rPr>
          <w:rFonts w:hint="eastAsia"/>
          <w:sz w:val="24"/>
        </w:rPr>
        <w:t>37</w:t>
      </w:r>
      <w:r w:rsidRPr="003D0047">
        <w:rPr>
          <w:rFonts w:hint="eastAsia"/>
          <w:sz w:val="24"/>
        </w:rPr>
        <w:t>号</w:t>
      </w:r>
      <w:r w:rsidRPr="003D0047">
        <w:rPr>
          <w:rFonts w:hint="eastAsia"/>
          <w:sz w:val="24"/>
        </w:rPr>
        <w:t>4</w:t>
      </w:r>
      <w:r w:rsidRPr="003D0047">
        <w:rPr>
          <w:rFonts w:hint="eastAsia"/>
          <w:sz w:val="24"/>
        </w:rPr>
        <w:t>号楼</w:t>
      </w:r>
      <w:r w:rsidRPr="003D0047">
        <w:rPr>
          <w:rFonts w:hint="eastAsia"/>
          <w:sz w:val="24"/>
        </w:rPr>
        <w:t>449</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办公地址：上海市浦东新区浦东南路</w:t>
      </w:r>
      <w:r w:rsidRPr="003D0047">
        <w:rPr>
          <w:rFonts w:hint="eastAsia"/>
          <w:sz w:val="24"/>
        </w:rPr>
        <w:t>1118</w:t>
      </w:r>
      <w:r w:rsidRPr="003D0047">
        <w:rPr>
          <w:rFonts w:hint="eastAsia"/>
          <w:sz w:val="24"/>
        </w:rPr>
        <w:t>号鄂尔多斯国际大厦</w:t>
      </w:r>
      <w:r w:rsidRPr="003D0047">
        <w:rPr>
          <w:rFonts w:hint="eastAsia"/>
          <w:sz w:val="24"/>
        </w:rPr>
        <w:t>903-906</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法定代表人：杨文斌</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 xml:space="preserve">68596916 </w:t>
      </w:r>
    </w:p>
    <w:p w:rsidR="003D0047" w:rsidRPr="003D0047" w:rsidRDefault="003D0047" w:rsidP="003D0047">
      <w:pPr>
        <w:spacing w:after="0" w:line="360" w:lineRule="auto"/>
        <w:ind w:firstLineChars="200" w:firstLine="480"/>
        <w:rPr>
          <w:sz w:val="24"/>
        </w:rPr>
      </w:pPr>
      <w:r w:rsidRPr="003D0047">
        <w:rPr>
          <w:rFonts w:hint="eastAsia"/>
          <w:sz w:val="24"/>
        </w:rPr>
        <w:t>联系人：薛年</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 xml:space="preserve">400-700-9665 </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www.ehowbuy.com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30</w:t>
      </w:r>
      <w:r w:rsidRPr="003D0047">
        <w:rPr>
          <w:rFonts w:hint="eastAsia"/>
          <w:sz w:val="24"/>
        </w:rPr>
        <w:t>）和讯信息科技有限公司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住所：北京市朝阳区朝外大街</w:t>
      </w:r>
      <w:r w:rsidRPr="003D0047">
        <w:rPr>
          <w:rFonts w:hint="eastAsia"/>
          <w:sz w:val="24"/>
        </w:rPr>
        <w:t>22</w:t>
      </w:r>
      <w:r w:rsidRPr="003D0047">
        <w:rPr>
          <w:rFonts w:hint="eastAsia"/>
          <w:sz w:val="24"/>
        </w:rPr>
        <w:t>号泛利大厦</w:t>
      </w:r>
      <w:r w:rsidRPr="003D0047">
        <w:rPr>
          <w:rFonts w:hint="eastAsia"/>
          <w:sz w:val="24"/>
        </w:rPr>
        <w:t>10</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办公地址：北京市朝阳区朝外大街</w:t>
      </w:r>
      <w:r w:rsidRPr="003D0047">
        <w:rPr>
          <w:rFonts w:hint="eastAsia"/>
          <w:sz w:val="24"/>
        </w:rPr>
        <w:t>22</w:t>
      </w:r>
      <w:r w:rsidRPr="003D0047">
        <w:rPr>
          <w:rFonts w:hint="eastAsia"/>
          <w:sz w:val="24"/>
        </w:rPr>
        <w:t>号泛利大厦</w:t>
      </w:r>
      <w:r w:rsidRPr="003D0047">
        <w:rPr>
          <w:rFonts w:hint="eastAsia"/>
          <w:sz w:val="24"/>
        </w:rPr>
        <w:t>10</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法定代表人：王莉</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20835789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20835879</w:t>
      </w:r>
    </w:p>
    <w:p w:rsidR="003D0047" w:rsidRPr="003D0047" w:rsidRDefault="003D0047" w:rsidP="003D0047">
      <w:pPr>
        <w:spacing w:after="0" w:line="360" w:lineRule="auto"/>
        <w:ind w:firstLineChars="200" w:firstLine="480"/>
        <w:rPr>
          <w:sz w:val="24"/>
        </w:rPr>
      </w:pPr>
      <w:r w:rsidRPr="003D0047">
        <w:rPr>
          <w:rFonts w:hint="eastAsia"/>
          <w:sz w:val="24"/>
        </w:rPr>
        <w:t>联系人：周轶</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4009200022</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http://licaike.hexun.com/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31</w:t>
      </w:r>
      <w:r w:rsidRPr="003D0047">
        <w:rPr>
          <w:rFonts w:hint="eastAsia"/>
          <w:sz w:val="24"/>
        </w:rPr>
        <w:t>）上海天天基金销售有限公司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住所：上海市徐汇区龙田路</w:t>
      </w:r>
      <w:r w:rsidRPr="003D0047">
        <w:rPr>
          <w:rFonts w:hint="eastAsia"/>
          <w:sz w:val="24"/>
        </w:rPr>
        <w:t>190</w:t>
      </w:r>
      <w:r w:rsidRPr="003D0047">
        <w:rPr>
          <w:rFonts w:hint="eastAsia"/>
          <w:sz w:val="24"/>
        </w:rPr>
        <w:t>号</w:t>
      </w:r>
      <w:r w:rsidRPr="003D0047">
        <w:rPr>
          <w:rFonts w:hint="eastAsia"/>
          <w:sz w:val="24"/>
        </w:rPr>
        <w:t>2</w:t>
      </w:r>
      <w:r w:rsidRPr="003D0047">
        <w:rPr>
          <w:rFonts w:hint="eastAsia"/>
          <w:sz w:val="24"/>
        </w:rPr>
        <w:t>号楼</w:t>
      </w:r>
      <w:r w:rsidRPr="003D0047">
        <w:rPr>
          <w:rFonts w:hint="eastAsia"/>
          <w:sz w:val="24"/>
        </w:rPr>
        <w:t>2</w:t>
      </w:r>
      <w:r w:rsidRPr="003D0047">
        <w:rPr>
          <w:rFonts w:hint="eastAsia"/>
          <w:sz w:val="24"/>
        </w:rPr>
        <w:t>层</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办公地址：上海市徐汇区龙田路</w:t>
      </w:r>
      <w:r w:rsidRPr="003D0047">
        <w:rPr>
          <w:rFonts w:hint="eastAsia"/>
          <w:sz w:val="24"/>
        </w:rPr>
        <w:t>195</w:t>
      </w:r>
      <w:r w:rsidRPr="003D0047">
        <w:rPr>
          <w:rFonts w:hint="eastAsia"/>
          <w:sz w:val="24"/>
        </w:rPr>
        <w:t>号</w:t>
      </w:r>
      <w:r w:rsidRPr="003D0047">
        <w:rPr>
          <w:rFonts w:hint="eastAsia"/>
          <w:sz w:val="24"/>
        </w:rPr>
        <w:t>3C</w:t>
      </w:r>
      <w:r w:rsidRPr="003D0047">
        <w:rPr>
          <w:rFonts w:hint="eastAsia"/>
          <w:sz w:val="24"/>
        </w:rPr>
        <w:t>座</w:t>
      </w:r>
      <w:r w:rsidRPr="003D0047">
        <w:rPr>
          <w:rFonts w:hint="eastAsia"/>
          <w:sz w:val="24"/>
        </w:rPr>
        <w:t>10</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法定代表人：其实</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54509998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64385308</w:t>
      </w:r>
    </w:p>
    <w:p w:rsidR="003D0047" w:rsidRPr="003D0047" w:rsidRDefault="003D0047" w:rsidP="003D0047">
      <w:pPr>
        <w:spacing w:after="0" w:line="360" w:lineRule="auto"/>
        <w:ind w:firstLineChars="200" w:firstLine="480"/>
        <w:rPr>
          <w:sz w:val="24"/>
        </w:rPr>
      </w:pPr>
      <w:r w:rsidRPr="003D0047">
        <w:rPr>
          <w:rFonts w:hint="eastAsia"/>
          <w:sz w:val="24"/>
        </w:rPr>
        <w:t>联系人：潘世友</w:t>
      </w:r>
    </w:p>
    <w:p w:rsidR="003D0047" w:rsidRPr="003D0047" w:rsidRDefault="003D0047" w:rsidP="003D0047">
      <w:pPr>
        <w:spacing w:after="0" w:line="360" w:lineRule="auto"/>
        <w:ind w:firstLineChars="200" w:firstLine="480"/>
        <w:rPr>
          <w:sz w:val="24"/>
        </w:rPr>
      </w:pPr>
      <w:r w:rsidRPr="003D0047">
        <w:rPr>
          <w:rFonts w:hint="eastAsia"/>
          <w:sz w:val="24"/>
        </w:rPr>
        <w:lastRenderedPageBreak/>
        <w:t>客户服务电话：</w:t>
      </w:r>
      <w:r w:rsidRPr="003D0047">
        <w:rPr>
          <w:rFonts w:hint="eastAsia"/>
          <w:sz w:val="24"/>
        </w:rPr>
        <w:t>400-1818-188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www.1234567.com.cn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32</w:t>
      </w:r>
      <w:r w:rsidRPr="003D0047">
        <w:rPr>
          <w:rFonts w:hint="eastAsia"/>
          <w:sz w:val="24"/>
        </w:rPr>
        <w:t>）北京展恒基金销售股份有限公司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住所：北京市顺义区后沙峪镇安富街</w:t>
      </w:r>
      <w:r w:rsidRPr="003D0047">
        <w:rPr>
          <w:rFonts w:hint="eastAsia"/>
          <w:sz w:val="24"/>
        </w:rPr>
        <w:t>6</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办公地址：北京市朝阳区安苑路</w:t>
      </w:r>
      <w:r w:rsidRPr="003D0047">
        <w:rPr>
          <w:rFonts w:hint="eastAsia"/>
          <w:sz w:val="24"/>
        </w:rPr>
        <w:t>15-1</w:t>
      </w:r>
      <w:r w:rsidRPr="003D0047">
        <w:rPr>
          <w:rFonts w:hint="eastAsia"/>
          <w:sz w:val="24"/>
        </w:rPr>
        <w:t>号邮电新闻大厦</w:t>
      </w:r>
      <w:r w:rsidRPr="003D0047">
        <w:rPr>
          <w:rFonts w:hint="eastAsia"/>
          <w:sz w:val="24"/>
        </w:rPr>
        <w:t>2</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法定代表人：闫振杰</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59601366-7024</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62020355</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马林</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400-888-6661</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www.myfund.com </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33</w:t>
      </w:r>
      <w:r w:rsidRPr="003D0047">
        <w:rPr>
          <w:rFonts w:hint="eastAsia"/>
          <w:sz w:val="24"/>
        </w:rPr>
        <w:t>）深圳市新兰德证券投资咨询有限公司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住所：深圳市福田区华强北路赛格科技园</w:t>
      </w:r>
      <w:r w:rsidRPr="003D0047">
        <w:rPr>
          <w:rFonts w:hint="eastAsia"/>
          <w:sz w:val="24"/>
        </w:rPr>
        <w:t>4</w:t>
      </w:r>
      <w:r w:rsidRPr="003D0047">
        <w:rPr>
          <w:rFonts w:hint="eastAsia"/>
          <w:sz w:val="24"/>
        </w:rPr>
        <w:t>栋</w:t>
      </w:r>
      <w:r w:rsidRPr="003D0047">
        <w:rPr>
          <w:rFonts w:hint="eastAsia"/>
          <w:sz w:val="24"/>
        </w:rPr>
        <w:t>10</w:t>
      </w:r>
      <w:r w:rsidRPr="003D0047">
        <w:rPr>
          <w:rFonts w:hint="eastAsia"/>
          <w:sz w:val="24"/>
        </w:rPr>
        <w:t>层</w:t>
      </w:r>
      <w:r w:rsidRPr="003D0047">
        <w:rPr>
          <w:rFonts w:hint="eastAsia"/>
          <w:sz w:val="24"/>
        </w:rPr>
        <w:t>1006#</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办公地址：北京市西城区金融大街</w:t>
      </w:r>
      <w:r w:rsidRPr="003D0047">
        <w:rPr>
          <w:rFonts w:hint="eastAsia"/>
          <w:sz w:val="24"/>
        </w:rPr>
        <w:t>35</w:t>
      </w:r>
      <w:r w:rsidRPr="003D0047">
        <w:rPr>
          <w:rFonts w:hint="eastAsia"/>
          <w:sz w:val="24"/>
        </w:rPr>
        <w:t>号国际企业大厦</w:t>
      </w:r>
      <w:r w:rsidRPr="003D0047">
        <w:rPr>
          <w:rFonts w:hint="eastAsia"/>
          <w:sz w:val="24"/>
        </w:rPr>
        <w:t>C</w:t>
      </w:r>
      <w:r w:rsidRPr="003D0047">
        <w:rPr>
          <w:rFonts w:hint="eastAsia"/>
          <w:sz w:val="24"/>
        </w:rPr>
        <w:t>座</w:t>
      </w:r>
      <w:r w:rsidRPr="003D0047">
        <w:rPr>
          <w:rFonts w:hint="eastAsia"/>
          <w:sz w:val="24"/>
        </w:rPr>
        <w:t>9</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法定代表人：陈操</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58325395</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58325282</w:t>
      </w:r>
    </w:p>
    <w:p w:rsidR="003D0047" w:rsidRPr="003D0047" w:rsidRDefault="003D0047" w:rsidP="003D0047">
      <w:pPr>
        <w:spacing w:after="0" w:line="360" w:lineRule="auto"/>
        <w:ind w:firstLineChars="200" w:firstLine="480"/>
        <w:rPr>
          <w:sz w:val="24"/>
        </w:rPr>
      </w:pPr>
      <w:r w:rsidRPr="003D0047">
        <w:rPr>
          <w:rFonts w:hint="eastAsia"/>
          <w:sz w:val="24"/>
        </w:rPr>
        <w:t>联系人：刘宝文</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400-850-7771</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http://8.jrj.com.cn/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34</w:t>
      </w:r>
      <w:r w:rsidRPr="003D0047">
        <w:rPr>
          <w:rFonts w:hint="eastAsia"/>
          <w:sz w:val="24"/>
        </w:rPr>
        <w:t>）一路财富（北京）信息科技有限公司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住所：北京市西城区车公庄大街</w:t>
      </w:r>
      <w:r w:rsidRPr="003D0047">
        <w:rPr>
          <w:rFonts w:hint="eastAsia"/>
          <w:sz w:val="24"/>
        </w:rPr>
        <w:t>9</w:t>
      </w:r>
      <w:r w:rsidRPr="003D0047">
        <w:rPr>
          <w:rFonts w:hint="eastAsia"/>
          <w:sz w:val="24"/>
        </w:rPr>
        <w:t>号五栋大楼</w:t>
      </w:r>
      <w:r w:rsidRPr="003D0047">
        <w:rPr>
          <w:rFonts w:hint="eastAsia"/>
          <w:sz w:val="24"/>
        </w:rPr>
        <w:t>C</w:t>
      </w:r>
      <w:r w:rsidRPr="003D0047">
        <w:rPr>
          <w:rFonts w:hint="eastAsia"/>
          <w:sz w:val="24"/>
        </w:rPr>
        <w:t>座</w:t>
      </w:r>
      <w:r w:rsidRPr="003D0047">
        <w:rPr>
          <w:rFonts w:hint="eastAsia"/>
          <w:sz w:val="24"/>
        </w:rPr>
        <w:t>702</w:t>
      </w:r>
    </w:p>
    <w:p w:rsidR="003D0047" w:rsidRPr="003D0047" w:rsidRDefault="003D0047" w:rsidP="003D0047">
      <w:pPr>
        <w:spacing w:after="0" w:line="360" w:lineRule="auto"/>
        <w:ind w:firstLineChars="200" w:firstLine="480"/>
        <w:rPr>
          <w:sz w:val="24"/>
        </w:rPr>
      </w:pPr>
      <w:r w:rsidRPr="003D0047">
        <w:rPr>
          <w:rFonts w:hint="eastAsia"/>
          <w:sz w:val="24"/>
        </w:rPr>
        <w:t>办公地址：北京西城区阜成门大街</w:t>
      </w:r>
      <w:r w:rsidRPr="003D0047">
        <w:rPr>
          <w:rFonts w:hint="eastAsia"/>
          <w:sz w:val="24"/>
        </w:rPr>
        <w:t>2</w:t>
      </w:r>
      <w:r w:rsidRPr="003D0047">
        <w:rPr>
          <w:rFonts w:hint="eastAsia"/>
          <w:sz w:val="24"/>
        </w:rPr>
        <w:t>号万通新世界广场</w:t>
      </w:r>
      <w:r w:rsidRPr="003D0047">
        <w:rPr>
          <w:rFonts w:hint="eastAsia"/>
          <w:sz w:val="24"/>
        </w:rPr>
        <w:t>A</w:t>
      </w:r>
      <w:r w:rsidRPr="003D0047">
        <w:rPr>
          <w:rFonts w:hint="eastAsia"/>
          <w:sz w:val="24"/>
        </w:rPr>
        <w:t>座</w:t>
      </w:r>
      <w:r w:rsidRPr="003D0047">
        <w:rPr>
          <w:rFonts w:hint="eastAsia"/>
          <w:sz w:val="24"/>
        </w:rPr>
        <w:t>22</w:t>
      </w:r>
      <w:r w:rsidRPr="003D0047">
        <w:rPr>
          <w:rFonts w:hint="eastAsia"/>
          <w:sz w:val="24"/>
        </w:rPr>
        <w:t>层</w:t>
      </w:r>
      <w:r w:rsidRPr="003D0047">
        <w:rPr>
          <w:rFonts w:hint="eastAsia"/>
          <w:sz w:val="24"/>
        </w:rPr>
        <w:t>2208</w:t>
      </w:r>
    </w:p>
    <w:p w:rsidR="003D0047" w:rsidRPr="003D0047" w:rsidRDefault="003D0047" w:rsidP="003D0047">
      <w:pPr>
        <w:spacing w:after="0" w:line="360" w:lineRule="auto"/>
        <w:ind w:firstLineChars="200" w:firstLine="480"/>
        <w:rPr>
          <w:sz w:val="24"/>
        </w:rPr>
      </w:pPr>
      <w:r w:rsidRPr="003D0047">
        <w:rPr>
          <w:rFonts w:hint="eastAsia"/>
          <w:sz w:val="24"/>
        </w:rPr>
        <w:t>法定代表人：</w:t>
      </w:r>
      <w:r w:rsidRPr="003D0047">
        <w:rPr>
          <w:rFonts w:hint="eastAsia"/>
          <w:sz w:val="24"/>
        </w:rPr>
        <w:t xml:space="preserve"> </w:t>
      </w:r>
      <w:r w:rsidRPr="003D0047">
        <w:rPr>
          <w:rFonts w:hint="eastAsia"/>
          <w:sz w:val="24"/>
        </w:rPr>
        <w:t>吴雪秀</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010-88312877</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010-88312099</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苏昊</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400-001-1566</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http://www.yilucaifu.com/</w:t>
      </w:r>
    </w:p>
    <w:p w:rsidR="003D0047" w:rsidRPr="003D0047" w:rsidRDefault="003D0047" w:rsidP="003D0047">
      <w:pPr>
        <w:spacing w:after="0" w:line="360" w:lineRule="auto"/>
        <w:ind w:firstLineChars="200" w:firstLine="480"/>
        <w:rPr>
          <w:sz w:val="24"/>
        </w:rPr>
      </w:pPr>
      <w:r w:rsidRPr="003D0047">
        <w:rPr>
          <w:rFonts w:hint="eastAsia"/>
          <w:sz w:val="24"/>
        </w:rPr>
        <w:lastRenderedPageBreak/>
        <w:t>（</w:t>
      </w:r>
      <w:r w:rsidRPr="003D0047">
        <w:rPr>
          <w:rFonts w:hint="eastAsia"/>
          <w:sz w:val="24"/>
        </w:rPr>
        <w:t>35</w:t>
      </w:r>
      <w:r w:rsidRPr="003D0047">
        <w:rPr>
          <w:rFonts w:hint="eastAsia"/>
          <w:sz w:val="24"/>
        </w:rPr>
        <w:t>）上海联泰资产管理有限公司</w:t>
      </w:r>
    </w:p>
    <w:p w:rsidR="003D0047" w:rsidRPr="003D0047" w:rsidRDefault="003D0047" w:rsidP="003D0047">
      <w:pPr>
        <w:spacing w:after="0" w:line="360" w:lineRule="auto"/>
        <w:ind w:firstLineChars="200" w:firstLine="480"/>
        <w:rPr>
          <w:sz w:val="24"/>
        </w:rPr>
      </w:pPr>
      <w:r w:rsidRPr="003D0047">
        <w:rPr>
          <w:rFonts w:hint="eastAsia"/>
          <w:sz w:val="24"/>
        </w:rPr>
        <w:t>住所：中国（上海）自由贸易试验区富特北路</w:t>
      </w:r>
      <w:r w:rsidRPr="003D0047">
        <w:rPr>
          <w:rFonts w:hint="eastAsia"/>
          <w:sz w:val="24"/>
        </w:rPr>
        <w:t>277</w:t>
      </w:r>
      <w:r w:rsidRPr="003D0047">
        <w:rPr>
          <w:rFonts w:hint="eastAsia"/>
          <w:sz w:val="24"/>
        </w:rPr>
        <w:t>号</w:t>
      </w:r>
      <w:r w:rsidRPr="003D0047">
        <w:rPr>
          <w:rFonts w:hint="eastAsia"/>
          <w:sz w:val="24"/>
        </w:rPr>
        <w:t>3</w:t>
      </w:r>
      <w:r w:rsidRPr="003D0047">
        <w:rPr>
          <w:rFonts w:hint="eastAsia"/>
          <w:sz w:val="24"/>
        </w:rPr>
        <w:t>层</w:t>
      </w:r>
      <w:r w:rsidRPr="003D0047">
        <w:rPr>
          <w:rFonts w:hint="eastAsia"/>
          <w:sz w:val="24"/>
        </w:rPr>
        <w:t>310</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办公地址：上海市长宁区福泉北路</w:t>
      </w:r>
      <w:r w:rsidRPr="003D0047">
        <w:rPr>
          <w:rFonts w:hint="eastAsia"/>
          <w:sz w:val="24"/>
        </w:rPr>
        <w:t>518</w:t>
      </w:r>
      <w:r w:rsidRPr="003D0047">
        <w:rPr>
          <w:rFonts w:hint="eastAsia"/>
          <w:sz w:val="24"/>
        </w:rPr>
        <w:t>号</w:t>
      </w:r>
      <w:r w:rsidRPr="003D0047">
        <w:rPr>
          <w:rFonts w:hint="eastAsia"/>
          <w:sz w:val="24"/>
        </w:rPr>
        <w:t>8</w:t>
      </w:r>
      <w:r w:rsidRPr="003D0047">
        <w:rPr>
          <w:rFonts w:hint="eastAsia"/>
          <w:sz w:val="24"/>
        </w:rPr>
        <w:t>座</w:t>
      </w:r>
      <w:r w:rsidRPr="003D0047">
        <w:rPr>
          <w:rFonts w:hint="eastAsia"/>
          <w:sz w:val="24"/>
        </w:rPr>
        <w:t>3</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法定代表人：燕斌</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021-52822063</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021-52975270</w:t>
      </w:r>
    </w:p>
    <w:p w:rsidR="003D0047" w:rsidRPr="003D0047" w:rsidRDefault="003D0047" w:rsidP="003D0047">
      <w:pPr>
        <w:spacing w:after="0" w:line="360" w:lineRule="auto"/>
        <w:ind w:firstLineChars="200" w:firstLine="480"/>
        <w:rPr>
          <w:sz w:val="24"/>
        </w:rPr>
      </w:pPr>
      <w:r w:rsidRPr="003D0047">
        <w:rPr>
          <w:rFonts w:hint="eastAsia"/>
          <w:sz w:val="24"/>
        </w:rPr>
        <w:t>联系人：凌秋艳</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4000-466-788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www.66zichan.com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36</w:t>
      </w:r>
      <w:r w:rsidRPr="003D0047">
        <w:rPr>
          <w:rFonts w:hint="eastAsia"/>
          <w:sz w:val="24"/>
        </w:rPr>
        <w:t>）泰诚财富基金销售（大连）有限公司</w:t>
      </w:r>
    </w:p>
    <w:p w:rsidR="003D0047" w:rsidRPr="003D0047" w:rsidRDefault="003D0047" w:rsidP="003D0047">
      <w:pPr>
        <w:spacing w:after="0" w:line="360" w:lineRule="auto"/>
        <w:ind w:firstLineChars="200" w:firstLine="480"/>
        <w:rPr>
          <w:sz w:val="24"/>
        </w:rPr>
      </w:pPr>
      <w:r w:rsidRPr="003D0047">
        <w:rPr>
          <w:rFonts w:hint="eastAsia"/>
          <w:sz w:val="24"/>
        </w:rPr>
        <w:t>住所：辽宁省大连市沙河口区星海中龙园</w:t>
      </w:r>
      <w:r w:rsidRPr="003D0047">
        <w:rPr>
          <w:rFonts w:hint="eastAsia"/>
          <w:sz w:val="24"/>
        </w:rPr>
        <w:t>3</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w:t>
      </w:r>
      <w:r w:rsidRPr="003D0047">
        <w:rPr>
          <w:rFonts w:hint="eastAsia"/>
          <w:sz w:val="24"/>
        </w:rPr>
        <w:t xml:space="preserve"> </w:t>
      </w:r>
      <w:r w:rsidRPr="003D0047">
        <w:rPr>
          <w:rFonts w:hint="eastAsia"/>
          <w:sz w:val="24"/>
        </w:rPr>
        <w:t>辽宁省大连市沙河口区星海中龙园</w:t>
      </w:r>
      <w:r w:rsidRPr="003D0047">
        <w:rPr>
          <w:rFonts w:hint="eastAsia"/>
          <w:sz w:val="24"/>
        </w:rPr>
        <w:t>3</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法定代表人：林卓</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0411</w:t>
      </w:r>
      <w:r w:rsidRPr="003D0047">
        <w:rPr>
          <w:rFonts w:hint="eastAsia"/>
          <w:sz w:val="24"/>
        </w:rPr>
        <w:t>）</w:t>
      </w:r>
      <w:r w:rsidRPr="003D0047">
        <w:rPr>
          <w:rFonts w:hint="eastAsia"/>
          <w:sz w:val="24"/>
        </w:rPr>
        <w:t>88891212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0411</w:t>
      </w:r>
      <w:r w:rsidRPr="003D0047">
        <w:rPr>
          <w:rFonts w:hint="eastAsia"/>
          <w:sz w:val="24"/>
        </w:rPr>
        <w:t>）</w:t>
      </w:r>
      <w:r w:rsidRPr="003D0047">
        <w:rPr>
          <w:rFonts w:hint="eastAsia"/>
          <w:sz w:val="24"/>
        </w:rPr>
        <w:t>84396536</w:t>
      </w:r>
    </w:p>
    <w:p w:rsidR="003D0047" w:rsidRPr="003D0047" w:rsidRDefault="003D0047" w:rsidP="003D0047">
      <w:pPr>
        <w:spacing w:after="0" w:line="360" w:lineRule="auto"/>
        <w:ind w:firstLineChars="200" w:firstLine="480"/>
        <w:rPr>
          <w:sz w:val="24"/>
        </w:rPr>
      </w:pPr>
      <w:r w:rsidRPr="003D0047">
        <w:rPr>
          <w:rFonts w:hint="eastAsia"/>
          <w:sz w:val="24"/>
        </w:rPr>
        <w:t>联系人：薛长平</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4006411999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www.taichengcaifu.com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37</w:t>
      </w:r>
      <w:r w:rsidRPr="003D0047">
        <w:rPr>
          <w:rFonts w:hint="eastAsia"/>
          <w:sz w:val="24"/>
        </w:rPr>
        <w:t>）上海基煜基金销售有限公司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住所：上海市崇明县长兴镇路潘园公路</w:t>
      </w:r>
      <w:r w:rsidRPr="003D0047">
        <w:rPr>
          <w:rFonts w:hint="eastAsia"/>
          <w:sz w:val="24"/>
        </w:rPr>
        <w:t>1800</w:t>
      </w:r>
      <w:r w:rsidRPr="003D0047">
        <w:rPr>
          <w:rFonts w:hint="eastAsia"/>
          <w:sz w:val="24"/>
        </w:rPr>
        <w:t>号</w:t>
      </w:r>
      <w:r w:rsidRPr="003D0047">
        <w:rPr>
          <w:rFonts w:hint="eastAsia"/>
          <w:sz w:val="24"/>
        </w:rPr>
        <w:t>2</w:t>
      </w:r>
      <w:r w:rsidRPr="003D0047">
        <w:rPr>
          <w:rFonts w:hint="eastAsia"/>
          <w:sz w:val="24"/>
        </w:rPr>
        <w:t>号楼</w:t>
      </w:r>
      <w:r w:rsidRPr="003D0047">
        <w:rPr>
          <w:rFonts w:hint="eastAsia"/>
          <w:sz w:val="24"/>
        </w:rPr>
        <w:t>6153</w:t>
      </w:r>
      <w:r w:rsidRPr="003D0047">
        <w:rPr>
          <w:rFonts w:hint="eastAsia"/>
          <w:sz w:val="24"/>
        </w:rPr>
        <w:t>室（上海泰和经济发展区）</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办公地址：上海市杨浦区昆明路</w:t>
      </w:r>
      <w:r w:rsidRPr="003D0047">
        <w:rPr>
          <w:rFonts w:hint="eastAsia"/>
          <w:sz w:val="24"/>
        </w:rPr>
        <w:t>518</w:t>
      </w:r>
      <w:r w:rsidRPr="003D0047">
        <w:rPr>
          <w:rFonts w:hint="eastAsia"/>
          <w:sz w:val="24"/>
        </w:rPr>
        <w:t>号</w:t>
      </w:r>
      <w:r w:rsidRPr="003D0047">
        <w:rPr>
          <w:rFonts w:hint="eastAsia"/>
          <w:sz w:val="24"/>
        </w:rPr>
        <w:t>A1002</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法定代表人：王翔</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65370077</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55085991</w:t>
      </w:r>
    </w:p>
    <w:p w:rsidR="003D0047" w:rsidRPr="003D0047" w:rsidRDefault="003D0047" w:rsidP="003D0047">
      <w:pPr>
        <w:spacing w:after="0" w:line="360" w:lineRule="auto"/>
        <w:ind w:firstLineChars="200" w:firstLine="480"/>
        <w:rPr>
          <w:sz w:val="24"/>
        </w:rPr>
      </w:pPr>
      <w:r w:rsidRPr="003D0047">
        <w:rPr>
          <w:rFonts w:hint="eastAsia"/>
          <w:sz w:val="24"/>
        </w:rPr>
        <w:t>联系人：俞申莉</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021</w:t>
      </w:r>
      <w:r w:rsidRPr="003D0047">
        <w:rPr>
          <w:rFonts w:hint="eastAsia"/>
          <w:sz w:val="24"/>
        </w:rPr>
        <w:t>）</w:t>
      </w:r>
      <w:r w:rsidRPr="003D0047">
        <w:rPr>
          <w:rFonts w:hint="eastAsia"/>
          <w:sz w:val="24"/>
        </w:rPr>
        <w:t>65370077</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http://www.fofund.com.cn/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38</w:t>
      </w:r>
      <w:r w:rsidRPr="003D0047">
        <w:rPr>
          <w:rFonts w:hint="eastAsia"/>
          <w:sz w:val="24"/>
        </w:rPr>
        <w:t>）珠海盈米财富管理有限公司</w:t>
      </w:r>
    </w:p>
    <w:p w:rsidR="003D0047" w:rsidRPr="003D0047" w:rsidRDefault="003D0047" w:rsidP="003D0047">
      <w:pPr>
        <w:spacing w:after="0" w:line="360" w:lineRule="auto"/>
        <w:ind w:firstLineChars="200" w:firstLine="480"/>
        <w:rPr>
          <w:sz w:val="24"/>
        </w:rPr>
      </w:pPr>
      <w:r w:rsidRPr="003D0047">
        <w:rPr>
          <w:rFonts w:hint="eastAsia"/>
          <w:sz w:val="24"/>
        </w:rPr>
        <w:lastRenderedPageBreak/>
        <w:t>住所：珠海市横琴新区宝华路</w:t>
      </w:r>
      <w:r w:rsidRPr="003D0047">
        <w:rPr>
          <w:rFonts w:hint="eastAsia"/>
          <w:sz w:val="24"/>
        </w:rPr>
        <w:t>6</w:t>
      </w:r>
      <w:r w:rsidRPr="003D0047">
        <w:rPr>
          <w:rFonts w:hint="eastAsia"/>
          <w:sz w:val="24"/>
        </w:rPr>
        <w:t>号</w:t>
      </w:r>
      <w:r w:rsidRPr="003D0047">
        <w:rPr>
          <w:rFonts w:hint="eastAsia"/>
          <w:sz w:val="24"/>
        </w:rPr>
        <w:t>105</w:t>
      </w:r>
      <w:r w:rsidRPr="003D0047">
        <w:rPr>
          <w:rFonts w:hint="eastAsia"/>
          <w:sz w:val="24"/>
        </w:rPr>
        <w:t>室</w:t>
      </w:r>
      <w:r w:rsidRPr="003D0047">
        <w:rPr>
          <w:rFonts w:hint="eastAsia"/>
          <w:sz w:val="24"/>
        </w:rPr>
        <w:t xml:space="preserve">-3491 </w:t>
      </w:r>
    </w:p>
    <w:p w:rsidR="003D0047" w:rsidRPr="003D0047" w:rsidRDefault="003D0047" w:rsidP="003D0047">
      <w:pPr>
        <w:spacing w:after="0" w:line="360" w:lineRule="auto"/>
        <w:ind w:firstLineChars="200" w:firstLine="480"/>
        <w:rPr>
          <w:sz w:val="24"/>
        </w:rPr>
      </w:pPr>
      <w:r w:rsidRPr="003D0047">
        <w:rPr>
          <w:rFonts w:hint="eastAsia"/>
          <w:sz w:val="24"/>
        </w:rPr>
        <w:t>办公地址：广州市海珠区琶洲大道东</w:t>
      </w:r>
      <w:r w:rsidRPr="003D0047">
        <w:rPr>
          <w:rFonts w:hint="eastAsia"/>
          <w:sz w:val="24"/>
        </w:rPr>
        <w:t>1</w:t>
      </w:r>
      <w:r w:rsidRPr="003D0047">
        <w:rPr>
          <w:rFonts w:hint="eastAsia"/>
          <w:sz w:val="24"/>
        </w:rPr>
        <w:t>号保利国际广场南塔</w:t>
      </w:r>
      <w:r w:rsidRPr="003D0047">
        <w:rPr>
          <w:rFonts w:hint="eastAsia"/>
          <w:sz w:val="24"/>
        </w:rPr>
        <w:t>12</w:t>
      </w:r>
      <w:r w:rsidRPr="003D0047">
        <w:rPr>
          <w:rFonts w:hint="eastAsia"/>
          <w:sz w:val="24"/>
        </w:rPr>
        <w:t>楼</w:t>
      </w:r>
      <w:r w:rsidRPr="003D0047">
        <w:rPr>
          <w:rFonts w:hint="eastAsia"/>
          <w:sz w:val="24"/>
        </w:rPr>
        <w:t xml:space="preserve">B1201-1203 </w:t>
      </w:r>
    </w:p>
    <w:p w:rsidR="003D0047" w:rsidRPr="003D0047" w:rsidRDefault="003D0047" w:rsidP="003D0047">
      <w:pPr>
        <w:spacing w:after="0" w:line="360" w:lineRule="auto"/>
        <w:ind w:firstLineChars="200" w:firstLine="480"/>
        <w:rPr>
          <w:sz w:val="24"/>
        </w:rPr>
      </w:pPr>
      <w:r w:rsidRPr="003D0047">
        <w:rPr>
          <w:rFonts w:hint="eastAsia"/>
          <w:sz w:val="24"/>
        </w:rPr>
        <w:t>法定代表人：肖雯</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020</w:t>
      </w:r>
      <w:r w:rsidRPr="003D0047">
        <w:rPr>
          <w:rFonts w:hint="eastAsia"/>
          <w:sz w:val="24"/>
        </w:rPr>
        <w:t>）</w:t>
      </w:r>
      <w:r w:rsidRPr="003D0047">
        <w:rPr>
          <w:rFonts w:hint="eastAsia"/>
          <w:sz w:val="24"/>
        </w:rPr>
        <w:t xml:space="preserve">89629099 </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020</w:t>
      </w:r>
      <w:r w:rsidRPr="003D0047">
        <w:rPr>
          <w:rFonts w:hint="eastAsia"/>
          <w:sz w:val="24"/>
        </w:rPr>
        <w:t>）</w:t>
      </w:r>
      <w:r w:rsidRPr="003D0047">
        <w:rPr>
          <w:rFonts w:hint="eastAsia"/>
          <w:sz w:val="24"/>
        </w:rPr>
        <w:t xml:space="preserve">89629011 </w:t>
      </w:r>
    </w:p>
    <w:p w:rsidR="003D0047" w:rsidRPr="003D0047" w:rsidRDefault="003D0047" w:rsidP="003D0047">
      <w:pPr>
        <w:spacing w:after="0" w:line="360" w:lineRule="auto"/>
        <w:ind w:firstLineChars="200" w:firstLine="480"/>
        <w:rPr>
          <w:sz w:val="24"/>
        </w:rPr>
      </w:pPr>
      <w:r w:rsidRPr="003D0047">
        <w:rPr>
          <w:rFonts w:hint="eastAsia"/>
          <w:sz w:val="24"/>
        </w:rPr>
        <w:t>联系人：黄敏嫦</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020</w:t>
      </w:r>
      <w:r w:rsidRPr="003D0047">
        <w:rPr>
          <w:rFonts w:hint="eastAsia"/>
          <w:sz w:val="24"/>
        </w:rPr>
        <w:t>）</w:t>
      </w:r>
      <w:r w:rsidRPr="003D0047">
        <w:rPr>
          <w:rFonts w:hint="eastAsia"/>
          <w:sz w:val="24"/>
        </w:rPr>
        <w:t>89629066</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www.yingmi.cn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39</w:t>
      </w:r>
      <w:r w:rsidRPr="003D0047">
        <w:rPr>
          <w:rFonts w:hint="eastAsia"/>
          <w:sz w:val="24"/>
        </w:rPr>
        <w:t>）深圳富济财富管理有限公司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住所：深圳市前海深港合作区前湾一路</w:t>
      </w:r>
      <w:r w:rsidRPr="003D0047">
        <w:rPr>
          <w:rFonts w:hint="eastAsia"/>
          <w:sz w:val="24"/>
        </w:rPr>
        <w:t>1</w:t>
      </w:r>
      <w:r w:rsidRPr="003D0047">
        <w:rPr>
          <w:rFonts w:hint="eastAsia"/>
          <w:sz w:val="24"/>
        </w:rPr>
        <w:t>号</w:t>
      </w:r>
      <w:r w:rsidRPr="003D0047">
        <w:rPr>
          <w:rFonts w:hint="eastAsia"/>
          <w:sz w:val="24"/>
        </w:rPr>
        <w:t>A</w:t>
      </w:r>
      <w:r w:rsidRPr="003D0047">
        <w:rPr>
          <w:rFonts w:hint="eastAsia"/>
          <w:sz w:val="24"/>
        </w:rPr>
        <w:t>栋</w:t>
      </w:r>
      <w:r w:rsidRPr="003D0047">
        <w:rPr>
          <w:rFonts w:hint="eastAsia"/>
          <w:sz w:val="24"/>
        </w:rPr>
        <w:t>201</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办公地址：深圳市南山区高新南七道</w:t>
      </w:r>
      <w:r w:rsidRPr="003D0047">
        <w:rPr>
          <w:rFonts w:hint="eastAsia"/>
          <w:sz w:val="24"/>
        </w:rPr>
        <w:t>12</w:t>
      </w:r>
      <w:r w:rsidRPr="003D0047">
        <w:rPr>
          <w:rFonts w:hint="eastAsia"/>
          <w:sz w:val="24"/>
        </w:rPr>
        <w:t>号惠恒集团二期</w:t>
      </w:r>
      <w:r w:rsidRPr="003D0047">
        <w:rPr>
          <w:rFonts w:hint="eastAsia"/>
          <w:sz w:val="24"/>
        </w:rPr>
        <w:t>418</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法定代表人：齐小贺</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0755</w:t>
      </w:r>
      <w:r w:rsidRPr="003D0047">
        <w:rPr>
          <w:rFonts w:hint="eastAsia"/>
          <w:sz w:val="24"/>
        </w:rPr>
        <w:t>）</w:t>
      </w:r>
      <w:r w:rsidRPr="003D0047">
        <w:rPr>
          <w:rFonts w:hint="eastAsia"/>
          <w:sz w:val="24"/>
        </w:rPr>
        <w:t>83999907-802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83999926</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马力佳</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0755</w:t>
      </w:r>
      <w:r w:rsidRPr="003D0047">
        <w:rPr>
          <w:rFonts w:hint="eastAsia"/>
          <w:sz w:val="24"/>
        </w:rPr>
        <w:t>）</w:t>
      </w:r>
      <w:r w:rsidRPr="003D0047">
        <w:rPr>
          <w:rFonts w:hint="eastAsia"/>
          <w:sz w:val="24"/>
        </w:rPr>
        <w:t>83999907</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www.jinqianwo.com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40</w:t>
      </w:r>
      <w:r w:rsidRPr="003D0047">
        <w:rPr>
          <w:rFonts w:hint="eastAsia"/>
          <w:sz w:val="24"/>
        </w:rPr>
        <w:t>）上海陆金所资产管理有限公司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住所：上海市浦东新区陆家嘴环路</w:t>
      </w:r>
      <w:r w:rsidRPr="003D0047">
        <w:rPr>
          <w:rFonts w:hint="eastAsia"/>
          <w:sz w:val="24"/>
        </w:rPr>
        <w:t>1333</w:t>
      </w:r>
      <w:r w:rsidRPr="003D0047">
        <w:rPr>
          <w:rFonts w:hint="eastAsia"/>
          <w:sz w:val="24"/>
        </w:rPr>
        <w:t>号</w:t>
      </w:r>
      <w:r w:rsidRPr="003D0047">
        <w:rPr>
          <w:rFonts w:hint="eastAsia"/>
          <w:sz w:val="24"/>
        </w:rPr>
        <w:t>14</w:t>
      </w:r>
      <w:r w:rsidRPr="003D0047">
        <w:rPr>
          <w:rFonts w:hint="eastAsia"/>
          <w:sz w:val="24"/>
        </w:rPr>
        <w:t>楼</w:t>
      </w:r>
      <w:r w:rsidRPr="003D0047">
        <w:rPr>
          <w:rFonts w:hint="eastAsia"/>
          <w:sz w:val="24"/>
        </w:rPr>
        <w:t>09</w:t>
      </w:r>
      <w:r w:rsidRPr="003D0047">
        <w:rPr>
          <w:rFonts w:hint="eastAsia"/>
          <w:sz w:val="24"/>
        </w:rPr>
        <w:t>单元</w:t>
      </w:r>
    </w:p>
    <w:p w:rsidR="003D0047" w:rsidRPr="003D0047" w:rsidRDefault="003D0047" w:rsidP="003D0047">
      <w:pPr>
        <w:spacing w:after="0" w:line="360" w:lineRule="auto"/>
        <w:ind w:firstLineChars="200" w:firstLine="480"/>
        <w:rPr>
          <w:sz w:val="24"/>
        </w:rPr>
      </w:pPr>
      <w:r w:rsidRPr="003D0047">
        <w:rPr>
          <w:rFonts w:hint="eastAsia"/>
          <w:sz w:val="24"/>
        </w:rPr>
        <w:t>办公地址：上海市浦东新区陆家嘴环路</w:t>
      </w:r>
      <w:r w:rsidRPr="003D0047">
        <w:rPr>
          <w:rFonts w:hint="eastAsia"/>
          <w:sz w:val="24"/>
        </w:rPr>
        <w:t>1333</w:t>
      </w:r>
      <w:r w:rsidRPr="003D0047">
        <w:rPr>
          <w:rFonts w:hint="eastAsia"/>
          <w:sz w:val="24"/>
        </w:rPr>
        <w:t>号</w:t>
      </w:r>
      <w:r w:rsidRPr="003D0047">
        <w:rPr>
          <w:rFonts w:hint="eastAsia"/>
          <w:sz w:val="24"/>
        </w:rPr>
        <w:t>14</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法定代表人：郭坚</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20665952</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22066653</w:t>
      </w:r>
    </w:p>
    <w:p w:rsidR="003D0047" w:rsidRPr="003D0047" w:rsidRDefault="003D0047" w:rsidP="003D0047">
      <w:pPr>
        <w:spacing w:after="0" w:line="360" w:lineRule="auto"/>
        <w:ind w:firstLineChars="200" w:firstLine="480"/>
        <w:rPr>
          <w:sz w:val="24"/>
        </w:rPr>
      </w:pPr>
      <w:r w:rsidRPr="003D0047">
        <w:rPr>
          <w:rFonts w:hint="eastAsia"/>
          <w:sz w:val="24"/>
        </w:rPr>
        <w:t>联系人：宁博宇</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4008219031</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www.lufunds.com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41</w:t>
      </w:r>
      <w:r w:rsidRPr="003D0047">
        <w:rPr>
          <w:rFonts w:hint="eastAsia"/>
          <w:sz w:val="24"/>
        </w:rPr>
        <w:t>）上海汇付金融服务有限公司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住所：上海市中山南路</w:t>
      </w:r>
      <w:r w:rsidRPr="003D0047">
        <w:rPr>
          <w:rFonts w:hint="eastAsia"/>
          <w:sz w:val="24"/>
        </w:rPr>
        <w:t>100</w:t>
      </w:r>
      <w:r w:rsidRPr="003D0047">
        <w:rPr>
          <w:rFonts w:hint="eastAsia"/>
          <w:sz w:val="24"/>
        </w:rPr>
        <w:t>号金外滩国际广场</w:t>
      </w:r>
      <w:r w:rsidRPr="003D0047">
        <w:rPr>
          <w:rFonts w:hint="eastAsia"/>
          <w:sz w:val="24"/>
        </w:rPr>
        <w:t>19</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办公地址：上海市虹梅路</w:t>
      </w:r>
      <w:r w:rsidRPr="003D0047">
        <w:rPr>
          <w:rFonts w:hint="eastAsia"/>
          <w:sz w:val="24"/>
        </w:rPr>
        <w:t>1801</w:t>
      </w:r>
      <w:r w:rsidRPr="003D0047">
        <w:rPr>
          <w:rFonts w:hint="eastAsia"/>
          <w:sz w:val="24"/>
        </w:rPr>
        <w:t>号凯科国际大厦</w:t>
      </w:r>
      <w:r w:rsidRPr="003D0047">
        <w:rPr>
          <w:rFonts w:hint="eastAsia"/>
          <w:sz w:val="24"/>
        </w:rPr>
        <w:t>7</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lastRenderedPageBreak/>
        <w:t>法定代表人：冯修敏</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33323999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33323837</w:t>
      </w:r>
    </w:p>
    <w:p w:rsidR="003D0047" w:rsidRPr="003D0047" w:rsidRDefault="003D0047" w:rsidP="003D0047">
      <w:pPr>
        <w:spacing w:after="0" w:line="360" w:lineRule="auto"/>
        <w:ind w:firstLineChars="200" w:firstLine="480"/>
        <w:rPr>
          <w:sz w:val="24"/>
        </w:rPr>
      </w:pPr>
      <w:r w:rsidRPr="003D0047">
        <w:rPr>
          <w:rFonts w:hint="eastAsia"/>
          <w:sz w:val="24"/>
        </w:rPr>
        <w:t xml:space="preserve"> </w:t>
      </w:r>
      <w:r w:rsidRPr="003D0047">
        <w:rPr>
          <w:rFonts w:hint="eastAsia"/>
          <w:sz w:val="24"/>
        </w:rPr>
        <w:t>联系人：陈云卉</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4008213999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https://tty.chinapnr.com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42</w:t>
      </w:r>
      <w:r w:rsidRPr="003D0047">
        <w:rPr>
          <w:rFonts w:hint="eastAsia"/>
          <w:sz w:val="24"/>
        </w:rPr>
        <w:t>）北京虹点基金销售有限公司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住所：北京市朝阳区工人体育场北路甲</w:t>
      </w:r>
      <w:r w:rsidRPr="003D0047">
        <w:rPr>
          <w:rFonts w:hint="eastAsia"/>
          <w:sz w:val="24"/>
        </w:rPr>
        <w:t>2</w:t>
      </w:r>
      <w:r w:rsidRPr="003D0047">
        <w:rPr>
          <w:rFonts w:hint="eastAsia"/>
          <w:sz w:val="24"/>
        </w:rPr>
        <w:t>号裙房</w:t>
      </w:r>
      <w:r w:rsidRPr="003D0047">
        <w:rPr>
          <w:rFonts w:hint="eastAsia"/>
          <w:sz w:val="24"/>
        </w:rPr>
        <w:t>2</w:t>
      </w:r>
      <w:r w:rsidRPr="003D0047">
        <w:rPr>
          <w:rFonts w:hint="eastAsia"/>
          <w:sz w:val="24"/>
        </w:rPr>
        <w:t>层</w:t>
      </w:r>
      <w:r w:rsidRPr="003D0047">
        <w:rPr>
          <w:rFonts w:hint="eastAsia"/>
          <w:sz w:val="24"/>
        </w:rPr>
        <w:t>222</w:t>
      </w:r>
      <w:r w:rsidRPr="003D0047">
        <w:rPr>
          <w:rFonts w:hint="eastAsia"/>
          <w:sz w:val="24"/>
        </w:rPr>
        <w:t>单元</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办公地址：北京市朝阳区工人体育场北路甲</w:t>
      </w:r>
      <w:r w:rsidRPr="003D0047">
        <w:rPr>
          <w:rFonts w:hint="eastAsia"/>
          <w:sz w:val="24"/>
        </w:rPr>
        <w:t>2</w:t>
      </w:r>
      <w:r w:rsidRPr="003D0047">
        <w:rPr>
          <w:rFonts w:hint="eastAsia"/>
          <w:sz w:val="24"/>
        </w:rPr>
        <w:t>号裙房</w:t>
      </w:r>
      <w:r w:rsidRPr="003D0047">
        <w:rPr>
          <w:rFonts w:hint="eastAsia"/>
          <w:sz w:val="24"/>
        </w:rPr>
        <w:t>2</w:t>
      </w:r>
      <w:r w:rsidRPr="003D0047">
        <w:rPr>
          <w:rFonts w:hint="eastAsia"/>
          <w:sz w:val="24"/>
        </w:rPr>
        <w:t>层</w:t>
      </w:r>
      <w:r w:rsidRPr="003D0047">
        <w:rPr>
          <w:rFonts w:hint="eastAsia"/>
          <w:sz w:val="24"/>
        </w:rPr>
        <w:t>222</w:t>
      </w:r>
      <w:r w:rsidRPr="003D0047">
        <w:rPr>
          <w:rFonts w:hint="eastAsia"/>
          <w:sz w:val="24"/>
        </w:rPr>
        <w:t>单元</w:t>
      </w:r>
    </w:p>
    <w:p w:rsidR="003D0047" w:rsidRPr="003D0047" w:rsidRDefault="003D0047" w:rsidP="003D0047">
      <w:pPr>
        <w:spacing w:after="0" w:line="360" w:lineRule="auto"/>
        <w:ind w:firstLineChars="200" w:firstLine="480"/>
        <w:rPr>
          <w:sz w:val="24"/>
        </w:rPr>
      </w:pPr>
      <w:r w:rsidRPr="003D0047">
        <w:rPr>
          <w:rFonts w:hint="eastAsia"/>
          <w:sz w:val="24"/>
        </w:rPr>
        <w:t>法定代表人：胡伟</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65951887</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65951887</w:t>
      </w:r>
    </w:p>
    <w:p w:rsidR="003D0047" w:rsidRPr="003D0047" w:rsidRDefault="003D0047" w:rsidP="003D0047">
      <w:pPr>
        <w:spacing w:after="0" w:line="360" w:lineRule="auto"/>
        <w:ind w:firstLineChars="200" w:firstLine="480"/>
        <w:rPr>
          <w:sz w:val="24"/>
        </w:rPr>
      </w:pPr>
      <w:r w:rsidRPr="003D0047">
        <w:rPr>
          <w:rFonts w:hint="eastAsia"/>
          <w:sz w:val="24"/>
        </w:rPr>
        <w:t>联系人：姜颖</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400-618-0707</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www.hongdianfund.com/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43</w:t>
      </w:r>
      <w:r w:rsidRPr="003D0047">
        <w:rPr>
          <w:rFonts w:hint="eastAsia"/>
          <w:sz w:val="24"/>
        </w:rPr>
        <w:t>）上海凯石财富基金销售有限公司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住所：上海市黄浦区西藏南路</w:t>
      </w:r>
      <w:r w:rsidRPr="003D0047">
        <w:rPr>
          <w:rFonts w:hint="eastAsia"/>
          <w:sz w:val="24"/>
        </w:rPr>
        <w:t>765</w:t>
      </w:r>
      <w:r w:rsidRPr="003D0047">
        <w:rPr>
          <w:rFonts w:hint="eastAsia"/>
          <w:sz w:val="24"/>
        </w:rPr>
        <w:t>号</w:t>
      </w:r>
      <w:r w:rsidRPr="003D0047">
        <w:rPr>
          <w:rFonts w:hint="eastAsia"/>
          <w:sz w:val="24"/>
        </w:rPr>
        <w:t>602-115</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办公地址：上海市黄浦区延安东路</w:t>
      </w:r>
      <w:r w:rsidRPr="003D0047">
        <w:rPr>
          <w:rFonts w:hint="eastAsia"/>
          <w:sz w:val="24"/>
        </w:rPr>
        <w:t>1</w:t>
      </w:r>
      <w:r w:rsidRPr="003D0047">
        <w:rPr>
          <w:rFonts w:hint="eastAsia"/>
          <w:sz w:val="24"/>
        </w:rPr>
        <w:t>号凯石大厦</w:t>
      </w:r>
      <w:r w:rsidRPr="003D0047">
        <w:rPr>
          <w:rFonts w:hint="eastAsia"/>
          <w:sz w:val="24"/>
        </w:rPr>
        <w:t>4</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法定代表人：陈继武</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021-63333319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021-63332523</w:t>
      </w:r>
    </w:p>
    <w:p w:rsidR="003D0047" w:rsidRPr="003D0047" w:rsidRDefault="003D0047" w:rsidP="003D0047">
      <w:pPr>
        <w:spacing w:after="0" w:line="360" w:lineRule="auto"/>
        <w:ind w:firstLineChars="200" w:firstLine="480"/>
        <w:rPr>
          <w:sz w:val="24"/>
        </w:rPr>
      </w:pPr>
      <w:r w:rsidRPr="003D0047">
        <w:rPr>
          <w:rFonts w:hint="eastAsia"/>
          <w:sz w:val="24"/>
        </w:rPr>
        <w:t>联系人：李晓明</w:t>
      </w:r>
    </w:p>
    <w:p w:rsidR="003D0047" w:rsidRPr="003D0047" w:rsidRDefault="003D0047" w:rsidP="003D0047">
      <w:pPr>
        <w:spacing w:after="0" w:line="360" w:lineRule="auto"/>
        <w:ind w:firstLineChars="200" w:firstLine="480"/>
        <w:rPr>
          <w:sz w:val="24"/>
        </w:rPr>
      </w:pPr>
      <w:r w:rsidRPr="003D0047">
        <w:rPr>
          <w:rFonts w:hint="eastAsia"/>
          <w:sz w:val="24"/>
        </w:rPr>
        <w:t>客服电话：</w:t>
      </w:r>
      <w:r w:rsidRPr="003D0047">
        <w:rPr>
          <w:rFonts w:hint="eastAsia"/>
          <w:sz w:val="24"/>
        </w:rPr>
        <w:t>4000 178 000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www.lingxianfund.com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44</w:t>
      </w:r>
      <w:r w:rsidRPr="003D0047">
        <w:rPr>
          <w:rFonts w:hint="eastAsia"/>
          <w:sz w:val="24"/>
        </w:rPr>
        <w:t>）上海利得基金销售有限公司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w:t>
      </w:r>
      <w:r w:rsidRPr="003D0047">
        <w:rPr>
          <w:rFonts w:hint="eastAsia"/>
          <w:sz w:val="24"/>
        </w:rPr>
        <w:t xml:space="preserve"> </w:t>
      </w:r>
      <w:r w:rsidRPr="003D0047">
        <w:rPr>
          <w:rFonts w:hint="eastAsia"/>
          <w:sz w:val="24"/>
        </w:rPr>
        <w:t>上海浦东新区峨山路</w:t>
      </w:r>
      <w:r w:rsidRPr="003D0047">
        <w:rPr>
          <w:rFonts w:hint="eastAsia"/>
          <w:sz w:val="24"/>
        </w:rPr>
        <w:t>91</w:t>
      </w:r>
      <w:r w:rsidRPr="003D0047">
        <w:rPr>
          <w:rFonts w:hint="eastAsia"/>
          <w:sz w:val="24"/>
        </w:rPr>
        <w:t>弄</w:t>
      </w:r>
      <w:r w:rsidRPr="003D0047">
        <w:rPr>
          <w:rFonts w:hint="eastAsia"/>
          <w:sz w:val="24"/>
        </w:rPr>
        <w:t>61</w:t>
      </w:r>
      <w:r w:rsidRPr="003D0047">
        <w:rPr>
          <w:rFonts w:hint="eastAsia"/>
          <w:sz w:val="24"/>
        </w:rPr>
        <w:t>号陆家嘴软件园</w:t>
      </w:r>
      <w:r w:rsidRPr="003D0047">
        <w:rPr>
          <w:rFonts w:hint="eastAsia"/>
          <w:sz w:val="24"/>
        </w:rPr>
        <w:t>10</w:t>
      </w:r>
      <w:r w:rsidRPr="003D0047">
        <w:rPr>
          <w:rFonts w:hint="eastAsia"/>
          <w:sz w:val="24"/>
        </w:rPr>
        <w:t>号楼</w:t>
      </w:r>
      <w:r w:rsidRPr="003D0047">
        <w:rPr>
          <w:rFonts w:hint="eastAsia"/>
          <w:sz w:val="24"/>
        </w:rPr>
        <w:t>12</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办公地址：上海浦东新区峨山路</w:t>
      </w:r>
      <w:r w:rsidRPr="003D0047">
        <w:rPr>
          <w:rFonts w:hint="eastAsia"/>
          <w:sz w:val="24"/>
        </w:rPr>
        <w:t>91</w:t>
      </w:r>
      <w:r w:rsidRPr="003D0047">
        <w:rPr>
          <w:rFonts w:hint="eastAsia"/>
          <w:sz w:val="24"/>
        </w:rPr>
        <w:t>弄</w:t>
      </w:r>
      <w:r w:rsidRPr="003D0047">
        <w:rPr>
          <w:rFonts w:hint="eastAsia"/>
          <w:sz w:val="24"/>
        </w:rPr>
        <w:t>61</w:t>
      </w:r>
      <w:r w:rsidRPr="003D0047">
        <w:rPr>
          <w:rFonts w:hint="eastAsia"/>
          <w:sz w:val="24"/>
        </w:rPr>
        <w:t>号陆家嘴软件园</w:t>
      </w:r>
      <w:r w:rsidRPr="003D0047">
        <w:rPr>
          <w:rFonts w:hint="eastAsia"/>
          <w:sz w:val="24"/>
        </w:rPr>
        <w:t>10</w:t>
      </w:r>
      <w:r w:rsidRPr="003D0047">
        <w:rPr>
          <w:rFonts w:hint="eastAsia"/>
          <w:sz w:val="24"/>
        </w:rPr>
        <w:t>号楼</w:t>
      </w:r>
      <w:r w:rsidRPr="003D0047">
        <w:rPr>
          <w:rFonts w:hint="eastAsia"/>
          <w:sz w:val="24"/>
        </w:rPr>
        <w:t>12</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法定代表人：沈继伟</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021-50583533</w:t>
      </w:r>
    </w:p>
    <w:p w:rsidR="003D0047" w:rsidRPr="003D0047" w:rsidRDefault="003D0047" w:rsidP="003D0047">
      <w:pPr>
        <w:spacing w:after="0" w:line="360" w:lineRule="auto"/>
        <w:ind w:firstLineChars="200" w:firstLine="480"/>
        <w:rPr>
          <w:sz w:val="24"/>
        </w:rPr>
      </w:pPr>
      <w:r w:rsidRPr="003D0047">
        <w:rPr>
          <w:rFonts w:hint="eastAsia"/>
          <w:sz w:val="24"/>
        </w:rPr>
        <w:lastRenderedPageBreak/>
        <w:t>传真：</w:t>
      </w:r>
      <w:r w:rsidRPr="003D0047">
        <w:rPr>
          <w:rFonts w:hint="eastAsia"/>
          <w:sz w:val="24"/>
        </w:rPr>
        <w:t>021-50583633</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徐鹏</w:t>
      </w:r>
    </w:p>
    <w:p w:rsidR="003D0047" w:rsidRPr="003D0047" w:rsidRDefault="003D0047" w:rsidP="003D0047">
      <w:pPr>
        <w:spacing w:after="0" w:line="360" w:lineRule="auto"/>
        <w:ind w:firstLineChars="200" w:firstLine="480"/>
        <w:rPr>
          <w:sz w:val="24"/>
        </w:rPr>
      </w:pPr>
      <w:r w:rsidRPr="003D0047">
        <w:rPr>
          <w:rFonts w:hint="eastAsia"/>
          <w:sz w:val="24"/>
        </w:rPr>
        <w:t>客服电话：</w:t>
      </w:r>
      <w:r w:rsidRPr="003D0047">
        <w:rPr>
          <w:rFonts w:hint="eastAsia"/>
          <w:sz w:val="24"/>
        </w:rPr>
        <w:t>400-005-6355</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a.leadfund.com.cn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45</w:t>
      </w:r>
      <w:r w:rsidRPr="003D0047">
        <w:rPr>
          <w:rFonts w:hint="eastAsia"/>
          <w:sz w:val="24"/>
        </w:rPr>
        <w:t>）大泰金石基金销售有限公司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住所：南京市建邺区江东中路</w:t>
      </w:r>
      <w:r w:rsidRPr="003D0047">
        <w:rPr>
          <w:rFonts w:hint="eastAsia"/>
          <w:sz w:val="24"/>
        </w:rPr>
        <w:t>359</w:t>
      </w:r>
      <w:r w:rsidRPr="003D0047">
        <w:rPr>
          <w:rFonts w:hint="eastAsia"/>
          <w:sz w:val="24"/>
        </w:rPr>
        <w:t>号国睿大厦一号楼</w:t>
      </w:r>
      <w:r w:rsidRPr="003D0047">
        <w:rPr>
          <w:rFonts w:hint="eastAsia"/>
          <w:sz w:val="24"/>
        </w:rPr>
        <w:t>B</w:t>
      </w:r>
      <w:r w:rsidRPr="003D0047">
        <w:rPr>
          <w:rFonts w:hint="eastAsia"/>
          <w:sz w:val="24"/>
        </w:rPr>
        <w:t>区</w:t>
      </w:r>
      <w:r w:rsidRPr="003D0047">
        <w:rPr>
          <w:rFonts w:hint="eastAsia"/>
          <w:sz w:val="24"/>
        </w:rPr>
        <w:t>4</w:t>
      </w:r>
      <w:r w:rsidRPr="003D0047">
        <w:rPr>
          <w:rFonts w:hint="eastAsia"/>
          <w:sz w:val="24"/>
        </w:rPr>
        <w:t>楼</w:t>
      </w:r>
      <w:r w:rsidRPr="003D0047">
        <w:rPr>
          <w:rFonts w:hint="eastAsia"/>
          <w:sz w:val="24"/>
        </w:rPr>
        <w:t>A506</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办公地址：上海市长宁区虹桥路</w:t>
      </w:r>
      <w:r w:rsidRPr="003D0047">
        <w:rPr>
          <w:rFonts w:hint="eastAsia"/>
          <w:sz w:val="24"/>
        </w:rPr>
        <w:t>1386</w:t>
      </w:r>
      <w:r w:rsidRPr="003D0047">
        <w:rPr>
          <w:rFonts w:hint="eastAsia"/>
          <w:sz w:val="24"/>
        </w:rPr>
        <w:t>号文广大厦</w:t>
      </w:r>
      <w:r w:rsidRPr="003D0047">
        <w:rPr>
          <w:rFonts w:hint="eastAsia"/>
          <w:sz w:val="24"/>
        </w:rPr>
        <w:t>15</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法定代表人：袁顾明</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025</w:t>
      </w:r>
      <w:r w:rsidRPr="003D0047">
        <w:rPr>
          <w:rFonts w:hint="eastAsia"/>
          <w:sz w:val="24"/>
        </w:rPr>
        <w:t>）</w:t>
      </w:r>
      <w:r w:rsidRPr="003D0047">
        <w:rPr>
          <w:rFonts w:hint="eastAsia"/>
          <w:sz w:val="24"/>
        </w:rPr>
        <w:t>68206846</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22268089</w:t>
      </w:r>
    </w:p>
    <w:p w:rsidR="003D0047" w:rsidRPr="003D0047" w:rsidRDefault="003D0047" w:rsidP="003D0047">
      <w:pPr>
        <w:spacing w:after="0" w:line="360" w:lineRule="auto"/>
        <w:ind w:firstLineChars="200" w:firstLine="480"/>
        <w:rPr>
          <w:sz w:val="24"/>
        </w:rPr>
      </w:pPr>
      <w:r w:rsidRPr="003D0047">
        <w:rPr>
          <w:rFonts w:hint="eastAsia"/>
          <w:sz w:val="24"/>
        </w:rPr>
        <w:t>联系人：何庭宇</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400-928-2266/021-22267995</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www.dtfunds.com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46</w:t>
      </w:r>
      <w:r w:rsidRPr="003D0047">
        <w:rPr>
          <w:rFonts w:hint="eastAsia"/>
          <w:sz w:val="24"/>
        </w:rPr>
        <w:t>）北京钱景财富投资管理有限公司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住所：北京市海淀区丹棱街</w:t>
      </w:r>
      <w:r w:rsidRPr="003D0047">
        <w:rPr>
          <w:rFonts w:hint="eastAsia"/>
          <w:sz w:val="24"/>
        </w:rPr>
        <w:t>6</w:t>
      </w:r>
      <w:r w:rsidRPr="003D0047">
        <w:rPr>
          <w:rFonts w:hint="eastAsia"/>
          <w:sz w:val="24"/>
        </w:rPr>
        <w:t>幢</w:t>
      </w:r>
      <w:r w:rsidRPr="003D0047">
        <w:rPr>
          <w:rFonts w:hint="eastAsia"/>
          <w:sz w:val="24"/>
        </w:rPr>
        <w:t>1</w:t>
      </w:r>
      <w:r w:rsidRPr="003D0047">
        <w:rPr>
          <w:rFonts w:hint="eastAsia"/>
          <w:sz w:val="24"/>
        </w:rPr>
        <w:t>号</w:t>
      </w:r>
      <w:r w:rsidRPr="003D0047">
        <w:rPr>
          <w:rFonts w:hint="eastAsia"/>
          <w:sz w:val="24"/>
        </w:rPr>
        <w:t>9</w:t>
      </w:r>
      <w:r w:rsidRPr="003D0047">
        <w:rPr>
          <w:rFonts w:hint="eastAsia"/>
          <w:sz w:val="24"/>
        </w:rPr>
        <w:t>层</w:t>
      </w:r>
      <w:r w:rsidRPr="003D0047">
        <w:rPr>
          <w:rFonts w:hint="eastAsia"/>
          <w:sz w:val="24"/>
        </w:rPr>
        <w:t>1008-1012</w:t>
      </w:r>
    </w:p>
    <w:p w:rsidR="003D0047" w:rsidRPr="003D0047" w:rsidRDefault="003D0047" w:rsidP="003D0047">
      <w:pPr>
        <w:spacing w:after="0" w:line="360" w:lineRule="auto"/>
        <w:ind w:firstLineChars="200" w:firstLine="480"/>
        <w:rPr>
          <w:sz w:val="24"/>
        </w:rPr>
      </w:pPr>
      <w:r w:rsidRPr="003D0047">
        <w:rPr>
          <w:rFonts w:hint="eastAsia"/>
          <w:sz w:val="24"/>
        </w:rPr>
        <w:t>办公地址：北京市海淀区丹棱街</w:t>
      </w:r>
      <w:r w:rsidRPr="003D0047">
        <w:rPr>
          <w:rFonts w:hint="eastAsia"/>
          <w:sz w:val="24"/>
        </w:rPr>
        <w:t>6</w:t>
      </w:r>
      <w:r w:rsidRPr="003D0047">
        <w:rPr>
          <w:rFonts w:hint="eastAsia"/>
          <w:sz w:val="24"/>
        </w:rPr>
        <w:t>幢</w:t>
      </w:r>
      <w:r w:rsidRPr="003D0047">
        <w:rPr>
          <w:rFonts w:hint="eastAsia"/>
          <w:sz w:val="24"/>
        </w:rPr>
        <w:t>1</w:t>
      </w:r>
      <w:r w:rsidRPr="003D0047">
        <w:rPr>
          <w:rFonts w:hint="eastAsia"/>
          <w:sz w:val="24"/>
        </w:rPr>
        <w:t>号</w:t>
      </w:r>
      <w:r w:rsidRPr="003D0047">
        <w:rPr>
          <w:rFonts w:hint="eastAsia"/>
          <w:sz w:val="24"/>
        </w:rPr>
        <w:t>9</w:t>
      </w:r>
      <w:r w:rsidRPr="003D0047">
        <w:rPr>
          <w:rFonts w:hint="eastAsia"/>
          <w:sz w:val="24"/>
        </w:rPr>
        <w:t>层</w:t>
      </w:r>
      <w:r w:rsidRPr="003D0047">
        <w:rPr>
          <w:rFonts w:hint="eastAsia"/>
          <w:sz w:val="24"/>
        </w:rPr>
        <w:t>1008-1012</w:t>
      </w:r>
    </w:p>
    <w:p w:rsidR="003D0047" w:rsidRPr="003D0047" w:rsidRDefault="003D0047" w:rsidP="003D0047">
      <w:pPr>
        <w:spacing w:after="0" w:line="360" w:lineRule="auto"/>
        <w:ind w:firstLineChars="200" w:firstLine="480"/>
        <w:rPr>
          <w:sz w:val="24"/>
        </w:rPr>
      </w:pPr>
      <w:r w:rsidRPr="003D0047">
        <w:rPr>
          <w:rFonts w:hint="eastAsia"/>
          <w:sz w:val="24"/>
        </w:rPr>
        <w:t>法定代表人：赵荣春</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57418829</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57569671</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魏争</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 xml:space="preserve"> 400-678-5095</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www.niuji.net</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47</w:t>
      </w:r>
      <w:r w:rsidRPr="003D0047">
        <w:rPr>
          <w:rFonts w:hint="eastAsia"/>
          <w:sz w:val="24"/>
        </w:rPr>
        <w:t>）浙江同花顺基金销售有限公司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住所：浙江省杭州市文二西路</w:t>
      </w:r>
      <w:r w:rsidRPr="003D0047">
        <w:rPr>
          <w:rFonts w:hint="eastAsia"/>
          <w:sz w:val="24"/>
        </w:rPr>
        <w:t>1</w:t>
      </w:r>
      <w:r w:rsidRPr="003D0047">
        <w:rPr>
          <w:rFonts w:hint="eastAsia"/>
          <w:sz w:val="24"/>
        </w:rPr>
        <w:t>号元茂大厦</w:t>
      </w:r>
      <w:r w:rsidRPr="003D0047">
        <w:rPr>
          <w:rFonts w:hint="eastAsia"/>
          <w:sz w:val="24"/>
        </w:rPr>
        <w:t>903</w:t>
      </w:r>
    </w:p>
    <w:p w:rsidR="003D0047" w:rsidRPr="003D0047" w:rsidRDefault="003D0047" w:rsidP="003D0047">
      <w:pPr>
        <w:spacing w:after="0" w:line="360" w:lineRule="auto"/>
        <w:ind w:firstLineChars="200" w:firstLine="480"/>
        <w:rPr>
          <w:sz w:val="24"/>
        </w:rPr>
      </w:pPr>
      <w:r w:rsidRPr="003D0047">
        <w:rPr>
          <w:rFonts w:hint="eastAsia"/>
          <w:sz w:val="24"/>
        </w:rPr>
        <w:t>办公地址：浙江省杭州市西湖区翠柏路</w:t>
      </w:r>
      <w:r w:rsidRPr="003D0047">
        <w:rPr>
          <w:rFonts w:hint="eastAsia"/>
          <w:sz w:val="24"/>
        </w:rPr>
        <w:t>7</w:t>
      </w:r>
      <w:r w:rsidRPr="003D0047">
        <w:rPr>
          <w:rFonts w:hint="eastAsia"/>
          <w:sz w:val="24"/>
        </w:rPr>
        <w:t>号电子商务产业园</w:t>
      </w:r>
      <w:r w:rsidRPr="003D0047">
        <w:rPr>
          <w:rFonts w:hint="eastAsia"/>
          <w:sz w:val="24"/>
        </w:rPr>
        <w:t>2</w:t>
      </w:r>
      <w:r w:rsidRPr="003D0047">
        <w:rPr>
          <w:rFonts w:hint="eastAsia"/>
          <w:sz w:val="24"/>
        </w:rPr>
        <w:t>号楼</w:t>
      </w:r>
      <w:r w:rsidRPr="003D0047">
        <w:rPr>
          <w:rFonts w:hint="eastAsia"/>
          <w:sz w:val="24"/>
        </w:rPr>
        <w:t xml:space="preserve"> 2</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法定代表人：凌顺平</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0571</w:t>
      </w:r>
      <w:r w:rsidRPr="003D0047">
        <w:rPr>
          <w:rFonts w:hint="eastAsia"/>
          <w:sz w:val="24"/>
        </w:rPr>
        <w:t>）</w:t>
      </w:r>
      <w:r w:rsidRPr="003D0047">
        <w:rPr>
          <w:rFonts w:hint="eastAsia"/>
          <w:sz w:val="24"/>
        </w:rPr>
        <w:t>88911818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0571</w:t>
      </w:r>
      <w:r w:rsidRPr="003D0047">
        <w:rPr>
          <w:rFonts w:hint="eastAsia"/>
          <w:sz w:val="24"/>
        </w:rPr>
        <w:t>）</w:t>
      </w:r>
      <w:r w:rsidRPr="003D0047">
        <w:rPr>
          <w:rFonts w:hint="eastAsia"/>
          <w:sz w:val="24"/>
        </w:rPr>
        <w:t>86800423</w:t>
      </w:r>
    </w:p>
    <w:p w:rsidR="003D0047" w:rsidRPr="003D0047" w:rsidRDefault="003D0047" w:rsidP="003D0047">
      <w:pPr>
        <w:spacing w:after="0" w:line="360" w:lineRule="auto"/>
        <w:ind w:firstLineChars="200" w:firstLine="480"/>
        <w:rPr>
          <w:sz w:val="24"/>
        </w:rPr>
      </w:pPr>
      <w:r w:rsidRPr="003D0047">
        <w:rPr>
          <w:rFonts w:hint="eastAsia"/>
          <w:sz w:val="24"/>
        </w:rPr>
        <w:t>联系人：吴强</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lastRenderedPageBreak/>
        <w:t>客户服务电话：</w:t>
      </w:r>
      <w:r w:rsidRPr="003D0047">
        <w:rPr>
          <w:rFonts w:hint="eastAsia"/>
          <w:sz w:val="24"/>
        </w:rPr>
        <w:t>400-877-3772</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www.5ifund.com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48</w:t>
      </w:r>
      <w:r w:rsidRPr="003D0047">
        <w:rPr>
          <w:rFonts w:hint="eastAsia"/>
          <w:sz w:val="24"/>
        </w:rPr>
        <w:t>）北京汇成基金销售有限公司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住所：北京市海淀区中关村大街</w:t>
      </w:r>
      <w:r w:rsidRPr="003D0047">
        <w:rPr>
          <w:rFonts w:hint="eastAsia"/>
          <w:sz w:val="24"/>
        </w:rPr>
        <w:t>11</w:t>
      </w:r>
      <w:r w:rsidRPr="003D0047">
        <w:rPr>
          <w:rFonts w:hint="eastAsia"/>
          <w:sz w:val="24"/>
        </w:rPr>
        <w:t>号</w:t>
      </w:r>
      <w:r w:rsidRPr="003D0047">
        <w:rPr>
          <w:rFonts w:hint="eastAsia"/>
          <w:sz w:val="24"/>
        </w:rPr>
        <w:t>11</w:t>
      </w:r>
      <w:r w:rsidRPr="003D0047">
        <w:rPr>
          <w:rFonts w:hint="eastAsia"/>
          <w:sz w:val="24"/>
        </w:rPr>
        <w:t>层</w:t>
      </w:r>
      <w:r w:rsidRPr="003D0047">
        <w:rPr>
          <w:rFonts w:hint="eastAsia"/>
          <w:sz w:val="24"/>
        </w:rPr>
        <w:t xml:space="preserve">1108 </w:t>
      </w:r>
    </w:p>
    <w:p w:rsidR="003D0047" w:rsidRPr="003D0047" w:rsidRDefault="003D0047" w:rsidP="003D0047">
      <w:pPr>
        <w:spacing w:after="0" w:line="360" w:lineRule="auto"/>
        <w:ind w:firstLineChars="200" w:firstLine="480"/>
        <w:rPr>
          <w:sz w:val="24"/>
        </w:rPr>
      </w:pPr>
      <w:r w:rsidRPr="003D0047">
        <w:rPr>
          <w:rFonts w:hint="eastAsia"/>
          <w:sz w:val="24"/>
        </w:rPr>
        <w:t>办公地址：北京市海淀区中关村大街</w:t>
      </w:r>
      <w:r w:rsidRPr="003D0047">
        <w:rPr>
          <w:rFonts w:hint="eastAsia"/>
          <w:sz w:val="24"/>
        </w:rPr>
        <w:t>11</w:t>
      </w:r>
      <w:r w:rsidRPr="003D0047">
        <w:rPr>
          <w:rFonts w:hint="eastAsia"/>
          <w:sz w:val="24"/>
        </w:rPr>
        <w:t>号</w:t>
      </w:r>
      <w:r w:rsidRPr="003D0047">
        <w:rPr>
          <w:rFonts w:hint="eastAsia"/>
          <w:sz w:val="24"/>
        </w:rPr>
        <w:t>11</w:t>
      </w:r>
      <w:r w:rsidRPr="003D0047">
        <w:rPr>
          <w:rFonts w:hint="eastAsia"/>
          <w:sz w:val="24"/>
        </w:rPr>
        <w:t>层</w:t>
      </w:r>
      <w:r w:rsidRPr="003D0047">
        <w:rPr>
          <w:rFonts w:hint="eastAsia"/>
          <w:sz w:val="24"/>
        </w:rPr>
        <w:t xml:space="preserve">1108  </w:t>
      </w:r>
    </w:p>
    <w:p w:rsidR="003D0047" w:rsidRPr="003D0047" w:rsidRDefault="003D0047" w:rsidP="003D0047">
      <w:pPr>
        <w:spacing w:after="0" w:line="360" w:lineRule="auto"/>
        <w:ind w:firstLineChars="200" w:firstLine="480"/>
        <w:rPr>
          <w:sz w:val="24"/>
        </w:rPr>
      </w:pPr>
      <w:r w:rsidRPr="003D0047">
        <w:rPr>
          <w:rFonts w:hint="eastAsia"/>
          <w:sz w:val="24"/>
        </w:rPr>
        <w:t>法定代表人：王伟刚</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56282140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62680827</w:t>
      </w:r>
    </w:p>
    <w:p w:rsidR="003D0047" w:rsidRPr="003D0047" w:rsidRDefault="003D0047" w:rsidP="003D0047">
      <w:pPr>
        <w:spacing w:after="0" w:line="360" w:lineRule="auto"/>
        <w:ind w:firstLineChars="200" w:firstLine="480"/>
        <w:rPr>
          <w:sz w:val="24"/>
        </w:rPr>
      </w:pPr>
      <w:r w:rsidRPr="003D0047">
        <w:rPr>
          <w:rFonts w:hint="eastAsia"/>
          <w:sz w:val="24"/>
        </w:rPr>
        <w:t>联系人：丁向坤</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400-619-9059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www.fundzone.cn</w:t>
      </w:r>
      <w:r w:rsidRPr="003D0047">
        <w:rPr>
          <w:rFonts w:hint="eastAsia"/>
          <w:sz w:val="24"/>
        </w:rPr>
        <w:t>、</w:t>
      </w:r>
      <w:r w:rsidRPr="003D0047">
        <w:rPr>
          <w:rFonts w:hint="eastAsia"/>
          <w:sz w:val="24"/>
        </w:rPr>
        <w:t>www.51jijinhui.com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49</w:t>
      </w:r>
      <w:r w:rsidRPr="003D0047">
        <w:rPr>
          <w:rFonts w:hint="eastAsia"/>
          <w:sz w:val="24"/>
        </w:rPr>
        <w:t>）北京恒天明泽基金销售有限公司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住所：北京市经济技术开发区宏达北路</w:t>
      </w:r>
      <w:r w:rsidRPr="003D0047">
        <w:rPr>
          <w:rFonts w:hint="eastAsia"/>
          <w:sz w:val="24"/>
        </w:rPr>
        <w:t>10</w:t>
      </w:r>
      <w:r w:rsidRPr="003D0047">
        <w:rPr>
          <w:rFonts w:hint="eastAsia"/>
          <w:sz w:val="24"/>
        </w:rPr>
        <w:t>号五层</w:t>
      </w:r>
      <w:r w:rsidRPr="003D0047">
        <w:rPr>
          <w:rFonts w:hint="eastAsia"/>
          <w:sz w:val="24"/>
        </w:rPr>
        <w:t>5122</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办公地址：北京市朝阳区东三环北路甲</w:t>
      </w:r>
      <w:r w:rsidRPr="003D0047">
        <w:rPr>
          <w:rFonts w:hint="eastAsia"/>
          <w:sz w:val="24"/>
        </w:rPr>
        <w:t>19</w:t>
      </w:r>
      <w:r w:rsidRPr="003D0047">
        <w:rPr>
          <w:rFonts w:hint="eastAsia"/>
          <w:sz w:val="24"/>
        </w:rPr>
        <w:t>号</w:t>
      </w:r>
      <w:r w:rsidRPr="003D0047">
        <w:rPr>
          <w:rFonts w:hint="eastAsia"/>
          <w:sz w:val="24"/>
        </w:rPr>
        <w:t>SOHO</w:t>
      </w:r>
      <w:r w:rsidRPr="003D0047">
        <w:rPr>
          <w:rFonts w:hint="eastAsia"/>
          <w:sz w:val="24"/>
        </w:rPr>
        <w:t>嘉盛中心</w:t>
      </w:r>
      <w:r w:rsidRPr="003D0047">
        <w:rPr>
          <w:rFonts w:hint="eastAsia"/>
          <w:sz w:val="24"/>
        </w:rPr>
        <w:t>30</w:t>
      </w:r>
      <w:r w:rsidRPr="003D0047">
        <w:rPr>
          <w:rFonts w:hint="eastAsia"/>
          <w:sz w:val="24"/>
        </w:rPr>
        <w:t>层</w:t>
      </w:r>
      <w:r w:rsidRPr="003D0047">
        <w:rPr>
          <w:rFonts w:hint="eastAsia"/>
          <w:sz w:val="24"/>
        </w:rPr>
        <w:t>3001</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法定代表人：李悦</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56642600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56642623</w:t>
      </w:r>
    </w:p>
    <w:p w:rsidR="003D0047" w:rsidRPr="003D0047" w:rsidRDefault="003D0047" w:rsidP="003D0047">
      <w:pPr>
        <w:spacing w:after="0" w:line="360" w:lineRule="auto"/>
        <w:ind w:firstLineChars="200" w:firstLine="480"/>
        <w:rPr>
          <w:sz w:val="24"/>
        </w:rPr>
      </w:pPr>
      <w:r w:rsidRPr="003D0047">
        <w:rPr>
          <w:rFonts w:hint="eastAsia"/>
          <w:sz w:val="24"/>
        </w:rPr>
        <w:t>联系人：张晔</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4007868868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www.chtfund.com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50</w:t>
      </w:r>
      <w:r w:rsidRPr="003D0047">
        <w:rPr>
          <w:rFonts w:hint="eastAsia"/>
          <w:sz w:val="24"/>
        </w:rPr>
        <w:t>）北京广源达信投资管理有限公司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住所：北京市西城区新街口外大街</w:t>
      </w:r>
      <w:r w:rsidRPr="003D0047">
        <w:rPr>
          <w:rFonts w:hint="eastAsia"/>
          <w:sz w:val="24"/>
        </w:rPr>
        <w:t>28</w:t>
      </w:r>
      <w:r w:rsidRPr="003D0047">
        <w:rPr>
          <w:rFonts w:hint="eastAsia"/>
          <w:sz w:val="24"/>
        </w:rPr>
        <w:t>号</w:t>
      </w:r>
      <w:r w:rsidRPr="003D0047">
        <w:rPr>
          <w:rFonts w:hint="eastAsia"/>
          <w:sz w:val="24"/>
        </w:rPr>
        <w:t>C</w:t>
      </w:r>
      <w:r w:rsidRPr="003D0047">
        <w:rPr>
          <w:rFonts w:hint="eastAsia"/>
          <w:sz w:val="24"/>
        </w:rPr>
        <w:t>座六层</w:t>
      </w:r>
      <w:r w:rsidRPr="003D0047">
        <w:rPr>
          <w:rFonts w:hint="eastAsia"/>
          <w:sz w:val="24"/>
        </w:rPr>
        <w:t>605</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办公地址：北京市朝阳区望京东园四区</w:t>
      </w:r>
      <w:r w:rsidRPr="003D0047">
        <w:rPr>
          <w:rFonts w:hint="eastAsia"/>
          <w:sz w:val="24"/>
        </w:rPr>
        <w:t>13</w:t>
      </w:r>
      <w:r w:rsidRPr="003D0047">
        <w:rPr>
          <w:rFonts w:hint="eastAsia"/>
          <w:sz w:val="24"/>
        </w:rPr>
        <w:t>号楼浦项中心</w:t>
      </w:r>
      <w:r w:rsidRPr="003D0047">
        <w:rPr>
          <w:rFonts w:hint="eastAsia"/>
          <w:sz w:val="24"/>
        </w:rPr>
        <w:t>B</w:t>
      </w:r>
      <w:r w:rsidRPr="003D0047">
        <w:rPr>
          <w:rFonts w:hint="eastAsia"/>
          <w:sz w:val="24"/>
        </w:rPr>
        <w:t>座</w:t>
      </w:r>
      <w:r w:rsidRPr="003D0047">
        <w:rPr>
          <w:rFonts w:hint="eastAsia"/>
          <w:sz w:val="24"/>
        </w:rPr>
        <w:t>19</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法定代表人：齐剑辉</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57298634</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82055860</w:t>
      </w:r>
    </w:p>
    <w:p w:rsidR="003D0047" w:rsidRPr="003D0047" w:rsidRDefault="003D0047" w:rsidP="003D0047">
      <w:pPr>
        <w:spacing w:after="0" w:line="360" w:lineRule="auto"/>
        <w:ind w:firstLineChars="200" w:firstLine="480"/>
        <w:rPr>
          <w:sz w:val="24"/>
        </w:rPr>
      </w:pPr>
      <w:r w:rsidRPr="003D0047">
        <w:rPr>
          <w:rFonts w:hint="eastAsia"/>
          <w:sz w:val="24"/>
        </w:rPr>
        <w:t>联系人：王英俊</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400-623-6060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www.niuniufund.com</w:t>
      </w:r>
    </w:p>
    <w:p w:rsidR="003D0047" w:rsidRPr="003D0047" w:rsidRDefault="003D0047" w:rsidP="003D0047">
      <w:pPr>
        <w:spacing w:after="0" w:line="360" w:lineRule="auto"/>
        <w:ind w:firstLineChars="200" w:firstLine="480"/>
        <w:rPr>
          <w:sz w:val="24"/>
        </w:rPr>
      </w:pPr>
      <w:r w:rsidRPr="003D0047">
        <w:rPr>
          <w:rFonts w:hint="eastAsia"/>
          <w:sz w:val="24"/>
        </w:rPr>
        <w:lastRenderedPageBreak/>
        <w:t>（</w:t>
      </w:r>
      <w:r w:rsidRPr="003D0047">
        <w:rPr>
          <w:rFonts w:hint="eastAsia"/>
          <w:sz w:val="24"/>
        </w:rPr>
        <w:t>51</w:t>
      </w:r>
      <w:r w:rsidRPr="003D0047">
        <w:rPr>
          <w:rFonts w:hint="eastAsia"/>
          <w:sz w:val="24"/>
        </w:rPr>
        <w:t>）奕丰金融服务（深圳）有限公司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住所：深圳市前海深港合作区前湾一路</w:t>
      </w:r>
      <w:r w:rsidRPr="003D0047">
        <w:rPr>
          <w:rFonts w:hint="eastAsia"/>
          <w:sz w:val="24"/>
        </w:rPr>
        <w:t>1</w:t>
      </w:r>
      <w:r w:rsidRPr="003D0047">
        <w:rPr>
          <w:rFonts w:hint="eastAsia"/>
          <w:sz w:val="24"/>
        </w:rPr>
        <w:t>号</w:t>
      </w:r>
      <w:r w:rsidRPr="003D0047">
        <w:rPr>
          <w:rFonts w:hint="eastAsia"/>
          <w:sz w:val="24"/>
        </w:rPr>
        <w:t>A</w:t>
      </w:r>
      <w:r w:rsidRPr="003D0047">
        <w:rPr>
          <w:rFonts w:hint="eastAsia"/>
          <w:sz w:val="24"/>
        </w:rPr>
        <w:t>栋</w:t>
      </w:r>
      <w:r w:rsidRPr="003D0047">
        <w:rPr>
          <w:rFonts w:hint="eastAsia"/>
          <w:sz w:val="24"/>
        </w:rPr>
        <w:t>201</w:t>
      </w:r>
      <w:r w:rsidRPr="003D0047">
        <w:rPr>
          <w:rFonts w:hint="eastAsia"/>
          <w:sz w:val="24"/>
        </w:rPr>
        <w:t>室（入住深圳市前海商务秘书有限公司）</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办公地址：深圳市南山区海德三路海岸大厦东座</w:t>
      </w:r>
      <w:r w:rsidRPr="003D0047">
        <w:rPr>
          <w:rFonts w:hint="eastAsia"/>
          <w:sz w:val="24"/>
        </w:rPr>
        <w:t>1115</w:t>
      </w:r>
      <w:r w:rsidRPr="003D0047">
        <w:rPr>
          <w:rFonts w:hint="eastAsia"/>
          <w:sz w:val="24"/>
        </w:rPr>
        <w:t>室，</w:t>
      </w:r>
      <w:r w:rsidRPr="003D0047">
        <w:rPr>
          <w:rFonts w:hint="eastAsia"/>
          <w:sz w:val="24"/>
        </w:rPr>
        <w:t>1116</w:t>
      </w:r>
      <w:r w:rsidRPr="003D0047">
        <w:rPr>
          <w:rFonts w:hint="eastAsia"/>
          <w:sz w:val="24"/>
        </w:rPr>
        <w:t>室及</w:t>
      </w:r>
      <w:r w:rsidRPr="003D0047">
        <w:rPr>
          <w:rFonts w:hint="eastAsia"/>
          <w:sz w:val="24"/>
        </w:rPr>
        <w:t>1307</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w:t>
      </w:r>
      <w:r w:rsidRPr="003D0047">
        <w:rPr>
          <w:rFonts w:hint="eastAsia"/>
          <w:sz w:val="24"/>
        </w:rPr>
        <w:t xml:space="preserve">TAN YIK KUAN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0755</w:t>
      </w:r>
      <w:r w:rsidRPr="003D0047">
        <w:rPr>
          <w:rFonts w:hint="eastAsia"/>
          <w:sz w:val="24"/>
        </w:rPr>
        <w:t>）</w:t>
      </w:r>
      <w:r w:rsidRPr="003D0047">
        <w:rPr>
          <w:rFonts w:hint="eastAsia"/>
          <w:sz w:val="24"/>
        </w:rPr>
        <w:t>89460500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21674453</w:t>
      </w:r>
    </w:p>
    <w:p w:rsidR="003D0047" w:rsidRPr="003D0047" w:rsidRDefault="003D0047" w:rsidP="003D0047">
      <w:pPr>
        <w:spacing w:after="0" w:line="360" w:lineRule="auto"/>
        <w:ind w:firstLineChars="200" w:firstLine="480"/>
        <w:rPr>
          <w:sz w:val="24"/>
        </w:rPr>
      </w:pPr>
      <w:r w:rsidRPr="003D0047">
        <w:rPr>
          <w:rFonts w:hint="eastAsia"/>
          <w:sz w:val="24"/>
        </w:rPr>
        <w:t>联系人：叶健</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400-684-0500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www.ifastps.com.cn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52</w:t>
      </w:r>
      <w:r w:rsidRPr="003D0047">
        <w:rPr>
          <w:rFonts w:hint="eastAsia"/>
          <w:sz w:val="24"/>
        </w:rPr>
        <w:t>）浙江金观诚财富管理有限公司</w:t>
      </w:r>
    </w:p>
    <w:p w:rsidR="003D0047" w:rsidRPr="003D0047" w:rsidRDefault="003D0047" w:rsidP="003D0047">
      <w:pPr>
        <w:spacing w:after="0" w:line="360" w:lineRule="auto"/>
        <w:ind w:firstLineChars="200" w:firstLine="480"/>
        <w:rPr>
          <w:sz w:val="24"/>
        </w:rPr>
      </w:pPr>
      <w:r w:rsidRPr="003D0047">
        <w:rPr>
          <w:rFonts w:hint="eastAsia"/>
          <w:sz w:val="24"/>
        </w:rPr>
        <w:t>住所：杭州市拱墅区登云路</w:t>
      </w:r>
      <w:r w:rsidRPr="003D0047">
        <w:rPr>
          <w:rFonts w:hint="eastAsia"/>
          <w:sz w:val="24"/>
        </w:rPr>
        <w:t>45</w:t>
      </w:r>
      <w:r w:rsidRPr="003D0047">
        <w:rPr>
          <w:rFonts w:hint="eastAsia"/>
          <w:sz w:val="24"/>
        </w:rPr>
        <w:t>号（锦昌大厦）</w:t>
      </w:r>
      <w:r w:rsidRPr="003D0047">
        <w:rPr>
          <w:rFonts w:hint="eastAsia"/>
          <w:sz w:val="24"/>
        </w:rPr>
        <w:t>1</w:t>
      </w:r>
      <w:r w:rsidRPr="003D0047">
        <w:rPr>
          <w:rFonts w:hint="eastAsia"/>
          <w:sz w:val="24"/>
        </w:rPr>
        <w:t>幢</w:t>
      </w:r>
      <w:r w:rsidRPr="003D0047">
        <w:rPr>
          <w:rFonts w:hint="eastAsia"/>
          <w:sz w:val="24"/>
        </w:rPr>
        <w:t>10</w:t>
      </w:r>
      <w:r w:rsidRPr="003D0047">
        <w:rPr>
          <w:rFonts w:hint="eastAsia"/>
          <w:sz w:val="24"/>
        </w:rPr>
        <w:t>楼</w:t>
      </w:r>
      <w:r w:rsidRPr="003D0047">
        <w:rPr>
          <w:rFonts w:hint="eastAsia"/>
          <w:sz w:val="24"/>
        </w:rPr>
        <w:t>1001</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办公地址：杭州市拱墅区登云路</w:t>
      </w:r>
      <w:r w:rsidRPr="003D0047">
        <w:rPr>
          <w:rFonts w:hint="eastAsia"/>
          <w:sz w:val="24"/>
        </w:rPr>
        <w:t>45</w:t>
      </w:r>
      <w:r w:rsidRPr="003D0047">
        <w:rPr>
          <w:rFonts w:hint="eastAsia"/>
          <w:sz w:val="24"/>
        </w:rPr>
        <w:t>号锦昌大厦一楼金观诚财富</w:t>
      </w:r>
    </w:p>
    <w:p w:rsidR="003D0047" w:rsidRPr="003D0047" w:rsidRDefault="003D0047" w:rsidP="003D0047">
      <w:pPr>
        <w:spacing w:after="0" w:line="360" w:lineRule="auto"/>
        <w:ind w:firstLineChars="200" w:firstLine="480"/>
        <w:rPr>
          <w:sz w:val="24"/>
        </w:rPr>
      </w:pPr>
      <w:r w:rsidRPr="003D0047">
        <w:rPr>
          <w:rFonts w:hint="eastAsia"/>
          <w:sz w:val="24"/>
        </w:rPr>
        <w:t>法定代表人：徐黎云</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0571</w:t>
      </w:r>
      <w:r w:rsidRPr="003D0047">
        <w:rPr>
          <w:rFonts w:hint="eastAsia"/>
          <w:sz w:val="24"/>
        </w:rPr>
        <w:t>）</w:t>
      </w:r>
      <w:r w:rsidRPr="003D0047">
        <w:rPr>
          <w:rFonts w:hint="eastAsia"/>
          <w:sz w:val="24"/>
        </w:rPr>
        <w:t>88337717</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0571</w:t>
      </w:r>
      <w:r w:rsidRPr="003D0047">
        <w:rPr>
          <w:rFonts w:hint="eastAsia"/>
          <w:sz w:val="24"/>
        </w:rPr>
        <w:t>）</w:t>
      </w:r>
      <w:r w:rsidRPr="003D0047">
        <w:rPr>
          <w:rFonts w:hint="eastAsia"/>
          <w:sz w:val="24"/>
        </w:rPr>
        <w:t>88337666</w:t>
      </w:r>
    </w:p>
    <w:p w:rsidR="003D0047" w:rsidRPr="003D0047" w:rsidRDefault="003D0047" w:rsidP="003D0047">
      <w:pPr>
        <w:spacing w:after="0" w:line="360" w:lineRule="auto"/>
        <w:ind w:firstLineChars="200" w:firstLine="480"/>
        <w:rPr>
          <w:sz w:val="24"/>
        </w:rPr>
      </w:pPr>
      <w:r w:rsidRPr="003D0047">
        <w:rPr>
          <w:rFonts w:hint="eastAsia"/>
          <w:sz w:val="24"/>
        </w:rPr>
        <w:t>联系人：孙成岩</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400-068-0058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www.jincheng-fund.com </w:t>
      </w:r>
    </w:p>
    <w:p w:rsidR="003D0047" w:rsidRPr="003D0047" w:rsidRDefault="003D0047" w:rsidP="003D0047">
      <w:pPr>
        <w:spacing w:after="0" w:line="360" w:lineRule="auto"/>
        <w:ind w:firstLineChars="200" w:firstLine="480"/>
        <w:rPr>
          <w:sz w:val="24"/>
        </w:rPr>
      </w:pPr>
      <w:r w:rsidRPr="003D0047">
        <w:rPr>
          <w:rFonts w:hint="eastAsia"/>
          <w:sz w:val="24"/>
        </w:rPr>
        <w:t xml:space="preserve"> (53)</w:t>
      </w:r>
      <w:r w:rsidRPr="003D0047">
        <w:rPr>
          <w:rFonts w:hint="eastAsia"/>
          <w:sz w:val="24"/>
        </w:rPr>
        <w:t>北京创金启富投资管理有限公司</w:t>
      </w:r>
    </w:p>
    <w:p w:rsidR="003D0047" w:rsidRPr="003D0047" w:rsidRDefault="003D0047" w:rsidP="003D0047">
      <w:pPr>
        <w:spacing w:after="0" w:line="360" w:lineRule="auto"/>
        <w:ind w:firstLineChars="200" w:firstLine="480"/>
        <w:rPr>
          <w:sz w:val="24"/>
        </w:rPr>
      </w:pPr>
      <w:r w:rsidRPr="003D0047">
        <w:rPr>
          <w:rFonts w:hint="eastAsia"/>
          <w:sz w:val="24"/>
        </w:rPr>
        <w:t>住所：</w:t>
      </w:r>
      <w:r w:rsidRPr="003D0047">
        <w:rPr>
          <w:rFonts w:hint="eastAsia"/>
          <w:sz w:val="24"/>
        </w:rPr>
        <w:t xml:space="preserve"> </w:t>
      </w:r>
      <w:r w:rsidRPr="003D0047">
        <w:rPr>
          <w:rFonts w:hint="eastAsia"/>
          <w:sz w:val="24"/>
        </w:rPr>
        <w:t>北京市西城区民丰胡同</w:t>
      </w:r>
      <w:r w:rsidRPr="003D0047">
        <w:rPr>
          <w:rFonts w:hint="eastAsia"/>
          <w:sz w:val="24"/>
        </w:rPr>
        <w:t>31</w:t>
      </w:r>
      <w:r w:rsidRPr="003D0047">
        <w:rPr>
          <w:rFonts w:hint="eastAsia"/>
          <w:sz w:val="24"/>
        </w:rPr>
        <w:t>号中水大厦</w:t>
      </w:r>
      <w:r w:rsidRPr="003D0047">
        <w:rPr>
          <w:rFonts w:hint="eastAsia"/>
          <w:sz w:val="24"/>
        </w:rPr>
        <w:t>215A</w:t>
      </w:r>
    </w:p>
    <w:p w:rsidR="003D0047" w:rsidRPr="003D0047" w:rsidRDefault="003D0047" w:rsidP="003D0047">
      <w:pPr>
        <w:spacing w:after="0" w:line="360" w:lineRule="auto"/>
        <w:ind w:firstLineChars="200" w:firstLine="480"/>
        <w:rPr>
          <w:sz w:val="24"/>
        </w:rPr>
      </w:pPr>
      <w:r w:rsidRPr="003D0047">
        <w:rPr>
          <w:rFonts w:hint="eastAsia"/>
          <w:sz w:val="24"/>
        </w:rPr>
        <w:t>办公地址：北京市西城区白纸坊东街</w:t>
      </w:r>
      <w:r w:rsidRPr="003D0047">
        <w:rPr>
          <w:rFonts w:hint="eastAsia"/>
          <w:sz w:val="24"/>
        </w:rPr>
        <w:t>2</w:t>
      </w:r>
      <w:r w:rsidRPr="003D0047">
        <w:rPr>
          <w:rFonts w:hint="eastAsia"/>
          <w:sz w:val="24"/>
        </w:rPr>
        <w:t>号经济日报社</w:t>
      </w:r>
      <w:r w:rsidRPr="003D0047">
        <w:rPr>
          <w:rFonts w:hint="eastAsia"/>
          <w:sz w:val="24"/>
        </w:rPr>
        <w:t>A</w:t>
      </w:r>
      <w:r w:rsidRPr="003D0047">
        <w:rPr>
          <w:rFonts w:hint="eastAsia"/>
          <w:sz w:val="24"/>
        </w:rPr>
        <w:t>综合楼</w:t>
      </w:r>
      <w:r w:rsidRPr="003D0047">
        <w:rPr>
          <w:rFonts w:hint="eastAsia"/>
          <w:sz w:val="24"/>
        </w:rPr>
        <w:t>712</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法定代表人：梁蓉</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66154828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63583991</w:t>
      </w:r>
    </w:p>
    <w:p w:rsidR="003D0047" w:rsidRPr="003D0047" w:rsidRDefault="003D0047" w:rsidP="003D0047">
      <w:pPr>
        <w:spacing w:after="0" w:line="360" w:lineRule="auto"/>
        <w:ind w:firstLineChars="200" w:firstLine="480"/>
        <w:rPr>
          <w:sz w:val="24"/>
        </w:rPr>
      </w:pPr>
      <w:r w:rsidRPr="003D0047">
        <w:rPr>
          <w:rFonts w:hint="eastAsia"/>
          <w:sz w:val="24"/>
        </w:rPr>
        <w:t>联系人：李婷婷</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400-6262-818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 www.5irich.com</w:t>
      </w:r>
    </w:p>
    <w:p w:rsidR="003D0047" w:rsidRPr="003D0047" w:rsidRDefault="003D0047" w:rsidP="003D0047">
      <w:pPr>
        <w:spacing w:after="0" w:line="360" w:lineRule="auto"/>
        <w:ind w:firstLineChars="200" w:firstLine="480"/>
        <w:rPr>
          <w:sz w:val="24"/>
        </w:rPr>
      </w:pPr>
      <w:r w:rsidRPr="003D0047">
        <w:rPr>
          <w:rFonts w:hint="eastAsia"/>
          <w:sz w:val="24"/>
        </w:rPr>
        <w:t xml:space="preserve"> (54)</w:t>
      </w:r>
      <w:r w:rsidRPr="003D0047">
        <w:rPr>
          <w:rFonts w:hint="eastAsia"/>
          <w:sz w:val="24"/>
        </w:rPr>
        <w:t>日发资产管理（上海）有限公司</w:t>
      </w:r>
    </w:p>
    <w:p w:rsidR="003D0047" w:rsidRPr="003D0047" w:rsidRDefault="003D0047" w:rsidP="003D0047">
      <w:pPr>
        <w:spacing w:after="0" w:line="360" w:lineRule="auto"/>
        <w:ind w:firstLineChars="200" w:firstLine="480"/>
        <w:rPr>
          <w:sz w:val="24"/>
        </w:rPr>
      </w:pPr>
      <w:r w:rsidRPr="003D0047">
        <w:rPr>
          <w:rFonts w:hint="eastAsia"/>
          <w:sz w:val="24"/>
        </w:rPr>
        <w:lastRenderedPageBreak/>
        <w:t>住所：上海市陆家嘴花园石桥路</w:t>
      </w:r>
      <w:r w:rsidRPr="003D0047">
        <w:rPr>
          <w:rFonts w:hint="eastAsia"/>
          <w:sz w:val="24"/>
        </w:rPr>
        <w:t>66</w:t>
      </w:r>
      <w:r w:rsidRPr="003D0047">
        <w:rPr>
          <w:rFonts w:hint="eastAsia"/>
          <w:sz w:val="24"/>
        </w:rPr>
        <w:t>号东亚银行大厦</w:t>
      </w:r>
      <w:r w:rsidRPr="003D0047">
        <w:rPr>
          <w:rFonts w:hint="eastAsia"/>
          <w:sz w:val="24"/>
        </w:rPr>
        <w:t>3301</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办公地址：上海市陆家嘴花园石桥路</w:t>
      </w:r>
      <w:r w:rsidRPr="003D0047">
        <w:rPr>
          <w:rFonts w:hint="eastAsia"/>
          <w:sz w:val="24"/>
        </w:rPr>
        <w:t>66</w:t>
      </w:r>
      <w:r w:rsidRPr="003D0047">
        <w:rPr>
          <w:rFonts w:hint="eastAsia"/>
          <w:sz w:val="24"/>
        </w:rPr>
        <w:t>号东亚银行大厦</w:t>
      </w:r>
      <w:r w:rsidRPr="003D0047">
        <w:rPr>
          <w:rFonts w:hint="eastAsia"/>
          <w:sz w:val="24"/>
        </w:rPr>
        <w:t>3301</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w:t>
      </w:r>
      <w:r w:rsidRPr="003D0047">
        <w:rPr>
          <w:rFonts w:hint="eastAsia"/>
          <w:sz w:val="24"/>
        </w:rPr>
        <w:t xml:space="preserve"> </w:t>
      </w:r>
      <w:r w:rsidRPr="003D0047">
        <w:rPr>
          <w:rFonts w:hint="eastAsia"/>
          <w:sz w:val="24"/>
        </w:rPr>
        <w:t>周泉恭</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61600500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61600602</w:t>
      </w:r>
    </w:p>
    <w:p w:rsidR="003D0047" w:rsidRPr="003D0047" w:rsidRDefault="003D0047" w:rsidP="003D0047">
      <w:pPr>
        <w:spacing w:after="0" w:line="360" w:lineRule="auto"/>
        <w:ind w:firstLineChars="200" w:firstLine="480"/>
        <w:rPr>
          <w:sz w:val="24"/>
        </w:rPr>
      </w:pPr>
      <w:r w:rsidRPr="003D0047">
        <w:rPr>
          <w:rFonts w:hint="eastAsia"/>
          <w:sz w:val="24"/>
        </w:rPr>
        <w:t>联系人：蔡小威</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400-021-1010</w:t>
      </w:r>
      <w:r w:rsidRPr="003D0047">
        <w:rPr>
          <w:rFonts w:hint="eastAsia"/>
          <w:sz w:val="24"/>
        </w:rPr>
        <w:t>，（</w:t>
      </w:r>
      <w:r w:rsidRPr="003D0047">
        <w:rPr>
          <w:rFonts w:hint="eastAsia"/>
          <w:sz w:val="24"/>
        </w:rPr>
        <w:t>021</w:t>
      </w:r>
      <w:r w:rsidRPr="003D0047">
        <w:rPr>
          <w:rFonts w:hint="eastAsia"/>
          <w:sz w:val="24"/>
        </w:rPr>
        <w:t>）</w:t>
      </w:r>
      <w:r w:rsidRPr="003D0047">
        <w:rPr>
          <w:rFonts w:hint="eastAsia"/>
          <w:sz w:val="24"/>
        </w:rPr>
        <w:t>61600500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www.rffund.com</w:t>
      </w:r>
    </w:p>
    <w:p w:rsidR="003D0047" w:rsidRPr="003D0047" w:rsidRDefault="003D0047" w:rsidP="003D0047">
      <w:pPr>
        <w:spacing w:after="0" w:line="360" w:lineRule="auto"/>
        <w:ind w:firstLineChars="200" w:firstLine="480"/>
        <w:rPr>
          <w:sz w:val="24"/>
        </w:rPr>
      </w:pPr>
      <w:r w:rsidRPr="003D0047">
        <w:rPr>
          <w:rFonts w:hint="eastAsia"/>
          <w:sz w:val="24"/>
        </w:rPr>
        <w:t xml:space="preserve"> (55)</w:t>
      </w:r>
      <w:r w:rsidRPr="003D0047">
        <w:rPr>
          <w:rFonts w:hint="eastAsia"/>
          <w:sz w:val="24"/>
        </w:rPr>
        <w:t>上海云湾投资管理有限公司</w:t>
      </w:r>
    </w:p>
    <w:p w:rsidR="003D0047" w:rsidRPr="003D0047" w:rsidRDefault="003D0047" w:rsidP="003D0047">
      <w:pPr>
        <w:spacing w:after="0" w:line="360" w:lineRule="auto"/>
        <w:ind w:firstLineChars="200" w:firstLine="480"/>
        <w:rPr>
          <w:sz w:val="24"/>
        </w:rPr>
      </w:pPr>
      <w:r w:rsidRPr="003D0047">
        <w:rPr>
          <w:rFonts w:hint="eastAsia"/>
          <w:sz w:val="24"/>
        </w:rPr>
        <w:t>住所：中国（上海）自由贸易试验区新金桥路</w:t>
      </w:r>
      <w:r w:rsidRPr="003D0047">
        <w:rPr>
          <w:rFonts w:hint="eastAsia"/>
          <w:sz w:val="24"/>
        </w:rPr>
        <w:t>27</w:t>
      </w:r>
      <w:r w:rsidRPr="003D0047">
        <w:rPr>
          <w:rFonts w:hint="eastAsia"/>
          <w:sz w:val="24"/>
        </w:rPr>
        <w:t>号</w:t>
      </w:r>
      <w:r w:rsidRPr="003D0047">
        <w:rPr>
          <w:rFonts w:hint="eastAsia"/>
          <w:sz w:val="24"/>
        </w:rPr>
        <w:t>13</w:t>
      </w:r>
      <w:r w:rsidRPr="003D0047">
        <w:rPr>
          <w:rFonts w:hint="eastAsia"/>
          <w:sz w:val="24"/>
        </w:rPr>
        <w:t>号楼</w:t>
      </w:r>
      <w:r w:rsidRPr="003D0047">
        <w:rPr>
          <w:rFonts w:hint="eastAsia"/>
          <w:sz w:val="24"/>
        </w:rPr>
        <w:t>2</w:t>
      </w:r>
      <w:r w:rsidRPr="003D0047">
        <w:rPr>
          <w:rFonts w:hint="eastAsia"/>
          <w:sz w:val="24"/>
        </w:rPr>
        <w:t>层，</w:t>
      </w:r>
      <w:r w:rsidRPr="003D0047">
        <w:rPr>
          <w:rFonts w:hint="eastAsia"/>
          <w:sz w:val="24"/>
        </w:rPr>
        <w:t>200127</w:t>
      </w:r>
    </w:p>
    <w:p w:rsidR="003D0047" w:rsidRPr="003D0047" w:rsidRDefault="003D0047" w:rsidP="003D0047">
      <w:pPr>
        <w:spacing w:after="0" w:line="360" w:lineRule="auto"/>
        <w:ind w:firstLineChars="200" w:firstLine="480"/>
        <w:rPr>
          <w:sz w:val="24"/>
        </w:rPr>
      </w:pPr>
      <w:r w:rsidRPr="003D0047">
        <w:rPr>
          <w:rFonts w:hint="eastAsia"/>
          <w:sz w:val="24"/>
        </w:rPr>
        <w:t>办公地址：上海市锦康路</w:t>
      </w:r>
      <w:r w:rsidRPr="003D0047">
        <w:rPr>
          <w:rFonts w:hint="eastAsia"/>
          <w:sz w:val="24"/>
        </w:rPr>
        <w:t>308</w:t>
      </w:r>
      <w:r w:rsidRPr="003D0047">
        <w:rPr>
          <w:rFonts w:hint="eastAsia"/>
          <w:sz w:val="24"/>
        </w:rPr>
        <w:t>号</w:t>
      </w:r>
      <w:r w:rsidRPr="003D0047">
        <w:rPr>
          <w:rFonts w:hint="eastAsia"/>
          <w:sz w:val="24"/>
        </w:rPr>
        <w:t>6</w:t>
      </w:r>
      <w:r w:rsidRPr="003D0047">
        <w:rPr>
          <w:rFonts w:hint="eastAsia"/>
          <w:sz w:val="24"/>
        </w:rPr>
        <w:t>号楼</w:t>
      </w:r>
      <w:r w:rsidRPr="003D0047">
        <w:rPr>
          <w:rFonts w:hint="eastAsia"/>
          <w:sz w:val="24"/>
        </w:rPr>
        <w:t>6</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法定代表人：戴新装</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20538888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20538999</w:t>
      </w:r>
    </w:p>
    <w:p w:rsidR="003D0047" w:rsidRPr="003D0047" w:rsidRDefault="003D0047" w:rsidP="003D0047">
      <w:pPr>
        <w:spacing w:after="0" w:line="360" w:lineRule="auto"/>
        <w:ind w:firstLineChars="200" w:firstLine="480"/>
        <w:rPr>
          <w:sz w:val="24"/>
        </w:rPr>
      </w:pPr>
      <w:r w:rsidRPr="003D0047">
        <w:rPr>
          <w:rFonts w:hint="eastAsia"/>
          <w:sz w:val="24"/>
        </w:rPr>
        <w:t>联系人：江辉</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400-820-1515</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www.zhengtongfunds.com </w:t>
      </w:r>
    </w:p>
    <w:p w:rsidR="003D0047" w:rsidRPr="003D0047" w:rsidRDefault="003D0047" w:rsidP="003D0047">
      <w:pPr>
        <w:spacing w:after="0" w:line="360" w:lineRule="auto"/>
        <w:ind w:firstLineChars="200" w:firstLine="480"/>
        <w:rPr>
          <w:sz w:val="24"/>
        </w:rPr>
      </w:pPr>
      <w:r w:rsidRPr="003D0047">
        <w:rPr>
          <w:rFonts w:hint="eastAsia"/>
          <w:sz w:val="24"/>
        </w:rPr>
        <w:t>(56)</w:t>
      </w:r>
      <w:r w:rsidRPr="003D0047">
        <w:rPr>
          <w:rFonts w:hint="eastAsia"/>
          <w:sz w:val="24"/>
        </w:rPr>
        <w:t>中证金牛（北京）投资咨询有限公司</w:t>
      </w:r>
    </w:p>
    <w:p w:rsidR="003D0047" w:rsidRPr="003D0047" w:rsidRDefault="003D0047" w:rsidP="003D0047">
      <w:pPr>
        <w:spacing w:after="0" w:line="360" w:lineRule="auto"/>
        <w:ind w:firstLineChars="200" w:firstLine="480"/>
        <w:rPr>
          <w:sz w:val="24"/>
        </w:rPr>
      </w:pPr>
      <w:r w:rsidRPr="003D0047">
        <w:rPr>
          <w:rFonts w:hint="eastAsia"/>
          <w:sz w:val="24"/>
        </w:rPr>
        <w:t>住所：</w:t>
      </w:r>
      <w:r w:rsidRPr="003D0047">
        <w:rPr>
          <w:rFonts w:hint="eastAsia"/>
          <w:sz w:val="24"/>
        </w:rPr>
        <w:t xml:space="preserve"> </w:t>
      </w:r>
      <w:r w:rsidRPr="003D0047">
        <w:rPr>
          <w:rFonts w:hint="eastAsia"/>
          <w:sz w:val="24"/>
        </w:rPr>
        <w:t>北京市丰台区东管头</w:t>
      </w:r>
      <w:r w:rsidRPr="003D0047">
        <w:rPr>
          <w:rFonts w:hint="eastAsia"/>
          <w:sz w:val="24"/>
        </w:rPr>
        <w:t>1</w:t>
      </w:r>
      <w:r w:rsidRPr="003D0047">
        <w:rPr>
          <w:rFonts w:hint="eastAsia"/>
          <w:sz w:val="24"/>
        </w:rPr>
        <w:t>号</w:t>
      </w:r>
      <w:r w:rsidRPr="003D0047">
        <w:rPr>
          <w:rFonts w:hint="eastAsia"/>
          <w:sz w:val="24"/>
        </w:rPr>
        <w:t>2</w:t>
      </w:r>
      <w:r w:rsidRPr="003D0047">
        <w:rPr>
          <w:rFonts w:hint="eastAsia"/>
          <w:sz w:val="24"/>
        </w:rPr>
        <w:t>号楼</w:t>
      </w:r>
      <w:r w:rsidRPr="003D0047">
        <w:rPr>
          <w:rFonts w:hint="eastAsia"/>
          <w:sz w:val="24"/>
        </w:rPr>
        <w:t>2-45</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w:t>
      </w:r>
      <w:r w:rsidRPr="003D0047">
        <w:rPr>
          <w:rFonts w:hint="eastAsia"/>
          <w:sz w:val="24"/>
        </w:rPr>
        <w:t xml:space="preserve"> </w:t>
      </w:r>
      <w:r w:rsidRPr="003D0047">
        <w:rPr>
          <w:rFonts w:hint="eastAsia"/>
          <w:sz w:val="24"/>
        </w:rPr>
        <w:t>北京市西城区宣武门外大街甲一号环球财讯中心</w:t>
      </w:r>
      <w:r w:rsidRPr="003D0047">
        <w:rPr>
          <w:rFonts w:hint="eastAsia"/>
          <w:sz w:val="24"/>
        </w:rPr>
        <w:t>A</w:t>
      </w:r>
      <w:r w:rsidRPr="003D0047">
        <w:rPr>
          <w:rFonts w:hint="eastAsia"/>
          <w:sz w:val="24"/>
        </w:rPr>
        <w:t>座</w:t>
      </w:r>
      <w:r w:rsidRPr="003D0047">
        <w:rPr>
          <w:rFonts w:hint="eastAsia"/>
          <w:sz w:val="24"/>
        </w:rPr>
        <w:t>5</w:t>
      </w:r>
      <w:r w:rsidRPr="003D0047">
        <w:rPr>
          <w:rFonts w:hint="eastAsia"/>
          <w:sz w:val="24"/>
        </w:rPr>
        <w:t>层</w:t>
      </w:r>
    </w:p>
    <w:p w:rsidR="003D0047" w:rsidRPr="003D0047" w:rsidRDefault="003D0047" w:rsidP="003D0047">
      <w:pPr>
        <w:spacing w:after="0" w:line="360" w:lineRule="auto"/>
        <w:ind w:firstLineChars="200" w:firstLine="480"/>
        <w:rPr>
          <w:sz w:val="24"/>
        </w:rPr>
      </w:pPr>
      <w:r w:rsidRPr="003D0047">
        <w:rPr>
          <w:rFonts w:hint="eastAsia"/>
          <w:sz w:val="24"/>
        </w:rPr>
        <w:t>法定代表人：</w:t>
      </w:r>
      <w:r w:rsidRPr="003D0047">
        <w:rPr>
          <w:rFonts w:hint="eastAsia"/>
          <w:sz w:val="24"/>
        </w:rPr>
        <w:t xml:space="preserve"> </w:t>
      </w:r>
      <w:r w:rsidRPr="003D0047">
        <w:rPr>
          <w:rFonts w:hint="eastAsia"/>
          <w:sz w:val="24"/>
        </w:rPr>
        <w:t>钱昊旻</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59336533</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59336500</w:t>
      </w:r>
    </w:p>
    <w:p w:rsidR="003D0047" w:rsidRPr="003D0047" w:rsidRDefault="003D0047" w:rsidP="003D0047">
      <w:pPr>
        <w:spacing w:after="0" w:line="360" w:lineRule="auto"/>
        <w:ind w:firstLineChars="200" w:firstLine="480"/>
        <w:rPr>
          <w:sz w:val="24"/>
        </w:rPr>
      </w:pPr>
      <w:r w:rsidRPr="003D0047">
        <w:rPr>
          <w:rFonts w:hint="eastAsia"/>
          <w:sz w:val="24"/>
        </w:rPr>
        <w:t>联系人：</w:t>
      </w:r>
      <w:r w:rsidRPr="003D0047">
        <w:rPr>
          <w:rFonts w:hint="eastAsia"/>
          <w:sz w:val="24"/>
        </w:rPr>
        <w:t xml:space="preserve"> </w:t>
      </w:r>
      <w:r w:rsidRPr="003D0047">
        <w:rPr>
          <w:rFonts w:hint="eastAsia"/>
          <w:sz w:val="24"/>
        </w:rPr>
        <w:t>孟汉霄</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4008-909-998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 www.jnlc.com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57</w:t>
      </w:r>
      <w:r w:rsidRPr="003D0047">
        <w:rPr>
          <w:rFonts w:hint="eastAsia"/>
          <w:sz w:val="24"/>
        </w:rPr>
        <w:t>）北京肯特瑞财富管理有限公司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住所：北京市海淀区海淀东三街</w:t>
      </w:r>
      <w:r w:rsidRPr="003D0047">
        <w:rPr>
          <w:rFonts w:hint="eastAsia"/>
          <w:sz w:val="24"/>
        </w:rPr>
        <w:t>2</w:t>
      </w:r>
      <w:r w:rsidRPr="003D0047">
        <w:rPr>
          <w:rFonts w:hint="eastAsia"/>
          <w:sz w:val="24"/>
        </w:rPr>
        <w:t>号</w:t>
      </w:r>
      <w:r w:rsidRPr="003D0047">
        <w:rPr>
          <w:rFonts w:hint="eastAsia"/>
          <w:sz w:val="24"/>
        </w:rPr>
        <w:t>4</w:t>
      </w:r>
      <w:r w:rsidRPr="003D0047">
        <w:rPr>
          <w:rFonts w:hint="eastAsia"/>
          <w:sz w:val="24"/>
        </w:rPr>
        <w:t>层</w:t>
      </w:r>
      <w:r w:rsidRPr="003D0047">
        <w:rPr>
          <w:rFonts w:hint="eastAsia"/>
          <w:sz w:val="24"/>
        </w:rPr>
        <w:t>401-15</w:t>
      </w:r>
    </w:p>
    <w:p w:rsidR="003D0047" w:rsidRPr="003D0047" w:rsidRDefault="003D0047" w:rsidP="003D0047">
      <w:pPr>
        <w:spacing w:after="0" w:line="360" w:lineRule="auto"/>
        <w:ind w:firstLineChars="200" w:firstLine="480"/>
        <w:rPr>
          <w:sz w:val="24"/>
        </w:rPr>
      </w:pPr>
      <w:r w:rsidRPr="003D0047">
        <w:rPr>
          <w:rFonts w:hint="eastAsia"/>
          <w:sz w:val="24"/>
        </w:rPr>
        <w:t>办公地址：北京市亦庄经济开发区科创十一街</w:t>
      </w:r>
      <w:r w:rsidRPr="003D0047">
        <w:rPr>
          <w:rFonts w:hint="eastAsia"/>
          <w:sz w:val="24"/>
        </w:rPr>
        <w:t>18</w:t>
      </w:r>
      <w:r w:rsidRPr="003D0047">
        <w:rPr>
          <w:rFonts w:hint="eastAsia"/>
          <w:sz w:val="24"/>
        </w:rPr>
        <w:t>号院京东集团总部</w:t>
      </w:r>
    </w:p>
    <w:p w:rsidR="003D0047" w:rsidRPr="003D0047" w:rsidRDefault="003D0047" w:rsidP="003D0047">
      <w:pPr>
        <w:spacing w:after="0" w:line="360" w:lineRule="auto"/>
        <w:ind w:firstLineChars="200" w:firstLine="480"/>
        <w:rPr>
          <w:sz w:val="24"/>
        </w:rPr>
      </w:pPr>
      <w:r w:rsidRPr="003D0047">
        <w:rPr>
          <w:rFonts w:hint="eastAsia"/>
          <w:sz w:val="24"/>
        </w:rPr>
        <w:lastRenderedPageBreak/>
        <w:t>法定代表人：陈超</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4000988511</w:t>
      </w:r>
      <w:r w:rsidRPr="003D0047">
        <w:rPr>
          <w:rFonts w:hint="eastAsia"/>
          <w:sz w:val="24"/>
        </w:rPr>
        <w:t>，</w:t>
      </w:r>
      <w:r w:rsidRPr="003D0047">
        <w:rPr>
          <w:rFonts w:hint="eastAsia"/>
          <w:sz w:val="24"/>
        </w:rPr>
        <w:t>4000888816</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89188000</w:t>
      </w:r>
    </w:p>
    <w:p w:rsidR="003D0047" w:rsidRPr="003D0047" w:rsidRDefault="003D0047" w:rsidP="003D0047">
      <w:pPr>
        <w:spacing w:after="0" w:line="360" w:lineRule="auto"/>
        <w:ind w:firstLineChars="200" w:firstLine="480"/>
        <w:rPr>
          <w:sz w:val="24"/>
        </w:rPr>
      </w:pPr>
      <w:r w:rsidRPr="003D0047">
        <w:rPr>
          <w:rFonts w:hint="eastAsia"/>
          <w:sz w:val="24"/>
        </w:rPr>
        <w:t>联系人：赵德赛</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4000988511</w:t>
      </w:r>
      <w:r w:rsidRPr="003D0047">
        <w:rPr>
          <w:rFonts w:hint="eastAsia"/>
          <w:sz w:val="24"/>
        </w:rPr>
        <w:t>，</w:t>
      </w:r>
      <w:r w:rsidRPr="003D0047">
        <w:rPr>
          <w:rFonts w:hint="eastAsia"/>
          <w:sz w:val="24"/>
        </w:rPr>
        <w:t>4000888816</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 http://fund.jd.com/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58</w:t>
      </w:r>
      <w:r w:rsidRPr="003D0047">
        <w:rPr>
          <w:rFonts w:hint="eastAsia"/>
          <w:sz w:val="24"/>
        </w:rPr>
        <w:t>）北京新浪仓石基金销售有限公司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住所：北京市海淀区东北旺西路中关村软件园二期</w:t>
      </w:r>
      <w:r w:rsidRPr="003D0047">
        <w:rPr>
          <w:rFonts w:hint="eastAsia"/>
          <w:sz w:val="24"/>
        </w:rPr>
        <w:t>(</w:t>
      </w:r>
      <w:r w:rsidRPr="003D0047">
        <w:rPr>
          <w:rFonts w:hint="eastAsia"/>
          <w:sz w:val="24"/>
        </w:rPr>
        <w:t>西扩</w:t>
      </w:r>
      <w:r w:rsidRPr="003D0047">
        <w:rPr>
          <w:rFonts w:hint="eastAsia"/>
          <w:sz w:val="24"/>
        </w:rPr>
        <w:t>)N-1</w:t>
      </w:r>
      <w:r w:rsidRPr="003D0047">
        <w:rPr>
          <w:rFonts w:hint="eastAsia"/>
          <w:sz w:val="24"/>
        </w:rPr>
        <w:t>、</w:t>
      </w:r>
      <w:r w:rsidRPr="003D0047">
        <w:rPr>
          <w:rFonts w:hint="eastAsia"/>
          <w:sz w:val="24"/>
        </w:rPr>
        <w:t>N-2</w:t>
      </w:r>
      <w:r w:rsidRPr="003D0047">
        <w:rPr>
          <w:rFonts w:hint="eastAsia"/>
          <w:sz w:val="24"/>
        </w:rPr>
        <w:t>地块新浪总部科研楼</w:t>
      </w:r>
      <w:r w:rsidRPr="003D0047">
        <w:rPr>
          <w:rFonts w:hint="eastAsia"/>
          <w:sz w:val="24"/>
        </w:rPr>
        <w:t>5</w:t>
      </w:r>
      <w:r w:rsidRPr="003D0047">
        <w:rPr>
          <w:rFonts w:hint="eastAsia"/>
          <w:sz w:val="24"/>
        </w:rPr>
        <w:t>层</w:t>
      </w:r>
      <w:r w:rsidRPr="003D0047">
        <w:rPr>
          <w:rFonts w:hint="eastAsia"/>
          <w:sz w:val="24"/>
        </w:rPr>
        <w:t>518</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办公地址：北京市海淀区东北旺西路中关村软件园二期</w:t>
      </w:r>
      <w:r w:rsidRPr="003D0047">
        <w:rPr>
          <w:rFonts w:hint="eastAsia"/>
          <w:sz w:val="24"/>
        </w:rPr>
        <w:t>(</w:t>
      </w:r>
      <w:r w:rsidRPr="003D0047">
        <w:rPr>
          <w:rFonts w:hint="eastAsia"/>
          <w:sz w:val="24"/>
        </w:rPr>
        <w:t>西扩</w:t>
      </w:r>
      <w:r w:rsidRPr="003D0047">
        <w:rPr>
          <w:rFonts w:hint="eastAsia"/>
          <w:sz w:val="24"/>
        </w:rPr>
        <w:t>)N-1</w:t>
      </w:r>
      <w:r w:rsidRPr="003D0047">
        <w:rPr>
          <w:rFonts w:hint="eastAsia"/>
          <w:sz w:val="24"/>
        </w:rPr>
        <w:t>、</w:t>
      </w:r>
      <w:r w:rsidRPr="003D0047">
        <w:rPr>
          <w:rFonts w:hint="eastAsia"/>
          <w:sz w:val="24"/>
        </w:rPr>
        <w:t>N-2</w:t>
      </w:r>
      <w:r w:rsidRPr="003D0047">
        <w:rPr>
          <w:rFonts w:hint="eastAsia"/>
          <w:sz w:val="24"/>
        </w:rPr>
        <w:t>地块新浪总部科研楼</w:t>
      </w:r>
      <w:r w:rsidRPr="003D0047">
        <w:rPr>
          <w:rFonts w:hint="eastAsia"/>
          <w:sz w:val="24"/>
        </w:rPr>
        <w:t>5</w:t>
      </w:r>
      <w:r w:rsidRPr="003D0047">
        <w:rPr>
          <w:rFonts w:hint="eastAsia"/>
          <w:sz w:val="24"/>
        </w:rPr>
        <w:t>层</w:t>
      </w:r>
      <w:r w:rsidRPr="003D0047">
        <w:rPr>
          <w:rFonts w:hint="eastAsia"/>
          <w:sz w:val="24"/>
        </w:rPr>
        <w:t>518</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法定代表人：李昭琛</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60619607</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8610-62676582</w:t>
      </w:r>
    </w:p>
    <w:p w:rsidR="003D0047" w:rsidRPr="003D0047" w:rsidRDefault="003D0047" w:rsidP="003D0047">
      <w:pPr>
        <w:spacing w:after="0" w:line="360" w:lineRule="auto"/>
        <w:ind w:firstLineChars="200" w:firstLine="480"/>
        <w:rPr>
          <w:sz w:val="24"/>
        </w:rPr>
      </w:pPr>
      <w:r w:rsidRPr="003D0047">
        <w:rPr>
          <w:rFonts w:hint="eastAsia"/>
          <w:sz w:val="24"/>
        </w:rPr>
        <w:t>联系人：付文红</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010</w:t>
      </w:r>
      <w:r w:rsidRPr="003D0047">
        <w:rPr>
          <w:rFonts w:hint="eastAsia"/>
          <w:sz w:val="24"/>
        </w:rPr>
        <w:t>）</w:t>
      </w:r>
      <w:r w:rsidRPr="003D0047">
        <w:rPr>
          <w:rFonts w:hint="eastAsia"/>
          <w:sz w:val="24"/>
        </w:rPr>
        <w:t>62675369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www.xincai.com </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59</w:t>
      </w:r>
      <w:r w:rsidRPr="003D0047">
        <w:rPr>
          <w:rFonts w:hint="eastAsia"/>
          <w:sz w:val="24"/>
        </w:rPr>
        <w:t>）杭州科地瑞富基金销售有限公司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住所：杭州市下城区武林时代商务中心</w:t>
      </w:r>
      <w:r w:rsidRPr="003D0047">
        <w:rPr>
          <w:rFonts w:hint="eastAsia"/>
          <w:sz w:val="24"/>
        </w:rPr>
        <w:t>1604</w:t>
      </w:r>
      <w:r w:rsidRPr="003D0047">
        <w:rPr>
          <w:rFonts w:hint="eastAsia"/>
          <w:sz w:val="24"/>
        </w:rPr>
        <w:t>室</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办公地址：杭州市下城区上塘路</w:t>
      </w:r>
      <w:r w:rsidRPr="003D0047">
        <w:rPr>
          <w:rFonts w:hint="eastAsia"/>
          <w:sz w:val="24"/>
        </w:rPr>
        <w:t>15</w:t>
      </w:r>
      <w:r w:rsidRPr="003D0047">
        <w:rPr>
          <w:rFonts w:hint="eastAsia"/>
          <w:sz w:val="24"/>
        </w:rPr>
        <w:t>号武林时代</w:t>
      </w:r>
      <w:r w:rsidRPr="003D0047">
        <w:rPr>
          <w:rFonts w:hint="eastAsia"/>
          <w:sz w:val="24"/>
        </w:rPr>
        <w:t>20</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法定代表人：陈刚</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0571</w:t>
      </w:r>
      <w:r w:rsidRPr="003D0047">
        <w:rPr>
          <w:rFonts w:hint="eastAsia"/>
          <w:sz w:val="24"/>
        </w:rPr>
        <w:t>）</w:t>
      </w:r>
      <w:r w:rsidRPr="003D0047">
        <w:rPr>
          <w:rFonts w:hint="eastAsia"/>
          <w:sz w:val="24"/>
        </w:rPr>
        <w:t>85267500</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0571</w:t>
      </w:r>
      <w:r w:rsidRPr="003D0047">
        <w:rPr>
          <w:rFonts w:hint="eastAsia"/>
          <w:sz w:val="24"/>
        </w:rPr>
        <w:t>）</w:t>
      </w:r>
      <w:r w:rsidRPr="003D0047">
        <w:rPr>
          <w:rFonts w:hint="eastAsia"/>
          <w:sz w:val="24"/>
        </w:rPr>
        <w:t>85269200</w:t>
      </w:r>
    </w:p>
    <w:p w:rsidR="003D0047" w:rsidRPr="003D0047" w:rsidRDefault="003D0047" w:rsidP="003D0047">
      <w:pPr>
        <w:spacing w:after="0" w:line="360" w:lineRule="auto"/>
        <w:ind w:firstLineChars="200" w:firstLine="480"/>
        <w:rPr>
          <w:sz w:val="24"/>
        </w:rPr>
      </w:pPr>
      <w:r w:rsidRPr="003D0047">
        <w:rPr>
          <w:rFonts w:hint="eastAsia"/>
          <w:sz w:val="24"/>
        </w:rPr>
        <w:t>联系人：胡璇</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0571</w:t>
      </w:r>
      <w:r w:rsidRPr="003D0047">
        <w:rPr>
          <w:rFonts w:hint="eastAsia"/>
          <w:sz w:val="24"/>
        </w:rPr>
        <w:t>）</w:t>
      </w:r>
      <w:r w:rsidRPr="003D0047">
        <w:rPr>
          <w:rFonts w:hint="eastAsia"/>
          <w:sz w:val="24"/>
        </w:rPr>
        <w:t>86655920</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 xml:space="preserve">www.cd121.com </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60</w:t>
      </w:r>
      <w:r w:rsidRPr="003D0047">
        <w:rPr>
          <w:rFonts w:hint="eastAsia"/>
          <w:sz w:val="24"/>
        </w:rPr>
        <w:t>）北京蛋卷基金销售有限公司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住所：北京市朝阳区阜通东大街</w:t>
      </w:r>
      <w:r w:rsidRPr="003D0047">
        <w:rPr>
          <w:rFonts w:hint="eastAsia"/>
          <w:sz w:val="24"/>
        </w:rPr>
        <w:t>1</w:t>
      </w:r>
      <w:r w:rsidRPr="003D0047">
        <w:rPr>
          <w:rFonts w:hint="eastAsia"/>
          <w:sz w:val="24"/>
        </w:rPr>
        <w:t>号院</w:t>
      </w:r>
      <w:r w:rsidRPr="003D0047">
        <w:rPr>
          <w:rFonts w:hint="eastAsia"/>
          <w:sz w:val="24"/>
        </w:rPr>
        <w:t>6</w:t>
      </w:r>
      <w:r w:rsidRPr="003D0047">
        <w:rPr>
          <w:rFonts w:hint="eastAsia"/>
          <w:sz w:val="24"/>
        </w:rPr>
        <w:t>号楼</w:t>
      </w:r>
      <w:r w:rsidRPr="003D0047">
        <w:rPr>
          <w:rFonts w:hint="eastAsia"/>
          <w:sz w:val="24"/>
        </w:rPr>
        <w:t>2</w:t>
      </w:r>
      <w:r w:rsidRPr="003D0047">
        <w:rPr>
          <w:rFonts w:hint="eastAsia"/>
          <w:sz w:val="24"/>
        </w:rPr>
        <w:t>单元</w:t>
      </w:r>
      <w:r w:rsidRPr="003D0047">
        <w:rPr>
          <w:rFonts w:hint="eastAsia"/>
          <w:sz w:val="24"/>
        </w:rPr>
        <w:t>21</w:t>
      </w:r>
      <w:r w:rsidRPr="003D0047">
        <w:rPr>
          <w:rFonts w:hint="eastAsia"/>
          <w:sz w:val="24"/>
        </w:rPr>
        <w:t>层</w:t>
      </w:r>
      <w:r w:rsidRPr="003D0047">
        <w:rPr>
          <w:rFonts w:hint="eastAsia"/>
          <w:sz w:val="24"/>
        </w:rPr>
        <w:t>222507</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办公地址：北京市朝阳区望京</w:t>
      </w:r>
      <w:r w:rsidRPr="003D0047">
        <w:rPr>
          <w:rFonts w:hint="eastAsia"/>
          <w:sz w:val="24"/>
        </w:rPr>
        <w:t>SOHO</w:t>
      </w:r>
      <w:r w:rsidRPr="003D0047">
        <w:rPr>
          <w:rFonts w:hint="eastAsia"/>
          <w:sz w:val="24"/>
        </w:rPr>
        <w:t>塔</w:t>
      </w:r>
      <w:r w:rsidRPr="003D0047">
        <w:rPr>
          <w:rFonts w:hint="eastAsia"/>
          <w:sz w:val="24"/>
        </w:rPr>
        <w:t>2B</w:t>
      </w:r>
      <w:r w:rsidRPr="003D0047">
        <w:rPr>
          <w:rFonts w:hint="eastAsia"/>
          <w:sz w:val="24"/>
        </w:rPr>
        <w:t>座</w:t>
      </w:r>
      <w:r w:rsidRPr="003D0047">
        <w:rPr>
          <w:rFonts w:hint="eastAsia"/>
          <w:sz w:val="24"/>
        </w:rPr>
        <w:t>2507</w:t>
      </w:r>
    </w:p>
    <w:p w:rsidR="003D0047" w:rsidRPr="003D0047" w:rsidRDefault="003D0047" w:rsidP="003D0047">
      <w:pPr>
        <w:spacing w:after="0" w:line="360" w:lineRule="auto"/>
        <w:ind w:firstLineChars="200" w:firstLine="480"/>
        <w:rPr>
          <w:sz w:val="24"/>
        </w:rPr>
      </w:pPr>
      <w:r w:rsidRPr="003D0047">
        <w:rPr>
          <w:rFonts w:hint="eastAsia"/>
          <w:sz w:val="24"/>
        </w:rPr>
        <w:lastRenderedPageBreak/>
        <w:t>法定代表人：钟斐斐</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61860688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61840699</w:t>
      </w:r>
    </w:p>
    <w:p w:rsidR="003D0047" w:rsidRPr="003D0047" w:rsidRDefault="003D0047" w:rsidP="003D0047">
      <w:pPr>
        <w:spacing w:after="0" w:line="360" w:lineRule="auto"/>
        <w:ind w:firstLineChars="200" w:firstLine="480"/>
        <w:rPr>
          <w:sz w:val="24"/>
        </w:rPr>
      </w:pPr>
      <w:r w:rsidRPr="003D0047">
        <w:rPr>
          <w:rFonts w:hint="eastAsia"/>
          <w:sz w:val="24"/>
        </w:rPr>
        <w:t>联系人：戚晓强</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400-0618-518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https://danjuanapp.com/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61</w:t>
      </w:r>
      <w:r w:rsidRPr="003D0047">
        <w:rPr>
          <w:rFonts w:hint="eastAsia"/>
          <w:sz w:val="24"/>
        </w:rPr>
        <w:t>）凤凰金信（银川）投资管理有限公司</w:t>
      </w:r>
    </w:p>
    <w:p w:rsidR="003D0047" w:rsidRPr="003D0047" w:rsidRDefault="003D0047" w:rsidP="003D0047">
      <w:pPr>
        <w:spacing w:after="0" w:line="360" w:lineRule="auto"/>
        <w:ind w:firstLineChars="200" w:firstLine="480"/>
        <w:rPr>
          <w:sz w:val="24"/>
        </w:rPr>
      </w:pPr>
      <w:r w:rsidRPr="003D0047">
        <w:rPr>
          <w:rFonts w:hint="eastAsia"/>
          <w:sz w:val="24"/>
        </w:rPr>
        <w:t>住所：宁夏回族自治区银川市金凤区阅海湾中央商务区万寿路</w:t>
      </w:r>
      <w:r w:rsidRPr="003D0047">
        <w:rPr>
          <w:rFonts w:hint="eastAsia"/>
          <w:sz w:val="24"/>
        </w:rPr>
        <w:t>142</w:t>
      </w:r>
      <w:r w:rsidRPr="003D0047">
        <w:rPr>
          <w:rFonts w:hint="eastAsia"/>
          <w:sz w:val="24"/>
        </w:rPr>
        <w:t>号</w:t>
      </w:r>
      <w:r w:rsidRPr="003D0047">
        <w:rPr>
          <w:rFonts w:hint="eastAsia"/>
          <w:sz w:val="24"/>
        </w:rPr>
        <w:t>14</w:t>
      </w:r>
      <w:r w:rsidRPr="003D0047">
        <w:rPr>
          <w:rFonts w:hint="eastAsia"/>
          <w:sz w:val="24"/>
        </w:rPr>
        <w:t>层</w:t>
      </w:r>
      <w:r w:rsidRPr="003D0047">
        <w:rPr>
          <w:rFonts w:hint="eastAsia"/>
          <w:sz w:val="24"/>
        </w:rPr>
        <w:t>1402(750000)</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办公地址：北京市朝阳区紫月路</w:t>
      </w:r>
      <w:r w:rsidRPr="003D0047">
        <w:rPr>
          <w:rFonts w:hint="eastAsia"/>
          <w:sz w:val="24"/>
        </w:rPr>
        <w:t>18</w:t>
      </w:r>
      <w:r w:rsidRPr="003D0047">
        <w:rPr>
          <w:rFonts w:hint="eastAsia"/>
          <w:sz w:val="24"/>
        </w:rPr>
        <w:t>号院朝来高科技产业园</w:t>
      </w:r>
      <w:r w:rsidRPr="003D0047">
        <w:rPr>
          <w:rFonts w:hint="eastAsia"/>
          <w:sz w:val="24"/>
        </w:rPr>
        <w:t>18</w:t>
      </w:r>
      <w:r w:rsidRPr="003D0047">
        <w:rPr>
          <w:rFonts w:hint="eastAsia"/>
          <w:sz w:val="24"/>
        </w:rPr>
        <w:t>号楼</w:t>
      </w:r>
      <w:r w:rsidRPr="003D0047">
        <w:rPr>
          <w:rFonts w:hint="eastAsia"/>
          <w:sz w:val="24"/>
        </w:rPr>
        <w:t xml:space="preserve">   (100000)</w:t>
      </w:r>
    </w:p>
    <w:p w:rsidR="003D0047" w:rsidRPr="003D0047" w:rsidRDefault="003D0047" w:rsidP="003D0047">
      <w:pPr>
        <w:spacing w:after="0" w:line="360" w:lineRule="auto"/>
        <w:ind w:firstLineChars="200" w:firstLine="480"/>
        <w:rPr>
          <w:sz w:val="24"/>
        </w:rPr>
      </w:pPr>
      <w:r w:rsidRPr="003D0047">
        <w:rPr>
          <w:rFonts w:hint="eastAsia"/>
          <w:sz w:val="24"/>
        </w:rPr>
        <w:t>法定代表人：程刚</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w:t>
      </w:r>
      <w:r w:rsidRPr="003D0047">
        <w:rPr>
          <w:rFonts w:hint="eastAsia"/>
          <w:sz w:val="24"/>
        </w:rPr>
        <w:t>）</w:t>
      </w:r>
      <w:r w:rsidRPr="003D0047">
        <w:rPr>
          <w:rFonts w:hint="eastAsia"/>
          <w:sz w:val="24"/>
        </w:rPr>
        <w:t>58160168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w:t>
      </w:r>
      <w:r w:rsidRPr="003D0047">
        <w:rPr>
          <w:rFonts w:hint="eastAsia"/>
          <w:sz w:val="24"/>
        </w:rPr>
        <w:t>）</w:t>
      </w:r>
      <w:r w:rsidRPr="003D0047">
        <w:rPr>
          <w:rFonts w:hint="eastAsia"/>
          <w:sz w:val="24"/>
        </w:rPr>
        <w:t>58160173</w:t>
      </w:r>
    </w:p>
    <w:p w:rsidR="003D0047" w:rsidRPr="003D0047" w:rsidRDefault="003D0047" w:rsidP="003D0047">
      <w:pPr>
        <w:spacing w:after="0" w:line="360" w:lineRule="auto"/>
        <w:ind w:firstLineChars="200" w:firstLine="480"/>
        <w:rPr>
          <w:sz w:val="24"/>
        </w:rPr>
      </w:pPr>
      <w:r w:rsidRPr="003D0047">
        <w:rPr>
          <w:rFonts w:hint="eastAsia"/>
          <w:sz w:val="24"/>
        </w:rPr>
        <w:t>联系人：张旭</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400-810-5919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www.fengfd.com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62</w:t>
      </w:r>
      <w:r w:rsidRPr="003D0047">
        <w:rPr>
          <w:rFonts w:hint="eastAsia"/>
          <w:sz w:val="24"/>
        </w:rPr>
        <w:t>）</w:t>
      </w:r>
      <w:r w:rsidRPr="003D0047">
        <w:rPr>
          <w:rFonts w:hint="eastAsia"/>
          <w:sz w:val="24"/>
        </w:rPr>
        <w:t xml:space="preserve"> </w:t>
      </w:r>
      <w:r w:rsidRPr="003D0047">
        <w:rPr>
          <w:rFonts w:hint="eastAsia"/>
          <w:sz w:val="24"/>
        </w:rPr>
        <w:t>江苏银行股份有限公司</w:t>
      </w:r>
    </w:p>
    <w:p w:rsidR="003D0047" w:rsidRPr="003D0047" w:rsidRDefault="003D0047" w:rsidP="003D0047">
      <w:pPr>
        <w:spacing w:after="0" w:line="360" w:lineRule="auto"/>
        <w:ind w:firstLineChars="200" w:firstLine="480"/>
        <w:rPr>
          <w:sz w:val="24"/>
        </w:rPr>
      </w:pPr>
      <w:r w:rsidRPr="003D0047">
        <w:rPr>
          <w:rFonts w:hint="eastAsia"/>
          <w:sz w:val="24"/>
        </w:rPr>
        <w:t>住所：南京市洪武北路</w:t>
      </w:r>
      <w:r w:rsidRPr="003D0047">
        <w:rPr>
          <w:rFonts w:hint="eastAsia"/>
          <w:sz w:val="24"/>
        </w:rPr>
        <w:t>55</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办公地址：南京市洪武北路</w:t>
      </w:r>
      <w:r w:rsidRPr="003D0047">
        <w:rPr>
          <w:rFonts w:hint="eastAsia"/>
          <w:sz w:val="24"/>
        </w:rPr>
        <w:t>55</w:t>
      </w:r>
      <w:r w:rsidRPr="003D0047">
        <w:rPr>
          <w:rFonts w:hint="eastAsia"/>
          <w:sz w:val="24"/>
        </w:rPr>
        <w:t>号</w:t>
      </w:r>
    </w:p>
    <w:p w:rsidR="003D0047" w:rsidRPr="003D0047" w:rsidRDefault="003D0047" w:rsidP="003D0047">
      <w:pPr>
        <w:spacing w:after="0" w:line="360" w:lineRule="auto"/>
        <w:ind w:firstLineChars="200" w:firstLine="480"/>
        <w:rPr>
          <w:sz w:val="24"/>
        </w:rPr>
      </w:pPr>
      <w:r w:rsidRPr="003D0047">
        <w:rPr>
          <w:rFonts w:hint="eastAsia"/>
          <w:sz w:val="24"/>
        </w:rPr>
        <w:t>法定代表人：夏平</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025</w:t>
      </w:r>
      <w:r w:rsidRPr="003D0047">
        <w:rPr>
          <w:rFonts w:hint="eastAsia"/>
          <w:sz w:val="24"/>
        </w:rPr>
        <w:t>）</w:t>
      </w:r>
      <w:r w:rsidRPr="003D0047">
        <w:rPr>
          <w:rFonts w:hint="eastAsia"/>
          <w:sz w:val="24"/>
        </w:rPr>
        <w:t>58587018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025</w:t>
      </w:r>
      <w:r w:rsidRPr="003D0047">
        <w:rPr>
          <w:rFonts w:hint="eastAsia"/>
          <w:sz w:val="24"/>
        </w:rPr>
        <w:t>）</w:t>
      </w:r>
      <w:r w:rsidRPr="003D0047">
        <w:rPr>
          <w:rFonts w:hint="eastAsia"/>
          <w:sz w:val="24"/>
        </w:rPr>
        <w:t>58587038</w:t>
      </w:r>
    </w:p>
    <w:p w:rsidR="003D0047" w:rsidRPr="003D0047" w:rsidRDefault="003D0047" w:rsidP="003D0047">
      <w:pPr>
        <w:spacing w:after="0" w:line="360" w:lineRule="auto"/>
        <w:ind w:firstLineChars="200" w:firstLine="480"/>
        <w:rPr>
          <w:sz w:val="24"/>
        </w:rPr>
      </w:pPr>
      <w:r w:rsidRPr="003D0047">
        <w:rPr>
          <w:rFonts w:hint="eastAsia"/>
          <w:sz w:val="24"/>
        </w:rPr>
        <w:t>联系人：田春慧</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95319</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www.jsbchina.cn</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63</w:t>
      </w:r>
      <w:r w:rsidRPr="003D0047">
        <w:rPr>
          <w:rFonts w:hint="eastAsia"/>
          <w:sz w:val="24"/>
        </w:rPr>
        <w:t>）深圳市金斧子基金销售有限公司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住所：深圳市南山区粤海街道科苑路</w:t>
      </w:r>
      <w:r w:rsidRPr="003D0047">
        <w:rPr>
          <w:rFonts w:hint="eastAsia"/>
          <w:sz w:val="24"/>
        </w:rPr>
        <w:t>16</w:t>
      </w:r>
      <w:r w:rsidRPr="003D0047">
        <w:rPr>
          <w:rFonts w:hint="eastAsia"/>
          <w:sz w:val="24"/>
        </w:rPr>
        <w:t>号东方科技大厦</w:t>
      </w:r>
      <w:r w:rsidRPr="003D0047">
        <w:rPr>
          <w:rFonts w:hint="eastAsia"/>
          <w:sz w:val="24"/>
        </w:rPr>
        <w:t>18</w:t>
      </w:r>
      <w:r w:rsidRPr="003D0047">
        <w:rPr>
          <w:rFonts w:hint="eastAsia"/>
          <w:sz w:val="24"/>
        </w:rPr>
        <w:t>楼</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办公地址：深圳市南山区粤海街道科苑路科兴科学园</w:t>
      </w:r>
      <w:r w:rsidRPr="003D0047">
        <w:rPr>
          <w:rFonts w:hint="eastAsia"/>
          <w:sz w:val="24"/>
        </w:rPr>
        <w:t>B3</w:t>
      </w:r>
      <w:r w:rsidRPr="003D0047">
        <w:rPr>
          <w:rFonts w:hint="eastAsia"/>
          <w:sz w:val="24"/>
        </w:rPr>
        <w:t>单元</w:t>
      </w:r>
      <w:r w:rsidRPr="003D0047">
        <w:rPr>
          <w:rFonts w:hint="eastAsia"/>
          <w:sz w:val="24"/>
        </w:rPr>
        <w:t>7</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法定代表人：赖任军</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lastRenderedPageBreak/>
        <w:t>电话：（</w:t>
      </w:r>
      <w:r w:rsidRPr="003D0047">
        <w:rPr>
          <w:rFonts w:hint="eastAsia"/>
          <w:sz w:val="24"/>
        </w:rPr>
        <w:t>0755</w:t>
      </w:r>
      <w:r w:rsidRPr="003D0047">
        <w:rPr>
          <w:rFonts w:hint="eastAsia"/>
          <w:sz w:val="24"/>
        </w:rPr>
        <w:t>）</w:t>
      </w:r>
      <w:r w:rsidRPr="003D0047">
        <w:rPr>
          <w:rFonts w:hint="eastAsia"/>
          <w:sz w:val="24"/>
        </w:rPr>
        <w:t>66892301</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0755</w:t>
      </w:r>
      <w:r w:rsidRPr="003D0047">
        <w:rPr>
          <w:rFonts w:hint="eastAsia"/>
          <w:sz w:val="24"/>
        </w:rPr>
        <w:t>）</w:t>
      </w:r>
      <w:r w:rsidRPr="003D0047">
        <w:rPr>
          <w:rFonts w:hint="eastAsia"/>
          <w:sz w:val="24"/>
        </w:rPr>
        <w:t>66892399</w:t>
      </w:r>
    </w:p>
    <w:p w:rsidR="003D0047" w:rsidRPr="003D0047" w:rsidRDefault="003D0047" w:rsidP="003D0047">
      <w:pPr>
        <w:spacing w:after="0" w:line="360" w:lineRule="auto"/>
        <w:ind w:firstLineChars="200" w:firstLine="480"/>
        <w:rPr>
          <w:sz w:val="24"/>
        </w:rPr>
      </w:pPr>
      <w:r w:rsidRPr="003D0047">
        <w:rPr>
          <w:rFonts w:hint="eastAsia"/>
          <w:sz w:val="24"/>
        </w:rPr>
        <w:t>联系人：张烨</w:t>
      </w:r>
      <w:r w:rsidRPr="003D0047">
        <w:rPr>
          <w:rFonts w:hint="eastAsia"/>
          <w:sz w:val="24"/>
        </w:rPr>
        <w:t xml:space="preserve"> </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400-9500-888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www.jfzinv.com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64</w:t>
      </w:r>
      <w:r w:rsidRPr="003D0047">
        <w:rPr>
          <w:rFonts w:hint="eastAsia"/>
          <w:sz w:val="24"/>
        </w:rPr>
        <w:t>）上海朝阳永续基金销售有限公司</w:t>
      </w:r>
    </w:p>
    <w:p w:rsidR="003D0047" w:rsidRPr="003D0047" w:rsidRDefault="003D0047" w:rsidP="003D0047">
      <w:pPr>
        <w:spacing w:after="0" w:line="360" w:lineRule="auto"/>
        <w:ind w:firstLineChars="200" w:firstLine="480"/>
        <w:rPr>
          <w:sz w:val="24"/>
        </w:rPr>
      </w:pPr>
      <w:r w:rsidRPr="003D0047">
        <w:rPr>
          <w:rFonts w:hint="eastAsia"/>
          <w:sz w:val="24"/>
        </w:rPr>
        <w:t>住所：上海市浦东新区上丰路</w:t>
      </w:r>
      <w:r w:rsidRPr="003D0047">
        <w:rPr>
          <w:rFonts w:hint="eastAsia"/>
          <w:sz w:val="24"/>
        </w:rPr>
        <w:t>977</w:t>
      </w:r>
      <w:r w:rsidRPr="003D0047">
        <w:rPr>
          <w:rFonts w:hint="eastAsia"/>
          <w:sz w:val="24"/>
        </w:rPr>
        <w:t>号</w:t>
      </w:r>
      <w:r w:rsidRPr="003D0047">
        <w:rPr>
          <w:rFonts w:hint="eastAsia"/>
          <w:sz w:val="24"/>
        </w:rPr>
        <w:t>1</w:t>
      </w:r>
      <w:r w:rsidRPr="003D0047">
        <w:rPr>
          <w:rFonts w:hint="eastAsia"/>
          <w:sz w:val="24"/>
        </w:rPr>
        <w:t>幢</w:t>
      </w:r>
      <w:r w:rsidRPr="003D0047">
        <w:rPr>
          <w:rFonts w:hint="eastAsia"/>
          <w:sz w:val="24"/>
        </w:rPr>
        <w:t>B</w:t>
      </w:r>
      <w:r w:rsidRPr="003D0047">
        <w:rPr>
          <w:rFonts w:hint="eastAsia"/>
          <w:sz w:val="24"/>
        </w:rPr>
        <w:t>座</w:t>
      </w:r>
      <w:r w:rsidRPr="003D0047">
        <w:rPr>
          <w:rFonts w:hint="eastAsia"/>
          <w:sz w:val="24"/>
        </w:rPr>
        <w:t>812</w:t>
      </w:r>
      <w:r w:rsidRPr="003D0047">
        <w:rPr>
          <w:rFonts w:hint="eastAsia"/>
          <w:sz w:val="24"/>
        </w:rPr>
        <w:t>室</w:t>
      </w:r>
    </w:p>
    <w:p w:rsidR="003D0047" w:rsidRPr="003D0047" w:rsidRDefault="003D0047" w:rsidP="003D0047">
      <w:pPr>
        <w:spacing w:after="0" w:line="360" w:lineRule="auto"/>
        <w:ind w:firstLineChars="200" w:firstLine="480"/>
        <w:rPr>
          <w:sz w:val="24"/>
        </w:rPr>
      </w:pPr>
      <w:r w:rsidRPr="003D0047">
        <w:rPr>
          <w:rFonts w:hint="eastAsia"/>
          <w:sz w:val="24"/>
        </w:rPr>
        <w:t>办公地址：上海市浦东新区碧波路</w:t>
      </w:r>
      <w:r w:rsidRPr="003D0047">
        <w:rPr>
          <w:rFonts w:hint="eastAsia"/>
          <w:sz w:val="24"/>
        </w:rPr>
        <w:t>690</w:t>
      </w:r>
      <w:r w:rsidRPr="003D0047">
        <w:rPr>
          <w:rFonts w:hint="eastAsia"/>
          <w:sz w:val="24"/>
        </w:rPr>
        <w:t>号</w:t>
      </w:r>
      <w:r w:rsidRPr="003D0047">
        <w:rPr>
          <w:rFonts w:hint="eastAsia"/>
          <w:sz w:val="24"/>
        </w:rPr>
        <w:t>4</w:t>
      </w:r>
      <w:r w:rsidRPr="003D0047">
        <w:rPr>
          <w:rFonts w:hint="eastAsia"/>
          <w:sz w:val="24"/>
        </w:rPr>
        <w:t>号楼</w:t>
      </w:r>
      <w:r w:rsidRPr="003D0047">
        <w:rPr>
          <w:rFonts w:hint="eastAsia"/>
          <w:sz w:val="24"/>
        </w:rPr>
        <w:t>2</w:t>
      </w:r>
      <w:r w:rsidRPr="003D0047">
        <w:rPr>
          <w:rFonts w:hint="eastAsia"/>
          <w:sz w:val="24"/>
        </w:rPr>
        <w:t>楼</w:t>
      </w:r>
    </w:p>
    <w:p w:rsidR="003D0047" w:rsidRPr="003D0047" w:rsidRDefault="003D0047" w:rsidP="003D0047">
      <w:pPr>
        <w:spacing w:after="0" w:line="360" w:lineRule="auto"/>
        <w:ind w:firstLineChars="200" w:firstLine="480"/>
        <w:rPr>
          <w:sz w:val="24"/>
        </w:rPr>
      </w:pPr>
      <w:r w:rsidRPr="003D0047">
        <w:rPr>
          <w:rFonts w:hint="eastAsia"/>
          <w:sz w:val="24"/>
        </w:rPr>
        <w:t>法定代表人：廖冰</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021</w:t>
      </w:r>
      <w:r w:rsidRPr="003D0047">
        <w:rPr>
          <w:rFonts w:hint="eastAsia"/>
          <w:sz w:val="24"/>
        </w:rPr>
        <w:t>）</w:t>
      </w:r>
      <w:r w:rsidRPr="003D0047">
        <w:rPr>
          <w:rFonts w:hint="eastAsia"/>
          <w:sz w:val="24"/>
        </w:rPr>
        <w:t>80234888</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021</w:t>
      </w:r>
      <w:r w:rsidRPr="003D0047">
        <w:rPr>
          <w:rFonts w:hint="eastAsia"/>
          <w:sz w:val="24"/>
        </w:rPr>
        <w:t>）</w:t>
      </w:r>
      <w:r w:rsidRPr="003D0047">
        <w:rPr>
          <w:rFonts w:hint="eastAsia"/>
          <w:sz w:val="24"/>
        </w:rPr>
        <w:t>80234898</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400-699-1888</w:t>
      </w:r>
    </w:p>
    <w:p w:rsidR="003D0047" w:rsidRP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www.998fund.com</w:t>
      </w:r>
    </w:p>
    <w:p w:rsidR="003D0047" w:rsidRPr="003D0047" w:rsidRDefault="003D0047" w:rsidP="003D0047">
      <w:pPr>
        <w:spacing w:after="0" w:line="360" w:lineRule="auto"/>
        <w:ind w:firstLineChars="200" w:firstLine="480"/>
        <w:rPr>
          <w:sz w:val="24"/>
        </w:rPr>
      </w:pPr>
      <w:r w:rsidRPr="003D0047">
        <w:rPr>
          <w:rFonts w:hint="eastAsia"/>
          <w:sz w:val="24"/>
        </w:rPr>
        <w:t>（</w:t>
      </w:r>
      <w:r w:rsidRPr="003D0047">
        <w:rPr>
          <w:rFonts w:hint="eastAsia"/>
          <w:sz w:val="24"/>
        </w:rPr>
        <w:t>65</w:t>
      </w:r>
      <w:r w:rsidRPr="003D0047">
        <w:rPr>
          <w:rFonts w:hint="eastAsia"/>
          <w:sz w:val="24"/>
        </w:rPr>
        <w:t>）宜信普泽投资顾问（北京）有限公司</w:t>
      </w:r>
    </w:p>
    <w:p w:rsidR="003D0047" w:rsidRPr="003D0047" w:rsidRDefault="003D0047" w:rsidP="003D0047">
      <w:pPr>
        <w:spacing w:after="0" w:line="360" w:lineRule="auto"/>
        <w:ind w:firstLineChars="200" w:firstLine="480"/>
        <w:rPr>
          <w:sz w:val="24"/>
        </w:rPr>
      </w:pPr>
      <w:r w:rsidRPr="003D0047">
        <w:rPr>
          <w:rFonts w:hint="eastAsia"/>
          <w:sz w:val="24"/>
        </w:rPr>
        <w:t>住所：北京市朝阳区建国路</w:t>
      </w:r>
      <w:r w:rsidRPr="003D0047">
        <w:rPr>
          <w:rFonts w:hint="eastAsia"/>
          <w:sz w:val="24"/>
        </w:rPr>
        <w:t>88</w:t>
      </w:r>
      <w:r w:rsidRPr="003D0047">
        <w:rPr>
          <w:rFonts w:hint="eastAsia"/>
          <w:sz w:val="24"/>
        </w:rPr>
        <w:t>号</w:t>
      </w:r>
      <w:r w:rsidRPr="003D0047">
        <w:rPr>
          <w:rFonts w:hint="eastAsia"/>
          <w:sz w:val="24"/>
        </w:rPr>
        <w:t>9</w:t>
      </w:r>
      <w:r w:rsidRPr="003D0047">
        <w:rPr>
          <w:rFonts w:hint="eastAsia"/>
          <w:sz w:val="24"/>
        </w:rPr>
        <w:t>号楼</w:t>
      </w:r>
      <w:r w:rsidRPr="003D0047">
        <w:rPr>
          <w:rFonts w:hint="eastAsia"/>
          <w:sz w:val="24"/>
        </w:rPr>
        <w:t>15</w:t>
      </w:r>
      <w:r w:rsidRPr="003D0047">
        <w:rPr>
          <w:rFonts w:hint="eastAsia"/>
          <w:sz w:val="24"/>
        </w:rPr>
        <w:t>层</w:t>
      </w:r>
      <w:r w:rsidRPr="003D0047">
        <w:rPr>
          <w:rFonts w:hint="eastAsia"/>
          <w:sz w:val="24"/>
        </w:rPr>
        <w:t xml:space="preserve">1809 </w:t>
      </w:r>
    </w:p>
    <w:p w:rsidR="003D0047" w:rsidRPr="003D0047" w:rsidRDefault="003D0047" w:rsidP="003D0047">
      <w:pPr>
        <w:spacing w:after="0" w:line="360" w:lineRule="auto"/>
        <w:ind w:firstLineChars="200" w:firstLine="480"/>
        <w:rPr>
          <w:sz w:val="24"/>
        </w:rPr>
      </w:pPr>
      <w:r w:rsidRPr="003D0047">
        <w:rPr>
          <w:rFonts w:hint="eastAsia"/>
          <w:sz w:val="24"/>
        </w:rPr>
        <w:t>办公地址：北京市朝阳区建国路</w:t>
      </w:r>
      <w:r w:rsidRPr="003D0047">
        <w:rPr>
          <w:rFonts w:hint="eastAsia"/>
          <w:sz w:val="24"/>
        </w:rPr>
        <w:t>88</w:t>
      </w:r>
      <w:r w:rsidRPr="003D0047">
        <w:rPr>
          <w:rFonts w:hint="eastAsia"/>
          <w:sz w:val="24"/>
        </w:rPr>
        <w:t>号</w:t>
      </w:r>
      <w:r w:rsidRPr="003D0047">
        <w:rPr>
          <w:rFonts w:hint="eastAsia"/>
          <w:sz w:val="24"/>
        </w:rPr>
        <w:t>SOHO</w:t>
      </w:r>
      <w:r w:rsidRPr="003D0047">
        <w:rPr>
          <w:rFonts w:hint="eastAsia"/>
          <w:sz w:val="24"/>
        </w:rPr>
        <w:t>现代城</w:t>
      </w:r>
      <w:r w:rsidRPr="003D0047">
        <w:rPr>
          <w:rFonts w:hint="eastAsia"/>
          <w:sz w:val="24"/>
        </w:rPr>
        <w:t>C</w:t>
      </w:r>
      <w:r w:rsidRPr="003D0047">
        <w:rPr>
          <w:rFonts w:hint="eastAsia"/>
          <w:sz w:val="24"/>
        </w:rPr>
        <w:t>座</w:t>
      </w:r>
      <w:r w:rsidRPr="003D0047">
        <w:rPr>
          <w:rFonts w:hint="eastAsia"/>
          <w:sz w:val="24"/>
        </w:rPr>
        <w:t>1809</w:t>
      </w:r>
    </w:p>
    <w:p w:rsidR="003D0047" w:rsidRPr="003D0047" w:rsidRDefault="003D0047" w:rsidP="003D0047">
      <w:pPr>
        <w:spacing w:after="0" w:line="360" w:lineRule="auto"/>
        <w:ind w:firstLineChars="200" w:firstLine="480"/>
        <w:rPr>
          <w:sz w:val="24"/>
        </w:rPr>
      </w:pPr>
      <w:r w:rsidRPr="003D0047">
        <w:rPr>
          <w:rFonts w:hint="eastAsia"/>
          <w:sz w:val="24"/>
        </w:rPr>
        <w:t>法定代表人：沈伟桦</w:t>
      </w:r>
    </w:p>
    <w:p w:rsidR="003D0047" w:rsidRPr="003D0047" w:rsidRDefault="003D0047" w:rsidP="003D0047">
      <w:pPr>
        <w:spacing w:after="0" w:line="360" w:lineRule="auto"/>
        <w:ind w:firstLineChars="200" w:firstLine="480"/>
        <w:rPr>
          <w:sz w:val="24"/>
        </w:rPr>
      </w:pPr>
      <w:r w:rsidRPr="003D0047">
        <w:rPr>
          <w:rFonts w:hint="eastAsia"/>
          <w:sz w:val="24"/>
        </w:rPr>
        <w:t>电话：</w:t>
      </w:r>
      <w:r w:rsidRPr="003D0047">
        <w:rPr>
          <w:rFonts w:hint="eastAsia"/>
          <w:sz w:val="24"/>
        </w:rPr>
        <w:t>010-52855713</w:t>
      </w:r>
    </w:p>
    <w:p w:rsidR="003D0047" w:rsidRPr="003D0047" w:rsidRDefault="003D0047" w:rsidP="003D0047">
      <w:pPr>
        <w:spacing w:after="0" w:line="360" w:lineRule="auto"/>
        <w:ind w:firstLineChars="200" w:firstLine="480"/>
        <w:rPr>
          <w:sz w:val="24"/>
        </w:rPr>
      </w:pPr>
      <w:r w:rsidRPr="003D0047">
        <w:rPr>
          <w:rFonts w:hint="eastAsia"/>
          <w:sz w:val="24"/>
        </w:rPr>
        <w:t>传真：</w:t>
      </w:r>
      <w:r w:rsidRPr="003D0047">
        <w:rPr>
          <w:rFonts w:hint="eastAsia"/>
          <w:sz w:val="24"/>
        </w:rPr>
        <w:t>010-85894285</w:t>
      </w:r>
    </w:p>
    <w:p w:rsidR="003D0047" w:rsidRPr="003D0047" w:rsidRDefault="003D0047" w:rsidP="003D0047">
      <w:pPr>
        <w:spacing w:after="0" w:line="360" w:lineRule="auto"/>
        <w:ind w:firstLineChars="200" w:firstLine="480"/>
        <w:rPr>
          <w:sz w:val="24"/>
        </w:rPr>
      </w:pPr>
      <w:r w:rsidRPr="003D0047">
        <w:rPr>
          <w:rFonts w:hint="eastAsia"/>
          <w:sz w:val="24"/>
        </w:rPr>
        <w:t>联系人：程刚</w:t>
      </w:r>
    </w:p>
    <w:p w:rsidR="003D0047" w:rsidRPr="003D0047" w:rsidRDefault="003D0047" w:rsidP="003D0047">
      <w:pPr>
        <w:spacing w:after="0" w:line="360" w:lineRule="auto"/>
        <w:ind w:firstLineChars="200" w:firstLine="480"/>
        <w:rPr>
          <w:sz w:val="24"/>
        </w:rPr>
      </w:pPr>
      <w:r w:rsidRPr="003D0047">
        <w:rPr>
          <w:rFonts w:hint="eastAsia"/>
          <w:sz w:val="24"/>
        </w:rPr>
        <w:t>客户服务电话：</w:t>
      </w:r>
      <w:r w:rsidRPr="003D0047">
        <w:rPr>
          <w:rFonts w:hint="eastAsia"/>
          <w:sz w:val="24"/>
        </w:rPr>
        <w:t>400-6099-200</w:t>
      </w:r>
    </w:p>
    <w:p w:rsidR="003D0047" w:rsidRDefault="003D0047" w:rsidP="003D0047">
      <w:pPr>
        <w:spacing w:after="0" w:line="360" w:lineRule="auto"/>
        <w:ind w:firstLineChars="200" w:firstLine="480"/>
        <w:rPr>
          <w:sz w:val="24"/>
        </w:rPr>
      </w:pPr>
      <w:r w:rsidRPr="003D0047">
        <w:rPr>
          <w:rFonts w:hint="eastAsia"/>
          <w:sz w:val="24"/>
        </w:rPr>
        <w:t>网址：</w:t>
      </w:r>
      <w:r w:rsidRPr="003D0047">
        <w:rPr>
          <w:rFonts w:hint="eastAsia"/>
          <w:sz w:val="24"/>
        </w:rPr>
        <w:t>www.yixinfund.com</w:t>
      </w:r>
    </w:p>
    <w:p w:rsidR="003166EB" w:rsidRPr="00E9693E" w:rsidRDefault="003166EB" w:rsidP="00E9693E">
      <w:pPr>
        <w:spacing w:after="0" w:line="360" w:lineRule="auto"/>
        <w:ind w:firstLineChars="200" w:firstLine="480"/>
        <w:rPr>
          <w:kern w:val="0"/>
          <w:sz w:val="24"/>
        </w:rPr>
      </w:pPr>
      <w:r w:rsidRPr="00E9693E">
        <w:rPr>
          <w:kern w:val="0"/>
          <w:sz w:val="24"/>
        </w:rPr>
        <w:t>基金管理人可根据有关法律法规的要求，选择其它符合要求的机构销售本基金，并及时公告。</w:t>
      </w:r>
    </w:p>
    <w:p w:rsidR="000E360D" w:rsidRPr="004C60E1" w:rsidRDefault="000E360D" w:rsidP="004C60E1">
      <w:pPr>
        <w:widowControl/>
        <w:spacing w:after="0" w:line="360" w:lineRule="auto"/>
        <w:ind w:firstLineChars="200" w:firstLine="482"/>
        <w:outlineLvl w:val="1"/>
        <w:rPr>
          <w:b/>
          <w:kern w:val="0"/>
          <w:sz w:val="24"/>
        </w:rPr>
      </w:pPr>
      <w:r w:rsidRPr="004C60E1">
        <w:rPr>
          <w:b/>
          <w:kern w:val="0"/>
          <w:sz w:val="24"/>
        </w:rPr>
        <w:t>（二）注册登记机构</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中国证券登记结算有限责任公司</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 xml:space="preserve">北京市西城区太平桥大街17号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北京市西城区太平桥大街17号</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法定代表人：</w:t>
      </w:r>
      <w:r>
        <w:rPr>
          <w:rFonts w:ascii="宋体" w:hAnsi="宋体" w:cs="宋体" w:hint="eastAsia"/>
          <w:kern w:val="0"/>
          <w:sz w:val="24"/>
        </w:rPr>
        <w:t xml:space="preserve">周明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lastRenderedPageBreak/>
        <w:t>电话：</w:t>
      </w:r>
      <w:r>
        <w:rPr>
          <w:rFonts w:ascii="宋体" w:hAnsi="宋体" w:cs="宋体" w:hint="eastAsia"/>
          <w:kern w:val="0"/>
          <w:sz w:val="24"/>
        </w:rPr>
        <w:t>（010）</w:t>
      </w:r>
      <w:r w:rsidR="001D42EE" w:rsidRPr="001D42EE">
        <w:rPr>
          <w:rFonts w:ascii="宋体" w:hAnsi="宋体" w:cs="宋体"/>
          <w:kern w:val="0"/>
          <w:sz w:val="24"/>
        </w:rPr>
        <w:t>50938617</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（010）</w:t>
      </w:r>
      <w:r w:rsidR="001D42EE" w:rsidRPr="001D42EE">
        <w:rPr>
          <w:rFonts w:ascii="宋体" w:hAnsi="宋体" w:cs="宋体"/>
          <w:kern w:val="0"/>
          <w:sz w:val="24"/>
        </w:rPr>
        <w:t>50938907</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sidR="00E9693E" w:rsidRPr="00E9693E">
        <w:rPr>
          <w:rFonts w:ascii="宋体" w:hAnsi="宋体" w:cs="宋体" w:hint="eastAsia"/>
          <w:kern w:val="0"/>
          <w:sz w:val="24"/>
        </w:rPr>
        <w:t>周莉</w:t>
      </w:r>
    </w:p>
    <w:p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（三）</w:t>
      </w:r>
      <w:r w:rsidRPr="003E1EC2">
        <w:rPr>
          <w:rFonts w:hint="eastAsia"/>
          <w:b/>
          <w:kern w:val="0"/>
          <w:sz w:val="24"/>
        </w:rPr>
        <w:t>出具法律意见书的</w:t>
      </w:r>
      <w:r w:rsidRPr="003E1EC2">
        <w:rPr>
          <w:b/>
          <w:kern w:val="0"/>
          <w:sz w:val="24"/>
        </w:rPr>
        <w:t>律师事务所</w:t>
      </w:r>
      <w:r w:rsidRPr="003E1EC2">
        <w:rPr>
          <w:b/>
          <w:kern w:val="0"/>
          <w:sz w:val="24"/>
        </w:rPr>
        <w:t xml:space="preserve">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 xml:space="preserve">上海市通力律师事务所 </w:t>
      </w:r>
      <w:r>
        <w:rPr>
          <w:rFonts w:ascii="宋体" w:hAnsi="宋体" w:cs="宋体"/>
          <w:kern w:val="0"/>
          <w:sz w:val="24"/>
        </w:rPr>
        <w:t xml:space="preserve">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上海市银城中路68号时代金融中心19楼</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上海市银城中路68号时代金融中心19楼</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负责人：俞卫锋</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 xml:space="preserve">（021）31358666  </w:t>
      </w:r>
      <w:r>
        <w:rPr>
          <w:rFonts w:ascii="宋体" w:hAnsi="宋体" w:cs="宋体"/>
          <w:kern w:val="0"/>
          <w:sz w:val="24"/>
        </w:rPr>
        <w:t xml:space="preserve">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 xml:space="preserve">（021）31358600 </w:t>
      </w:r>
      <w:r>
        <w:rPr>
          <w:rFonts w:ascii="宋体" w:hAnsi="宋体" w:cs="宋体"/>
          <w:kern w:val="0"/>
          <w:sz w:val="24"/>
        </w:rPr>
        <w:t xml:space="preserve"> </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孙睿</w:t>
      </w:r>
    </w:p>
    <w:p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经办律师：</w:t>
      </w:r>
      <w:r>
        <w:rPr>
          <w:rFonts w:ascii="宋体" w:hAnsi="宋体" w:cs="宋体" w:hint="eastAsia"/>
          <w:kern w:val="0"/>
          <w:sz w:val="24"/>
        </w:rPr>
        <w:t>黎明、孙睿</w:t>
      </w:r>
    </w:p>
    <w:p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（四）</w:t>
      </w:r>
      <w:r w:rsidRPr="003E1EC2">
        <w:rPr>
          <w:rFonts w:hint="eastAsia"/>
          <w:b/>
          <w:kern w:val="0"/>
          <w:sz w:val="24"/>
        </w:rPr>
        <w:t>审计基金财产的</w:t>
      </w:r>
      <w:r w:rsidRPr="003E1EC2">
        <w:rPr>
          <w:b/>
          <w:kern w:val="0"/>
          <w:sz w:val="24"/>
        </w:rPr>
        <w:t>会计师事务所</w:t>
      </w:r>
      <w:r w:rsidRPr="003E1EC2">
        <w:rPr>
          <w:b/>
          <w:kern w:val="0"/>
          <w:sz w:val="24"/>
        </w:rPr>
        <w:t xml:space="preserve"> </w:t>
      </w:r>
    </w:p>
    <w:p w:rsidR="000E360D" w:rsidRDefault="000E360D" w:rsidP="003E1EC2">
      <w:pPr>
        <w:spacing w:after="0" w:line="360" w:lineRule="auto"/>
        <w:ind w:firstLineChars="200" w:firstLine="480"/>
        <w:rPr>
          <w:rFonts w:ascii="宋体" w:hAnsi="宋体"/>
          <w:sz w:val="24"/>
        </w:rPr>
      </w:pPr>
      <w:r>
        <w:rPr>
          <w:rFonts w:ascii="宋体" w:hAnsi="宋体" w:hint="eastAsia"/>
          <w:sz w:val="24"/>
        </w:rPr>
        <w:t>名称：普华永道中天会计师事务所（特殊普通合伙）</w:t>
      </w:r>
    </w:p>
    <w:p w:rsidR="000E360D" w:rsidRDefault="000E360D" w:rsidP="003E1EC2">
      <w:pPr>
        <w:spacing w:after="0" w:line="360" w:lineRule="auto"/>
        <w:ind w:firstLineChars="200" w:firstLine="480"/>
        <w:rPr>
          <w:rFonts w:ascii="宋体" w:hAnsi="宋体"/>
          <w:sz w:val="24"/>
        </w:rPr>
      </w:pPr>
      <w:r>
        <w:rPr>
          <w:rFonts w:ascii="宋体" w:hAnsi="宋体" w:hint="eastAsia"/>
          <w:sz w:val="24"/>
        </w:rPr>
        <w:t>住所：上海市浦东新区陆家嘴环路1318号星展银行大厦6楼</w:t>
      </w:r>
    </w:p>
    <w:p w:rsidR="000E360D" w:rsidRDefault="000E360D" w:rsidP="003E1EC2">
      <w:pPr>
        <w:spacing w:after="0" w:line="360" w:lineRule="auto"/>
        <w:ind w:leftChars="171" w:left="359" w:firstLineChars="50" w:firstLine="120"/>
        <w:rPr>
          <w:rFonts w:ascii="宋体" w:hAnsi="宋体"/>
          <w:sz w:val="24"/>
        </w:rPr>
      </w:pPr>
      <w:r>
        <w:rPr>
          <w:rFonts w:ascii="宋体" w:hAnsi="宋体" w:hint="eastAsia"/>
          <w:sz w:val="24"/>
        </w:rPr>
        <w:t>办公地址：上海市湖滨路202号普华永道中心11楼</w:t>
      </w:r>
    </w:p>
    <w:p w:rsidR="000E360D" w:rsidRDefault="000E360D" w:rsidP="003E1EC2">
      <w:pPr>
        <w:spacing w:after="0" w:line="360" w:lineRule="auto"/>
        <w:ind w:leftChars="171" w:left="359" w:firstLineChars="50" w:firstLine="120"/>
        <w:rPr>
          <w:rFonts w:ascii="宋体" w:hAnsi="宋体"/>
          <w:sz w:val="24"/>
        </w:rPr>
      </w:pPr>
      <w:r>
        <w:rPr>
          <w:rFonts w:ascii="宋体" w:hAnsi="宋体" w:hint="eastAsia"/>
          <w:sz w:val="24"/>
        </w:rPr>
        <w:t>执行事务合伙人：李丹</w:t>
      </w:r>
    </w:p>
    <w:p w:rsidR="000E360D" w:rsidRDefault="008D39FD" w:rsidP="003E1EC2">
      <w:pPr>
        <w:spacing w:after="0" w:line="360" w:lineRule="auto"/>
        <w:ind w:firstLineChars="200" w:firstLine="480"/>
        <w:rPr>
          <w:rFonts w:ascii="宋体" w:hAnsi="宋体"/>
          <w:sz w:val="24"/>
        </w:rPr>
      </w:pPr>
      <w:r>
        <w:rPr>
          <w:rFonts w:ascii="宋体" w:hAnsi="宋体" w:hint="eastAsia"/>
          <w:sz w:val="24"/>
        </w:rPr>
        <w:t>联系</w:t>
      </w:r>
      <w:r w:rsidR="000E360D">
        <w:rPr>
          <w:rFonts w:ascii="宋体" w:hAnsi="宋体" w:hint="eastAsia"/>
          <w:sz w:val="24"/>
        </w:rPr>
        <w:t>电话：（021）23238888</w:t>
      </w:r>
    </w:p>
    <w:p w:rsidR="000E360D" w:rsidRDefault="000E360D" w:rsidP="003E1EC2">
      <w:pPr>
        <w:spacing w:after="0" w:line="360" w:lineRule="auto"/>
        <w:ind w:firstLineChars="200" w:firstLine="480"/>
        <w:rPr>
          <w:rFonts w:ascii="宋体" w:hAnsi="宋体"/>
          <w:sz w:val="24"/>
        </w:rPr>
      </w:pPr>
      <w:r>
        <w:rPr>
          <w:rFonts w:ascii="宋体" w:hAnsi="宋体" w:hint="eastAsia"/>
          <w:sz w:val="24"/>
        </w:rPr>
        <w:t>传真：（021）23238800</w:t>
      </w:r>
    </w:p>
    <w:p w:rsidR="000E360D" w:rsidRDefault="000E360D" w:rsidP="003E1EC2">
      <w:pPr>
        <w:spacing w:after="0" w:line="360" w:lineRule="auto"/>
        <w:ind w:firstLineChars="200" w:firstLine="480"/>
        <w:rPr>
          <w:rFonts w:ascii="宋体" w:hAnsi="宋体"/>
          <w:sz w:val="24"/>
        </w:rPr>
      </w:pPr>
      <w:r>
        <w:rPr>
          <w:rFonts w:ascii="宋体" w:hAnsi="宋体" w:hint="eastAsia"/>
          <w:sz w:val="24"/>
        </w:rPr>
        <w:t>联系人：</w:t>
      </w:r>
      <w:r w:rsidR="002C4B05" w:rsidRPr="002C4B05">
        <w:rPr>
          <w:rFonts w:ascii="宋体" w:hAnsi="宋体" w:hint="eastAsia"/>
          <w:sz w:val="24"/>
        </w:rPr>
        <w:t>朱宏宇</w:t>
      </w:r>
    </w:p>
    <w:p w:rsidR="00103A43" w:rsidRDefault="000E360D" w:rsidP="003E1EC2">
      <w:pPr>
        <w:spacing w:after="0" w:line="360" w:lineRule="auto"/>
        <w:ind w:leftChars="171" w:left="359" w:firstLineChars="50" w:firstLine="120"/>
        <w:rPr>
          <w:rFonts w:ascii="宋体" w:hAnsi="宋体"/>
          <w:sz w:val="24"/>
        </w:rPr>
      </w:pPr>
      <w:r>
        <w:rPr>
          <w:rFonts w:ascii="宋体" w:hAnsi="宋体" w:hint="eastAsia"/>
          <w:sz w:val="24"/>
        </w:rPr>
        <w:t>经办注册会计师：薛竞、</w:t>
      </w:r>
      <w:r w:rsidR="002C4B05" w:rsidRPr="002C4B05">
        <w:rPr>
          <w:rFonts w:ascii="宋体" w:hAnsi="宋体" w:hint="eastAsia"/>
          <w:sz w:val="24"/>
        </w:rPr>
        <w:t>朱宏宇</w:t>
      </w:r>
    </w:p>
    <w:p w:rsidR="00103A43" w:rsidRDefault="00103A43">
      <w:pPr>
        <w:widowControl/>
        <w:jc w:val="left"/>
        <w:rPr>
          <w:rFonts w:ascii="宋体" w:hAnsi="宋体"/>
          <w:sz w:val="24"/>
        </w:rPr>
      </w:pPr>
      <w:r>
        <w:rPr>
          <w:rFonts w:ascii="宋体" w:hAnsi="宋体"/>
          <w:sz w:val="24"/>
        </w:rPr>
        <w:br w:type="page"/>
      </w:r>
    </w:p>
    <w:p w:rsidR="000E360D" w:rsidRPr="00EF4EDF" w:rsidRDefault="000E360D" w:rsidP="00EF4EDF">
      <w:pPr>
        <w:pStyle w:val="af"/>
        <w:rPr>
          <w:rFonts w:ascii="Times New Roman" w:eastAsia="黑体" w:hAnsi="Times New Roman" w:cs="Times New Roman"/>
          <w:kern w:val="0"/>
          <w:sz w:val="30"/>
          <w:szCs w:val="20"/>
        </w:rPr>
      </w:pPr>
      <w:bookmarkStart w:id="15" w:name="_Toc487442434"/>
      <w:r w:rsidRPr="00EF4EDF">
        <w:rPr>
          <w:rFonts w:ascii="Times New Roman" w:eastAsia="黑体" w:hAnsi="Times New Roman" w:cs="Times New Roman" w:hint="eastAsia"/>
          <w:kern w:val="0"/>
          <w:sz w:val="30"/>
          <w:szCs w:val="20"/>
        </w:rPr>
        <w:lastRenderedPageBreak/>
        <w:t>六、基金的募集</w:t>
      </w:r>
      <w:bookmarkEnd w:id="15"/>
    </w:p>
    <w:p w:rsidR="00B52B1F" w:rsidRDefault="00DF157C">
      <w:pPr>
        <w:widowControl/>
        <w:spacing w:after="0" w:line="360" w:lineRule="auto"/>
        <w:ind w:firstLineChars="200" w:firstLine="480"/>
        <w:outlineLvl w:val="1"/>
        <w:rPr>
          <w:kern w:val="0"/>
          <w:sz w:val="24"/>
        </w:rPr>
      </w:pPr>
      <w:r>
        <w:rPr>
          <w:rFonts w:hint="eastAsia"/>
          <w:kern w:val="0"/>
          <w:sz w:val="24"/>
        </w:rPr>
        <w:t>本基金由基金管理人依照《基金法》、《运作办法》、基金合同及其他有关规定，并经中国证监会</w:t>
      </w:r>
      <w:r>
        <w:rPr>
          <w:rFonts w:hint="eastAsia"/>
          <w:kern w:val="0"/>
          <w:sz w:val="24"/>
        </w:rPr>
        <w:t>2015</w:t>
      </w:r>
      <w:r>
        <w:rPr>
          <w:rFonts w:hint="eastAsia"/>
          <w:kern w:val="0"/>
          <w:sz w:val="24"/>
        </w:rPr>
        <w:t>年</w:t>
      </w:r>
      <w:r>
        <w:rPr>
          <w:rFonts w:hint="eastAsia"/>
          <w:kern w:val="0"/>
          <w:sz w:val="24"/>
        </w:rPr>
        <w:t>[4]</w:t>
      </w:r>
      <w:r>
        <w:rPr>
          <w:rFonts w:hint="eastAsia"/>
          <w:kern w:val="0"/>
          <w:sz w:val="24"/>
        </w:rPr>
        <w:t>月</w:t>
      </w:r>
      <w:r>
        <w:rPr>
          <w:rFonts w:hint="eastAsia"/>
          <w:kern w:val="0"/>
          <w:sz w:val="24"/>
        </w:rPr>
        <w:t>[14]</w:t>
      </w:r>
      <w:r>
        <w:rPr>
          <w:rFonts w:hint="eastAsia"/>
          <w:kern w:val="0"/>
          <w:sz w:val="24"/>
        </w:rPr>
        <w:t>日证监许可</w:t>
      </w:r>
      <w:r>
        <w:rPr>
          <w:rFonts w:hint="eastAsia"/>
          <w:kern w:val="0"/>
          <w:sz w:val="24"/>
        </w:rPr>
        <w:t>[2015]613</w:t>
      </w:r>
      <w:r>
        <w:rPr>
          <w:rFonts w:hint="eastAsia"/>
          <w:kern w:val="0"/>
          <w:sz w:val="24"/>
        </w:rPr>
        <w:t>号文准予募集注册。</w:t>
      </w:r>
      <w:r>
        <w:rPr>
          <w:rFonts w:hint="eastAsia"/>
          <w:kern w:val="0"/>
          <w:sz w:val="24"/>
        </w:rPr>
        <w:t xml:space="preserve"> </w:t>
      </w:r>
    </w:p>
    <w:p w:rsidR="00B52B1F" w:rsidRDefault="00DF157C">
      <w:pPr>
        <w:widowControl/>
        <w:spacing w:after="0" w:line="360" w:lineRule="auto"/>
        <w:ind w:firstLineChars="200" w:firstLine="480"/>
        <w:outlineLvl w:val="1"/>
        <w:rPr>
          <w:kern w:val="0"/>
          <w:sz w:val="24"/>
        </w:rPr>
      </w:pPr>
      <w:r>
        <w:rPr>
          <w:rFonts w:hint="eastAsia"/>
          <w:kern w:val="0"/>
          <w:sz w:val="24"/>
        </w:rPr>
        <w:t>本基金为契约型开放式混合型基金。基金存续期间为不定期。</w:t>
      </w:r>
    </w:p>
    <w:p w:rsidR="00B52B1F" w:rsidRDefault="00DF157C">
      <w:pPr>
        <w:widowControl/>
        <w:spacing w:after="0" w:line="360" w:lineRule="auto"/>
        <w:ind w:firstLineChars="200" w:firstLine="480"/>
        <w:outlineLvl w:val="1"/>
        <w:rPr>
          <w:kern w:val="0"/>
          <w:sz w:val="24"/>
        </w:rPr>
      </w:pPr>
      <w:r>
        <w:rPr>
          <w:rFonts w:hint="eastAsia"/>
          <w:kern w:val="0"/>
          <w:sz w:val="24"/>
        </w:rPr>
        <w:t>本基金募集期间份额净值为人民币</w:t>
      </w:r>
      <w:r>
        <w:rPr>
          <w:rFonts w:hint="eastAsia"/>
          <w:kern w:val="0"/>
          <w:sz w:val="24"/>
        </w:rPr>
        <w:t>1.00</w:t>
      </w:r>
      <w:r>
        <w:rPr>
          <w:rFonts w:hint="eastAsia"/>
          <w:kern w:val="0"/>
          <w:sz w:val="24"/>
        </w:rPr>
        <w:t>元，按初始</w:t>
      </w:r>
      <w:r w:rsidR="006B2285">
        <w:rPr>
          <w:rFonts w:hint="eastAsia"/>
          <w:kern w:val="0"/>
          <w:sz w:val="24"/>
        </w:rPr>
        <w:t>面值</w:t>
      </w:r>
      <w:r>
        <w:rPr>
          <w:rFonts w:hint="eastAsia"/>
          <w:kern w:val="0"/>
          <w:sz w:val="24"/>
        </w:rPr>
        <w:t>发售。</w:t>
      </w:r>
      <w:r>
        <w:rPr>
          <w:rFonts w:hint="eastAsia"/>
          <w:kern w:val="0"/>
          <w:sz w:val="24"/>
        </w:rPr>
        <w:t xml:space="preserve"> </w:t>
      </w:r>
    </w:p>
    <w:p w:rsidR="00103A43" w:rsidRPr="00EF4EDF" w:rsidRDefault="000E360D" w:rsidP="00EF4EDF">
      <w:pPr>
        <w:widowControl/>
        <w:spacing w:after="0" w:line="360" w:lineRule="auto"/>
        <w:ind w:firstLineChars="200" w:firstLine="480"/>
        <w:outlineLvl w:val="1"/>
        <w:rPr>
          <w:kern w:val="0"/>
          <w:sz w:val="24"/>
        </w:rPr>
      </w:pPr>
      <w:bookmarkStart w:id="16" w:name="_Toc109537384"/>
      <w:r w:rsidRPr="00EF4EDF">
        <w:rPr>
          <w:rFonts w:hint="eastAsia"/>
          <w:kern w:val="0"/>
          <w:sz w:val="24"/>
        </w:rPr>
        <w:t>本基金自</w:t>
      </w:r>
      <w:r w:rsidRPr="00EF4EDF">
        <w:rPr>
          <w:rFonts w:hint="eastAsia"/>
          <w:kern w:val="0"/>
          <w:sz w:val="24"/>
        </w:rPr>
        <w:t>2015</w:t>
      </w:r>
      <w:r w:rsidRPr="00EF4EDF">
        <w:rPr>
          <w:rFonts w:hint="eastAsia"/>
          <w:kern w:val="0"/>
          <w:sz w:val="24"/>
        </w:rPr>
        <w:t>年</w:t>
      </w:r>
      <w:r w:rsidRPr="00EF4EDF">
        <w:rPr>
          <w:rFonts w:hint="eastAsia"/>
          <w:kern w:val="0"/>
          <w:sz w:val="24"/>
        </w:rPr>
        <w:t>5</w:t>
      </w:r>
      <w:r w:rsidRPr="00EF4EDF">
        <w:rPr>
          <w:rFonts w:hint="eastAsia"/>
          <w:kern w:val="0"/>
          <w:sz w:val="24"/>
        </w:rPr>
        <w:t>月</w:t>
      </w:r>
      <w:r w:rsidRPr="00EF4EDF">
        <w:rPr>
          <w:rFonts w:hint="eastAsia"/>
          <w:kern w:val="0"/>
          <w:sz w:val="24"/>
        </w:rPr>
        <w:t>25</w:t>
      </w:r>
      <w:r w:rsidRPr="00EF4EDF">
        <w:rPr>
          <w:rFonts w:hint="eastAsia"/>
          <w:kern w:val="0"/>
          <w:sz w:val="24"/>
        </w:rPr>
        <w:t>日起至</w:t>
      </w:r>
      <w:r w:rsidRPr="00EF4EDF">
        <w:rPr>
          <w:rFonts w:hint="eastAsia"/>
          <w:kern w:val="0"/>
          <w:sz w:val="24"/>
        </w:rPr>
        <w:t>2015</w:t>
      </w:r>
      <w:r w:rsidRPr="00EF4EDF">
        <w:rPr>
          <w:rFonts w:hint="eastAsia"/>
          <w:kern w:val="0"/>
          <w:sz w:val="24"/>
        </w:rPr>
        <w:t>年</w:t>
      </w:r>
      <w:r w:rsidRPr="00EF4EDF">
        <w:rPr>
          <w:rFonts w:hint="eastAsia"/>
          <w:kern w:val="0"/>
          <w:sz w:val="24"/>
        </w:rPr>
        <w:t>6</w:t>
      </w:r>
      <w:r w:rsidRPr="00EF4EDF">
        <w:rPr>
          <w:rFonts w:hint="eastAsia"/>
          <w:kern w:val="0"/>
          <w:sz w:val="24"/>
        </w:rPr>
        <w:t>月</w:t>
      </w:r>
      <w:r w:rsidRPr="00EF4EDF">
        <w:rPr>
          <w:rFonts w:hint="eastAsia"/>
          <w:kern w:val="0"/>
          <w:sz w:val="24"/>
        </w:rPr>
        <w:t>5</w:t>
      </w:r>
      <w:r w:rsidRPr="00EF4EDF">
        <w:rPr>
          <w:rFonts w:hint="eastAsia"/>
          <w:kern w:val="0"/>
          <w:sz w:val="24"/>
        </w:rPr>
        <w:t>日进行发售。</w:t>
      </w:r>
      <w:r w:rsidR="00483860" w:rsidRPr="00483860">
        <w:rPr>
          <w:rFonts w:hint="eastAsia"/>
          <w:kern w:val="0"/>
          <w:sz w:val="24"/>
        </w:rPr>
        <w:t>本基金设立募集期共募集</w:t>
      </w:r>
      <w:r w:rsidR="00483860" w:rsidRPr="00483860">
        <w:rPr>
          <w:kern w:val="0"/>
          <w:sz w:val="24"/>
        </w:rPr>
        <w:t>3,429,779,242.25</w:t>
      </w:r>
      <w:r w:rsidR="00483860" w:rsidRPr="00483860">
        <w:rPr>
          <w:rFonts w:hint="eastAsia"/>
          <w:kern w:val="0"/>
          <w:sz w:val="24"/>
        </w:rPr>
        <w:t>份基金份额，有效认购户数为</w:t>
      </w:r>
      <w:r w:rsidR="00483860" w:rsidRPr="00483860">
        <w:rPr>
          <w:kern w:val="0"/>
          <w:sz w:val="24"/>
        </w:rPr>
        <w:t>54,422</w:t>
      </w:r>
      <w:r w:rsidR="00483860" w:rsidRPr="00483860">
        <w:rPr>
          <w:rFonts w:hint="eastAsia"/>
          <w:kern w:val="0"/>
          <w:sz w:val="24"/>
        </w:rPr>
        <w:t>户。</w:t>
      </w:r>
    </w:p>
    <w:p w:rsidR="00103A43" w:rsidRDefault="00103A43">
      <w:pPr>
        <w:widowControl/>
        <w:jc w:val="left"/>
        <w:rPr>
          <w:rFonts w:ascii="宋体" w:hAnsi="宋体" w:cs="宋体"/>
          <w:kern w:val="0"/>
          <w:sz w:val="24"/>
        </w:rPr>
      </w:pPr>
      <w:r>
        <w:rPr>
          <w:rFonts w:ascii="宋体" w:hAnsi="宋体" w:cs="宋体"/>
          <w:kern w:val="0"/>
          <w:sz w:val="24"/>
        </w:rPr>
        <w:br w:type="page"/>
      </w:r>
    </w:p>
    <w:p w:rsidR="000E360D" w:rsidRPr="00967A50" w:rsidRDefault="000E360D" w:rsidP="00967A50">
      <w:pPr>
        <w:pStyle w:val="af"/>
        <w:rPr>
          <w:rFonts w:ascii="Times New Roman" w:eastAsia="黑体" w:hAnsi="Times New Roman" w:cs="Times New Roman"/>
          <w:kern w:val="0"/>
          <w:sz w:val="30"/>
          <w:szCs w:val="20"/>
        </w:rPr>
      </w:pPr>
      <w:bookmarkStart w:id="17" w:name="_Toc487442435"/>
      <w:r w:rsidRPr="00967A50">
        <w:rPr>
          <w:rFonts w:ascii="Times New Roman" w:eastAsia="黑体" w:hAnsi="Times New Roman" w:cs="Times New Roman" w:hint="eastAsia"/>
          <w:kern w:val="0"/>
          <w:sz w:val="30"/>
          <w:szCs w:val="20"/>
        </w:rPr>
        <w:lastRenderedPageBreak/>
        <w:t>七、基金合同的生效</w:t>
      </w:r>
      <w:bookmarkEnd w:id="16"/>
      <w:bookmarkEnd w:id="17"/>
    </w:p>
    <w:p w:rsidR="00B52B1F" w:rsidRDefault="00DF157C">
      <w:pPr>
        <w:spacing w:after="0" w:line="360" w:lineRule="auto"/>
        <w:ind w:firstLineChars="200" w:firstLine="480"/>
        <w:rPr>
          <w:rFonts w:hAnsi="宋体"/>
          <w:sz w:val="24"/>
          <w:szCs w:val="21"/>
        </w:rPr>
      </w:pPr>
      <w:r>
        <w:rPr>
          <w:rFonts w:hAnsi="宋体" w:hint="eastAsia"/>
          <w:sz w:val="24"/>
          <w:szCs w:val="21"/>
        </w:rPr>
        <w:t>根据有关规定，本基金满足基金合同生效条件，基金合同已于</w:t>
      </w:r>
      <w:r>
        <w:rPr>
          <w:rFonts w:hAnsi="宋体" w:hint="eastAsia"/>
          <w:sz w:val="24"/>
          <w:szCs w:val="21"/>
        </w:rPr>
        <w:t>2015</w:t>
      </w:r>
      <w:r>
        <w:rPr>
          <w:rFonts w:hAnsi="宋体" w:hint="eastAsia"/>
          <w:sz w:val="24"/>
          <w:szCs w:val="21"/>
        </w:rPr>
        <w:t>年</w:t>
      </w:r>
      <w:r>
        <w:rPr>
          <w:rFonts w:hAnsi="宋体" w:hint="eastAsia"/>
          <w:sz w:val="24"/>
          <w:szCs w:val="21"/>
        </w:rPr>
        <w:t>6</w:t>
      </w:r>
      <w:r>
        <w:rPr>
          <w:rFonts w:hAnsi="宋体" w:hint="eastAsia"/>
          <w:sz w:val="24"/>
          <w:szCs w:val="21"/>
        </w:rPr>
        <w:t>月</w:t>
      </w:r>
      <w:r>
        <w:rPr>
          <w:rFonts w:hAnsi="宋体" w:hint="eastAsia"/>
          <w:sz w:val="24"/>
          <w:szCs w:val="21"/>
        </w:rPr>
        <w:t>10</w:t>
      </w:r>
      <w:r>
        <w:rPr>
          <w:rFonts w:hAnsi="宋体" w:hint="eastAsia"/>
          <w:sz w:val="24"/>
          <w:szCs w:val="21"/>
        </w:rPr>
        <w:t>日正式生效。自基金合同生效之日起，本基金管理人正式开始管理本基金。</w:t>
      </w:r>
    </w:p>
    <w:p w:rsidR="00B52B1F" w:rsidRDefault="00DF157C">
      <w:pPr>
        <w:spacing w:after="0" w:line="360" w:lineRule="auto"/>
        <w:ind w:firstLineChars="200" w:firstLine="480"/>
        <w:rPr>
          <w:rFonts w:hAnsi="宋体"/>
          <w:sz w:val="24"/>
          <w:szCs w:val="21"/>
        </w:rPr>
      </w:pPr>
      <w:r>
        <w:rPr>
          <w:rFonts w:hAnsi="宋体" w:hint="eastAsia"/>
          <w:sz w:val="24"/>
          <w:szCs w:val="21"/>
        </w:rPr>
        <w:t>连续</w:t>
      </w:r>
      <w:r>
        <w:rPr>
          <w:rFonts w:hAnsi="宋体" w:hint="eastAsia"/>
          <w:sz w:val="24"/>
          <w:szCs w:val="21"/>
        </w:rPr>
        <w:t>20</w:t>
      </w:r>
      <w:r>
        <w:rPr>
          <w:rFonts w:hAnsi="宋体" w:hint="eastAsia"/>
          <w:sz w:val="24"/>
          <w:szCs w:val="21"/>
        </w:rPr>
        <w:t>个工作日出现基金份额持有人数量不满</w:t>
      </w:r>
      <w:r>
        <w:rPr>
          <w:rFonts w:hAnsi="宋体" w:hint="eastAsia"/>
          <w:sz w:val="24"/>
          <w:szCs w:val="21"/>
        </w:rPr>
        <w:t>200</w:t>
      </w:r>
      <w:r>
        <w:rPr>
          <w:rFonts w:hAnsi="宋体" w:hint="eastAsia"/>
          <w:sz w:val="24"/>
          <w:szCs w:val="21"/>
        </w:rPr>
        <w:t>人或者基金资产净值低于</w:t>
      </w:r>
      <w:r>
        <w:rPr>
          <w:rFonts w:hAnsi="宋体" w:hint="eastAsia"/>
          <w:sz w:val="24"/>
          <w:szCs w:val="21"/>
        </w:rPr>
        <w:t>5000</w:t>
      </w:r>
      <w:r>
        <w:rPr>
          <w:rFonts w:hAnsi="宋体" w:hint="eastAsia"/>
          <w:sz w:val="24"/>
          <w:szCs w:val="21"/>
        </w:rPr>
        <w:t>万元情形的，基金管理人应当在定期报告中予以披露。连续</w:t>
      </w:r>
      <w:r>
        <w:rPr>
          <w:rFonts w:hAnsi="宋体" w:hint="eastAsia"/>
          <w:sz w:val="24"/>
          <w:szCs w:val="21"/>
        </w:rPr>
        <w:t>60</w:t>
      </w:r>
      <w:r>
        <w:rPr>
          <w:rFonts w:hAnsi="宋体" w:hint="eastAsia"/>
          <w:sz w:val="24"/>
          <w:szCs w:val="21"/>
        </w:rPr>
        <w:t>个工作日出现前述情形的，基金管理人应当向中国证监会报告并提出解决方案，如转换运作方式、与其他基金合并或者终止基金合同等，并召开基金份额持有人大会进行表决。</w:t>
      </w:r>
    </w:p>
    <w:p w:rsidR="00103A43" w:rsidRPr="00967A50" w:rsidRDefault="000E360D" w:rsidP="00967A50">
      <w:pPr>
        <w:spacing w:after="0" w:line="360" w:lineRule="auto"/>
        <w:ind w:firstLineChars="200" w:firstLine="480"/>
        <w:rPr>
          <w:rFonts w:hAnsi="宋体"/>
          <w:sz w:val="24"/>
          <w:szCs w:val="21"/>
        </w:rPr>
      </w:pPr>
      <w:bookmarkStart w:id="18" w:name="_Hlt88896182"/>
      <w:bookmarkStart w:id="19" w:name="_Hlt88901074"/>
      <w:bookmarkStart w:id="20" w:name="_Toc109537386"/>
      <w:bookmarkEnd w:id="18"/>
      <w:bookmarkEnd w:id="19"/>
      <w:r w:rsidRPr="00967A50">
        <w:rPr>
          <w:rFonts w:hAnsi="宋体" w:hint="eastAsia"/>
          <w:sz w:val="24"/>
          <w:szCs w:val="21"/>
        </w:rPr>
        <w:t>法律法规另有规定时，从其规定。</w:t>
      </w:r>
    </w:p>
    <w:p w:rsidR="00103A43" w:rsidRDefault="00103A43">
      <w:pPr>
        <w:widowControl/>
        <w:jc w:val="left"/>
        <w:rPr>
          <w:rFonts w:ascii="宋体" w:hAnsi="宋体"/>
          <w:bCs/>
          <w:sz w:val="24"/>
          <w:szCs w:val="21"/>
        </w:rPr>
      </w:pPr>
      <w:r>
        <w:rPr>
          <w:rFonts w:ascii="宋体" w:hAnsi="宋体"/>
          <w:bCs/>
          <w:sz w:val="24"/>
          <w:szCs w:val="21"/>
        </w:rPr>
        <w:br w:type="page"/>
      </w:r>
    </w:p>
    <w:p w:rsidR="000E360D" w:rsidRPr="00EF42F1" w:rsidRDefault="000E360D" w:rsidP="00EF42F1">
      <w:pPr>
        <w:pStyle w:val="af"/>
        <w:rPr>
          <w:rFonts w:ascii="Times New Roman" w:eastAsia="黑体" w:hAnsi="Times New Roman" w:cs="Times New Roman"/>
          <w:kern w:val="0"/>
          <w:sz w:val="30"/>
          <w:szCs w:val="20"/>
        </w:rPr>
      </w:pPr>
      <w:bookmarkStart w:id="21" w:name="_Toc487442436"/>
      <w:r w:rsidRPr="00EF42F1">
        <w:rPr>
          <w:rFonts w:ascii="Times New Roman" w:eastAsia="黑体" w:hAnsi="Times New Roman" w:cs="Times New Roman" w:hint="eastAsia"/>
          <w:kern w:val="0"/>
          <w:sz w:val="30"/>
          <w:szCs w:val="20"/>
        </w:rPr>
        <w:lastRenderedPageBreak/>
        <w:t>八、基金份额的申购与赎回</w:t>
      </w:r>
      <w:bookmarkEnd w:id="20"/>
      <w:bookmarkEnd w:id="21"/>
    </w:p>
    <w:p w:rsidR="000E360D" w:rsidRDefault="000E360D" w:rsidP="00EF42F1">
      <w:pPr>
        <w:pStyle w:val="a0"/>
        <w:numPr>
          <w:ilvl w:val="0"/>
          <w:numId w:val="17"/>
        </w:numPr>
        <w:autoSpaceDE w:val="0"/>
        <w:autoSpaceDN w:val="0"/>
        <w:adjustRightInd w:val="0"/>
        <w:spacing w:after="0" w:line="360" w:lineRule="auto"/>
        <w:ind w:left="0" w:firstLine="482"/>
        <w:rPr>
          <w:b/>
          <w:sz w:val="24"/>
        </w:rPr>
      </w:pPr>
      <w:r w:rsidRPr="00EF42F1">
        <w:rPr>
          <w:rFonts w:hint="eastAsia"/>
          <w:b/>
          <w:sz w:val="24"/>
        </w:rPr>
        <w:t xml:space="preserve"> </w:t>
      </w:r>
      <w:r w:rsidR="004D20AF" w:rsidRPr="00EF42F1">
        <w:rPr>
          <w:rFonts w:hint="eastAsia"/>
          <w:b/>
          <w:sz w:val="24"/>
        </w:rPr>
        <w:t>申购和赎回的场所</w:t>
      </w:r>
    </w:p>
    <w:p w:rsidR="00701258" w:rsidRPr="00EF42F1" w:rsidRDefault="00701258" w:rsidP="000F7176">
      <w:pPr>
        <w:pStyle w:val="a0"/>
        <w:autoSpaceDE w:val="0"/>
        <w:autoSpaceDN w:val="0"/>
        <w:adjustRightInd w:val="0"/>
        <w:spacing w:after="0" w:line="360" w:lineRule="auto"/>
        <w:ind w:left="480" w:firstLineChars="0" w:firstLine="0"/>
        <w:rPr>
          <w:b/>
          <w:sz w:val="24"/>
        </w:rPr>
      </w:pPr>
      <w:r w:rsidRPr="005435A1">
        <w:rPr>
          <w:rFonts w:hAnsi="宋体"/>
          <w:sz w:val="24"/>
        </w:rPr>
        <w:t>投资人可通过下述场所按照规定的方式进行申购或赎回：</w:t>
      </w:r>
    </w:p>
    <w:p w:rsidR="000E360D" w:rsidRPr="00D8355B" w:rsidRDefault="00DA7947" w:rsidP="00EF42F1">
      <w:pPr>
        <w:pStyle w:val="a0"/>
        <w:autoSpaceDE w:val="0"/>
        <w:autoSpaceDN w:val="0"/>
        <w:adjustRightInd w:val="0"/>
        <w:spacing w:after="0" w:line="360" w:lineRule="auto"/>
        <w:ind w:firstLine="480"/>
        <w:rPr>
          <w:sz w:val="24"/>
        </w:rPr>
      </w:pPr>
      <w:r w:rsidRPr="00D8355B">
        <w:rPr>
          <w:sz w:val="24"/>
        </w:rPr>
        <w:t>1</w:t>
      </w:r>
      <w:r w:rsidR="00701258" w:rsidRPr="00D8355B">
        <w:rPr>
          <w:sz w:val="24"/>
        </w:rPr>
        <w:t>、</w:t>
      </w:r>
      <w:r w:rsidR="008778A2" w:rsidRPr="00D8355B">
        <w:rPr>
          <w:sz w:val="24"/>
        </w:rPr>
        <w:t>直销机构</w:t>
      </w:r>
    </w:p>
    <w:p w:rsidR="000E360D" w:rsidRPr="00E9693E" w:rsidRDefault="000E360D" w:rsidP="005A6E9E">
      <w:pPr>
        <w:widowControl/>
        <w:spacing w:after="0" w:line="360" w:lineRule="auto"/>
        <w:ind w:rightChars="-85" w:right="-178" w:firstLineChars="200" w:firstLine="480"/>
        <w:rPr>
          <w:kern w:val="0"/>
          <w:sz w:val="24"/>
        </w:rPr>
      </w:pPr>
      <w:r w:rsidRPr="00E9693E">
        <w:rPr>
          <w:rFonts w:hint="eastAsia"/>
          <w:kern w:val="0"/>
          <w:sz w:val="24"/>
        </w:rPr>
        <w:t>本基金直销机构为</w:t>
      </w:r>
      <w:r w:rsidR="00701258" w:rsidRPr="00E9693E">
        <w:rPr>
          <w:rFonts w:hint="eastAsia"/>
          <w:kern w:val="0"/>
          <w:sz w:val="24"/>
        </w:rPr>
        <w:t>基金管理人以及基金管理人</w:t>
      </w:r>
      <w:r w:rsidRPr="00E9693E">
        <w:rPr>
          <w:rFonts w:hint="eastAsia"/>
          <w:kern w:val="0"/>
          <w:sz w:val="24"/>
        </w:rPr>
        <w:t>的网上直销交易平台。</w:t>
      </w:r>
    </w:p>
    <w:p w:rsidR="000E360D" w:rsidRPr="00E9693E" w:rsidRDefault="000E360D" w:rsidP="005A6E9E">
      <w:pPr>
        <w:widowControl/>
        <w:spacing w:after="0" w:line="360" w:lineRule="auto"/>
        <w:ind w:rightChars="-85" w:right="-178" w:firstLineChars="200" w:firstLine="480"/>
        <w:rPr>
          <w:kern w:val="0"/>
          <w:sz w:val="24"/>
        </w:rPr>
      </w:pPr>
      <w:r w:rsidRPr="00E9693E">
        <w:rPr>
          <w:kern w:val="0"/>
          <w:sz w:val="24"/>
        </w:rPr>
        <w:t>机构名称：</w:t>
      </w:r>
      <w:r w:rsidRPr="00E9693E">
        <w:rPr>
          <w:rFonts w:hint="eastAsia"/>
          <w:kern w:val="0"/>
          <w:sz w:val="24"/>
        </w:rPr>
        <w:t>交银施罗德基金管理有限公司</w:t>
      </w:r>
    </w:p>
    <w:p w:rsidR="000E360D" w:rsidRPr="00E9693E" w:rsidRDefault="000E360D" w:rsidP="00EF42F1">
      <w:pPr>
        <w:widowControl/>
        <w:spacing w:after="0" w:line="360" w:lineRule="auto"/>
        <w:ind w:rightChars="-85" w:right="-178" w:firstLineChars="200" w:firstLine="480"/>
        <w:rPr>
          <w:kern w:val="0"/>
          <w:sz w:val="24"/>
        </w:rPr>
      </w:pPr>
      <w:r w:rsidRPr="00E9693E">
        <w:rPr>
          <w:rFonts w:hint="eastAsia"/>
          <w:kern w:val="0"/>
          <w:sz w:val="24"/>
        </w:rPr>
        <w:t>住所</w:t>
      </w:r>
      <w:r w:rsidRPr="00E9693E">
        <w:rPr>
          <w:kern w:val="0"/>
          <w:sz w:val="24"/>
        </w:rPr>
        <w:t>：</w:t>
      </w:r>
      <w:r w:rsidRPr="00E9693E">
        <w:rPr>
          <w:rFonts w:hint="eastAsia"/>
          <w:kern w:val="0"/>
          <w:sz w:val="24"/>
        </w:rPr>
        <w:t>上海市浦东新区银城中路</w:t>
      </w:r>
      <w:r w:rsidRPr="00E9693E">
        <w:rPr>
          <w:kern w:val="0"/>
          <w:sz w:val="24"/>
        </w:rPr>
        <w:t>188</w:t>
      </w:r>
      <w:r w:rsidRPr="00E9693E">
        <w:rPr>
          <w:rFonts w:hint="eastAsia"/>
          <w:kern w:val="0"/>
          <w:sz w:val="24"/>
        </w:rPr>
        <w:t>号交通银行大楼二层（裙）</w:t>
      </w:r>
    </w:p>
    <w:p w:rsidR="000E360D" w:rsidRPr="00E9693E" w:rsidRDefault="000E360D" w:rsidP="00EF42F1">
      <w:pPr>
        <w:widowControl/>
        <w:spacing w:after="0" w:line="360" w:lineRule="auto"/>
        <w:ind w:rightChars="-85" w:right="-178" w:firstLineChars="200" w:firstLine="480"/>
        <w:rPr>
          <w:kern w:val="0"/>
          <w:sz w:val="24"/>
        </w:rPr>
      </w:pPr>
      <w:r w:rsidRPr="00E9693E">
        <w:rPr>
          <w:kern w:val="0"/>
          <w:sz w:val="24"/>
        </w:rPr>
        <w:t>办公地址：</w:t>
      </w:r>
      <w:r w:rsidR="00CA3AEF" w:rsidRPr="00E9693E">
        <w:rPr>
          <w:rFonts w:hint="eastAsia"/>
          <w:kern w:val="0"/>
          <w:sz w:val="24"/>
        </w:rPr>
        <w:t>上海市浦东新区世纪大道</w:t>
      </w:r>
      <w:r w:rsidR="00CA3AEF" w:rsidRPr="00E9693E">
        <w:rPr>
          <w:kern w:val="0"/>
          <w:sz w:val="24"/>
        </w:rPr>
        <w:t>8</w:t>
      </w:r>
      <w:r w:rsidR="00CA3AEF" w:rsidRPr="00E9693E">
        <w:rPr>
          <w:rFonts w:hint="eastAsia"/>
          <w:kern w:val="0"/>
          <w:sz w:val="24"/>
        </w:rPr>
        <w:t>号国金中心二期</w:t>
      </w:r>
      <w:r w:rsidR="00CA3AEF" w:rsidRPr="00E9693E">
        <w:rPr>
          <w:kern w:val="0"/>
          <w:sz w:val="24"/>
        </w:rPr>
        <w:t>21-22</w:t>
      </w:r>
      <w:r w:rsidR="00CA3AEF" w:rsidRPr="00E9693E">
        <w:rPr>
          <w:rFonts w:hint="eastAsia"/>
          <w:kern w:val="0"/>
          <w:sz w:val="24"/>
        </w:rPr>
        <w:t>楼</w:t>
      </w:r>
    </w:p>
    <w:p w:rsidR="00CA3AEF" w:rsidRPr="00E9693E" w:rsidRDefault="00CA3AEF" w:rsidP="00EF42F1">
      <w:pPr>
        <w:widowControl/>
        <w:spacing w:after="0" w:line="360" w:lineRule="auto"/>
        <w:ind w:rightChars="-85" w:right="-178" w:firstLineChars="200" w:firstLine="480"/>
        <w:rPr>
          <w:kern w:val="0"/>
          <w:sz w:val="24"/>
        </w:rPr>
      </w:pPr>
      <w:r w:rsidRPr="00E9693E">
        <w:rPr>
          <w:rFonts w:hint="eastAsia"/>
          <w:kern w:val="0"/>
          <w:sz w:val="24"/>
        </w:rPr>
        <w:t>法定代表人：于亚利</w:t>
      </w:r>
    </w:p>
    <w:p w:rsidR="00CA3AEF" w:rsidRPr="00E9693E" w:rsidRDefault="00CA3AEF" w:rsidP="00EF42F1">
      <w:pPr>
        <w:widowControl/>
        <w:spacing w:after="0" w:line="360" w:lineRule="auto"/>
        <w:ind w:rightChars="-85" w:right="-178" w:firstLineChars="200" w:firstLine="480"/>
        <w:rPr>
          <w:kern w:val="0"/>
          <w:sz w:val="24"/>
        </w:rPr>
      </w:pPr>
      <w:r w:rsidRPr="00E9693E">
        <w:rPr>
          <w:rFonts w:hint="eastAsia"/>
          <w:kern w:val="0"/>
          <w:sz w:val="24"/>
        </w:rPr>
        <w:t>成立时间：</w:t>
      </w:r>
      <w:r w:rsidRPr="00E9693E">
        <w:rPr>
          <w:kern w:val="0"/>
          <w:sz w:val="24"/>
        </w:rPr>
        <w:t>2005</w:t>
      </w:r>
      <w:r w:rsidRPr="00E9693E">
        <w:rPr>
          <w:rFonts w:hint="eastAsia"/>
          <w:kern w:val="0"/>
          <w:sz w:val="24"/>
        </w:rPr>
        <w:t>年</w:t>
      </w:r>
      <w:r w:rsidRPr="00E9693E">
        <w:rPr>
          <w:kern w:val="0"/>
          <w:sz w:val="24"/>
        </w:rPr>
        <w:t>8</w:t>
      </w:r>
      <w:r w:rsidRPr="00E9693E">
        <w:rPr>
          <w:rFonts w:hint="eastAsia"/>
          <w:kern w:val="0"/>
          <w:sz w:val="24"/>
        </w:rPr>
        <w:t>月</w:t>
      </w:r>
      <w:r w:rsidRPr="00E9693E">
        <w:rPr>
          <w:kern w:val="0"/>
          <w:sz w:val="24"/>
        </w:rPr>
        <w:t>4</w:t>
      </w:r>
      <w:r w:rsidRPr="00E9693E">
        <w:rPr>
          <w:rFonts w:hint="eastAsia"/>
          <w:kern w:val="0"/>
          <w:sz w:val="24"/>
        </w:rPr>
        <w:t>日</w:t>
      </w:r>
    </w:p>
    <w:p w:rsidR="000E360D" w:rsidRPr="00E9693E" w:rsidRDefault="000E360D" w:rsidP="00EF42F1">
      <w:pPr>
        <w:widowControl/>
        <w:spacing w:after="0" w:line="360" w:lineRule="auto"/>
        <w:ind w:rightChars="-85" w:right="-178" w:firstLineChars="200" w:firstLine="480"/>
        <w:rPr>
          <w:sz w:val="24"/>
          <w:szCs w:val="18"/>
        </w:rPr>
      </w:pPr>
      <w:r w:rsidRPr="00E9693E">
        <w:rPr>
          <w:rFonts w:hint="eastAsia"/>
          <w:sz w:val="24"/>
          <w:szCs w:val="18"/>
        </w:rPr>
        <w:t>电话：（</w:t>
      </w:r>
      <w:r w:rsidRPr="00E9693E">
        <w:rPr>
          <w:sz w:val="24"/>
          <w:szCs w:val="18"/>
        </w:rPr>
        <w:t>021</w:t>
      </w:r>
      <w:r w:rsidRPr="00E9693E">
        <w:rPr>
          <w:rFonts w:hint="eastAsia"/>
          <w:sz w:val="24"/>
          <w:szCs w:val="18"/>
        </w:rPr>
        <w:t>）</w:t>
      </w:r>
      <w:r w:rsidRPr="00E9693E">
        <w:rPr>
          <w:sz w:val="24"/>
          <w:szCs w:val="18"/>
        </w:rPr>
        <w:t>61055724</w:t>
      </w:r>
    </w:p>
    <w:p w:rsidR="000E360D" w:rsidRPr="00E9693E" w:rsidRDefault="000E360D" w:rsidP="00EF42F1">
      <w:pPr>
        <w:widowControl/>
        <w:spacing w:after="0" w:line="360" w:lineRule="auto"/>
        <w:ind w:rightChars="-85" w:right="-178" w:firstLineChars="200" w:firstLine="480"/>
        <w:rPr>
          <w:sz w:val="24"/>
          <w:szCs w:val="18"/>
        </w:rPr>
      </w:pPr>
      <w:r w:rsidRPr="00E9693E">
        <w:rPr>
          <w:rFonts w:hint="eastAsia"/>
          <w:sz w:val="24"/>
          <w:szCs w:val="18"/>
        </w:rPr>
        <w:t>传真：（</w:t>
      </w:r>
      <w:r w:rsidRPr="00E9693E">
        <w:rPr>
          <w:sz w:val="24"/>
          <w:szCs w:val="18"/>
        </w:rPr>
        <w:t>021</w:t>
      </w:r>
      <w:r w:rsidRPr="00E9693E">
        <w:rPr>
          <w:rFonts w:hint="eastAsia"/>
          <w:sz w:val="24"/>
          <w:szCs w:val="18"/>
        </w:rPr>
        <w:t>）</w:t>
      </w:r>
      <w:r w:rsidRPr="00E9693E">
        <w:rPr>
          <w:sz w:val="24"/>
          <w:szCs w:val="18"/>
        </w:rPr>
        <w:t>61055054</w:t>
      </w:r>
    </w:p>
    <w:p w:rsidR="000E360D" w:rsidRPr="00E9693E" w:rsidRDefault="000E360D" w:rsidP="00EF42F1">
      <w:pPr>
        <w:widowControl/>
        <w:spacing w:after="0" w:line="360" w:lineRule="auto"/>
        <w:ind w:rightChars="-85" w:right="-178" w:firstLineChars="200" w:firstLine="480"/>
        <w:rPr>
          <w:sz w:val="24"/>
          <w:szCs w:val="18"/>
        </w:rPr>
      </w:pPr>
      <w:r w:rsidRPr="00E9693E">
        <w:rPr>
          <w:rFonts w:hint="eastAsia"/>
          <w:kern w:val="0"/>
          <w:sz w:val="24"/>
        </w:rPr>
        <w:t>联系人：</w:t>
      </w:r>
      <w:r w:rsidRPr="00E9693E">
        <w:rPr>
          <w:rFonts w:hint="eastAsia"/>
          <w:sz w:val="24"/>
          <w:szCs w:val="18"/>
        </w:rPr>
        <w:t>傅鲸</w:t>
      </w:r>
    </w:p>
    <w:p w:rsidR="000E360D" w:rsidRPr="00E9693E" w:rsidRDefault="000E360D" w:rsidP="00EF42F1">
      <w:pPr>
        <w:widowControl/>
        <w:spacing w:after="0" w:line="360" w:lineRule="auto"/>
        <w:ind w:rightChars="-85" w:right="-178" w:firstLineChars="200" w:firstLine="480"/>
        <w:rPr>
          <w:sz w:val="24"/>
          <w:szCs w:val="18"/>
        </w:rPr>
      </w:pPr>
      <w:r w:rsidRPr="00E9693E">
        <w:rPr>
          <w:rFonts w:hint="eastAsia"/>
          <w:sz w:val="24"/>
          <w:szCs w:val="18"/>
        </w:rPr>
        <w:t>客户服务热线：</w:t>
      </w:r>
      <w:r w:rsidRPr="00E9693E">
        <w:rPr>
          <w:sz w:val="24"/>
          <w:szCs w:val="18"/>
        </w:rPr>
        <w:t>400-700-5000</w:t>
      </w:r>
      <w:r w:rsidRPr="00E9693E">
        <w:rPr>
          <w:rFonts w:hint="eastAsia"/>
          <w:sz w:val="24"/>
          <w:szCs w:val="18"/>
        </w:rPr>
        <w:t>（免长途话费），（</w:t>
      </w:r>
      <w:r w:rsidRPr="00E9693E">
        <w:rPr>
          <w:sz w:val="24"/>
          <w:szCs w:val="18"/>
        </w:rPr>
        <w:t>021</w:t>
      </w:r>
      <w:r w:rsidRPr="00E9693E">
        <w:rPr>
          <w:rFonts w:hint="eastAsia"/>
          <w:sz w:val="24"/>
          <w:szCs w:val="18"/>
        </w:rPr>
        <w:t>）</w:t>
      </w:r>
      <w:r w:rsidRPr="00E9693E">
        <w:rPr>
          <w:sz w:val="24"/>
          <w:szCs w:val="18"/>
        </w:rPr>
        <w:t>61055000</w:t>
      </w:r>
    </w:p>
    <w:p w:rsidR="000E360D" w:rsidRPr="00D8355B" w:rsidRDefault="000E360D" w:rsidP="00EF42F1">
      <w:pPr>
        <w:widowControl/>
        <w:spacing w:after="0" w:line="360" w:lineRule="auto"/>
        <w:ind w:rightChars="-85" w:right="-178" w:firstLineChars="200" w:firstLine="480"/>
        <w:rPr>
          <w:sz w:val="24"/>
        </w:rPr>
      </w:pPr>
      <w:r w:rsidRPr="00E9693E">
        <w:rPr>
          <w:rFonts w:hint="eastAsia"/>
          <w:sz w:val="24"/>
          <w:szCs w:val="18"/>
        </w:rPr>
        <w:t>网址：</w:t>
      </w:r>
      <w:r w:rsidRPr="00E9693E">
        <w:rPr>
          <w:sz w:val="24"/>
          <w:szCs w:val="18"/>
        </w:rPr>
        <w:t>www.fund001.com</w:t>
      </w:r>
      <w:r w:rsidRPr="00E9693E">
        <w:rPr>
          <w:rFonts w:hint="eastAsia"/>
          <w:sz w:val="24"/>
          <w:szCs w:val="18"/>
        </w:rPr>
        <w:t>，</w:t>
      </w:r>
      <w:r w:rsidRPr="00E9693E">
        <w:rPr>
          <w:sz w:val="24"/>
          <w:szCs w:val="18"/>
        </w:rPr>
        <w:t>www.bocomschroder.com</w:t>
      </w:r>
    </w:p>
    <w:p w:rsidR="000E360D" w:rsidRPr="00E9693E" w:rsidRDefault="000E360D" w:rsidP="00EF42F1">
      <w:pPr>
        <w:spacing w:after="0" w:line="360" w:lineRule="auto"/>
        <w:ind w:rightChars="-85" w:right="-178" w:firstLineChars="200" w:firstLine="480"/>
        <w:rPr>
          <w:kern w:val="0"/>
          <w:sz w:val="24"/>
        </w:rPr>
      </w:pPr>
      <w:r w:rsidRPr="00E9693E">
        <w:rPr>
          <w:rFonts w:hint="eastAsia"/>
          <w:kern w:val="0"/>
          <w:sz w:val="24"/>
        </w:rPr>
        <w:t>个人投资者可以通过</w:t>
      </w:r>
      <w:r w:rsidR="00701258" w:rsidRPr="00E9693E">
        <w:rPr>
          <w:rFonts w:hint="eastAsia"/>
          <w:kern w:val="0"/>
          <w:sz w:val="24"/>
        </w:rPr>
        <w:t>基金管理人</w:t>
      </w:r>
      <w:r w:rsidRPr="00E9693E">
        <w:rPr>
          <w:rFonts w:hint="eastAsia"/>
          <w:kern w:val="0"/>
          <w:sz w:val="24"/>
        </w:rPr>
        <w:t>网上直销交易平台办理开户、本基金的申购、赎回、定期定额投资、转换等业务，具体交易细则请参阅本公司网站。网上直销交易平台网址：</w:t>
      </w:r>
      <w:r w:rsidRPr="00E9693E">
        <w:rPr>
          <w:kern w:val="0"/>
          <w:sz w:val="24"/>
        </w:rPr>
        <w:t>www.fund001.com</w:t>
      </w:r>
      <w:r w:rsidRPr="00E9693E">
        <w:rPr>
          <w:rFonts w:hint="eastAsia"/>
          <w:kern w:val="0"/>
          <w:sz w:val="24"/>
        </w:rPr>
        <w:t>，</w:t>
      </w:r>
      <w:r w:rsidRPr="00E9693E">
        <w:rPr>
          <w:kern w:val="0"/>
          <w:sz w:val="24"/>
        </w:rPr>
        <w:t>www.bocomschroder.com</w:t>
      </w:r>
    </w:p>
    <w:p w:rsidR="000E360D" w:rsidRPr="00DA7947" w:rsidRDefault="00617892" w:rsidP="00EF42F1">
      <w:pPr>
        <w:widowControl/>
        <w:spacing w:after="0" w:line="360" w:lineRule="auto"/>
        <w:ind w:rightChars="-85" w:right="-178" w:firstLineChars="200" w:firstLine="480"/>
        <w:rPr>
          <w:rFonts w:ascii="宋体" w:hAnsi="宋体" w:cs="宋体"/>
          <w:kern w:val="0"/>
          <w:sz w:val="24"/>
        </w:rPr>
      </w:pPr>
      <w:r w:rsidRPr="00DA7947">
        <w:rPr>
          <w:rFonts w:ascii="宋体" w:hAnsi="宋体" w:cs="宋体" w:hint="eastAsia"/>
          <w:kern w:val="0"/>
          <w:sz w:val="24"/>
        </w:rPr>
        <w:t>2、除基金管理人之外其他销售机构</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本基金除基金管理人之外的其他销售机构参见本招募说明书“五、相关服务机构”章节或拨打本公司客户服务电话进行咨询。</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投资人应当通过上述销售机构办理基金申购、赎回业务的营业场所或按上述销售机构提供的其他方式进行申购或赎回。本基金管理人可根据情况变更或增减基金销售机构，并予以公告。</w:t>
      </w:r>
    </w:p>
    <w:p w:rsidR="00A07A63" w:rsidRPr="00AD06D2" w:rsidRDefault="00DF157C" w:rsidP="00E9693E">
      <w:pPr>
        <w:widowControl/>
        <w:spacing w:after="0" w:line="360" w:lineRule="auto"/>
        <w:ind w:rightChars="-85" w:right="-178" w:firstLineChars="200" w:firstLine="480"/>
        <w:rPr>
          <w:rFonts w:ascii="宋体" w:hAnsi="宋体" w:cs="宋体"/>
          <w:color w:val="FFFFFF" w:themeColor="background1"/>
          <w:kern w:val="0"/>
          <w:sz w:val="18"/>
          <w:szCs w:val="18"/>
        </w:rPr>
      </w:pPr>
      <w:r>
        <w:rPr>
          <w:rFonts w:ascii="宋体" w:hAnsi="宋体" w:cs="宋体" w:hint="eastAsia"/>
          <w:kern w:val="0"/>
          <w:sz w:val="24"/>
        </w:rPr>
        <w:t>若基金管理人或其指定的销售机构开通电话、传真或网上等交易方式，投资人可以通过上述方式进行申购与赎回。</w:t>
      </w:r>
      <w:r w:rsidR="00A07A63" w:rsidRPr="00AD06D2">
        <w:rPr>
          <w:rFonts w:ascii="宋体" w:hAnsi="宋体" w:cs="宋体" w:hint="eastAsia"/>
          <w:color w:val="FFFFFF" w:themeColor="background1"/>
          <w:kern w:val="0"/>
          <w:sz w:val="18"/>
          <w:szCs w:val="18"/>
        </w:rPr>
        <w:t>not_title}</w:t>
      </w:r>
      <w:r w:rsidR="00D67873" w:rsidRPr="00AD06D2">
        <w:rPr>
          <w:rFonts w:ascii="宋体" w:hAnsi="宋体" w:cs="宋体" w:hint="eastAsia"/>
          <w:color w:val="FFFFFF" w:themeColor="background1"/>
          <w:kern w:val="0"/>
          <w:sz w:val="18"/>
          <w:szCs w:val="18"/>
        </w:rPr>
        <w:t xml:space="preserve"> </w:t>
      </w:r>
    </w:p>
    <w:p w:rsidR="00EB2A1D" w:rsidRPr="00DB2502" w:rsidRDefault="00EB2A1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申购和赎回的开放日及时间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1、开放日及开放时间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2、申购、赎回开始日及业务办理时间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本基金已于2015年7月10日起开放申购、赎回业务。</w:t>
      </w:r>
    </w:p>
    <w:p w:rsidR="0073752B"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申购和赎回的原则</w:t>
      </w:r>
      <w:r w:rsidRPr="00DB2502">
        <w:rPr>
          <w:b/>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1、“未知价”原则，即申购、赎回价格以申请当日收市后计算的基金份额净值为基准进行计算；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2、“金额申购、份额赎回”原则，即申购以金额申请，赎回以份额申请；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3、当日的申购与赎回申请可以在基金管理人规定的时间以内撤销，但申请经登记机构受理的不得撤销；</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基金管理人可在法律法规允许的情况下，对上述原则进行调整。基金管理人必须在新规则开始实施前依照《信息披露办法》的有关规定在指定媒介上公告。</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申购和赎回的数额限定</w:t>
      </w:r>
      <w:r w:rsidRPr="00DB2502">
        <w:rPr>
          <w:b/>
          <w:sz w:val="24"/>
        </w:rPr>
        <w:t xml:space="preserve"> </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1、申购金额的限制</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直销机构首次申购的最低金额为单笔100,000元，追加申购的最低金额为单笔10,000元；已在直销机构有认购或申购过本基金管理人管理的任一基金（包括本基金）记录的投资人不受首次申购最低金额的限制。通过基金管理人网上直销交易平</w:t>
      </w:r>
      <w:r>
        <w:rPr>
          <w:rFonts w:ascii="宋体" w:hAnsi="宋体" w:cs="宋体" w:hint="eastAsia"/>
          <w:kern w:val="0"/>
          <w:sz w:val="24"/>
        </w:rPr>
        <w:lastRenderedPageBreak/>
        <w:t>台办理基金申购业务的不受直销机构单笔申购最低金额的限制，申购最低金额为单笔10元。本基金直销机构单笔申购最低金额可由基金管理人酌情调整。其他销售机构接受申购申请的最低金额为单笔10元，如果销售机构业务规则规定的最低单笔申购金额高于10元，以该销售机构的规定为准。</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2、赎回份额的限制</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赎回的最低份额为</w:t>
      </w:r>
      <w:r w:rsidR="001D42EE">
        <w:rPr>
          <w:rFonts w:ascii="宋体" w:hAnsi="宋体" w:cs="宋体"/>
          <w:kern w:val="0"/>
          <w:sz w:val="24"/>
        </w:rPr>
        <w:t>1</w:t>
      </w:r>
      <w:r>
        <w:rPr>
          <w:rFonts w:ascii="宋体" w:hAnsi="宋体" w:cs="宋体" w:hint="eastAsia"/>
          <w:kern w:val="0"/>
          <w:sz w:val="24"/>
        </w:rPr>
        <w:t>份基金份额</w:t>
      </w:r>
      <w:r w:rsidR="0098775C" w:rsidRPr="0098775C">
        <w:rPr>
          <w:rFonts w:ascii="宋体" w:hAnsi="宋体" w:cs="宋体" w:hint="eastAsia"/>
          <w:kern w:val="0"/>
          <w:sz w:val="24"/>
        </w:rPr>
        <w:t>，如果销售机构业务规则规定的最低单笔赎回份额高于1份，以该销售机构的规定为准</w:t>
      </w:r>
      <w:r>
        <w:rPr>
          <w:rFonts w:ascii="宋体" w:hAnsi="宋体" w:cs="宋体" w:hint="eastAsia"/>
          <w:kern w:val="0"/>
          <w:sz w:val="24"/>
        </w:rPr>
        <w:t>。</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3、最低保留余额的限制</w:t>
      </w:r>
    </w:p>
    <w:p w:rsidR="00B52B1F" w:rsidRDefault="00DF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每个工作日投资人在单个交易账户保留的本基金份额余额少于5份时，若当日该账户同时有基金份额减少类业务（如赎回、转换出等）被确认，则基金管理人有权将投资人在该账户保留的本基金份额一次性全部赎回。</w:t>
      </w:r>
    </w:p>
    <w:p w:rsidR="000E360D" w:rsidRDefault="000E360D" w:rsidP="00E924F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r>
        <w:rPr>
          <w:rFonts w:ascii="宋体" w:hAnsi="宋体" w:cs="宋体"/>
          <w:kern w:val="0"/>
          <w:sz w:val="24"/>
        </w:rPr>
        <w:t xml:space="preserve"> </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申购和赎回的程序</w:t>
      </w:r>
      <w:r w:rsidRPr="00DB2502">
        <w:rPr>
          <w:b/>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1、申购和赎回的申请方式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2、申购和赎回的款项支付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投资人申购基金份额时，必须全额交付申购款项，若申购资金在规定时间内未全额到账则申购不成立。投资人全额交付申购款项，申购成立；登记机构确认基金份额时，申购生效。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递交赎回申请，赎回成立；登记机构确认赎回时，赎回生效。投资人赎回申请成功后，基金管理人将在T＋7日（包括该日）内支付赎回款项。在发生巨额赎回时，款项的支付办法参照基金合同有关条款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3、申购和赎回申请的确认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基金管理人或基金管理人委托的登记机构应以交易时间结束前受理有效申购</w:t>
      </w:r>
      <w:r>
        <w:rPr>
          <w:rFonts w:ascii="宋体" w:hAnsi="宋体" w:cs="宋体" w:hint="eastAsia"/>
          <w:kern w:val="0"/>
          <w:sz w:val="24"/>
        </w:rPr>
        <w:lastRenderedPageBreak/>
        <w:t>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基金管理人可在法律法规允许的范围内，依法对上述申购和赎回申请的确认时间进行调整，并必须在调整实施日前按照《信息披露办法》的有关规定在指定媒介上公告并报中国证监会备案。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4、申购和赎回的登记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（1）投资人T日申购基金成功后，正常情况下，登记机构在T＋1日为投资人增加权益并办理登记手续，投资人自T＋2日起（包括该日）有权赎回该部分基金份额。投资人应及时查询有关申请的确认情况。</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（2）投资人T日赎回基金成功后，正常情况下，登记机构在T＋1日为投资人扣除权益并办理相应的登记手续。</w:t>
      </w:r>
    </w:p>
    <w:p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（3）基金管理人可在法律法规允许的范围内，对上述登记办理时间进行调整，并于开始实施前按照《信息披露办法》的有关规定在指定媒介上公告并报中国证监会备案。</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22" w:name="_Hlt81024033"/>
      <w:bookmarkStart w:id="23" w:name="_Hlt90458725"/>
      <w:bookmarkStart w:id="24" w:name="_Hlt91144389"/>
      <w:bookmarkEnd w:id="22"/>
      <w:bookmarkEnd w:id="23"/>
      <w:bookmarkEnd w:id="24"/>
      <w:r w:rsidRPr="00DB2502">
        <w:rPr>
          <w:rFonts w:hint="eastAsia"/>
          <w:b/>
          <w:sz w:val="24"/>
        </w:rPr>
        <w:t>基金的申购费和赎回费</w:t>
      </w:r>
    </w:p>
    <w:p w:rsidR="000E360D" w:rsidRPr="00E924F0" w:rsidRDefault="000E360D" w:rsidP="00E924F0">
      <w:pPr>
        <w:widowControl/>
        <w:spacing w:after="0" w:line="360" w:lineRule="auto"/>
        <w:ind w:firstLineChars="200" w:firstLine="480"/>
        <w:rPr>
          <w:kern w:val="0"/>
          <w:sz w:val="24"/>
        </w:rPr>
      </w:pPr>
      <w:r w:rsidRPr="00E924F0">
        <w:rPr>
          <w:rFonts w:hint="eastAsia"/>
          <w:kern w:val="0"/>
          <w:sz w:val="24"/>
        </w:rPr>
        <w:t>1</w:t>
      </w:r>
      <w:r w:rsidRPr="00E924F0">
        <w:rPr>
          <w:rFonts w:hint="eastAsia"/>
          <w:kern w:val="0"/>
          <w:sz w:val="24"/>
        </w:rPr>
        <w:t>、申购费用</w:t>
      </w:r>
    </w:p>
    <w:p w:rsidR="00B52B1F" w:rsidRDefault="00DF157C">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本基金的申购费用由基金申购人承担，不列入基金财产，主要用于本基金的市场推广、销售、登记等各项费用。</w:t>
      </w:r>
    </w:p>
    <w:p w:rsidR="0087030D" w:rsidRPr="004A2F01" w:rsidRDefault="00DF157C">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投资人可以多次申购本基金，申购费用按每笔申购申请单独计算。</w:t>
      </w:r>
    </w:p>
    <w:p w:rsidR="00701258" w:rsidRPr="002823C8" w:rsidRDefault="000E360D" w:rsidP="002823C8">
      <w:pPr>
        <w:widowControl/>
        <w:spacing w:after="0" w:line="360" w:lineRule="auto"/>
        <w:ind w:firstLineChars="200" w:firstLine="480"/>
        <w:rPr>
          <w:rFonts w:ascii="宋体" w:hAnsi="宋体" w:cs="宋体"/>
          <w:kern w:val="0"/>
          <w:sz w:val="24"/>
        </w:rPr>
      </w:pPr>
      <w:r w:rsidRPr="002823C8">
        <w:rPr>
          <w:rFonts w:ascii="宋体" w:hAnsi="宋体" w:cs="宋体" w:hint="eastAsia"/>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01258" w:rsidRPr="005435A1" w:rsidTr="00AD08F7">
        <w:trPr>
          <w:cantSplit/>
          <w:trHeight w:val="132"/>
        </w:trPr>
        <w:tc>
          <w:tcPr>
            <w:tcW w:w="2491" w:type="dxa"/>
            <w:vMerge w:val="restart"/>
            <w:vAlign w:val="center"/>
          </w:tcPr>
          <w:p w:rsidR="00701258" w:rsidRPr="005435A1" w:rsidRDefault="00701258" w:rsidP="00AD08F7">
            <w:pPr>
              <w:adjustRightInd w:val="0"/>
              <w:snapToGrid w:val="0"/>
              <w:jc w:val="center"/>
              <w:rPr>
                <w:sz w:val="24"/>
              </w:rPr>
            </w:pPr>
            <w:r w:rsidRPr="005435A1">
              <w:rPr>
                <w:sz w:val="24"/>
              </w:rPr>
              <w:t>申购费率</w:t>
            </w:r>
          </w:p>
        </w:tc>
        <w:tc>
          <w:tcPr>
            <w:tcW w:w="3260" w:type="dxa"/>
            <w:shd w:val="clear" w:color="auto" w:fill="FFFFFF"/>
            <w:vAlign w:val="center"/>
          </w:tcPr>
          <w:p w:rsidR="00701258" w:rsidRPr="005435A1" w:rsidRDefault="00701258" w:rsidP="00AD08F7">
            <w:pPr>
              <w:adjustRightInd w:val="0"/>
              <w:snapToGrid w:val="0"/>
              <w:jc w:val="center"/>
              <w:rPr>
                <w:b/>
                <w:sz w:val="24"/>
              </w:rPr>
            </w:pPr>
            <w:r w:rsidRPr="005435A1">
              <w:rPr>
                <w:b/>
                <w:sz w:val="24"/>
              </w:rPr>
              <w:t>申购金额（含申购费）</w:t>
            </w:r>
          </w:p>
        </w:tc>
        <w:tc>
          <w:tcPr>
            <w:tcW w:w="2043" w:type="dxa"/>
            <w:shd w:val="clear" w:color="auto" w:fill="FFFFFF"/>
            <w:vAlign w:val="center"/>
          </w:tcPr>
          <w:p w:rsidR="00701258" w:rsidRPr="005435A1" w:rsidRDefault="00701258" w:rsidP="00AD08F7">
            <w:pPr>
              <w:adjustRightInd w:val="0"/>
              <w:snapToGrid w:val="0"/>
              <w:jc w:val="center"/>
              <w:rPr>
                <w:b/>
                <w:sz w:val="24"/>
              </w:rPr>
            </w:pPr>
            <w:r w:rsidRPr="005435A1">
              <w:rPr>
                <w:b/>
                <w:sz w:val="24"/>
              </w:rPr>
              <w:t>申购费率</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w:t>
            </w:r>
            <w:r w:rsidRPr="005435A1">
              <w:rPr>
                <w:rFonts w:hAnsi="宋体"/>
                <w:sz w:val="24"/>
              </w:rPr>
              <w:t>万元以下</w:t>
            </w:r>
          </w:p>
        </w:tc>
        <w:tc>
          <w:tcPr>
            <w:tcW w:w="2043" w:type="dxa"/>
          </w:tcPr>
          <w:p w:rsidR="00701258" w:rsidRPr="005435A1" w:rsidRDefault="00701258" w:rsidP="00AD08F7">
            <w:pPr>
              <w:adjustRightInd w:val="0"/>
              <w:snapToGrid w:val="0"/>
              <w:jc w:val="center"/>
              <w:rPr>
                <w:sz w:val="24"/>
              </w:rPr>
            </w:pPr>
            <w:r w:rsidRPr="005435A1">
              <w:rPr>
                <w:sz w:val="24"/>
              </w:rPr>
              <w:t>1.5%</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w:t>
            </w:r>
            <w:r w:rsidRPr="005435A1">
              <w:rPr>
                <w:rFonts w:hAnsi="宋体"/>
                <w:sz w:val="24"/>
              </w:rPr>
              <w:t>万元（含）至</w:t>
            </w:r>
            <w:r w:rsidRPr="005435A1">
              <w:rPr>
                <w:sz w:val="24"/>
              </w:rPr>
              <w:t>100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sz w:val="24"/>
              </w:rPr>
              <w:t>1.2%</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100</w:t>
            </w:r>
            <w:r w:rsidRPr="005435A1">
              <w:rPr>
                <w:rFonts w:hAnsi="宋体"/>
                <w:sz w:val="24"/>
              </w:rPr>
              <w:t>万元（含）至</w:t>
            </w:r>
            <w:r w:rsidRPr="005435A1">
              <w:rPr>
                <w:sz w:val="24"/>
              </w:rPr>
              <w:t>200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sz w:val="24"/>
              </w:rPr>
              <w:t>0.8%</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200</w:t>
            </w:r>
            <w:r w:rsidRPr="005435A1">
              <w:rPr>
                <w:rFonts w:hAnsi="宋体"/>
                <w:sz w:val="24"/>
              </w:rPr>
              <w:t>万元（含）至</w:t>
            </w:r>
            <w:r w:rsidRPr="005435A1">
              <w:rPr>
                <w:sz w:val="24"/>
              </w:rPr>
              <w:t>500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sz w:val="24"/>
              </w:rPr>
              <w:t>0.5%</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p>
        </w:tc>
        <w:tc>
          <w:tcPr>
            <w:tcW w:w="2043" w:type="dxa"/>
          </w:tcPr>
          <w:p w:rsidR="00701258" w:rsidRPr="005435A1" w:rsidRDefault="00701258" w:rsidP="00AD08F7">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rsidR="00CB626C" w:rsidRPr="00302E10" w:rsidRDefault="00CB626C" w:rsidP="00973EFD">
      <w:pPr>
        <w:spacing w:after="0" w:line="360" w:lineRule="auto"/>
        <w:ind w:firstLineChars="200" w:firstLine="480"/>
        <w:rPr>
          <w:rFonts w:asciiTheme="minorEastAsia" w:eastAsiaTheme="minorEastAsia" w:hAnsiTheme="minorEastAsia" w:cs="宋体"/>
          <w:kern w:val="0"/>
          <w:sz w:val="24"/>
        </w:rPr>
      </w:pPr>
      <w:r w:rsidRPr="00302E10">
        <w:rPr>
          <w:rFonts w:asciiTheme="minorEastAsia" w:eastAsiaTheme="minorEastAsia" w:hAnsiTheme="minorEastAsia" w:cs="宋体" w:hint="eastAsia"/>
          <w:kern w:val="0"/>
          <w:sz w:val="24"/>
        </w:rPr>
        <w:t>因红利自动再投资而产生的基金份额，不收取相应的申购费用。</w:t>
      </w:r>
    </w:p>
    <w:p w:rsidR="00B52B1F" w:rsidRDefault="00DF157C">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本基金对通过基金管理人直销柜台申购本基金基金份额的养老金客户实施特定申购费率。</w:t>
      </w:r>
    </w:p>
    <w:p w:rsidR="00B52B1F" w:rsidRDefault="00DF157C">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01258" w:rsidRPr="00302E10" w:rsidRDefault="004A2F01" w:rsidP="00973EF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通过基金管理人直销柜台申购本基金基金份额的养老金客户特定申购费率如下表：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01258" w:rsidRPr="005435A1" w:rsidTr="00AD08F7">
        <w:trPr>
          <w:cantSplit/>
          <w:trHeight w:val="132"/>
        </w:trPr>
        <w:tc>
          <w:tcPr>
            <w:tcW w:w="2491" w:type="dxa"/>
            <w:vMerge w:val="restart"/>
            <w:vAlign w:val="center"/>
          </w:tcPr>
          <w:p w:rsidR="00701258" w:rsidRPr="005435A1" w:rsidRDefault="00701258" w:rsidP="00AD08F7">
            <w:pPr>
              <w:adjustRightInd w:val="0"/>
              <w:snapToGrid w:val="0"/>
              <w:jc w:val="center"/>
              <w:rPr>
                <w:sz w:val="24"/>
              </w:rPr>
            </w:pPr>
            <w:r w:rsidRPr="005435A1">
              <w:rPr>
                <w:sz w:val="24"/>
              </w:rPr>
              <w:t>申购费率</w:t>
            </w:r>
          </w:p>
        </w:tc>
        <w:tc>
          <w:tcPr>
            <w:tcW w:w="3260" w:type="dxa"/>
            <w:shd w:val="clear" w:color="auto" w:fill="FFFFFF"/>
            <w:vAlign w:val="center"/>
          </w:tcPr>
          <w:p w:rsidR="00701258" w:rsidRPr="005435A1" w:rsidRDefault="00701258" w:rsidP="00AD08F7">
            <w:pPr>
              <w:adjustRightInd w:val="0"/>
              <w:snapToGrid w:val="0"/>
              <w:jc w:val="center"/>
              <w:rPr>
                <w:b/>
                <w:sz w:val="24"/>
              </w:rPr>
            </w:pPr>
            <w:r w:rsidRPr="005435A1">
              <w:rPr>
                <w:b/>
                <w:sz w:val="24"/>
              </w:rPr>
              <w:t>申购金额（含申购费）</w:t>
            </w:r>
          </w:p>
        </w:tc>
        <w:tc>
          <w:tcPr>
            <w:tcW w:w="2043" w:type="dxa"/>
            <w:shd w:val="clear" w:color="auto" w:fill="FFFFFF"/>
            <w:vAlign w:val="center"/>
          </w:tcPr>
          <w:p w:rsidR="00701258" w:rsidRPr="005435A1" w:rsidRDefault="00701258" w:rsidP="00AD08F7">
            <w:pPr>
              <w:adjustRightInd w:val="0"/>
              <w:snapToGrid w:val="0"/>
              <w:jc w:val="center"/>
              <w:rPr>
                <w:b/>
                <w:sz w:val="24"/>
              </w:rPr>
            </w:pPr>
            <w:r w:rsidRPr="005435A1">
              <w:rPr>
                <w:rFonts w:hint="eastAsia"/>
                <w:b/>
                <w:sz w:val="24"/>
              </w:rPr>
              <w:t>特定</w:t>
            </w:r>
            <w:r w:rsidRPr="005435A1">
              <w:rPr>
                <w:b/>
                <w:sz w:val="24"/>
              </w:rPr>
              <w:t>申购费率</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w:t>
            </w:r>
            <w:r w:rsidRPr="005435A1">
              <w:rPr>
                <w:rFonts w:hAnsi="宋体"/>
                <w:sz w:val="24"/>
              </w:rPr>
              <w:t>万元以下</w:t>
            </w:r>
          </w:p>
        </w:tc>
        <w:tc>
          <w:tcPr>
            <w:tcW w:w="2043" w:type="dxa"/>
          </w:tcPr>
          <w:p w:rsidR="00701258" w:rsidRPr="005435A1" w:rsidRDefault="00701258" w:rsidP="00AD08F7">
            <w:pPr>
              <w:adjustRightInd w:val="0"/>
              <w:snapToGrid w:val="0"/>
              <w:jc w:val="center"/>
              <w:rPr>
                <w:sz w:val="24"/>
              </w:rPr>
            </w:pPr>
            <w:r w:rsidRPr="005435A1">
              <w:rPr>
                <w:rFonts w:hint="eastAsia"/>
                <w:sz w:val="24"/>
              </w:rPr>
              <w:t>0.6</w:t>
            </w:r>
            <w:r w:rsidRPr="005435A1">
              <w:rPr>
                <w:sz w:val="24"/>
              </w:rPr>
              <w:t>%</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w:t>
            </w:r>
            <w:r w:rsidRPr="005435A1">
              <w:rPr>
                <w:rFonts w:hAnsi="宋体"/>
                <w:sz w:val="24"/>
              </w:rPr>
              <w:t>万元（含）至</w:t>
            </w:r>
            <w:r w:rsidRPr="005435A1">
              <w:rPr>
                <w:sz w:val="24"/>
              </w:rPr>
              <w:t>100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rFonts w:hint="eastAsia"/>
                <w:sz w:val="24"/>
              </w:rPr>
              <w:t>0.36</w:t>
            </w:r>
            <w:r w:rsidRPr="005435A1">
              <w:rPr>
                <w:sz w:val="24"/>
              </w:rPr>
              <w:t>%</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100</w:t>
            </w:r>
            <w:r w:rsidRPr="005435A1">
              <w:rPr>
                <w:rFonts w:hAnsi="宋体"/>
                <w:sz w:val="24"/>
              </w:rPr>
              <w:t>万元（含）至</w:t>
            </w:r>
            <w:r w:rsidRPr="005435A1">
              <w:rPr>
                <w:sz w:val="24"/>
              </w:rPr>
              <w:t>200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sz w:val="24"/>
              </w:rPr>
              <w:t>0.</w:t>
            </w:r>
            <w:r w:rsidRPr="005435A1">
              <w:rPr>
                <w:rFonts w:hint="eastAsia"/>
                <w:sz w:val="24"/>
              </w:rPr>
              <w:t>16</w:t>
            </w:r>
            <w:r w:rsidRPr="005435A1">
              <w:rPr>
                <w:sz w:val="24"/>
              </w:rPr>
              <w:t>%</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200</w:t>
            </w:r>
            <w:r w:rsidRPr="005435A1">
              <w:rPr>
                <w:rFonts w:hAnsi="宋体"/>
                <w:sz w:val="24"/>
              </w:rPr>
              <w:t>万元（含）至</w:t>
            </w:r>
            <w:r w:rsidRPr="005435A1">
              <w:rPr>
                <w:sz w:val="24"/>
              </w:rPr>
              <w:t>500</w:t>
            </w:r>
            <w:r w:rsidRPr="005435A1">
              <w:rPr>
                <w:rFonts w:hAnsi="宋体"/>
                <w:sz w:val="24"/>
              </w:rPr>
              <w:t>万元</w:t>
            </w:r>
          </w:p>
        </w:tc>
        <w:tc>
          <w:tcPr>
            <w:tcW w:w="2043" w:type="dxa"/>
          </w:tcPr>
          <w:p w:rsidR="00701258" w:rsidRPr="005435A1" w:rsidRDefault="00701258" w:rsidP="00AD08F7">
            <w:pPr>
              <w:adjustRightInd w:val="0"/>
              <w:snapToGrid w:val="0"/>
              <w:jc w:val="center"/>
              <w:rPr>
                <w:sz w:val="24"/>
              </w:rPr>
            </w:pPr>
            <w:r w:rsidRPr="005435A1">
              <w:rPr>
                <w:sz w:val="24"/>
              </w:rPr>
              <w:t>0.</w:t>
            </w:r>
            <w:r w:rsidRPr="005435A1">
              <w:rPr>
                <w:rFonts w:hint="eastAsia"/>
                <w:sz w:val="24"/>
              </w:rPr>
              <w:t>12</w:t>
            </w:r>
            <w:r w:rsidRPr="005435A1">
              <w:rPr>
                <w:sz w:val="24"/>
              </w:rPr>
              <w:t>%</w:t>
            </w:r>
          </w:p>
        </w:tc>
      </w:tr>
      <w:tr w:rsidR="00701258" w:rsidRPr="005435A1" w:rsidTr="00AD08F7">
        <w:trPr>
          <w:cantSplit/>
          <w:trHeight w:val="131"/>
        </w:trPr>
        <w:tc>
          <w:tcPr>
            <w:tcW w:w="2491" w:type="dxa"/>
            <w:vMerge/>
          </w:tcPr>
          <w:p w:rsidR="00701258" w:rsidRPr="005435A1" w:rsidRDefault="00701258" w:rsidP="00AD08F7">
            <w:pPr>
              <w:adjustRightInd w:val="0"/>
              <w:snapToGrid w:val="0"/>
              <w:rPr>
                <w:sz w:val="24"/>
              </w:rPr>
            </w:pPr>
          </w:p>
        </w:tc>
        <w:tc>
          <w:tcPr>
            <w:tcW w:w="3260" w:type="dxa"/>
          </w:tcPr>
          <w:p w:rsidR="00701258" w:rsidRPr="005435A1" w:rsidRDefault="00701258" w:rsidP="00AD08F7">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p>
        </w:tc>
        <w:tc>
          <w:tcPr>
            <w:tcW w:w="2043" w:type="dxa"/>
          </w:tcPr>
          <w:p w:rsidR="00701258" w:rsidRPr="005435A1" w:rsidRDefault="00701258" w:rsidP="00AD08F7">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rsidR="000E360D" w:rsidRPr="003F495D" w:rsidRDefault="000E360D" w:rsidP="003F495D">
      <w:pPr>
        <w:widowControl/>
        <w:spacing w:after="0" w:line="360" w:lineRule="auto"/>
        <w:ind w:firstLineChars="200" w:firstLine="480"/>
        <w:rPr>
          <w:kern w:val="0"/>
          <w:sz w:val="24"/>
        </w:rPr>
      </w:pPr>
      <w:r w:rsidRPr="003F495D">
        <w:rPr>
          <w:rFonts w:hint="eastAsia"/>
          <w:kern w:val="0"/>
          <w:sz w:val="24"/>
        </w:rPr>
        <w:t>2</w:t>
      </w:r>
      <w:r w:rsidRPr="003F495D">
        <w:rPr>
          <w:rFonts w:hint="eastAsia"/>
          <w:kern w:val="0"/>
          <w:sz w:val="24"/>
        </w:rPr>
        <w:t>、赎回费用</w:t>
      </w:r>
    </w:p>
    <w:p w:rsidR="00B52B1F" w:rsidRDefault="00DF157C">
      <w:pPr>
        <w:pStyle w:val="a0"/>
        <w:autoSpaceDE w:val="0"/>
        <w:autoSpaceDN w:val="0"/>
        <w:adjustRightInd w:val="0"/>
        <w:spacing w:after="0" w:line="360" w:lineRule="auto"/>
        <w:ind w:rightChars="-85" w:right="-178" w:firstLine="480"/>
        <w:rPr>
          <w:kern w:val="0"/>
          <w:sz w:val="24"/>
        </w:rPr>
      </w:pPr>
      <w:r>
        <w:rPr>
          <w:rFonts w:hint="eastAsia"/>
          <w:kern w:val="0"/>
          <w:sz w:val="24"/>
        </w:rPr>
        <w:t>本基金的赎回费用由赎回基金份额的基金份额持有人承担，在基金份额持有人赎回基金份额时收取，对持续持有期少于</w:t>
      </w:r>
      <w:r>
        <w:rPr>
          <w:rFonts w:hint="eastAsia"/>
          <w:kern w:val="0"/>
          <w:sz w:val="24"/>
        </w:rPr>
        <w:t>7</w:t>
      </w:r>
      <w:r>
        <w:rPr>
          <w:rFonts w:hint="eastAsia"/>
          <w:kern w:val="0"/>
          <w:sz w:val="24"/>
        </w:rPr>
        <w:t>日的投资人收取</w:t>
      </w:r>
      <w:r>
        <w:rPr>
          <w:rFonts w:hint="eastAsia"/>
          <w:kern w:val="0"/>
          <w:sz w:val="24"/>
        </w:rPr>
        <w:t>1.5%</w:t>
      </w:r>
      <w:r>
        <w:rPr>
          <w:rFonts w:hint="eastAsia"/>
          <w:kern w:val="0"/>
          <w:sz w:val="24"/>
        </w:rPr>
        <w:t>的赎回费，对持续持有期大于等于</w:t>
      </w:r>
      <w:r>
        <w:rPr>
          <w:rFonts w:hint="eastAsia"/>
          <w:kern w:val="0"/>
          <w:sz w:val="24"/>
        </w:rPr>
        <w:t>7</w:t>
      </w:r>
      <w:r>
        <w:rPr>
          <w:rFonts w:hint="eastAsia"/>
          <w:kern w:val="0"/>
          <w:sz w:val="24"/>
        </w:rPr>
        <w:t>日但少于</w:t>
      </w:r>
      <w:r>
        <w:rPr>
          <w:rFonts w:hint="eastAsia"/>
          <w:kern w:val="0"/>
          <w:sz w:val="24"/>
        </w:rPr>
        <w:t>30</w:t>
      </w:r>
      <w:r>
        <w:rPr>
          <w:rFonts w:hint="eastAsia"/>
          <w:kern w:val="0"/>
          <w:sz w:val="24"/>
        </w:rPr>
        <w:t>日的投资人收取</w:t>
      </w:r>
      <w:r>
        <w:rPr>
          <w:rFonts w:hint="eastAsia"/>
          <w:kern w:val="0"/>
          <w:sz w:val="24"/>
        </w:rPr>
        <w:t>0.75%</w:t>
      </w:r>
      <w:r>
        <w:rPr>
          <w:rFonts w:hint="eastAsia"/>
          <w:kern w:val="0"/>
          <w:sz w:val="24"/>
        </w:rPr>
        <w:t>的赎回费，并将上述赎回费全额计入基金财产；对持续持有期大于等于</w:t>
      </w:r>
      <w:r>
        <w:rPr>
          <w:rFonts w:hint="eastAsia"/>
          <w:kern w:val="0"/>
          <w:sz w:val="24"/>
        </w:rPr>
        <w:t>30</w:t>
      </w:r>
      <w:r>
        <w:rPr>
          <w:rFonts w:hint="eastAsia"/>
          <w:kern w:val="0"/>
          <w:sz w:val="24"/>
        </w:rPr>
        <w:t>日但少于</w:t>
      </w:r>
      <w:r>
        <w:rPr>
          <w:rFonts w:hint="eastAsia"/>
          <w:kern w:val="0"/>
          <w:sz w:val="24"/>
        </w:rPr>
        <w:t>3</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75%</w:t>
      </w:r>
      <w:r>
        <w:rPr>
          <w:rFonts w:hint="eastAsia"/>
          <w:kern w:val="0"/>
          <w:sz w:val="24"/>
        </w:rPr>
        <w:t>计入基金财产；对持续持有期大于等于</w:t>
      </w:r>
      <w:r>
        <w:rPr>
          <w:rFonts w:hint="eastAsia"/>
          <w:kern w:val="0"/>
          <w:sz w:val="24"/>
        </w:rPr>
        <w:t>3</w:t>
      </w:r>
      <w:r>
        <w:rPr>
          <w:rFonts w:hint="eastAsia"/>
          <w:kern w:val="0"/>
          <w:sz w:val="24"/>
        </w:rPr>
        <w:t>个月但少于</w:t>
      </w:r>
      <w:r>
        <w:rPr>
          <w:rFonts w:hint="eastAsia"/>
          <w:kern w:val="0"/>
          <w:sz w:val="24"/>
        </w:rPr>
        <w:t>6</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50%</w:t>
      </w:r>
      <w:r>
        <w:rPr>
          <w:rFonts w:hint="eastAsia"/>
          <w:kern w:val="0"/>
          <w:sz w:val="24"/>
        </w:rPr>
        <w:t>计入基金财产；对持续持有期大于等于</w:t>
      </w:r>
      <w:r>
        <w:rPr>
          <w:rFonts w:hint="eastAsia"/>
          <w:kern w:val="0"/>
          <w:sz w:val="24"/>
        </w:rPr>
        <w:t>6</w:t>
      </w:r>
      <w:r>
        <w:rPr>
          <w:rFonts w:hint="eastAsia"/>
          <w:kern w:val="0"/>
          <w:sz w:val="24"/>
        </w:rPr>
        <w:t>个月的投资人，应当将赎回费总额的</w:t>
      </w:r>
      <w:r>
        <w:rPr>
          <w:rFonts w:hint="eastAsia"/>
          <w:kern w:val="0"/>
          <w:sz w:val="24"/>
        </w:rPr>
        <w:t>25%</w:t>
      </w:r>
      <w:r>
        <w:rPr>
          <w:rFonts w:hint="eastAsia"/>
          <w:kern w:val="0"/>
          <w:sz w:val="24"/>
        </w:rPr>
        <w:t>计入基金财产。上述“月”指的是</w:t>
      </w:r>
      <w:r>
        <w:rPr>
          <w:rFonts w:hint="eastAsia"/>
          <w:kern w:val="0"/>
          <w:sz w:val="24"/>
        </w:rPr>
        <w:t>30</w:t>
      </w:r>
      <w:r>
        <w:rPr>
          <w:rFonts w:hint="eastAsia"/>
          <w:kern w:val="0"/>
          <w:sz w:val="24"/>
        </w:rPr>
        <w:t>个自然日。未归入基金财产的部分用于支付登记费和其他必要的手续费。</w:t>
      </w:r>
    </w:p>
    <w:p w:rsidR="00701258" w:rsidRDefault="00DF157C">
      <w:pPr>
        <w:pStyle w:val="a0"/>
        <w:autoSpaceDE w:val="0"/>
        <w:autoSpaceDN w:val="0"/>
        <w:adjustRightInd w:val="0"/>
        <w:spacing w:after="0" w:line="360" w:lineRule="auto"/>
        <w:ind w:rightChars="-85" w:right="-178" w:firstLine="480"/>
        <w:rPr>
          <w:kern w:val="0"/>
          <w:sz w:val="24"/>
        </w:rPr>
      </w:pPr>
      <w:r>
        <w:rPr>
          <w:rFonts w:hint="eastAsia"/>
          <w:kern w:val="0"/>
          <w:sz w:val="24"/>
        </w:rPr>
        <w:lastRenderedPageBreak/>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701258" w:rsidRPr="005435A1" w:rsidTr="00AD08F7">
        <w:trPr>
          <w:cantSplit/>
          <w:trHeight w:val="132"/>
          <w:jc w:val="center"/>
        </w:trPr>
        <w:tc>
          <w:tcPr>
            <w:tcW w:w="2502" w:type="dxa"/>
            <w:vMerge w:val="restart"/>
            <w:vAlign w:val="center"/>
          </w:tcPr>
          <w:p w:rsidR="00701258" w:rsidRPr="005435A1" w:rsidRDefault="00701258" w:rsidP="00AD08F7">
            <w:pPr>
              <w:adjustRightInd w:val="0"/>
              <w:snapToGrid w:val="0"/>
              <w:jc w:val="center"/>
              <w:rPr>
                <w:sz w:val="24"/>
              </w:rPr>
            </w:pPr>
            <w:r w:rsidRPr="005435A1">
              <w:rPr>
                <w:rFonts w:hAnsi="宋体"/>
                <w:sz w:val="24"/>
              </w:rPr>
              <w:t>赎回费率</w:t>
            </w:r>
          </w:p>
        </w:tc>
        <w:tc>
          <w:tcPr>
            <w:tcW w:w="3240" w:type="dxa"/>
            <w:shd w:val="clear" w:color="auto" w:fill="FFFFFF"/>
            <w:vAlign w:val="center"/>
          </w:tcPr>
          <w:p w:rsidR="00701258" w:rsidRPr="005435A1" w:rsidRDefault="00701258" w:rsidP="00AD08F7">
            <w:pPr>
              <w:adjustRightInd w:val="0"/>
              <w:snapToGrid w:val="0"/>
              <w:jc w:val="center"/>
              <w:rPr>
                <w:b/>
                <w:sz w:val="24"/>
              </w:rPr>
            </w:pPr>
            <w:r w:rsidRPr="005435A1">
              <w:rPr>
                <w:rFonts w:hAnsi="宋体"/>
                <w:b/>
                <w:sz w:val="24"/>
              </w:rPr>
              <w:t>持有期限</w:t>
            </w:r>
          </w:p>
        </w:tc>
        <w:tc>
          <w:tcPr>
            <w:tcW w:w="1926" w:type="dxa"/>
            <w:shd w:val="clear" w:color="auto" w:fill="FFFFFF"/>
            <w:vAlign w:val="center"/>
          </w:tcPr>
          <w:p w:rsidR="00701258" w:rsidRPr="005435A1" w:rsidRDefault="00701258" w:rsidP="00AD08F7">
            <w:pPr>
              <w:adjustRightInd w:val="0"/>
              <w:snapToGrid w:val="0"/>
              <w:jc w:val="center"/>
              <w:rPr>
                <w:b/>
                <w:sz w:val="24"/>
              </w:rPr>
            </w:pPr>
            <w:r w:rsidRPr="005435A1">
              <w:rPr>
                <w:rFonts w:hAnsi="宋体"/>
                <w:b/>
                <w:sz w:val="24"/>
              </w:rPr>
              <w:t>赎回费率</w:t>
            </w:r>
          </w:p>
        </w:tc>
      </w:tr>
      <w:tr w:rsidR="00701258" w:rsidRPr="005435A1" w:rsidTr="00AD08F7">
        <w:trPr>
          <w:cantSplit/>
          <w:trHeight w:val="131"/>
          <w:jc w:val="center"/>
        </w:trPr>
        <w:tc>
          <w:tcPr>
            <w:tcW w:w="2502" w:type="dxa"/>
            <w:vMerge/>
          </w:tcPr>
          <w:p w:rsidR="00701258" w:rsidRPr="005435A1" w:rsidRDefault="00701258" w:rsidP="00AD08F7">
            <w:pPr>
              <w:adjustRightInd w:val="0"/>
              <w:snapToGrid w:val="0"/>
              <w:rPr>
                <w:sz w:val="24"/>
              </w:rPr>
            </w:pPr>
          </w:p>
        </w:tc>
        <w:tc>
          <w:tcPr>
            <w:tcW w:w="3240" w:type="dxa"/>
          </w:tcPr>
          <w:p w:rsidR="00701258" w:rsidRPr="005435A1" w:rsidRDefault="00701258" w:rsidP="00AD08F7">
            <w:pPr>
              <w:adjustRightInd w:val="0"/>
              <w:snapToGrid w:val="0"/>
              <w:rPr>
                <w:sz w:val="24"/>
              </w:rPr>
            </w:pPr>
            <w:r w:rsidRPr="005435A1">
              <w:rPr>
                <w:rFonts w:hint="eastAsia"/>
                <w:sz w:val="24"/>
              </w:rPr>
              <w:t>7</w:t>
            </w:r>
            <w:r w:rsidRPr="005435A1">
              <w:rPr>
                <w:rFonts w:hint="eastAsia"/>
                <w:sz w:val="24"/>
              </w:rPr>
              <w:t>日</w:t>
            </w:r>
            <w:r w:rsidRPr="005435A1">
              <w:rPr>
                <w:rFonts w:hAnsi="宋体"/>
                <w:sz w:val="24"/>
              </w:rPr>
              <w:t>以内</w:t>
            </w:r>
          </w:p>
        </w:tc>
        <w:tc>
          <w:tcPr>
            <w:tcW w:w="1926" w:type="dxa"/>
          </w:tcPr>
          <w:p w:rsidR="00701258" w:rsidRPr="005435A1" w:rsidRDefault="00701258" w:rsidP="00AD08F7">
            <w:pPr>
              <w:adjustRightInd w:val="0"/>
              <w:snapToGrid w:val="0"/>
              <w:jc w:val="center"/>
              <w:rPr>
                <w:sz w:val="24"/>
              </w:rPr>
            </w:pPr>
            <w:r w:rsidRPr="005435A1">
              <w:rPr>
                <w:rFonts w:hint="eastAsia"/>
                <w:sz w:val="24"/>
              </w:rPr>
              <w:t>1</w:t>
            </w:r>
            <w:r w:rsidRPr="005435A1">
              <w:rPr>
                <w:sz w:val="24"/>
              </w:rPr>
              <w:t>.5%</w:t>
            </w:r>
          </w:p>
        </w:tc>
      </w:tr>
      <w:tr w:rsidR="00701258" w:rsidRPr="005435A1" w:rsidTr="00AD08F7">
        <w:trPr>
          <w:cantSplit/>
          <w:trHeight w:val="131"/>
          <w:jc w:val="center"/>
        </w:trPr>
        <w:tc>
          <w:tcPr>
            <w:tcW w:w="2502" w:type="dxa"/>
            <w:vMerge/>
          </w:tcPr>
          <w:p w:rsidR="00701258" w:rsidRPr="005435A1" w:rsidRDefault="00701258" w:rsidP="00AD08F7">
            <w:pPr>
              <w:adjustRightInd w:val="0"/>
              <w:snapToGrid w:val="0"/>
              <w:rPr>
                <w:sz w:val="24"/>
              </w:rPr>
            </w:pPr>
          </w:p>
        </w:tc>
        <w:tc>
          <w:tcPr>
            <w:tcW w:w="3240" w:type="dxa"/>
          </w:tcPr>
          <w:p w:rsidR="00701258" w:rsidRPr="005435A1" w:rsidRDefault="00701258" w:rsidP="00AD08F7">
            <w:pPr>
              <w:adjustRightInd w:val="0"/>
              <w:snapToGrid w:val="0"/>
              <w:rPr>
                <w:sz w:val="24"/>
              </w:rPr>
            </w:pPr>
            <w:r w:rsidRPr="005435A1">
              <w:rPr>
                <w:rFonts w:hint="eastAsia"/>
                <w:sz w:val="24"/>
              </w:rPr>
              <w:t>7</w:t>
            </w:r>
            <w:r w:rsidRPr="005435A1">
              <w:rPr>
                <w:rFonts w:hint="eastAsia"/>
                <w:sz w:val="24"/>
              </w:rPr>
              <w:t>日（含）—</w:t>
            </w:r>
            <w:r w:rsidRPr="005435A1">
              <w:rPr>
                <w:rFonts w:hint="eastAsia"/>
                <w:sz w:val="24"/>
              </w:rPr>
              <w:t>30</w:t>
            </w:r>
            <w:r w:rsidRPr="005435A1">
              <w:rPr>
                <w:rFonts w:hint="eastAsia"/>
                <w:sz w:val="24"/>
              </w:rPr>
              <w:t>日</w:t>
            </w:r>
          </w:p>
        </w:tc>
        <w:tc>
          <w:tcPr>
            <w:tcW w:w="1926" w:type="dxa"/>
          </w:tcPr>
          <w:p w:rsidR="00701258" w:rsidRPr="005435A1" w:rsidRDefault="00701258" w:rsidP="00AD08F7">
            <w:pPr>
              <w:adjustRightInd w:val="0"/>
              <w:snapToGrid w:val="0"/>
              <w:jc w:val="center"/>
              <w:rPr>
                <w:sz w:val="24"/>
              </w:rPr>
            </w:pPr>
            <w:r w:rsidRPr="005435A1">
              <w:rPr>
                <w:rFonts w:hint="eastAsia"/>
                <w:sz w:val="24"/>
              </w:rPr>
              <w:t>0.75%</w:t>
            </w:r>
          </w:p>
        </w:tc>
      </w:tr>
      <w:tr w:rsidR="00701258" w:rsidRPr="005435A1" w:rsidTr="00AD08F7">
        <w:trPr>
          <w:cantSplit/>
          <w:trHeight w:val="131"/>
          <w:jc w:val="center"/>
        </w:trPr>
        <w:tc>
          <w:tcPr>
            <w:tcW w:w="2502" w:type="dxa"/>
            <w:vMerge/>
          </w:tcPr>
          <w:p w:rsidR="00701258" w:rsidRPr="005435A1" w:rsidRDefault="00701258" w:rsidP="00AD08F7">
            <w:pPr>
              <w:adjustRightInd w:val="0"/>
              <w:snapToGrid w:val="0"/>
              <w:rPr>
                <w:sz w:val="24"/>
              </w:rPr>
            </w:pPr>
          </w:p>
        </w:tc>
        <w:tc>
          <w:tcPr>
            <w:tcW w:w="3240" w:type="dxa"/>
          </w:tcPr>
          <w:p w:rsidR="00701258" w:rsidRPr="005435A1" w:rsidRDefault="00701258" w:rsidP="00AD08F7">
            <w:pPr>
              <w:adjustRightInd w:val="0"/>
              <w:snapToGrid w:val="0"/>
              <w:rPr>
                <w:sz w:val="24"/>
              </w:rPr>
            </w:pPr>
            <w:r w:rsidRPr="005435A1">
              <w:rPr>
                <w:rFonts w:hint="eastAsia"/>
                <w:sz w:val="24"/>
              </w:rPr>
              <w:t>30</w:t>
            </w:r>
            <w:r w:rsidRPr="005435A1">
              <w:rPr>
                <w:rFonts w:hint="eastAsia"/>
                <w:sz w:val="24"/>
              </w:rPr>
              <w:t>日（含）—</w:t>
            </w:r>
            <w:r w:rsidRPr="005435A1">
              <w:rPr>
                <w:rFonts w:hint="eastAsia"/>
                <w:sz w:val="24"/>
              </w:rPr>
              <w:t>1</w:t>
            </w:r>
            <w:r w:rsidRPr="005435A1">
              <w:rPr>
                <w:rFonts w:hint="eastAsia"/>
                <w:sz w:val="24"/>
              </w:rPr>
              <w:t>年</w:t>
            </w:r>
          </w:p>
        </w:tc>
        <w:tc>
          <w:tcPr>
            <w:tcW w:w="1926" w:type="dxa"/>
          </w:tcPr>
          <w:p w:rsidR="00701258" w:rsidRPr="005435A1" w:rsidRDefault="00701258" w:rsidP="00AD08F7">
            <w:pPr>
              <w:adjustRightInd w:val="0"/>
              <w:snapToGrid w:val="0"/>
              <w:jc w:val="center"/>
              <w:rPr>
                <w:sz w:val="24"/>
              </w:rPr>
            </w:pPr>
            <w:r w:rsidRPr="005435A1">
              <w:rPr>
                <w:rFonts w:hint="eastAsia"/>
                <w:sz w:val="24"/>
              </w:rPr>
              <w:t>0.5%</w:t>
            </w:r>
          </w:p>
        </w:tc>
      </w:tr>
      <w:tr w:rsidR="00701258" w:rsidRPr="005435A1" w:rsidTr="00AD08F7">
        <w:trPr>
          <w:cantSplit/>
          <w:trHeight w:val="131"/>
          <w:jc w:val="center"/>
        </w:trPr>
        <w:tc>
          <w:tcPr>
            <w:tcW w:w="2502" w:type="dxa"/>
            <w:vMerge/>
          </w:tcPr>
          <w:p w:rsidR="00701258" w:rsidRPr="005435A1" w:rsidRDefault="00701258" w:rsidP="00AD08F7">
            <w:pPr>
              <w:adjustRightInd w:val="0"/>
              <w:snapToGrid w:val="0"/>
              <w:rPr>
                <w:sz w:val="24"/>
              </w:rPr>
            </w:pPr>
          </w:p>
        </w:tc>
        <w:tc>
          <w:tcPr>
            <w:tcW w:w="3240" w:type="dxa"/>
          </w:tcPr>
          <w:p w:rsidR="00701258" w:rsidRPr="005435A1" w:rsidRDefault="00701258" w:rsidP="00AD08F7">
            <w:pPr>
              <w:adjustRightInd w:val="0"/>
              <w:snapToGrid w:val="0"/>
              <w:rPr>
                <w:sz w:val="24"/>
              </w:rPr>
            </w:pPr>
            <w:r w:rsidRPr="005435A1">
              <w:rPr>
                <w:sz w:val="24"/>
              </w:rPr>
              <w:t>1</w:t>
            </w:r>
            <w:r w:rsidRPr="005435A1">
              <w:rPr>
                <w:rFonts w:hAnsi="宋体"/>
                <w:sz w:val="24"/>
              </w:rPr>
              <w:t>年</w:t>
            </w:r>
            <w:r w:rsidRPr="005435A1">
              <w:rPr>
                <w:rFonts w:hAnsi="宋体" w:hint="eastAsia"/>
                <w:sz w:val="24"/>
              </w:rPr>
              <w:t>（含）</w:t>
            </w:r>
            <w:r w:rsidRPr="005435A1">
              <w:rPr>
                <w:sz w:val="24"/>
              </w:rPr>
              <w:t>—2</w:t>
            </w:r>
            <w:r w:rsidRPr="005435A1">
              <w:rPr>
                <w:rFonts w:hAnsi="宋体"/>
                <w:sz w:val="24"/>
              </w:rPr>
              <w:t>年</w:t>
            </w:r>
          </w:p>
        </w:tc>
        <w:tc>
          <w:tcPr>
            <w:tcW w:w="1926" w:type="dxa"/>
          </w:tcPr>
          <w:p w:rsidR="00701258" w:rsidRPr="005435A1" w:rsidRDefault="00701258" w:rsidP="00AD08F7">
            <w:pPr>
              <w:adjustRightInd w:val="0"/>
              <w:snapToGrid w:val="0"/>
              <w:jc w:val="center"/>
              <w:rPr>
                <w:sz w:val="24"/>
              </w:rPr>
            </w:pPr>
            <w:r w:rsidRPr="005435A1">
              <w:rPr>
                <w:sz w:val="24"/>
              </w:rPr>
              <w:t>0.2</w:t>
            </w:r>
            <w:r w:rsidRPr="005435A1">
              <w:rPr>
                <w:rFonts w:hint="eastAsia"/>
                <w:sz w:val="24"/>
              </w:rPr>
              <w:t>5</w:t>
            </w:r>
            <w:r w:rsidRPr="005435A1">
              <w:rPr>
                <w:sz w:val="24"/>
              </w:rPr>
              <w:t>%</w:t>
            </w:r>
          </w:p>
        </w:tc>
      </w:tr>
      <w:tr w:rsidR="00701258" w:rsidRPr="005435A1" w:rsidTr="00AD08F7">
        <w:trPr>
          <w:cantSplit/>
          <w:trHeight w:val="131"/>
          <w:jc w:val="center"/>
        </w:trPr>
        <w:tc>
          <w:tcPr>
            <w:tcW w:w="2502" w:type="dxa"/>
            <w:vMerge/>
          </w:tcPr>
          <w:p w:rsidR="00701258" w:rsidRPr="005435A1" w:rsidRDefault="00701258" w:rsidP="00AD08F7">
            <w:pPr>
              <w:adjustRightInd w:val="0"/>
              <w:snapToGrid w:val="0"/>
              <w:rPr>
                <w:sz w:val="24"/>
              </w:rPr>
            </w:pPr>
          </w:p>
        </w:tc>
        <w:tc>
          <w:tcPr>
            <w:tcW w:w="3240" w:type="dxa"/>
          </w:tcPr>
          <w:p w:rsidR="00701258" w:rsidRPr="005435A1" w:rsidRDefault="00701258" w:rsidP="00AD08F7">
            <w:pPr>
              <w:adjustRightInd w:val="0"/>
              <w:snapToGrid w:val="0"/>
              <w:rPr>
                <w:sz w:val="24"/>
              </w:rPr>
            </w:pPr>
            <w:r w:rsidRPr="005435A1">
              <w:rPr>
                <w:sz w:val="24"/>
              </w:rPr>
              <w:t>2</w:t>
            </w:r>
            <w:r w:rsidRPr="005435A1">
              <w:rPr>
                <w:rFonts w:hAnsi="宋体"/>
                <w:sz w:val="24"/>
              </w:rPr>
              <w:t>年以上</w:t>
            </w:r>
            <w:r w:rsidRPr="005435A1">
              <w:rPr>
                <w:rFonts w:hAnsi="宋体" w:hint="eastAsia"/>
                <w:sz w:val="24"/>
              </w:rPr>
              <w:t>（含）</w:t>
            </w:r>
          </w:p>
        </w:tc>
        <w:tc>
          <w:tcPr>
            <w:tcW w:w="1926" w:type="dxa"/>
          </w:tcPr>
          <w:p w:rsidR="00701258" w:rsidRPr="005435A1" w:rsidRDefault="00701258" w:rsidP="00AD08F7">
            <w:pPr>
              <w:adjustRightInd w:val="0"/>
              <w:snapToGrid w:val="0"/>
              <w:jc w:val="center"/>
              <w:rPr>
                <w:sz w:val="24"/>
              </w:rPr>
            </w:pPr>
            <w:r w:rsidRPr="005435A1">
              <w:rPr>
                <w:sz w:val="24"/>
              </w:rPr>
              <w:t>0</w:t>
            </w:r>
          </w:p>
        </w:tc>
      </w:tr>
    </w:tbl>
    <w:p w:rsidR="002071F6" w:rsidRPr="0087030D" w:rsidRDefault="0087030D" w:rsidP="000F7176">
      <w:pPr>
        <w:pStyle w:val="a0"/>
        <w:autoSpaceDE w:val="0"/>
        <w:autoSpaceDN w:val="0"/>
        <w:adjustRightInd w:val="0"/>
        <w:spacing w:after="0" w:line="360" w:lineRule="auto"/>
        <w:ind w:rightChars="-85" w:right="-178" w:firstLine="480"/>
        <w:rPr>
          <w:kern w:val="0"/>
          <w:sz w:val="24"/>
        </w:rPr>
      </w:pPr>
      <w:r w:rsidRPr="0087030D">
        <w:rPr>
          <w:rFonts w:hint="eastAsia"/>
          <w:kern w:val="0"/>
          <w:sz w:val="24"/>
        </w:rPr>
        <w:t>上表中的“年”指的是</w:t>
      </w:r>
      <w:r w:rsidRPr="0087030D">
        <w:rPr>
          <w:rFonts w:hint="eastAsia"/>
          <w:kern w:val="0"/>
          <w:sz w:val="24"/>
        </w:rPr>
        <w:t>365</w:t>
      </w:r>
      <w:r w:rsidRPr="0087030D">
        <w:rPr>
          <w:rFonts w:hint="eastAsia"/>
          <w:kern w:val="0"/>
          <w:sz w:val="24"/>
        </w:rPr>
        <w:t>个自然日。</w:t>
      </w:r>
    </w:p>
    <w:p w:rsidR="000E360D" w:rsidRPr="00E56C04" w:rsidRDefault="000E360D" w:rsidP="009045A1">
      <w:pPr>
        <w:widowControl/>
        <w:spacing w:after="0" w:line="360" w:lineRule="auto"/>
        <w:ind w:firstLineChars="200" w:firstLine="480"/>
        <w:rPr>
          <w:kern w:val="0"/>
          <w:sz w:val="24"/>
        </w:rPr>
      </w:pPr>
      <w:r w:rsidRPr="00E56C04">
        <w:rPr>
          <w:kern w:val="0"/>
          <w:sz w:val="24"/>
        </w:rPr>
        <w:t>3</w:t>
      </w:r>
      <w:r w:rsidRPr="00E56C04">
        <w:rPr>
          <w:rFonts w:hint="eastAsia"/>
          <w:kern w:val="0"/>
          <w:sz w:val="24"/>
        </w:rPr>
        <w:t>、网上直销的有关费率</w:t>
      </w:r>
    </w:p>
    <w:p w:rsidR="00B52B1F" w:rsidRDefault="00DF157C">
      <w:pPr>
        <w:widowControl/>
        <w:spacing w:after="0" w:line="360" w:lineRule="auto"/>
        <w:ind w:rightChars="-85" w:right="-178" w:firstLineChars="200" w:firstLine="480"/>
        <w:jc w:val="left"/>
        <w:rPr>
          <w:rFonts w:ascii="宋体" w:hAnsi="宋体"/>
          <w:sz w:val="24"/>
        </w:rPr>
      </w:pPr>
      <w:r>
        <w:rPr>
          <w:rFonts w:ascii="宋体" w:hAnsi="宋体" w:hint="eastAsia"/>
          <w:sz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基金申购和定期定额投资业务的个人投资者将享受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B52B1F" w:rsidRDefault="00DF157C">
      <w:pPr>
        <w:widowControl/>
        <w:spacing w:after="0" w:line="360" w:lineRule="auto"/>
        <w:ind w:rightChars="-85" w:right="-178" w:firstLineChars="200" w:firstLine="480"/>
        <w:jc w:val="left"/>
        <w:rPr>
          <w:rFonts w:ascii="宋体" w:hAnsi="宋体"/>
          <w:sz w:val="24"/>
        </w:rPr>
      </w:pPr>
      <w:r>
        <w:rPr>
          <w:rFonts w:ascii="宋体" w:hAnsi="宋体" w:hint="eastAsia"/>
          <w:sz w:val="24"/>
        </w:rPr>
        <w:t>本公司基金网上直销业务已开通的银行卡及各银行卡交易金额限额请参阅本公司网站。</w:t>
      </w:r>
    </w:p>
    <w:p w:rsidR="00B52B1F" w:rsidRDefault="00DF157C">
      <w:pPr>
        <w:widowControl/>
        <w:spacing w:after="0" w:line="360" w:lineRule="auto"/>
        <w:ind w:rightChars="-85" w:right="-178" w:firstLineChars="200" w:firstLine="480"/>
        <w:jc w:val="left"/>
        <w:rPr>
          <w:rFonts w:ascii="宋体" w:hAnsi="宋体"/>
          <w:sz w:val="24"/>
        </w:rPr>
      </w:pPr>
      <w:r>
        <w:rPr>
          <w:rFonts w:ascii="宋体" w:hAnsi="宋体" w:hint="eastAsia"/>
          <w:sz w:val="24"/>
        </w:rPr>
        <w:t>个人投资者通过本基金管理人网上直销交易平台申购本基金基金份额的单笔最低金额为10元（含），单笔定期定额投资最低金额为10元（含），单笔转换份额不得低于1</w:t>
      </w:r>
      <w:r w:rsidR="00991514">
        <w:rPr>
          <w:rFonts w:ascii="宋体" w:hAnsi="宋体"/>
          <w:sz w:val="24"/>
        </w:rPr>
        <w:t>0</w:t>
      </w:r>
      <w:r>
        <w:rPr>
          <w:rFonts w:ascii="宋体" w:hAnsi="宋体" w:hint="eastAsia"/>
          <w:sz w:val="24"/>
        </w:rPr>
        <w:t>份，投资者可将其全部或部分基金份额转换成其它基金，单笔转换申请不受转入基金最低申购限额限制。</w:t>
      </w:r>
    </w:p>
    <w:p w:rsidR="000E360D" w:rsidRPr="0087030D" w:rsidRDefault="000E360D" w:rsidP="00E56C04">
      <w:pPr>
        <w:widowControl/>
        <w:spacing w:after="0" w:line="360" w:lineRule="auto"/>
        <w:ind w:rightChars="-85" w:right="-178" w:firstLineChars="200" w:firstLine="480"/>
        <w:jc w:val="left"/>
        <w:rPr>
          <w:rFonts w:ascii="宋体" w:hAnsi="宋体"/>
          <w:sz w:val="24"/>
        </w:rPr>
      </w:pPr>
      <w:r w:rsidRPr="0087030D">
        <w:rPr>
          <w:rFonts w:ascii="宋体" w:hAnsi="宋体" w:hint="eastAsia"/>
          <w:sz w:val="24"/>
        </w:rPr>
        <w:t>本基金管理人可根据业务情况调整上述交易费用和限额要求，并依据相关法规的要求提前进行公告。</w:t>
      </w:r>
    </w:p>
    <w:p w:rsidR="008C4C1B" w:rsidRPr="005435A1" w:rsidRDefault="000E360D" w:rsidP="008C4C1B">
      <w:pPr>
        <w:widowControl/>
        <w:adjustRightInd w:val="0"/>
        <w:snapToGrid w:val="0"/>
        <w:spacing w:line="360" w:lineRule="auto"/>
        <w:ind w:firstLineChars="200" w:firstLine="480"/>
        <w:rPr>
          <w:rFonts w:hAnsi="宋体"/>
          <w:kern w:val="0"/>
          <w:sz w:val="24"/>
        </w:rPr>
      </w:pPr>
      <w:r w:rsidRPr="00E56C04">
        <w:rPr>
          <w:rFonts w:hint="eastAsia"/>
          <w:kern w:val="0"/>
          <w:sz w:val="24"/>
        </w:rPr>
        <w:t>4</w:t>
      </w:r>
      <w:r w:rsidRPr="00E56C04">
        <w:rPr>
          <w:rFonts w:hint="eastAsia"/>
          <w:kern w:val="0"/>
          <w:sz w:val="24"/>
        </w:rPr>
        <w:t>、</w:t>
      </w:r>
      <w:r w:rsidR="008C4C1B" w:rsidRPr="005435A1">
        <w:rPr>
          <w:rFonts w:hAnsi="宋体"/>
          <w:kern w:val="0"/>
          <w:sz w:val="24"/>
        </w:rPr>
        <w:t>基金管理人可以在基金合同约定的范围内调整费率或收费方式，并最迟应于新的费率或收费方式实施日前依照《信息披露办法》的有关规定在指定媒介上公告。</w:t>
      </w:r>
    </w:p>
    <w:p w:rsidR="000E360D" w:rsidRPr="00146938" w:rsidRDefault="008C4C1B" w:rsidP="008C4C1B">
      <w:pPr>
        <w:widowControl/>
        <w:spacing w:after="0" w:line="360" w:lineRule="auto"/>
        <w:ind w:firstLineChars="200" w:firstLine="480"/>
        <w:rPr>
          <w:rFonts w:ascii="宋体" w:hAnsi="宋体" w:cs="宋体"/>
          <w:b/>
          <w:kern w:val="0"/>
          <w:sz w:val="24"/>
        </w:rPr>
      </w:pPr>
      <w:r>
        <w:rPr>
          <w:rFonts w:hAnsi="宋体"/>
          <w:kern w:val="0"/>
          <w:sz w:val="24"/>
        </w:rPr>
        <w:lastRenderedPageBreak/>
        <w:t>5</w:t>
      </w:r>
      <w:r w:rsidRPr="005435A1">
        <w:rPr>
          <w:rFonts w:hAnsi="宋体"/>
          <w:kern w:val="0"/>
          <w:sz w:val="24"/>
        </w:rPr>
        <w:t>、</w:t>
      </w:r>
      <w:r w:rsidRPr="005435A1">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赎回费率和</w:t>
      </w:r>
      <w:r w:rsidRPr="005435A1">
        <w:rPr>
          <w:rFonts w:hAnsi="宋体"/>
          <w:kern w:val="0"/>
          <w:sz w:val="24"/>
        </w:rPr>
        <w:t>转换费率</w:t>
      </w:r>
      <w:r w:rsidRPr="005435A1">
        <w:rPr>
          <w:rFonts w:hAnsi="宋体" w:hint="eastAsia"/>
          <w:kern w:val="0"/>
          <w:sz w:val="24"/>
        </w:rPr>
        <w:t>。</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w:t>
      </w:r>
      <w:r w:rsidRPr="00DB2502">
        <w:rPr>
          <w:rFonts w:hint="eastAsia"/>
          <w:b/>
          <w:sz w:val="24"/>
        </w:rPr>
        <w:t>数额和价格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1、申购和赎回数额、余额的处理方式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（1）申购的有效份额为净申购金额除以当日的基金份额净值，有效份额单位为份，申购份额计算结果按四舍五入方法，保留到小数点后2位，由此产生的收益或损失由基金财产承担。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赎回金额为按实际确认的有效赎回份额乘以当日基金份额净值并扣除相应的费用（如有），赎回金额单位为元。赎回金额计算结果按四舍五入方法，保留到小数点后2位，由此产生的收益或损失由基金财产承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2、申购份额的计算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申购总金额=申请总金额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净申购金额=申购总金额/（1+申购费率）</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（注：对于适用固定金额申购费用的申购，净申购金额＝申购总金额－固定申购费用金额）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申购费用=申购总金额-净申购金额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（注：对于适用固定金额申购费用的申购，申购费用＝固定申购费用金额）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申购份额=（申购总金额-申购费用）/ T日基金份额净值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例一：某投资者（非养老金客户）投资40,000元申购本基金（非网上交易），假设申购当日基金份额净值为1.040元，申购费率为1.5%，则其可得到的申购份额为：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申购总金额＝40,000元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净申购金额=40,000/（1+1.5%）=39,408.87元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申购费用=40,000-39,408.87=591.13元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申购份额=（40,000-591.13）/1.040=37,893.14份</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即：某投资者（非养老金客户）投资40,000元申购本基金（非网上交易），假设申购当日基金份额净值为1.040元，则其可得到37,893.14份基金份额。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例二：某养老金客户投资100,000元通过基金管理人的直销柜台申购本基金，假设申购当日基金份额净值为1.040元，申购费率为0.6%，则其可得到的申购份额为：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申购总金额＝100,000元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净申购金额=100,000/（1+0.6%）=99403.58元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申购费用=100,000-99403.58=596.42元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申购份额=（100,000-596.42）/1.040=95,580.37份</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即：该养老金客户投资100,000元通过基金管理人的直销柜台申购本基金，假设申购当日基金份额净值为1.040元，则其可得到95,580.37份基金份额。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3、赎回金额的计算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赎回金额为按实际确认的有效赎回份额乘以当日基金份额净值并扣除相应的费用，赎回金额单位为元，计算结果保留到小数点后两位，第三位四舍五入。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赎回金额的计算方法如下：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赎回费用=赎回份额×T日基金份额净值×赎回费率</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赎回金额=赎回份额×T日基金份额净值-赎回费用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例三：某投资者赎回持有的10,000份基金份额，持有期限为30日，对应的赎回费率为0.5%，假设赎回当日基金份额净值是1.016元，则其可得到的赎回金额为：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即：投资者赎回本基金10,000份基金份额，对应的赎回费率为0.5%，假设赎回当日基金份额净值是1.016元，则其可得到的赎回金额为10,109.20元。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4、基金份额净值的计算公式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基金份额净值＝基金资产净值总额/发行在外的基金份额总数</w:t>
      </w:r>
    </w:p>
    <w:p w:rsidR="000E360D" w:rsidRDefault="000E360D" w:rsidP="009045A1">
      <w:pPr>
        <w:spacing w:after="0" w:line="360" w:lineRule="auto"/>
        <w:ind w:firstLineChars="200" w:firstLine="480"/>
        <w:rPr>
          <w:rFonts w:ascii="宋体" w:hAnsi="宋体" w:cs="宋体"/>
          <w:kern w:val="0"/>
          <w:sz w:val="24"/>
        </w:rPr>
      </w:pPr>
      <w:bookmarkStart w:id="25" w:name="_Toc79392615"/>
      <w:r>
        <w:rPr>
          <w:rFonts w:ascii="宋体" w:hAnsi="宋体" w:cs="宋体" w:hint="eastAsia"/>
          <w:kern w:val="0"/>
          <w:sz w:val="24"/>
        </w:rPr>
        <w:t>本基金T日的基金份额净值在当天收市后计算，并在T＋1日（包括该日）内公告。遇特殊情况，经中国证监会同意，可以适当延迟计算或公告。本基金基金份额净值的计算，保留到小数点后3位，小数点后第4位四舍五入，由此误差产生的收益或损失由基金财产承担。</w:t>
      </w:r>
    </w:p>
    <w:p w:rsidR="008C4C1B" w:rsidRDefault="008C4C1B" w:rsidP="009045A1">
      <w:pPr>
        <w:spacing w:after="0" w:line="360" w:lineRule="auto"/>
        <w:ind w:firstLineChars="200" w:firstLine="480"/>
        <w:rPr>
          <w:rFonts w:ascii="宋体" w:hAnsi="宋体" w:cs="宋体"/>
          <w:kern w:val="0"/>
          <w:sz w:val="24"/>
        </w:rPr>
      </w:pPr>
    </w:p>
    <w:p w:rsidR="000E360D" w:rsidRPr="00DB2502" w:rsidRDefault="008C4C1B" w:rsidP="00DB2502">
      <w:pPr>
        <w:pStyle w:val="a0"/>
        <w:numPr>
          <w:ilvl w:val="0"/>
          <w:numId w:val="17"/>
        </w:numPr>
        <w:autoSpaceDE w:val="0"/>
        <w:autoSpaceDN w:val="0"/>
        <w:adjustRightInd w:val="0"/>
        <w:spacing w:after="0" w:line="360" w:lineRule="auto"/>
        <w:ind w:left="0" w:firstLine="482"/>
        <w:rPr>
          <w:b/>
          <w:sz w:val="24"/>
        </w:rPr>
      </w:pPr>
      <w:r w:rsidRPr="008C4C1B">
        <w:rPr>
          <w:rFonts w:hint="eastAsia"/>
          <w:b/>
          <w:sz w:val="24"/>
        </w:rPr>
        <w:lastRenderedPageBreak/>
        <w:t>拒绝或暂停申购的情形</w:t>
      </w:r>
      <w:bookmarkEnd w:id="25"/>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发生下列情况时，基金管理人可拒绝或暂停接受投资人的申购申请：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1、因不可抗力导致基金无法正常运作。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2、发生基金合同规定的暂停基金资产估值情况时，基金管理人可暂停接受投资人的申购申请。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3、证券、期货交易所交易时间非正常停市，导致基金管理人无法计算当日基金资产净值。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4、接受某笔或某些申购申请可能会影响或损害现有基金份额持有人利益时。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5、基金资产规模过大，使基金管理人无法找到合适的投资品种，或其他可能对基金业绩产生负面影响，或出现其他损害现有基金份额持有人利益的情形。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6、法律法规规定或中国证监会认定的其他情形。</w:t>
      </w:r>
    </w:p>
    <w:p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发生上述第1、2、3、5、6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r w:rsidRPr="009045A1">
        <w:rPr>
          <w:rFonts w:ascii="宋体" w:hAnsi="宋体" w:cs="宋体"/>
          <w:kern w:val="0"/>
          <w:sz w:val="24"/>
        </w:rPr>
        <w:t xml:space="preserve"> </w:t>
      </w:r>
    </w:p>
    <w:p w:rsidR="000E360D" w:rsidRPr="00DB2502" w:rsidRDefault="008C4C1B" w:rsidP="00DB2502">
      <w:pPr>
        <w:pStyle w:val="a0"/>
        <w:numPr>
          <w:ilvl w:val="0"/>
          <w:numId w:val="17"/>
        </w:numPr>
        <w:autoSpaceDE w:val="0"/>
        <w:autoSpaceDN w:val="0"/>
        <w:adjustRightInd w:val="0"/>
        <w:spacing w:after="0" w:line="360" w:lineRule="auto"/>
        <w:ind w:left="0" w:firstLine="482"/>
        <w:rPr>
          <w:b/>
          <w:sz w:val="24"/>
        </w:rPr>
      </w:pPr>
      <w:r w:rsidRPr="008C4C1B">
        <w:rPr>
          <w:rFonts w:hint="eastAsia"/>
          <w:b/>
          <w:sz w:val="24"/>
        </w:rPr>
        <w:t>暂停赎回或延缓支付赎回款项的情形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发生下列情形时，基金管理人可暂停接受投资人的赎回申请或延缓支付赎回款项：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1、因不可抗力导致基金管理人不能支付赎回款项。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2、发生基金合同规定的暂停基金资产估值情况时，基金管理人可暂停接受投资人的赎回申请或延缓支付赎回款项。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3、证券、期货交易所交易时间非正常停市，导致基金管理人无法计算当日基金资产净值。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4、连续两个或两个以上开放日发生巨额赎回。</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5、继续接受赎回申请将损害现有基金份额持有人利益的情形时，可暂停接受投资人的赎回申请。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6、基金合同约定、法律法规规定或中国证监会认定的其他情形。</w:t>
      </w:r>
    </w:p>
    <w:p w:rsidR="000E360D" w:rsidRPr="009045A1" w:rsidRDefault="000E360D" w:rsidP="009045A1">
      <w:pPr>
        <w:spacing w:after="0" w:line="360" w:lineRule="auto"/>
        <w:ind w:firstLineChars="200" w:firstLine="480"/>
        <w:rPr>
          <w:rFonts w:ascii="宋体" w:hAnsi="宋体" w:cs="宋体"/>
          <w:kern w:val="0"/>
          <w:sz w:val="24"/>
        </w:rPr>
      </w:pPr>
      <w:bookmarkStart w:id="26" w:name="_Toc79392616"/>
      <w:r w:rsidRPr="009045A1">
        <w:rPr>
          <w:rFonts w:ascii="宋体" w:hAnsi="宋体" w:cs="宋体" w:hint="eastAsia"/>
          <w:kern w:val="0"/>
          <w:sz w:val="24"/>
        </w:rPr>
        <w:t>发生上述情形之一且基金管理人决定暂停接受投资人的赎回申请或延缓支付赎回款项时，基金管理人应在当日报中国证监会备案，已确认的赎回申请，基金</w:t>
      </w:r>
      <w:r w:rsidRPr="009045A1">
        <w:rPr>
          <w:rFonts w:ascii="宋体" w:hAnsi="宋体" w:cs="宋体" w:hint="eastAsia"/>
          <w:kern w:val="0"/>
          <w:sz w:val="24"/>
        </w:rPr>
        <w:lastRenderedPageBreak/>
        <w:t>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巨额赎回的情形及处理方式</w:t>
      </w:r>
      <w:bookmarkEnd w:id="26"/>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1、巨额赎回的认定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2、巨额赎回的处理方式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当基金出现巨额赎回时，基金管理人可以根据基金当时的资产组合状况决定全额赎回或部分延期赎回。</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（1）全额赎回：当基金管理人认为有能力支付投资人的全部赎回申请时，按正常赎回程序执行。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（3）暂停赎回：连续2日以上（含本数）发生巨额赎回，如基金管理人认为有必要，可暂停接受基金的赎回申请；已经接受的赎回申请可以延缓支付赎回款</w:t>
      </w:r>
      <w:r>
        <w:rPr>
          <w:rFonts w:ascii="宋体" w:hAnsi="宋体" w:cs="宋体" w:hint="eastAsia"/>
          <w:kern w:val="0"/>
          <w:sz w:val="24"/>
        </w:rPr>
        <w:lastRenderedPageBreak/>
        <w:t>项，但不得超过20个工作日，并应当在指定媒介上进行公告。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3、巨额赎回的公告</w:t>
      </w:r>
    </w:p>
    <w:p w:rsidR="000E360D" w:rsidRDefault="000E360D" w:rsidP="009045A1">
      <w:pPr>
        <w:spacing w:after="0" w:line="360" w:lineRule="auto"/>
        <w:ind w:firstLineChars="200" w:firstLine="480"/>
        <w:rPr>
          <w:rFonts w:ascii="宋体" w:hAnsi="宋体" w:cs="宋体"/>
          <w:kern w:val="0"/>
          <w:sz w:val="24"/>
        </w:rPr>
      </w:pPr>
      <w:bookmarkStart w:id="27" w:name="_Toc79392617"/>
      <w:r>
        <w:rPr>
          <w:rFonts w:ascii="宋体" w:hAnsi="宋体" w:cs="宋体" w:hint="eastAsia"/>
          <w:kern w:val="0"/>
          <w:sz w:val="24"/>
        </w:rPr>
        <w:t>当发生上述延期赎回并延期办理时，基金管理人应当通过邮寄、传真、刊登公告或者通知销售机构代为告知等方式在3个交易日内通知基金份额持有人，说明有关处理方法，同时在指定媒介上刊登公告。</w:t>
      </w:r>
    </w:p>
    <w:bookmarkEnd w:id="27"/>
    <w:p w:rsidR="000E360D" w:rsidRPr="00DB2502" w:rsidRDefault="00CE1F7E" w:rsidP="00DB2502">
      <w:pPr>
        <w:pStyle w:val="a0"/>
        <w:numPr>
          <w:ilvl w:val="0"/>
          <w:numId w:val="17"/>
        </w:numPr>
        <w:autoSpaceDE w:val="0"/>
        <w:autoSpaceDN w:val="0"/>
        <w:adjustRightInd w:val="0"/>
        <w:spacing w:after="0" w:line="360" w:lineRule="auto"/>
        <w:ind w:left="0" w:firstLine="482"/>
        <w:rPr>
          <w:b/>
          <w:sz w:val="24"/>
        </w:rPr>
      </w:pPr>
      <w:r w:rsidRPr="00D930D4">
        <w:rPr>
          <w:b/>
          <w:kern w:val="0"/>
          <w:sz w:val="24"/>
        </w:rPr>
        <w:t>暂停申购或赎回的公告和重新开放申购或赎回的公告</w:t>
      </w:r>
    </w:p>
    <w:p w:rsidR="008C4C1B" w:rsidRPr="000F7176" w:rsidRDefault="008C4C1B" w:rsidP="000F7176">
      <w:pPr>
        <w:spacing w:after="0" w:line="360" w:lineRule="auto"/>
        <w:ind w:firstLineChars="200" w:firstLine="480"/>
        <w:rPr>
          <w:rFonts w:ascii="宋体" w:hAnsi="宋体" w:cs="宋体"/>
          <w:kern w:val="0"/>
          <w:sz w:val="24"/>
        </w:rPr>
      </w:pPr>
      <w:bookmarkStart w:id="28" w:name="_Toc79392618"/>
      <w:bookmarkStart w:id="29" w:name="_Toc59441259"/>
      <w:bookmarkStart w:id="30" w:name="_Toc15118274"/>
      <w:r w:rsidRPr="000F7176">
        <w:rPr>
          <w:rFonts w:ascii="宋体" w:hAnsi="宋体" w:cs="宋体" w:hint="eastAsia"/>
          <w:kern w:val="0"/>
          <w:sz w:val="24"/>
        </w:rPr>
        <w:t>1、发生上述暂停申购或赎回情况的，基金管理人当日应立即向中国证监会备案，并在规定期限内在指定媒介上刊登暂停公告。</w:t>
      </w:r>
    </w:p>
    <w:p w:rsidR="000E360D" w:rsidRPr="000F7176" w:rsidRDefault="008C4C1B" w:rsidP="000F7176">
      <w:pPr>
        <w:spacing w:after="0" w:line="360" w:lineRule="auto"/>
        <w:ind w:firstLineChars="200" w:firstLine="480"/>
        <w:rPr>
          <w:rFonts w:ascii="宋体" w:hAnsi="宋体" w:cs="宋体"/>
          <w:kern w:val="0"/>
          <w:sz w:val="24"/>
        </w:rPr>
      </w:pPr>
      <w:r w:rsidRPr="000F7176">
        <w:rPr>
          <w:rFonts w:ascii="宋体" w:hAnsi="宋体" w:cs="宋体"/>
          <w:kern w:val="0"/>
          <w:sz w:val="24"/>
        </w:rPr>
        <w:t>2</w:t>
      </w:r>
      <w:r w:rsidRPr="000F7176">
        <w:rPr>
          <w:rFonts w:ascii="宋体" w:hAnsi="宋体" w:cs="宋体" w:hint="eastAsia"/>
          <w:kern w:val="0"/>
          <w:sz w:val="24"/>
        </w:rPr>
        <w:t>、暂停结束，基金重新开放申购或赎回时，基金管理人应依照《信息披露办法》的有关规定，不迟于重新开放日，在指定媒介上刊登基金重新开放申购或赎回公告，并公布最近一个开放日的基金份额净值。</w:t>
      </w:r>
    </w:p>
    <w:p w:rsidR="008C4C1B" w:rsidRPr="005435A1" w:rsidRDefault="008C4C1B" w:rsidP="008C4C1B">
      <w:pPr>
        <w:widowControl/>
        <w:adjustRightInd w:val="0"/>
        <w:snapToGrid w:val="0"/>
        <w:spacing w:line="360" w:lineRule="auto"/>
        <w:ind w:firstLineChars="200" w:firstLine="482"/>
        <w:rPr>
          <w:b/>
          <w:kern w:val="0"/>
          <w:sz w:val="24"/>
        </w:rPr>
      </w:pPr>
      <w:bookmarkStart w:id="31" w:name="_Toc79392621"/>
      <w:bookmarkEnd w:id="28"/>
      <w:bookmarkEnd w:id="29"/>
      <w:bookmarkEnd w:id="30"/>
      <w:r w:rsidRPr="005435A1">
        <w:rPr>
          <w:rFonts w:hAnsi="宋体"/>
          <w:b/>
          <w:kern w:val="0"/>
          <w:sz w:val="24"/>
        </w:rPr>
        <w:t>（十二）基金的非交易过户</w:t>
      </w:r>
    </w:p>
    <w:p w:rsidR="008C4C1B" w:rsidRPr="005435A1" w:rsidRDefault="008C4C1B" w:rsidP="008C4C1B">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8C4C1B" w:rsidRPr="005435A1" w:rsidRDefault="008C4C1B" w:rsidP="00E9693E">
      <w:pPr>
        <w:spacing w:after="0" w:line="360" w:lineRule="auto"/>
        <w:ind w:firstLineChars="200" w:firstLine="480"/>
        <w:rPr>
          <w:rFonts w:hAnsi="宋体"/>
          <w:kern w:val="0"/>
          <w:sz w:val="24"/>
        </w:rPr>
      </w:pPr>
      <w:r w:rsidRPr="005435A1">
        <w:rPr>
          <w:rFonts w:hAnsi="宋体" w:hint="eastAsia"/>
          <w:kern w:val="0"/>
          <w:sz w:val="24"/>
        </w:rPr>
        <w:t>继承是指</w:t>
      </w:r>
      <w:r w:rsidRPr="00E9693E">
        <w:rPr>
          <w:rFonts w:ascii="宋体" w:hAnsi="宋体" w:cs="宋体" w:hint="eastAsia"/>
          <w:kern w:val="0"/>
          <w:sz w:val="24"/>
        </w:rPr>
        <w:t>基金</w:t>
      </w:r>
      <w:r w:rsidRPr="005435A1">
        <w:rPr>
          <w:rFonts w:hAnsi="宋体" w:hint="eastAsia"/>
          <w:kern w:val="0"/>
          <w:sz w:val="24"/>
        </w:rPr>
        <w:t>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C4C1B" w:rsidRPr="005435A1" w:rsidRDefault="008C4C1B" w:rsidP="008C4C1B">
      <w:pPr>
        <w:widowControl/>
        <w:adjustRightInd w:val="0"/>
        <w:snapToGrid w:val="0"/>
        <w:spacing w:line="360" w:lineRule="auto"/>
        <w:ind w:firstLineChars="200" w:firstLine="482"/>
        <w:rPr>
          <w:b/>
          <w:kern w:val="0"/>
          <w:sz w:val="24"/>
        </w:rPr>
      </w:pPr>
      <w:r w:rsidRPr="005435A1">
        <w:rPr>
          <w:rFonts w:hAnsi="宋体"/>
          <w:b/>
          <w:kern w:val="0"/>
          <w:sz w:val="24"/>
        </w:rPr>
        <w:t>（十</w:t>
      </w:r>
      <w:r>
        <w:rPr>
          <w:rFonts w:hAnsi="宋体" w:hint="eastAsia"/>
          <w:b/>
          <w:kern w:val="0"/>
          <w:sz w:val="24"/>
        </w:rPr>
        <w:t>三</w:t>
      </w:r>
      <w:r w:rsidRPr="005435A1">
        <w:rPr>
          <w:rFonts w:hAnsi="宋体"/>
          <w:b/>
          <w:kern w:val="0"/>
          <w:sz w:val="24"/>
        </w:rPr>
        <w:t>）基金的转托管</w:t>
      </w:r>
    </w:p>
    <w:p w:rsidR="008C4C1B" w:rsidRPr="005435A1" w:rsidRDefault="008C4C1B" w:rsidP="008C4C1B">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基金份额持有人可办理已持有基金份额在不同销售机构之间的转托管，基金销售机构可以按照规定的标准收取转托管费。</w:t>
      </w:r>
    </w:p>
    <w:p w:rsidR="008C4C1B" w:rsidRPr="00F603D2" w:rsidRDefault="008C4C1B" w:rsidP="008C4C1B">
      <w:pPr>
        <w:widowControl/>
        <w:adjustRightInd w:val="0"/>
        <w:snapToGrid w:val="0"/>
        <w:spacing w:line="360" w:lineRule="auto"/>
        <w:ind w:firstLineChars="200" w:firstLine="482"/>
        <w:rPr>
          <w:b/>
          <w:kern w:val="0"/>
          <w:sz w:val="24"/>
        </w:rPr>
      </w:pPr>
      <w:r w:rsidRPr="005435A1">
        <w:rPr>
          <w:rFonts w:hAnsi="宋体"/>
          <w:b/>
          <w:kern w:val="0"/>
          <w:sz w:val="24"/>
        </w:rPr>
        <w:t>（十</w:t>
      </w:r>
      <w:r>
        <w:rPr>
          <w:rFonts w:hAnsi="宋体" w:hint="eastAsia"/>
          <w:b/>
          <w:kern w:val="0"/>
          <w:sz w:val="24"/>
        </w:rPr>
        <w:t>四</w:t>
      </w:r>
      <w:r w:rsidRPr="005435A1">
        <w:rPr>
          <w:rFonts w:hAnsi="宋体"/>
          <w:b/>
          <w:kern w:val="0"/>
          <w:sz w:val="24"/>
        </w:rPr>
        <w:t>）定期定额投资计划</w:t>
      </w:r>
    </w:p>
    <w:p w:rsidR="008C4C1B" w:rsidRDefault="008C4C1B" w:rsidP="008C4C1B">
      <w:pPr>
        <w:widowControl/>
        <w:adjustRightInd w:val="0"/>
        <w:snapToGrid w:val="0"/>
        <w:spacing w:line="360" w:lineRule="auto"/>
        <w:ind w:firstLineChars="200" w:firstLine="480"/>
        <w:rPr>
          <w:rFonts w:hAnsi="宋体"/>
          <w:kern w:val="0"/>
          <w:sz w:val="24"/>
        </w:rPr>
      </w:pPr>
      <w:r w:rsidRPr="000E3FE5">
        <w:rPr>
          <w:rFonts w:hAnsi="宋体" w:hint="eastAsia"/>
          <w:kern w:val="0"/>
          <w:sz w:val="24"/>
        </w:rPr>
        <w:lastRenderedPageBreak/>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rsidR="008C4C1B" w:rsidRPr="005435A1" w:rsidRDefault="008C4C1B" w:rsidP="008C4C1B">
      <w:pPr>
        <w:widowControl/>
        <w:adjustRightInd w:val="0"/>
        <w:snapToGrid w:val="0"/>
        <w:spacing w:line="360" w:lineRule="auto"/>
        <w:ind w:firstLineChars="200" w:firstLine="480"/>
        <w:rPr>
          <w:rFonts w:hAnsi="宋体"/>
          <w:kern w:val="0"/>
          <w:sz w:val="24"/>
        </w:rPr>
      </w:pPr>
      <w:r w:rsidRPr="000E3FE5">
        <w:rPr>
          <w:rFonts w:hAnsi="宋体" w:hint="eastAsia"/>
          <w:kern w:val="0"/>
          <w:sz w:val="24"/>
        </w:rPr>
        <w:t>本基金</w:t>
      </w:r>
      <w:r w:rsidRPr="000E3FE5">
        <w:rPr>
          <w:rFonts w:hAnsi="宋体" w:hint="eastAsia"/>
          <w:kern w:val="0"/>
          <w:sz w:val="24"/>
        </w:rPr>
        <w:t>2015</w:t>
      </w:r>
      <w:r w:rsidRPr="000E3FE5">
        <w:rPr>
          <w:rFonts w:hAnsi="宋体" w:hint="eastAsia"/>
          <w:kern w:val="0"/>
          <w:sz w:val="24"/>
        </w:rPr>
        <w:t>年</w:t>
      </w:r>
      <w:r>
        <w:rPr>
          <w:rFonts w:hAnsi="宋体" w:hint="eastAsia"/>
          <w:kern w:val="0"/>
          <w:sz w:val="24"/>
        </w:rPr>
        <w:t>7</w:t>
      </w:r>
      <w:r w:rsidRPr="000E3FE5">
        <w:rPr>
          <w:rFonts w:hAnsi="宋体" w:hint="eastAsia"/>
          <w:kern w:val="0"/>
          <w:sz w:val="24"/>
        </w:rPr>
        <w:t>月</w:t>
      </w:r>
      <w:r w:rsidRPr="000E3FE5">
        <w:rPr>
          <w:rFonts w:hAnsi="宋体" w:hint="eastAsia"/>
          <w:kern w:val="0"/>
          <w:sz w:val="24"/>
        </w:rPr>
        <w:t>9</w:t>
      </w:r>
      <w:r w:rsidRPr="000E3FE5">
        <w:rPr>
          <w:rFonts w:hAnsi="宋体" w:hint="eastAsia"/>
          <w:kern w:val="0"/>
          <w:sz w:val="24"/>
        </w:rPr>
        <w:t>日刊登公告自</w:t>
      </w:r>
      <w:r w:rsidRPr="000E3FE5">
        <w:rPr>
          <w:rFonts w:hAnsi="宋体" w:hint="eastAsia"/>
          <w:kern w:val="0"/>
          <w:sz w:val="24"/>
        </w:rPr>
        <w:t>2015</w:t>
      </w:r>
      <w:r w:rsidRPr="000E3FE5">
        <w:rPr>
          <w:rFonts w:hAnsi="宋体" w:hint="eastAsia"/>
          <w:kern w:val="0"/>
          <w:sz w:val="24"/>
        </w:rPr>
        <w:t>年</w:t>
      </w:r>
      <w:r>
        <w:rPr>
          <w:rFonts w:hAnsi="宋体" w:hint="eastAsia"/>
          <w:kern w:val="0"/>
          <w:sz w:val="24"/>
        </w:rPr>
        <w:t>7</w:t>
      </w:r>
      <w:r w:rsidRPr="000E3FE5">
        <w:rPr>
          <w:rFonts w:hAnsi="宋体" w:hint="eastAsia"/>
          <w:kern w:val="0"/>
          <w:sz w:val="24"/>
        </w:rPr>
        <w:t>月</w:t>
      </w:r>
      <w:r>
        <w:rPr>
          <w:rFonts w:hAnsi="宋体" w:hint="eastAsia"/>
          <w:kern w:val="0"/>
          <w:sz w:val="24"/>
        </w:rPr>
        <w:t>1</w:t>
      </w:r>
      <w:r w:rsidRPr="000E3FE5">
        <w:rPr>
          <w:rFonts w:hAnsi="宋体" w:hint="eastAsia"/>
          <w:kern w:val="0"/>
          <w:sz w:val="24"/>
        </w:rPr>
        <w:t>0</w:t>
      </w:r>
      <w:r w:rsidRPr="000E3FE5">
        <w:rPr>
          <w:rFonts w:hAnsi="宋体" w:hint="eastAsia"/>
          <w:kern w:val="0"/>
          <w:sz w:val="24"/>
        </w:rPr>
        <w:t>日起开通定期定额投资计划业务，具体开通销售机构名单和业务规则参见相关公告。</w:t>
      </w:r>
    </w:p>
    <w:p w:rsidR="008C4C1B" w:rsidRPr="00F603D2" w:rsidRDefault="008C4C1B" w:rsidP="008C4C1B">
      <w:pPr>
        <w:widowControl/>
        <w:adjustRightInd w:val="0"/>
        <w:snapToGrid w:val="0"/>
        <w:spacing w:line="360" w:lineRule="auto"/>
        <w:ind w:firstLineChars="200" w:firstLine="482"/>
        <w:rPr>
          <w:b/>
          <w:kern w:val="0"/>
          <w:sz w:val="24"/>
        </w:rPr>
      </w:pPr>
      <w:r w:rsidRPr="005435A1">
        <w:rPr>
          <w:rFonts w:hAnsi="宋体"/>
          <w:b/>
          <w:kern w:val="0"/>
          <w:sz w:val="24"/>
        </w:rPr>
        <w:t>（十</w:t>
      </w:r>
      <w:r>
        <w:rPr>
          <w:rFonts w:hAnsi="宋体" w:hint="eastAsia"/>
          <w:b/>
          <w:kern w:val="0"/>
          <w:sz w:val="24"/>
        </w:rPr>
        <w:t>五</w:t>
      </w:r>
      <w:r w:rsidRPr="005435A1">
        <w:rPr>
          <w:rFonts w:hAnsi="宋体"/>
          <w:b/>
          <w:kern w:val="0"/>
          <w:sz w:val="24"/>
        </w:rPr>
        <w:t>）定期定额</w:t>
      </w:r>
      <w:r>
        <w:rPr>
          <w:rFonts w:hAnsi="宋体" w:hint="eastAsia"/>
          <w:b/>
          <w:kern w:val="0"/>
          <w:sz w:val="24"/>
        </w:rPr>
        <w:t>赎回业务</w:t>
      </w:r>
    </w:p>
    <w:p w:rsidR="008C4C1B" w:rsidRPr="0059243E" w:rsidRDefault="008C4C1B" w:rsidP="008C4C1B">
      <w:pPr>
        <w:widowControl/>
        <w:adjustRightInd w:val="0"/>
        <w:snapToGrid w:val="0"/>
        <w:spacing w:line="360" w:lineRule="auto"/>
        <w:ind w:firstLineChars="200" w:firstLine="480"/>
        <w:rPr>
          <w:rFonts w:hAnsi="宋体"/>
          <w:kern w:val="0"/>
          <w:sz w:val="24"/>
        </w:rPr>
      </w:pPr>
      <w:r w:rsidRPr="0059243E">
        <w:rPr>
          <w:rFonts w:hAnsi="宋体" w:hint="eastAsia"/>
          <w:kern w:val="0"/>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59243E">
        <w:rPr>
          <w:rFonts w:hAnsi="宋体" w:hint="eastAsia"/>
          <w:kern w:val="0"/>
          <w:sz w:val="24"/>
        </w:rPr>
        <w:t>2015</w:t>
      </w:r>
      <w:r w:rsidRPr="0059243E">
        <w:rPr>
          <w:rFonts w:hAnsi="宋体" w:hint="eastAsia"/>
          <w:kern w:val="0"/>
          <w:sz w:val="24"/>
        </w:rPr>
        <w:t>年</w:t>
      </w:r>
      <w:r w:rsidRPr="0059243E">
        <w:rPr>
          <w:rFonts w:hAnsi="宋体" w:hint="eastAsia"/>
          <w:kern w:val="0"/>
          <w:sz w:val="24"/>
        </w:rPr>
        <w:t>7</w:t>
      </w:r>
      <w:r w:rsidRPr="0059243E">
        <w:rPr>
          <w:rFonts w:hAnsi="宋体" w:hint="eastAsia"/>
          <w:kern w:val="0"/>
          <w:sz w:val="24"/>
        </w:rPr>
        <w:t>月</w:t>
      </w:r>
      <w:r w:rsidRPr="0059243E">
        <w:rPr>
          <w:rFonts w:hAnsi="宋体" w:hint="eastAsia"/>
          <w:kern w:val="0"/>
          <w:sz w:val="24"/>
        </w:rPr>
        <w:t>9</w:t>
      </w:r>
      <w:r w:rsidRPr="0059243E">
        <w:rPr>
          <w:rFonts w:hAnsi="宋体" w:hint="eastAsia"/>
          <w:kern w:val="0"/>
          <w:sz w:val="24"/>
        </w:rPr>
        <w:t>日刊登公告自</w:t>
      </w:r>
      <w:r w:rsidRPr="0059243E">
        <w:rPr>
          <w:rFonts w:hAnsi="宋体" w:hint="eastAsia"/>
          <w:kern w:val="0"/>
          <w:sz w:val="24"/>
        </w:rPr>
        <w:t>2015</w:t>
      </w:r>
      <w:r w:rsidRPr="0059243E">
        <w:rPr>
          <w:rFonts w:hAnsi="宋体" w:hint="eastAsia"/>
          <w:kern w:val="0"/>
          <w:sz w:val="24"/>
        </w:rPr>
        <w:t>年</w:t>
      </w:r>
      <w:r w:rsidRPr="0059243E">
        <w:rPr>
          <w:rFonts w:hAnsi="宋体" w:hint="eastAsia"/>
          <w:kern w:val="0"/>
          <w:sz w:val="24"/>
        </w:rPr>
        <w:t>7</w:t>
      </w:r>
      <w:r w:rsidRPr="0059243E">
        <w:rPr>
          <w:rFonts w:hAnsi="宋体" w:hint="eastAsia"/>
          <w:kern w:val="0"/>
          <w:sz w:val="24"/>
        </w:rPr>
        <w:t>月</w:t>
      </w:r>
      <w:r w:rsidRPr="0059243E">
        <w:rPr>
          <w:rFonts w:hAnsi="宋体" w:hint="eastAsia"/>
          <w:kern w:val="0"/>
          <w:sz w:val="24"/>
        </w:rPr>
        <w:t>10</w:t>
      </w:r>
      <w:r w:rsidRPr="0059243E">
        <w:rPr>
          <w:rFonts w:hAnsi="宋体" w:hint="eastAsia"/>
          <w:kern w:val="0"/>
          <w:sz w:val="24"/>
        </w:rPr>
        <w:t>日起在中国农业银行股份有限公司下属各销售网点开通定期定额赎回业务。</w:t>
      </w:r>
    </w:p>
    <w:p w:rsidR="008C4C1B" w:rsidRPr="005435A1" w:rsidRDefault="008C4C1B" w:rsidP="008C4C1B">
      <w:pPr>
        <w:widowControl/>
        <w:adjustRightInd w:val="0"/>
        <w:snapToGrid w:val="0"/>
        <w:spacing w:line="360" w:lineRule="auto"/>
        <w:ind w:firstLineChars="200" w:firstLine="480"/>
        <w:rPr>
          <w:rFonts w:hAnsi="宋体"/>
          <w:kern w:val="0"/>
          <w:sz w:val="24"/>
        </w:rPr>
      </w:pPr>
      <w:r w:rsidRPr="0059243E">
        <w:rPr>
          <w:rFonts w:hAnsi="宋体" w:hint="eastAsia"/>
          <w:kern w:val="0"/>
          <w:sz w:val="24"/>
        </w:rPr>
        <w:t>投资人通过中国农业银行股份有限公司办理本基金的定期定额赎回业务，相关流程和业务规则遵循中国农业银行股份有限公司的有关规定。详情请咨询当地中国农业银行股份有限公司的销售网点或中国农业银行股份有限公司客户服务热线（</w:t>
      </w:r>
      <w:r w:rsidRPr="0059243E">
        <w:rPr>
          <w:rFonts w:hAnsi="宋体" w:hint="eastAsia"/>
          <w:kern w:val="0"/>
          <w:sz w:val="24"/>
        </w:rPr>
        <w:t>95599</w:t>
      </w:r>
      <w:r w:rsidRPr="0059243E">
        <w:rPr>
          <w:rFonts w:hAnsi="宋体" w:hint="eastAsia"/>
          <w:kern w:val="0"/>
          <w:sz w:val="24"/>
        </w:rPr>
        <w:t>）。</w:t>
      </w:r>
    </w:p>
    <w:p w:rsidR="008C4C1B" w:rsidRPr="005435A1" w:rsidRDefault="008C4C1B" w:rsidP="008C4C1B">
      <w:pPr>
        <w:widowControl/>
        <w:adjustRightInd w:val="0"/>
        <w:snapToGrid w:val="0"/>
        <w:spacing w:line="360" w:lineRule="auto"/>
        <w:ind w:firstLineChars="200" w:firstLine="482"/>
        <w:rPr>
          <w:b/>
          <w:kern w:val="0"/>
          <w:sz w:val="24"/>
        </w:rPr>
      </w:pPr>
      <w:r w:rsidRPr="005435A1">
        <w:rPr>
          <w:rFonts w:hAnsi="宋体"/>
          <w:b/>
          <w:kern w:val="0"/>
          <w:sz w:val="24"/>
        </w:rPr>
        <w:t>（十六）</w:t>
      </w:r>
      <w:r w:rsidRPr="005435A1">
        <w:rPr>
          <w:rFonts w:hAnsi="宋体"/>
          <w:b/>
          <w:sz w:val="24"/>
        </w:rPr>
        <w:t>基金份额的冻结和解冻</w:t>
      </w:r>
    </w:p>
    <w:p w:rsidR="008C4C1B" w:rsidRPr="005435A1" w:rsidRDefault="008C4C1B" w:rsidP="008C4C1B">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登记机构只受理国家有权机关依法要求的基金份额的冻结与解冻，以及登记机构认可、符合法律法规的其他情况下的冻结与解冻。</w:t>
      </w:r>
    </w:p>
    <w:p w:rsidR="008C4C1B" w:rsidRPr="005435A1" w:rsidRDefault="008C4C1B" w:rsidP="008C4C1B">
      <w:pPr>
        <w:adjustRightInd w:val="0"/>
        <w:snapToGrid w:val="0"/>
        <w:spacing w:line="360" w:lineRule="auto"/>
        <w:ind w:firstLineChars="200" w:firstLine="482"/>
        <w:rPr>
          <w:rFonts w:hAnsi="宋体"/>
          <w:b/>
          <w:i/>
          <w:sz w:val="24"/>
        </w:rPr>
      </w:pPr>
      <w:r w:rsidRPr="005435A1">
        <w:rPr>
          <w:rFonts w:hAnsi="宋体" w:hint="eastAsia"/>
          <w:b/>
          <w:sz w:val="24"/>
        </w:rPr>
        <w:t>（十七）基金上市交易和场内申购赎回业务</w:t>
      </w:r>
    </w:p>
    <w:p w:rsidR="008C4C1B" w:rsidRPr="005435A1" w:rsidRDefault="008C4C1B" w:rsidP="008C4C1B">
      <w:pPr>
        <w:adjustRightInd w:val="0"/>
        <w:snapToGrid w:val="0"/>
        <w:spacing w:line="360" w:lineRule="auto"/>
        <w:ind w:firstLineChars="200" w:firstLine="480"/>
        <w:rPr>
          <w:rFonts w:hAnsi="宋体"/>
          <w:sz w:val="24"/>
        </w:rPr>
      </w:pPr>
      <w:r w:rsidRPr="005435A1">
        <w:rPr>
          <w:rFonts w:hAnsi="宋体" w:hint="eastAsia"/>
          <w:sz w:val="24"/>
        </w:rPr>
        <w:t>在未来系统条件允许的情况下，基金管理人可以根据相关证券交易所上市交易规则安排本基金上市交易和</w:t>
      </w:r>
      <w:r w:rsidRPr="005435A1">
        <w:rPr>
          <w:rFonts w:hAnsi="宋体" w:hint="eastAsia"/>
          <w:sz w:val="24"/>
        </w:rPr>
        <w:t>/</w:t>
      </w:r>
      <w:r w:rsidRPr="005435A1">
        <w:rPr>
          <w:rFonts w:hAnsi="宋体" w:hint="eastAsia"/>
          <w:sz w:val="24"/>
        </w:rPr>
        <w:t>或开通场内申购赎回业务事宜。具体上市交易和</w:t>
      </w:r>
      <w:r w:rsidRPr="005435A1">
        <w:rPr>
          <w:rFonts w:hAnsi="宋体" w:hint="eastAsia"/>
          <w:sz w:val="24"/>
        </w:rPr>
        <w:t>/</w:t>
      </w:r>
      <w:r w:rsidRPr="005435A1">
        <w:rPr>
          <w:rFonts w:hAnsi="宋体" w:hint="eastAsia"/>
          <w:sz w:val="24"/>
        </w:rPr>
        <w:t>或开通场内申购赎回的安排由基金管理人届时提前发布公告，并告知基金托管人与相关机构。场内申购赎回业务按照证券交易所及登记机构的相关业务规则办理。</w:t>
      </w:r>
    </w:p>
    <w:p w:rsidR="008C4C1B" w:rsidRPr="005435A1" w:rsidRDefault="008C4C1B" w:rsidP="008C4C1B">
      <w:pPr>
        <w:adjustRightInd w:val="0"/>
        <w:snapToGrid w:val="0"/>
        <w:spacing w:line="360" w:lineRule="auto"/>
        <w:ind w:firstLineChars="200" w:firstLine="482"/>
        <w:rPr>
          <w:rFonts w:hAnsi="宋体"/>
          <w:b/>
          <w:sz w:val="24"/>
        </w:rPr>
      </w:pPr>
      <w:r w:rsidRPr="005435A1">
        <w:rPr>
          <w:rFonts w:hAnsi="宋体" w:hint="eastAsia"/>
          <w:b/>
          <w:sz w:val="24"/>
        </w:rPr>
        <w:t>（十八）基金份额的转让</w:t>
      </w:r>
    </w:p>
    <w:p w:rsidR="008C4C1B" w:rsidRPr="005435A1" w:rsidRDefault="008C4C1B" w:rsidP="008C4C1B">
      <w:pPr>
        <w:adjustRightInd w:val="0"/>
        <w:snapToGrid w:val="0"/>
        <w:spacing w:line="360" w:lineRule="auto"/>
        <w:ind w:firstLineChars="200" w:firstLine="480"/>
        <w:rPr>
          <w:rFonts w:hAnsi="宋体"/>
          <w:sz w:val="24"/>
        </w:rPr>
      </w:pPr>
      <w:r w:rsidRPr="005435A1">
        <w:rPr>
          <w:rFonts w:hAnsi="宋体" w:hint="eastAsia"/>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8C4C1B" w:rsidRPr="005435A1" w:rsidRDefault="008C4C1B" w:rsidP="008C4C1B">
      <w:pPr>
        <w:adjustRightInd w:val="0"/>
        <w:snapToGrid w:val="0"/>
        <w:spacing w:line="360" w:lineRule="auto"/>
        <w:ind w:firstLineChars="200" w:firstLine="482"/>
        <w:rPr>
          <w:rFonts w:hAnsi="宋体"/>
          <w:i/>
          <w:kern w:val="0"/>
          <w:sz w:val="24"/>
          <w:u w:val="single"/>
        </w:rPr>
      </w:pPr>
      <w:r w:rsidRPr="005435A1">
        <w:rPr>
          <w:rFonts w:hAnsi="宋体"/>
          <w:b/>
          <w:kern w:val="0"/>
          <w:sz w:val="24"/>
        </w:rPr>
        <w:t>（十</w:t>
      </w:r>
      <w:r w:rsidRPr="005435A1">
        <w:rPr>
          <w:rFonts w:hAnsi="宋体" w:hint="eastAsia"/>
          <w:b/>
          <w:kern w:val="0"/>
          <w:sz w:val="24"/>
        </w:rPr>
        <w:t>九</w:t>
      </w:r>
      <w:r w:rsidRPr="005435A1">
        <w:rPr>
          <w:rFonts w:hAnsi="宋体"/>
          <w:b/>
          <w:kern w:val="0"/>
          <w:sz w:val="24"/>
        </w:rPr>
        <w:t>）</w:t>
      </w:r>
      <w:r w:rsidRPr="005435A1">
        <w:rPr>
          <w:rFonts w:hAnsi="宋体" w:hint="eastAsia"/>
          <w:b/>
          <w:sz w:val="24"/>
        </w:rPr>
        <w:t>其他业务</w:t>
      </w:r>
    </w:p>
    <w:p w:rsidR="000E360D" w:rsidRPr="009045A1" w:rsidRDefault="008C4C1B" w:rsidP="009045A1">
      <w:pPr>
        <w:spacing w:after="0" w:line="360" w:lineRule="auto"/>
        <w:ind w:firstLineChars="200" w:firstLine="480"/>
        <w:rPr>
          <w:rFonts w:ascii="宋体" w:hAnsi="宋体" w:cs="宋体"/>
          <w:kern w:val="0"/>
          <w:sz w:val="24"/>
        </w:rPr>
      </w:pPr>
      <w:r w:rsidRPr="005435A1">
        <w:rPr>
          <w:rFonts w:ascii="宋体" w:hAnsi="宋体" w:hint="eastAsia"/>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Start w:id="32" w:name="_Hlt81031749"/>
      <w:bookmarkEnd w:id="31"/>
      <w:bookmarkEnd w:id="32"/>
    </w:p>
    <w:p w:rsidR="000E360D" w:rsidRDefault="000E360D" w:rsidP="00636DEC">
      <w:pPr>
        <w:pStyle w:val="af"/>
        <w:rPr>
          <w:rFonts w:ascii="黑体" w:eastAsia="黑体" w:hAnsi="宋体" w:cs="宋体"/>
          <w:b w:val="0"/>
          <w:kern w:val="0"/>
          <w:sz w:val="30"/>
          <w:szCs w:val="30"/>
        </w:rPr>
      </w:pPr>
      <w:r>
        <w:rPr>
          <w:rFonts w:ascii="黑体" w:eastAsia="黑体" w:hAnsi="宋体" w:cs="宋体"/>
          <w:b w:val="0"/>
          <w:kern w:val="0"/>
          <w:sz w:val="30"/>
          <w:szCs w:val="30"/>
        </w:rPr>
        <w:br w:type="page"/>
      </w:r>
      <w:bookmarkStart w:id="33" w:name="_Toc487442437"/>
      <w:r w:rsidRPr="00636DEC">
        <w:rPr>
          <w:rFonts w:ascii="Times New Roman" w:eastAsia="黑体" w:hAnsi="Times New Roman" w:cs="Times New Roman" w:hint="eastAsia"/>
          <w:kern w:val="0"/>
          <w:sz w:val="30"/>
          <w:szCs w:val="30"/>
        </w:rPr>
        <w:lastRenderedPageBreak/>
        <w:t>九、基金的转换</w:t>
      </w:r>
      <w:bookmarkEnd w:id="33"/>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（一）基金转换</w:t>
      </w:r>
    </w:p>
    <w:p w:rsidR="000E360D" w:rsidRDefault="000E360D" w:rsidP="00636DEC">
      <w:pPr>
        <w:spacing w:after="0" w:line="360" w:lineRule="auto"/>
        <w:ind w:firstLineChars="200" w:firstLine="480"/>
        <w:rPr>
          <w:rFonts w:ascii="宋体" w:hAnsi="宋体"/>
          <w:sz w:val="24"/>
        </w:rPr>
      </w:pPr>
      <w:r w:rsidRPr="00636DEC">
        <w:rPr>
          <w:rFonts w:hint="eastAsia"/>
          <w:bCs/>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（二）转换业务办理时间</w:t>
      </w:r>
    </w:p>
    <w:p w:rsidR="00B52B1F" w:rsidRDefault="00DF157C">
      <w:pPr>
        <w:spacing w:after="0" w:line="360" w:lineRule="auto"/>
        <w:ind w:firstLineChars="200" w:firstLine="480"/>
        <w:rPr>
          <w:bCs/>
          <w:sz w:val="24"/>
        </w:rPr>
      </w:pPr>
      <w:r>
        <w:rPr>
          <w:rFonts w:hint="eastAsia"/>
          <w:bCs/>
          <w:sz w:val="24"/>
        </w:rPr>
        <w:t>本基金</w:t>
      </w:r>
      <w:r>
        <w:rPr>
          <w:rFonts w:hint="eastAsia"/>
          <w:bCs/>
          <w:sz w:val="24"/>
        </w:rPr>
        <w:t>2015</w:t>
      </w:r>
      <w:r>
        <w:rPr>
          <w:rFonts w:hint="eastAsia"/>
          <w:bCs/>
          <w:sz w:val="24"/>
        </w:rPr>
        <w:t>年</w:t>
      </w:r>
      <w:r>
        <w:rPr>
          <w:rFonts w:hint="eastAsia"/>
          <w:bCs/>
          <w:sz w:val="24"/>
        </w:rPr>
        <w:t>8</w:t>
      </w:r>
      <w:r>
        <w:rPr>
          <w:rFonts w:hint="eastAsia"/>
          <w:bCs/>
          <w:sz w:val="24"/>
        </w:rPr>
        <w:t>月</w:t>
      </w:r>
      <w:r>
        <w:rPr>
          <w:rFonts w:hint="eastAsia"/>
          <w:bCs/>
          <w:sz w:val="24"/>
        </w:rPr>
        <w:t>4</w:t>
      </w:r>
      <w:r>
        <w:rPr>
          <w:rFonts w:hint="eastAsia"/>
          <w:bCs/>
          <w:sz w:val="24"/>
        </w:rPr>
        <w:t>日刊登公告自</w:t>
      </w:r>
      <w:r>
        <w:rPr>
          <w:rFonts w:hint="eastAsia"/>
          <w:bCs/>
          <w:sz w:val="24"/>
        </w:rPr>
        <w:t>2015</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日起开放日常转换业务。</w:t>
      </w:r>
    </w:p>
    <w:p w:rsidR="00B52B1F" w:rsidRDefault="00DF157C">
      <w:pPr>
        <w:spacing w:after="0" w:line="360" w:lineRule="auto"/>
        <w:ind w:firstLineChars="200" w:firstLine="480"/>
        <w:rPr>
          <w:bCs/>
          <w:sz w:val="24"/>
        </w:rPr>
      </w:pPr>
      <w:r>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B52B1F" w:rsidRDefault="00DF157C">
      <w:pPr>
        <w:spacing w:after="0" w:line="360" w:lineRule="auto"/>
        <w:ind w:firstLineChars="200" w:firstLine="480"/>
        <w:rPr>
          <w:bCs/>
          <w:sz w:val="24"/>
        </w:rPr>
      </w:pPr>
      <w:r>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0E360D" w:rsidRPr="00636DEC" w:rsidRDefault="000E360D" w:rsidP="00636DEC">
      <w:pPr>
        <w:spacing w:after="0" w:line="360" w:lineRule="auto"/>
        <w:ind w:firstLineChars="200" w:firstLine="480"/>
        <w:rPr>
          <w:bCs/>
          <w:sz w:val="24"/>
        </w:rPr>
      </w:pPr>
      <w:r w:rsidRPr="00636DEC">
        <w:rPr>
          <w:rFonts w:hint="eastAsia"/>
          <w:bCs/>
          <w:sz w:val="24"/>
        </w:rPr>
        <w:t>本基金转换业务具体开通销售机构名单、可转换旗下基金范围参见相关公告。</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（三）基金转换的程序</w:t>
      </w:r>
    </w:p>
    <w:p w:rsidR="00B52B1F" w:rsidRDefault="00DF157C">
      <w:pPr>
        <w:spacing w:after="0" w:line="360" w:lineRule="auto"/>
        <w:ind w:firstLineChars="200" w:firstLine="480"/>
        <w:rPr>
          <w:bCs/>
          <w:sz w:val="24"/>
        </w:rPr>
      </w:pPr>
      <w:r>
        <w:rPr>
          <w:rFonts w:hint="eastAsia"/>
          <w:bCs/>
          <w:sz w:val="24"/>
        </w:rPr>
        <w:t>1</w:t>
      </w:r>
      <w:r>
        <w:rPr>
          <w:rFonts w:hint="eastAsia"/>
          <w:bCs/>
          <w:sz w:val="24"/>
        </w:rPr>
        <w:t>、申请方式：书面申请或销售机构公布的其他方式。</w:t>
      </w:r>
      <w:r>
        <w:rPr>
          <w:rFonts w:hint="eastAsia"/>
          <w:bCs/>
          <w:sz w:val="24"/>
        </w:rPr>
        <w:t xml:space="preserve"> </w:t>
      </w:r>
    </w:p>
    <w:p w:rsidR="00B52B1F" w:rsidRDefault="00DF157C">
      <w:pPr>
        <w:spacing w:after="0" w:line="360" w:lineRule="auto"/>
        <w:ind w:firstLineChars="200" w:firstLine="480"/>
        <w:rPr>
          <w:bCs/>
          <w:sz w:val="24"/>
        </w:rPr>
      </w:pPr>
      <w:r>
        <w:rPr>
          <w:rFonts w:hint="eastAsia"/>
          <w:bCs/>
          <w:sz w:val="24"/>
        </w:rPr>
        <w:t>2</w:t>
      </w:r>
      <w:r>
        <w:rPr>
          <w:rFonts w:hint="eastAsia"/>
          <w:bCs/>
          <w:sz w:val="24"/>
        </w:rPr>
        <w:t>、基金转换申请的确认</w:t>
      </w:r>
    </w:p>
    <w:p w:rsidR="00B52B1F" w:rsidRDefault="00DF157C">
      <w:pPr>
        <w:spacing w:after="0" w:line="360" w:lineRule="auto"/>
        <w:ind w:firstLineChars="200" w:firstLine="480"/>
        <w:rPr>
          <w:bCs/>
          <w:sz w:val="24"/>
        </w:rPr>
      </w:pPr>
      <w:r>
        <w:rPr>
          <w:rFonts w:hint="eastAsia"/>
          <w:bCs/>
          <w:sz w:val="24"/>
        </w:rPr>
        <w:t>正常情况下，</w:t>
      </w:r>
      <w:r>
        <w:rPr>
          <w:rFonts w:hint="eastAsia"/>
          <w:bCs/>
          <w:sz w:val="24"/>
        </w:rPr>
        <w:t>T</w:t>
      </w:r>
      <w:r>
        <w:rPr>
          <w:rFonts w:hint="eastAsia"/>
          <w:bCs/>
          <w:sz w:val="24"/>
        </w:rPr>
        <w:t>日规定时间受理的申请，基金注册登记机构在</w:t>
      </w:r>
      <w:r>
        <w:rPr>
          <w:rFonts w:hint="eastAsia"/>
          <w:bCs/>
          <w:sz w:val="24"/>
        </w:rPr>
        <w:t>T</w:t>
      </w:r>
      <w:r>
        <w:rPr>
          <w:rFonts w:hint="eastAsia"/>
          <w:bCs/>
          <w:sz w:val="24"/>
        </w:rPr>
        <w:t>＋</w:t>
      </w:r>
      <w:r>
        <w:rPr>
          <w:rFonts w:hint="eastAsia"/>
          <w:bCs/>
          <w:sz w:val="24"/>
        </w:rPr>
        <w:t>1</w:t>
      </w:r>
      <w:r>
        <w:rPr>
          <w:rFonts w:hint="eastAsia"/>
          <w:bCs/>
          <w:sz w:val="24"/>
        </w:rPr>
        <w:t>日内为投资人对该交易的有效性进行确认，在</w:t>
      </w:r>
      <w:r>
        <w:rPr>
          <w:rFonts w:hint="eastAsia"/>
          <w:bCs/>
          <w:sz w:val="24"/>
        </w:rPr>
        <w:t>T</w:t>
      </w:r>
      <w:r>
        <w:rPr>
          <w:rFonts w:hint="eastAsia"/>
          <w:bCs/>
          <w:sz w:val="24"/>
        </w:rPr>
        <w:t>＋</w:t>
      </w:r>
      <w:r>
        <w:rPr>
          <w:rFonts w:hint="eastAsia"/>
          <w:bCs/>
          <w:sz w:val="24"/>
        </w:rPr>
        <w:t>2</w:t>
      </w:r>
      <w:r>
        <w:rPr>
          <w:rFonts w:hint="eastAsia"/>
          <w:bCs/>
          <w:sz w:val="24"/>
        </w:rPr>
        <w:t>日后（包括该日）投资人可向销售机构查询转换的确认情况。</w:t>
      </w:r>
    </w:p>
    <w:p w:rsidR="00B52B1F" w:rsidRDefault="00DF157C">
      <w:pPr>
        <w:spacing w:after="0" w:line="360" w:lineRule="auto"/>
        <w:ind w:firstLineChars="200" w:firstLine="480"/>
        <w:rPr>
          <w:bCs/>
          <w:sz w:val="24"/>
        </w:rPr>
      </w:pPr>
      <w:r>
        <w:rPr>
          <w:rFonts w:hint="eastAsia"/>
          <w:bCs/>
          <w:sz w:val="24"/>
        </w:rPr>
        <w:t>3</w:t>
      </w:r>
      <w:r>
        <w:rPr>
          <w:rFonts w:hint="eastAsia"/>
          <w:bCs/>
          <w:sz w:val="24"/>
        </w:rPr>
        <w:t>、基金转换的注册登记</w:t>
      </w:r>
    </w:p>
    <w:p w:rsidR="000E360D" w:rsidRPr="00636DEC" w:rsidRDefault="000E360D" w:rsidP="00636DEC">
      <w:pPr>
        <w:spacing w:after="0" w:line="360" w:lineRule="auto"/>
        <w:ind w:firstLineChars="200" w:firstLine="480"/>
        <w:rPr>
          <w:bCs/>
          <w:sz w:val="24"/>
        </w:rPr>
      </w:pPr>
      <w:r w:rsidRPr="00636DEC">
        <w:rPr>
          <w:rFonts w:hint="eastAsia"/>
          <w:bCs/>
          <w:sz w:val="24"/>
        </w:rPr>
        <w:t>注册登记机构以收到有效转换申请的当天作为转换申请日（</w:t>
      </w:r>
      <w:r w:rsidRPr="00636DEC">
        <w:rPr>
          <w:rFonts w:hint="eastAsia"/>
          <w:bCs/>
          <w:sz w:val="24"/>
        </w:rPr>
        <w:t>T</w:t>
      </w:r>
      <w:r w:rsidRPr="00636DEC">
        <w:rPr>
          <w:rFonts w:hint="eastAsia"/>
          <w:bCs/>
          <w:sz w:val="24"/>
        </w:rPr>
        <w:t>日）。投资人转换基金成功的，注册登记机构在</w:t>
      </w:r>
      <w:r w:rsidRPr="00636DEC">
        <w:rPr>
          <w:rFonts w:hint="eastAsia"/>
          <w:bCs/>
          <w:sz w:val="24"/>
        </w:rPr>
        <w:t>T</w:t>
      </w:r>
      <w:r w:rsidRPr="00636DEC">
        <w:rPr>
          <w:rFonts w:hint="eastAsia"/>
          <w:bCs/>
          <w:sz w:val="24"/>
        </w:rPr>
        <w:t>＋</w:t>
      </w:r>
      <w:r w:rsidRPr="00636DEC">
        <w:rPr>
          <w:rFonts w:hint="eastAsia"/>
          <w:bCs/>
          <w:sz w:val="24"/>
        </w:rPr>
        <w:t>1</w:t>
      </w:r>
      <w:r w:rsidRPr="00636DEC">
        <w:rPr>
          <w:rFonts w:hint="eastAsia"/>
          <w:bCs/>
          <w:sz w:val="24"/>
        </w:rPr>
        <w:t>日为投资人</w:t>
      </w:r>
      <w:r w:rsidRPr="00636DEC">
        <w:rPr>
          <w:rFonts w:hint="eastAsia"/>
          <w:bCs/>
          <w:sz w:val="24"/>
        </w:rPr>
        <w:t>T</w:t>
      </w:r>
      <w:r w:rsidRPr="00636DEC">
        <w:rPr>
          <w:rFonts w:hint="eastAsia"/>
          <w:bCs/>
          <w:sz w:val="24"/>
        </w:rPr>
        <w:t>日的基金转换业务申请进行有效性确认，办理转出基金的权益扣除以及转入基金的权益登记，在</w:t>
      </w:r>
      <w:r w:rsidRPr="00636DEC">
        <w:rPr>
          <w:rFonts w:hint="eastAsia"/>
          <w:bCs/>
          <w:sz w:val="24"/>
        </w:rPr>
        <w:t>T</w:t>
      </w:r>
      <w:r w:rsidRPr="00636DEC">
        <w:rPr>
          <w:rFonts w:hint="eastAsia"/>
          <w:bCs/>
          <w:sz w:val="24"/>
        </w:rPr>
        <w:t>＋</w:t>
      </w:r>
      <w:r w:rsidRPr="00636DEC">
        <w:rPr>
          <w:rFonts w:hint="eastAsia"/>
          <w:bCs/>
          <w:sz w:val="24"/>
        </w:rPr>
        <w:t>2</w:t>
      </w:r>
      <w:r w:rsidRPr="00636DEC">
        <w:rPr>
          <w:rFonts w:hint="eastAsia"/>
          <w:bCs/>
          <w:sz w:val="24"/>
        </w:rPr>
        <w:t>日后（包含该日）投资人可向销售机构查询转换业务的成交情况，并有权转换或赎回该部分基金份额。</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（四）基金转换的数额限制</w:t>
      </w:r>
    </w:p>
    <w:p w:rsidR="00B52B1F" w:rsidRDefault="00DF157C">
      <w:pPr>
        <w:spacing w:after="0" w:line="360" w:lineRule="auto"/>
        <w:ind w:firstLineChars="200" w:firstLine="480"/>
        <w:rPr>
          <w:bCs/>
          <w:sz w:val="24"/>
        </w:rPr>
      </w:pPr>
      <w:r>
        <w:rPr>
          <w:rFonts w:hint="eastAsia"/>
          <w:bCs/>
          <w:sz w:val="24"/>
        </w:rPr>
        <w:lastRenderedPageBreak/>
        <w:t>基金转换以份额为单位进行申请，申请转换份额精确到小数点后两位，小数点后两位以后的部分四舍五入，误差部分归基金财产。</w:t>
      </w:r>
    </w:p>
    <w:p w:rsidR="00B52B1F" w:rsidRDefault="00DF157C">
      <w:pPr>
        <w:spacing w:after="0" w:line="360" w:lineRule="auto"/>
        <w:ind w:firstLineChars="200" w:firstLine="480"/>
        <w:rPr>
          <w:bCs/>
          <w:sz w:val="24"/>
        </w:rPr>
      </w:pPr>
      <w:r>
        <w:rPr>
          <w:rFonts w:hint="eastAsia"/>
          <w:bCs/>
          <w:sz w:val="24"/>
        </w:rPr>
        <w:t>基金遵循“份额转换”的原则，单笔转换份额不得低于</w:t>
      </w:r>
      <w:r>
        <w:rPr>
          <w:rFonts w:hint="eastAsia"/>
          <w:bCs/>
          <w:sz w:val="24"/>
        </w:rPr>
        <w:t>1</w:t>
      </w:r>
      <w:r w:rsidR="00991514">
        <w:rPr>
          <w:bCs/>
          <w:sz w:val="24"/>
        </w:rPr>
        <w:t>0</w:t>
      </w:r>
      <w:r>
        <w:rPr>
          <w:rFonts w:hint="eastAsia"/>
          <w:bCs/>
          <w:sz w:val="24"/>
        </w:rPr>
        <w:t>份。基金持有人可将其全部或部分基金份额转换成其它基金，单笔转换申请不受转入基金最低申购限额限制。</w:t>
      </w:r>
    </w:p>
    <w:p w:rsidR="00B52B1F" w:rsidRDefault="00DF157C">
      <w:pPr>
        <w:spacing w:after="0" w:line="360" w:lineRule="auto"/>
        <w:ind w:firstLineChars="200" w:firstLine="480"/>
        <w:rPr>
          <w:bCs/>
          <w:sz w:val="24"/>
        </w:rPr>
      </w:pPr>
      <w:r>
        <w:rPr>
          <w:rFonts w:hint="eastAsia"/>
          <w:bCs/>
          <w:sz w:val="24"/>
        </w:rPr>
        <w:t>基于投资人在单个交易账户最低保留余额的规定，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rsidR="000E360D" w:rsidRPr="00636DEC" w:rsidRDefault="000E360D" w:rsidP="000F7176">
      <w:pPr>
        <w:spacing w:after="0" w:line="360" w:lineRule="auto"/>
        <w:ind w:firstLineChars="200" w:firstLine="482"/>
        <w:rPr>
          <w:b/>
          <w:kern w:val="0"/>
          <w:sz w:val="24"/>
        </w:rPr>
      </w:pPr>
      <w:r w:rsidRPr="00636DEC">
        <w:rPr>
          <w:rFonts w:hint="eastAsia"/>
          <w:b/>
          <w:kern w:val="0"/>
          <w:sz w:val="24"/>
        </w:rPr>
        <w:t>（五）基金转换费用</w:t>
      </w:r>
    </w:p>
    <w:p w:rsidR="00B52B1F" w:rsidRDefault="00DF157C">
      <w:pPr>
        <w:spacing w:after="0" w:line="360" w:lineRule="auto"/>
        <w:ind w:firstLineChars="200" w:firstLine="480"/>
        <w:rPr>
          <w:bCs/>
          <w:sz w:val="24"/>
        </w:rPr>
      </w:pPr>
      <w:r>
        <w:rPr>
          <w:rFonts w:hint="eastAsia"/>
          <w:bCs/>
          <w:sz w:val="24"/>
        </w:rPr>
        <w:t>1</w:t>
      </w:r>
      <w:r>
        <w:rPr>
          <w:rFonts w:hint="eastAsia"/>
          <w:bCs/>
          <w:sz w:val="24"/>
        </w:rPr>
        <w:t>、每笔基金转换视为一笔赎回和一笔申购，基金转换费用相应由转出基金的赎回费用及转出、转入基金的申购补差费用构成。</w:t>
      </w:r>
    </w:p>
    <w:p w:rsidR="00B52B1F" w:rsidRDefault="00DF157C">
      <w:pPr>
        <w:spacing w:after="0" w:line="360" w:lineRule="auto"/>
        <w:ind w:firstLineChars="200" w:firstLine="480"/>
        <w:rPr>
          <w:bCs/>
          <w:sz w:val="24"/>
        </w:rPr>
      </w:pPr>
      <w:r>
        <w:rPr>
          <w:rFonts w:hint="eastAsia"/>
          <w:bCs/>
          <w:sz w:val="24"/>
        </w:rPr>
        <w:t>2</w:t>
      </w:r>
      <w:r>
        <w:rPr>
          <w:rFonts w:hint="eastAsia"/>
          <w:bCs/>
          <w:sz w:val="24"/>
        </w:rPr>
        <w:t>、转出基金的赎回费用</w:t>
      </w:r>
    </w:p>
    <w:p w:rsidR="00B52B1F" w:rsidRDefault="00DF157C">
      <w:pPr>
        <w:spacing w:after="0" w:line="360" w:lineRule="auto"/>
        <w:ind w:firstLineChars="200" w:firstLine="480"/>
        <w:rPr>
          <w:bCs/>
          <w:sz w:val="24"/>
        </w:rPr>
      </w:pPr>
      <w:r>
        <w:rPr>
          <w:rFonts w:hint="eastAsia"/>
          <w:bCs/>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B52B1F" w:rsidRDefault="00DF157C">
      <w:pPr>
        <w:spacing w:after="0" w:line="360" w:lineRule="auto"/>
        <w:ind w:firstLineChars="200" w:firstLine="480"/>
        <w:rPr>
          <w:bCs/>
          <w:sz w:val="24"/>
        </w:rPr>
      </w:pPr>
      <w:r>
        <w:rPr>
          <w:rFonts w:hint="eastAsia"/>
          <w:bCs/>
          <w:sz w:val="24"/>
        </w:rPr>
        <w:t>3</w:t>
      </w:r>
      <w:r>
        <w:rPr>
          <w:rFonts w:hint="eastAsia"/>
          <w:bCs/>
          <w:sz w:val="24"/>
        </w:rPr>
        <w:t>、转出与转入基金的申购补差费用</w:t>
      </w:r>
    </w:p>
    <w:p w:rsidR="00B52B1F" w:rsidRDefault="00DF157C">
      <w:pPr>
        <w:spacing w:after="0" w:line="360" w:lineRule="auto"/>
        <w:ind w:firstLineChars="200" w:firstLine="480"/>
        <w:rPr>
          <w:bCs/>
          <w:sz w:val="24"/>
        </w:rPr>
      </w:pPr>
      <w:r>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CA2AFD" w:rsidRPr="00CA2AFD" w:rsidRDefault="00DF157C" w:rsidP="00CA2AFD">
      <w:pPr>
        <w:spacing w:after="0" w:line="360" w:lineRule="auto"/>
        <w:ind w:firstLineChars="200" w:firstLine="480"/>
        <w:rPr>
          <w:bCs/>
          <w:sz w:val="24"/>
        </w:rPr>
      </w:pPr>
      <w:r>
        <w:rPr>
          <w:rFonts w:hint="eastAsia"/>
          <w:bCs/>
          <w:sz w:val="24"/>
        </w:rPr>
        <w:t>4</w:t>
      </w:r>
      <w:r>
        <w:rPr>
          <w:rFonts w:hint="eastAsia"/>
          <w:bCs/>
          <w:sz w:val="24"/>
        </w:rPr>
        <w:t>、</w:t>
      </w:r>
      <w:r w:rsidR="00CA2AFD" w:rsidRPr="00CA2AFD">
        <w:rPr>
          <w:rFonts w:hint="eastAsia"/>
          <w:bCs/>
          <w:sz w:val="24"/>
        </w:rPr>
        <w:t>网上直销的申购补差费率优惠</w:t>
      </w:r>
    </w:p>
    <w:p w:rsidR="00CA2AFD" w:rsidRDefault="00CA2AFD" w:rsidP="00CA2AFD">
      <w:pPr>
        <w:spacing w:after="0" w:line="360" w:lineRule="auto"/>
        <w:ind w:firstLineChars="200" w:firstLine="480"/>
        <w:rPr>
          <w:bCs/>
          <w:sz w:val="24"/>
        </w:rPr>
      </w:pPr>
      <w:r w:rsidRPr="00CA2AFD">
        <w:rPr>
          <w:rFonts w:hint="eastAsia"/>
          <w:bCs/>
          <w:sz w:val="24"/>
        </w:rPr>
        <w:t>为更好服务投资者，本基金管理人已开通基金网上直销业务，个人投资者可</w:t>
      </w:r>
      <w:r w:rsidRPr="00CA2AFD">
        <w:rPr>
          <w:rFonts w:hint="eastAsia"/>
          <w:bCs/>
          <w:sz w:val="24"/>
        </w:rPr>
        <w:lastRenderedPageBreak/>
        <w:t>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B52B1F" w:rsidRDefault="00DF157C" w:rsidP="00CA2AFD">
      <w:pPr>
        <w:spacing w:after="0" w:line="360" w:lineRule="auto"/>
        <w:ind w:firstLineChars="200" w:firstLine="480"/>
        <w:rPr>
          <w:bCs/>
          <w:sz w:val="24"/>
        </w:rPr>
      </w:pPr>
      <w:r>
        <w:rPr>
          <w:rFonts w:hint="eastAsia"/>
          <w:bCs/>
          <w:sz w:val="24"/>
        </w:rPr>
        <w:t>具体转换业务规则、程序和数额限制，以及转换费率水平、基金转换份额的计算公式和举例请参见本基金管理人网站（</w:t>
      </w:r>
      <w:r>
        <w:rPr>
          <w:rFonts w:hint="eastAsia"/>
          <w:bCs/>
          <w:sz w:val="24"/>
        </w:rPr>
        <w:t>www.fund001.com</w:t>
      </w:r>
      <w:r>
        <w:rPr>
          <w:rFonts w:hint="eastAsia"/>
          <w:bCs/>
          <w:sz w:val="24"/>
        </w:rPr>
        <w:t>，</w:t>
      </w:r>
      <w:r>
        <w:rPr>
          <w:rFonts w:hint="eastAsia"/>
          <w:bCs/>
          <w:sz w:val="24"/>
        </w:rPr>
        <w:t>www.bocomschroder.com</w:t>
      </w:r>
      <w:r>
        <w:rPr>
          <w:rFonts w:hint="eastAsia"/>
          <w:bCs/>
          <w:sz w:val="24"/>
        </w:rPr>
        <w:t>）列示的相关基金转换业务规则、转换费率表或相关公告。</w:t>
      </w:r>
    </w:p>
    <w:p w:rsidR="000E360D" w:rsidRPr="00636DEC" w:rsidRDefault="000E360D" w:rsidP="00636DEC">
      <w:pPr>
        <w:spacing w:after="0" w:line="360" w:lineRule="auto"/>
        <w:ind w:firstLineChars="200" w:firstLine="480"/>
        <w:rPr>
          <w:bCs/>
          <w:sz w:val="24"/>
        </w:rPr>
      </w:pPr>
      <w:r w:rsidRPr="00636DEC">
        <w:rPr>
          <w:rFonts w:hint="eastAsia"/>
          <w:bCs/>
          <w:sz w:val="24"/>
        </w:rPr>
        <w:t>5</w:t>
      </w:r>
      <w:r w:rsidRPr="00636DEC">
        <w:rPr>
          <w:rFonts w:hint="eastAsia"/>
          <w:bCs/>
          <w:sz w:val="24"/>
        </w:rPr>
        <w:t>、本基金管理人可以根据法律法规及基金合同的规定对上述转换费用收费方式和费率进行调整，并应于调整后的收费方式和费率实施前依照《证券投资基金信息披露管理办法》的有关规定在中国证监会指定媒体上公告。</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（六）基金转换份额的计算公式</w:t>
      </w:r>
    </w:p>
    <w:p w:rsidR="00B52B1F" w:rsidRDefault="00DF157C">
      <w:pPr>
        <w:spacing w:after="0" w:line="360" w:lineRule="auto"/>
        <w:ind w:firstLineChars="200" w:firstLine="480"/>
        <w:rPr>
          <w:bCs/>
          <w:sz w:val="24"/>
        </w:rPr>
      </w:pPr>
      <w:r>
        <w:rPr>
          <w:rFonts w:hint="eastAsia"/>
          <w:bCs/>
          <w:sz w:val="24"/>
        </w:rPr>
        <w:t>1</w:t>
      </w:r>
      <w:r>
        <w:rPr>
          <w:rFonts w:hint="eastAsia"/>
          <w:bCs/>
          <w:sz w:val="24"/>
        </w:rPr>
        <w:t>、前端收费模式下基金转换份额的计算公式及举例</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r>
        <w:rPr>
          <w:rFonts w:hint="eastAsia"/>
          <w:bCs/>
          <w:sz w:val="24"/>
        </w:rPr>
        <w:t>/</w:t>
      </w:r>
      <w:r>
        <w:rPr>
          <w:rFonts w:hint="eastAsia"/>
          <w:bCs/>
          <w:sz w:val="24"/>
        </w:rPr>
        <w:t>（</w:t>
      </w:r>
      <w:r>
        <w:rPr>
          <w:rFonts w:hint="eastAsia"/>
          <w:bCs/>
          <w:sz w:val="24"/>
        </w:rPr>
        <w:t>1+</w:t>
      </w:r>
      <w:r>
        <w:rPr>
          <w:rFonts w:hint="eastAsia"/>
          <w:bCs/>
          <w:sz w:val="24"/>
        </w:rPr>
        <w:t>对应的转出与转入基金的申购补差费率）</w:t>
      </w:r>
    </w:p>
    <w:p w:rsidR="00B52B1F" w:rsidRDefault="00DF157C">
      <w:pPr>
        <w:spacing w:after="0" w:line="360" w:lineRule="auto"/>
        <w:ind w:firstLineChars="200" w:firstLine="480"/>
        <w:rPr>
          <w:bCs/>
          <w:sz w:val="24"/>
        </w:rPr>
      </w:pPr>
      <w:r>
        <w:rPr>
          <w:rFonts w:hint="eastAsia"/>
          <w:bCs/>
          <w:sz w:val="24"/>
        </w:rPr>
        <w:t>（注：对于适用固定金额申购补差费用的，转出与转入基金的申购补差费＝固定金额的申购补差费）</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rsidR="00B52B1F" w:rsidRDefault="00DF157C">
      <w:pPr>
        <w:spacing w:after="0" w:line="360" w:lineRule="auto"/>
        <w:ind w:firstLineChars="200" w:firstLine="480"/>
        <w:rPr>
          <w:bCs/>
          <w:sz w:val="24"/>
        </w:rPr>
      </w:pPr>
      <w:r>
        <w:rPr>
          <w:rFonts w:hint="eastAsia"/>
          <w:bCs/>
          <w:sz w:val="24"/>
        </w:rPr>
        <w:t>其中：</w:t>
      </w:r>
    </w:p>
    <w:p w:rsidR="00B52B1F" w:rsidRDefault="00DF157C">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rsidR="00B52B1F" w:rsidRDefault="00DF157C">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rsidR="00B52B1F" w:rsidRDefault="00DF157C">
      <w:pPr>
        <w:spacing w:after="0" w:line="360" w:lineRule="auto"/>
        <w:ind w:firstLineChars="200" w:firstLine="480"/>
        <w:rPr>
          <w:bCs/>
          <w:sz w:val="24"/>
        </w:rPr>
      </w:pPr>
      <w:r>
        <w:rPr>
          <w:rFonts w:hint="eastAsia"/>
          <w:bCs/>
          <w:sz w:val="24"/>
        </w:rPr>
        <w:t>例一：某投资者持有交银趋势前端收费模式的基金份额</w:t>
      </w:r>
      <w:r>
        <w:rPr>
          <w:rFonts w:hint="eastAsia"/>
          <w:bCs/>
          <w:sz w:val="24"/>
        </w:rPr>
        <w:t>100,000</w:t>
      </w:r>
      <w:r>
        <w:rPr>
          <w:rFonts w:hint="eastAsia"/>
          <w:bCs/>
          <w:sz w:val="24"/>
        </w:rPr>
        <w:t>份，持有期半年，转换申请当日交银趋势的基金份额净值为</w:t>
      </w:r>
      <w:r>
        <w:rPr>
          <w:rFonts w:hint="eastAsia"/>
          <w:bCs/>
          <w:sz w:val="24"/>
        </w:rPr>
        <w:t>1.010</w:t>
      </w:r>
      <w:r>
        <w:rPr>
          <w:rFonts w:hint="eastAsia"/>
          <w:bCs/>
          <w:sz w:val="24"/>
        </w:rPr>
        <w:t>元，交银成长的基金份额净值为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份交银趋势前端基金份额转换为交银成长前</w:t>
      </w:r>
      <w:r>
        <w:rPr>
          <w:rFonts w:hint="eastAsia"/>
          <w:bCs/>
          <w:sz w:val="24"/>
        </w:rPr>
        <w:lastRenderedPageBreak/>
        <w:t>端基金份额，则转入交银成长确认的基金份额为：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1.010=101,000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=101,000</w:t>
      </w:r>
      <w:r>
        <w:rPr>
          <w:rFonts w:hint="eastAsia"/>
          <w:bCs/>
          <w:sz w:val="24"/>
        </w:rPr>
        <w:t>×</w:t>
      </w:r>
      <w:r>
        <w:rPr>
          <w:rFonts w:hint="eastAsia"/>
          <w:bCs/>
          <w:sz w:val="24"/>
        </w:rPr>
        <w:t>0.5%=505</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=101,000-505=100,495</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=100,495</w:t>
      </w:r>
      <w:r>
        <w:rPr>
          <w:rFonts w:hint="eastAsia"/>
          <w:bCs/>
          <w:sz w:val="24"/>
        </w:rPr>
        <w:t>×</w:t>
      </w:r>
      <w:r>
        <w:rPr>
          <w:rFonts w:hint="eastAsia"/>
          <w:bCs/>
          <w:sz w:val="24"/>
        </w:rPr>
        <w:t>0/</w:t>
      </w:r>
      <w:r>
        <w:rPr>
          <w:rFonts w:hint="eastAsia"/>
          <w:bCs/>
          <w:sz w:val="24"/>
        </w:rPr>
        <w:t>（</w:t>
      </w:r>
      <w:r>
        <w:rPr>
          <w:rFonts w:hint="eastAsia"/>
          <w:bCs/>
          <w:sz w:val="24"/>
        </w:rPr>
        <w:t>1+0</w:t>
      </w:r>
      <w:r>
        <w:rPr>
          <w:rFonts w:hint="eastAsia"/>
          <w:bCs/>
          <w:sz w:val="24"/>
        </w:rPr>
        <w:t>）</w:t>
      </w:r>
      <w:r>
        <w:rPr>
          <w:rFonts w:hint="eastAsia"/>
          <w:bCs/>
          <w:sz w:val="24"/>
        </w:rPr>
        <w:t>=0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100,495-0</w:t>
      </w:r>
      <w:r>
        <w:rPr>
          <w:rFonts w:hint="eastAsia"/>
          <w:bCs/>
          <w:sz w:val="24"/>
        </w:rPr>
        <w:t>）</w:t>
      </w:r>
      <w:r>
        <w:rPr>
          <w:rFonts w:hint="eastAsia"/>
          <w:bCs/>
          <w:sz w:val="24"/>
        </w:rPr>
        <w:t>/2.2700=44,270.93</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例二：某投资者持有交银增利</w:t>
      </w:r>
      <w:r>
        <w:rPr>
          <w:rFonts w:hint="eastAsia"/>
          <w:bCs/>
          <w:sz w:val="24"/>
        </w:rPr>
        <w:t>A</w:t>
      </w:r>
      <w:r>
        <w:rPr>
          <w:rFonts w:hint="eastAsia"/>
          <w:bCs/>
          <w:sz w:val="24"/>
        </w:rPr>
        <w:t>类基金份额</w:t>
      </w:r>
      <w:r>
        <w:rPr>
          <w:rFonts w:hint="eastAsia"/>
          <w:bCs/>
          <w:sz w:val="24"/>
        </w:rPr>
        <w:t>1,000,000</w:t>
      </w:r>
      <w:r>
        <w:rPr>
          <w:rFonts w:hint="eastAsia"/>
          <w:bCs/>
          <w:sz w:val="24"/>
        </w:rPr>
        <w:t>份，持有期一年半，转换申请当日交银增利</w:t>
      </w:r>
      <w:r>
        <w:rPr>
          <w:rFonts w:hint="eastAsia"/>
          <w:bCs/>
          <w:sz w:val="24"/>
        </w:rPr>
        <w:t>A</w:t>
      </w:r>
      <w:r>
        <w:rPr>
          <w:rFonts w:hint="eastAsia"/>
          <w:bCs/>
          <w:sz w:val="24"/>
        </w:rPr>
        <w:t>类基金份额的基金份额净值为</w:t>
      </w:r>
      <w:r>
        <w:rPr>
          <w:rFonts w:hint="eastAsia"/>
          <w:bCs/>
          <w:sz w:val="24"/>
        </w:rPr>
        <w:t>1.0200</w:t>
      </w:r>
      <w:r>
        <w:rPr>
          <w:rFonts w:hint="eastAsia"/>
          <w:bCs/>
          <w:sz w:val="24"/>
        </w:rPr>
        <w:t>元，交银趋势的基金份额净值为</w:t>
      </w:r>
      <w:r>
        <w:rPr>
          <w:rFonts w:hint="eastAsia"/>
          <w:bCs/>
          <w:sz w:val="24"/>
        </w:rPr>
        <w:t>1.010</w:t>
      </w:r>
      <w:r>
        <w:rPr>
          <w:rFonts w:hint="eastAsia"/>
          <w:bCs/>
          <w:sz w:val="24"/>
        </w:rPr>
        <w:t>元。若该投资者将</w:t>
      </w:r>
      <w:r>
        <w:rPr>
          <w:rFonts w:hint="eastAsia"/>
          <w:bCs/>
          <w:sz w:val="24"/>
        </w:rPr>
        <w:t>1,000,000</w:t>
      </w:r>
      <w:r>
        <w:rPr>
          <w:rFonts w:hint="eastAsia"/>
          <w:bCs/>
          <w:sz w:val="24"/>
        </w:rPr>
        <w:t>份交银增利</w:t>
      </w:r>
      <w:r>
        <w:rPr>
          <w:rFonts w:hint="eastAsia"/>
          <w:bCs/>
          <w:sz w:val="24"/>
        </w:rPr>
        <w:t>A</w:t>
      </w:r>
      <w:r>
        <w:rPr>
          <w:rFonts w:hint="eastAsia"/>
          <w:bCs/>
          <w:sz w:val="24"/>
        </w:rPr>
        <w:t>类基金份额转换为交银趋势前端基金份额（非网上交易），则转入交银趋势确认的基金份额为：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=1,000,000</w:t>
      </w:r>
      <w:r>
        <w:rPr>
          <w:rFonts w:hint="eastAsia"/>
          <w:bCs/>
          <w:sz w:val="24"/>
        </w:rPr>
        <w:t>×</w:t>
      </w:r>
      <w:r>
        <w:rPr>
          <w:rFonts w:hint="eastAsia"/>
          <w:bCs/>
          <w:sz w:val="24"/>
        </w:rPr>
        <w:t>1.0200=1,020,000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=1,020,000</w:t>
      </w:r>
      <w:r>
        <w:rPr>
          <w:rFonts w:hint="eastAsia"/>
          <w:bCs/>
          <w:sz w:val="24"/>
        </w:rPr>
        <w:t>×</w:t>
      </w:r>
      <w:r>
        <w:rPr>
          <w:rFonts w:hint="eastAsia"/>
          <w:bCs/>
          <w:sz w:val="24"/>
        </w:rPr>
        <w:t>0.05%=510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=1,020,000-510=1,019,490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=1,019,490</w:t>
      </w:r>
      <w:r>
        <w:rPr>
          <w:rFonts w:hint="eastAsia"/>
          <w:bCs/>
          <w:sz w:val="24"/>
        </w:rPr>
        <w:t>×</w:t>
      </w:r>
      <w:r>
        <w:rPr>
          <w:rFonts w:hint="eastAsia"/>
          <w:bCs/>
          <w:sz w:val="24"/>
        </w:rPr>
        <w:t>0.5%/</w:t>
      </w:r>
      <w:r>
        <w:rPr>
          <w:rFonts w:hint="eastAsia"/>
          <w:bCs/>
          <w:sz w:val="24"/>
        </w:rPr>
        <w:t>（</w:t>
      </w:r>
      <w:r>
        <w:rPr>
          <w:rFonts w:hint="eastAsia"/>
          <w:bCs/>
          <w:sz w:val="24"/>
        </w:rPr>
        <w:t>1+0.5%</w:t>
      </w:r>
      <w:r>
        <w:rPr>
          <w:rFonts w:hint="eastAsia"/>
          <w:bCs/>
          <w:sz w:val="24"/>
        </w:rPr>
        <w:t>）</w:t>
      </w:r>
      <w:r>
        <w:rPr>
          <w:rFonts w:hint="eastAsia"/>
          <w:bCs/>
          <w:sz w:val="24"/>
        </w:rPr>
        <w:t>=5,072.09</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1,019,490-5,072.09</w:t>
      </w:r>
      <w:r>
        <w:rPr>
          <w:rFonts w:hint="eastAsia"/>
          <w:bCs/>
          <w:sz w:val="24"/>
        </w:rPr>
        <w:t>）</w:t>
      </w:r>
      <w:r>
        <w:rPr>
          <w:rFonts w:hint="eastAsia"/>
          <w:bCs/>
          <w:sz w:val="24"/>
        </w:rPr>
        <w:t>/1.010=1,004,374.17</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例三：某投资者持有交银增利</w:t>
      </w:r>
      <w:r>
        <w:rPr>
          <w:rFonts w:hint="eastAsia"/>
          <w:bCs/>
          <w:sz w:val="24"/>
        </w:rPr>
        <w:t xml:space="preserve">C </w:t>
      </w:r>
      <w:r>
        <w:rPr>
          <w:rFonts w:hint="eastAsia"/>
          <w:bCs/>
          <w:sz w:val="24"/>
        </w:rPr>
        <w:t>类基金份额</w:t>
      </w:r>
      <w:r>
        <w:rPr>
          <w:rFonts w:hint="eastAsia"/>
          <w:bCs/>
          <w:sz w:val="24"/>
        </w:rPr>
        <w:t>100,000</w:t>
      </w:r>
      <w:r>
        <w:rPr>
          <w:rFonts w:hint="eastAsia"/>
          <w:bCs/>
          <w:sz w:val="24"/>
        </w:rPr>
        <w:t>份，转换申请当日交银增利</w:t>
      </w:r>
      <w:r>
        <w:rPr>
          <w:rFonts w:hint="eastAsia"/>
          <w:bCs/>
          <w:sz w:val="24"/>
        </w:rPr>
        <w:t>C</w:t>
      </w:r>
      <w:r>
        <w:rPr>
          <w:rFonts w:hint="eastAsia"/>
          <w:bCs/>
          <w:sz w:val="24"/>
        </w:rPr>
        <w:t>类基金份额净值为</w:t>
      </w:r>
      <w:r>
        <w:rPr>
          <w:rFonts w:hint="eastAsia"/>
          <w:bCs/>
          <w:sz w:val="24"/>
        </w:rPr>
        <w:t>1.2500</w:t>
      </w:r>
      <w:r>
        <w:rPr>
          <w:rFonts w:hint="eastAsia"/>
          <w:bCs/>
          <w:sz w:val="24"/>
        </w:rPr>
        <w:t>元，交银精选的基金份额净值为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份交银增利</w:t>
      </w:r>
      <w:r>
        <w:rPr>
          <w:rFonts w:hint="eastAsia"/>
          <w:bCs/>
          <w:sz w:val="24"/>
        </w:rPr>
        <w:t>C</w:t>
      </w:r>
      <w:r>
        <w:rPr>
          <w:rFonts w:hint="eastAsia"/>
          <w:bCs/>
          <w:sz w:val="24"/>
        </w:rPr>
        <w:t>类基金份额转换为交银精选前端基金份额（非网上交易），则转入交银精选确认的基金份额为：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1.2500=125,000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=125,000-0=125,000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=125,000</w:t>
      </w:r>
      <w:r>
        <w:rPr>
          <w:rFonts w:hint="eastAsia"/>
          <w:bCs/>
          <w:sz w:val="24"/>
        </w:rPr>
        <w:t>×</w:t>
      </w:r>
      <w:r>
        <w:rPr>
          <w:rFonts w:hint="eastAsia"/>
          <w:bCs/>
          <w:sz w:val="24"/>
        </w:rPr>
        <w:t>1.5%/</w:t>
      </w:r>
      <w:r>
        <w:rPr>
          <w:rFonts w:hint="eastAsia"/>
          <w:bCs/>
          <w:sz w:val="24"/>
        </w:rPr>
        <w:t>（</w:t>
      </w:r>
      <w:r>
        <w:rPr>
          <w:rFonts w:hint="eastAsia"/>
          <w:bCs/>
          <w:sz w:val="24"/>
        </w:rPr>
        <w:t>1+1.5%</w:t>
      </w:r>
      <w:r>
        <w:rPr>
          <w:rFonts w:hint="eastAsia"/>
          <w:bCs/>
          <w:sz w:val="24"/>
        </w:rPr>
        <w:t>）</w:t>
      </w:r>
      <w:r>
        <w:rPr>
          <w:rFonts w:hint="eastAsia"/>
          <w:bCs/>
          <w:sz w:val="24"/>
        </w:rPr>
        <w:t>=1,847.29</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125,000-1,847.29</w:t>
      </w:r>
      <w:r>
        <w:rPr>
          <w:rFonts w:hint="eastAsia"/>
          <w:bCs/>
          <w:sz w:val="24"/>
        </w:rPr>
        <w:t>）</w:t>
      </w:r>
      <w:r>
        <w:rPr>
          <w:rFonts w:hint="eastAsia"/>
          <w:bCs/>
          <w:sz w:val="24"/>
        </w:rPr>
        <w:t>/2.2700=54,252.30</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例四：某投资者持有交银货币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A/B</w:t>
      </w:r>
      <w:r>
        <w:rPr>
          <w:rFonts w:hint="eastAsia"/>
          <w:bCs/>
          <w:sz w:val="24"/>
        </w:rPr>
        <w:t>类基金份额净值为</w:t>
      </w:r>
      <w:r>
        <w:rPr>
          <w:rFonts w:hint="eastAsia"/>
          <w:bCs/>
          <w:sz w:val="24"/>
        </w:rPr>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A</w:t>
      </w:r>
      <w:r>
        <w:rPr>
          <w:rFonts w:hint="eastAsia"/>
          <w:bCs/>
          <w:sz w:val="24"/>
        </w:rPr>
        <w:t>类基金份额（非网上交易），则转入确认的交银增利</w:t>
      </w:r>
      <w:r>
        <w:rPr>
          <w:rFonts w:hint="eastAsia"/>
          <w:bCs/>
          <w:sz w:val="24"/>
        </w:rPr>
        <w:t>A</w:t>
      </w:r>
      <w:r>
        <w:rPr>
          <w:rFonts w:hint="eastAsia"/>
          <w:bCs/>
          <w:sz w:val="24"/>
        </w:rPr>
        <w:t>类基金份额为：</w:t>
      </w:r>
    </w:p>
    <w:p w:rsidR="00B52B1F" w:rsidRDefault="00DF157C">
      <w:pPr>
        <w:spacing w:after="0" w:line="360" w:lineRule="auto"/>
        <w:ind w:firstLineChars="200" w:firstLine="480"/>
        <w:rPr>
          <w:bCs/>
          <w:sz w:val="24"/>
        </w:rPr>
      </w:pPr>
      <w:r>
        <w:rPr>
          <w:rFonts w:hint="eastAsia"/>
          <w:bCs/>
          <w:sz w:val="24"/>
        </w:rPr>
        <w:lastRenderedPageBreak/>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0.8%/</w:t>
      </w:r>
      <w:r>
        <w:rPr>
          <w:rFonts w:hint="eastAsia"/>
          <w:bCs/>
          <w:sz w:val="24"/>
        </w:rPr>
        <w:t>（</w:t>
      </w:r>
      <w:r>
        <w:rPr>
          <w:rFonts w:hint="eastAsia"/>
          <w:bCs/>
          <w:sz w:val="24"/>
        </w:rPr>
        <w:t>1+0.8%</w:t>
      </w:r>
      <w:r>
        <w:rPr>
          <w:rFonts w:hint="eastAsia"/>
          <w:bCs/>
          <w:sz w:val="24"/>
        </w:rPr>
        <w:t>）</w:t>
      </w:r>
      <w:r>
        <w:rPr>
          <w:rFonts w:hint="eastAsia"/>
          <w:bCs/>
          <w:sz w:val="24"/>
        </w:rPr>
        <w:t>=793.65</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100,000-793.65+61.52</w:t>
      </w:r>
      <w:r>
        <w:rPr>
          <w:rFonts w:hint="eastAsia"/>
          <w:bCs/>
          <w:sz w:val="24"/>
        </w:rPr>
        <w:t>）</w:t>
      </w:r>
      <w:r>
        <w:rPr>
          <w:rFonts w:hint="eastAsia"/>
          <w:bCs/>
          <w:sz w:val="24"/>
        </w:rPr>
        <w:t>/1.2700=78,163.68</w:t>
      </w:r>
      <w:r>
        <w:rPr>
          <w:rFonts w:hint="eastAsia"/>
          <w:bCs/>
          <w:sz w:val="24"/>
        </w:rPr>
        <w:t>份</w:t>
      </w:r>
    </w:p>
    <w:p w:rsidR="00B52B1F" w:rsidRDefault="00DF157C">
      <w:pPr>
        <w:spacing w:after="0" w:line="360" w:lineRule="auto"/>
        <w:ind w:firstLineChars="200" w:firstLine="480"/>
        <w:rPr>
          <w:bCs/>
          <w:sz w:val="24"/>
        </w:rPr>
      </w:pPr>
      <w:r>
        <w:rPr>
          <w:rFonts w:hint="eastAsia"/>
          <w:bCs/>
          <w:sz w:val="24"/>
        </w:rPr>
        <w:t>2</w:t>
      </w:r>
      <w:r>
        <w:rPr>
          <w:rFonts w:hint="eastAsia"/>
          <w:bCs/>
          <w:sz w:val="24"/>
        </w:rPr>
        <w:t>、后端收费模式下基金转换份额的计算公式及举例</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rsidR="00B52B1F" w:rsidRDefault="00DF157C">
      <w:pPr>
        <w:spacing w:after="0" w:line="360" w:lineRule="auto"/>
        <w:ind w:firstLineChars="200" w:firstLine="480"/>
        <w:rPr>
          <w:bCs/>
          <w:sz w:val="24"/>
        </w:rPr>
      </w:pPr>
      <w:r>
        <w:rPr>
          <w:rFonts w:hint="eastAsia"/>
          <w:bCs/>
          <w:sz w:val="24"/>
        </w:rPr>
        <w:t>其中：</w:t>
      </w:r>
    </w:p>
    <w:p w:rsidR="00B52B1F" w:rsidRDefault="00DF157C">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rsidR="00B52B1F" w:rsidRDefault="00DF157C">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rsidR="00B52B1F" w:rsidRDefault="00DF157C">
      <w:pPr>
        <w:spacing w:after="0" w:line="360" w:lineRule="auto"/>
        <w:ind w:firstLineChars="200" w:firstLine="480"/>
        <w:rPr>
          <w:bCs/>
          <w:sz w:val="24"/>
        </w:rPr>
      </w:pPr>
      <w:r>
        <w:rPr>
          <w:rFonts w:hint="eastAsia"/>
          <w:bCs/>
          <w:sz w:val="24"/>
        </w:rPr>
        <w:t>例五：某投资者持有交银主题后端收费模式的基金份额</w:t>
      </w:r>
      <w:r>
        <w:rPr>
          <w:rFonts w:hint="eastAsia"/>
          <w:bCs/>
          <w:sz w:val="24"/>
        </w:rPr>
        <w:t>100,000</w:t>
      </w:r>
      <w:r>
        <w:rPr>
          <w:rFonts w:hint="eastAsia"/>
          <w:bCs/>
          <w:sz w:val="24"/>
        </w:rPr>
        <w:t>份，持有期一年半，转换申请当日交银主题的基金份额净值为</w:t>
      </w:r>
      <w:r>
        <w:rPr>
          <w:rFonts w:hint="eastAsia"/>
          <w:bCs/>
          <w:sz w:val="24"/>
        </w:rPr>
        <w:t>1.2500</w:t>
      </w:r>
      <w:r>
        <w:rPr>
          <w:rFonts w:hint="eastAsia"/>
          <w:bCs/>
          <w:sz w:val="24"/>
        </w:rPr>
        <w:t>元，交银稳健的基金份额净值为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份交银主题后端基金份额转换为交银稳健后端基金份额，则转入交银稳健确认的基金份额为：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124,750-0</w:t>
      </w:r>
      <w:r>
        <w:rPr>
          <w:rFonts w:hint="eastAsia"/>
          <w:bCs/>
          <w:sz w:val="24"/>
        </w:rPr>
        <w:t>）</w:t>
      </w:r>
      <w:r>
        <w:rPr>
          <w:rFonts w:hint="eastAsia"/>
          <w:bCs/>
          <w:sz w:val="24"/>
        </w:rPr>
        <w:t>/2.2700=54,955.95</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例六：某投资者持有交银先锋后端收费模式的基金份额</w:t>
      </w:r>
      <w:r>
        <w:rPr>
          <w:rFonts w:hint="eastAsia"/>
          <w:bCs/>
          <w:sz w:val="24"/>
        </w:rPr>
        <w:t>100,000</w:t>
      </w:r>
      <w:r>
        <w:rPr>
          <w:rFonts w:hint="eastAsia"/>
          <w:bCs/>
          <w:sz w:val="24"/>
        </w:rPr>
        <w:t>份，持有期一年半，转换申请当日交银先锋的基金份额净值为</w:t>
      </w:r>
      <w:r>
        <w:rPr>
          <w:rFonts w:hint="eastAsia"/>
          <w:bCs/>
          <w:sz w:val="24"/>
        </w:rPr>
        <w:t>1.2500</w:t>
      </w:r>
      <w:r>
        <w:rPr>
          <w:rFonts w:hint="eastAsia"/>
          <w:bCs/>
          <w:sz w:val="24"/>
        </w:rPr>
        <w:t>元，交银货币的基金份额</w:t>
      </w:r>
      <w:r>
        <w:rPr>
          <w:rFonts w:hint="eastAsia"/>
          <w:bCs/>
          <w:sz w:val="24"/>
        </w:rPr>
        <w:lastRenderedPageBreak/>
        <w:t>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份交银先锋后端基金份额转换为交银货币，则转入交银货币的基金份额为：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1.2%=1497</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124,750-1497</w:t>
      </w:r>
      <w:r>
        <w:rPr>
          <w:rFonts w:hint="eastAsia"/>
          <w:bCs/>
          <w:sz w:val="24"/>
        </w:rPr>
        <w:t>）</w:t>
      </w:r>
      <w:r>
        <w:rPr>
          <w:rFonts w:hint="eastAsia"/>
          <w:bCs/>
          <w:sz w:val="24"/>
        </w:rPr>
        <w:t>/1.00=123,253.00</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例七：某投资者持有交银蓝筹后端收费模式的基金份额</w:t>
      </w:r>
      <w:r>
        <w:rPr>
          <w:rFonts w:hint="eastAsia"/>
          <w:bCs/>
          <w:sz w:val="24"/>
        </w:rPr>
        <w:t>100,000</w:t>
      </w:r>
      <w:r>
        <w:rPr>
          <w:rFonts w:hint="eastAsia"/>
          <w:bCs/>
          <w:sz w:val="24"/>
        </w:rPr>
        <w:t>份，持有期三年半，转换申请当日交银蓝筹的基金份额净值为</w:t>
      </w:r>
      <w:r>
        <w:rPr>
          <w:rFonts w:hint="eastAsia"/>
          <w:bCs/>
          <w:sz w:val="24"/>
        </w:rPr>
        <w:t>0.8500</w:t>
      </w:r>
      <w:r>
        <w:rPr>
          <w:rFonts w:hint="eastAsia"/>
          <w:bCs/>
          <w:sz w:val="24"/>
        </w:rPr>
        <w:t>元，交银增利</w:t>
      </w:r>
      <w:r>
        <w:rPr>
          <w:rFonts w:hint="eastAsia"/>
          <w:bCs/>
          <w:sz w:val="24"/>
        </w:rPr>
        <w:t>B</w:t>
      </w:r>
      <w:r>
        <w:rPr>
          <w:rFonts w:hint="eastAsia"/>
          <w:bCs/>
          <w:sz w:val="24"/>
        </w:rPr>
        <w:t>类基金份额的基金份额净值为</w:t>
      </w:r>
      <w:r>
        <w:rPr>
          <w:rFonts w:hint="eastAsia"/>
          <w:bCs/>
          <w:sz w:val="24"/>
        </w:rPr>
        <w:t>1.0500</w:t>
      </w:r>
      <w:r>
        <w:rPr>
          <w:rFonts w:hint="eastAsia"/>
          <w:bCs/>
          <w:sz w:val="24"/>
        </w:rPr>
        <w:t>。若该投资者将</w:t>
      </w:r>
      <w:r>
        <w:rPr>
          <w:rFonts w:hint="eastAsia"/>
          <w:bCs/>
          <w:sz w:val="24"/>
        </w:rPr>
        <w:t>100,000</w:t>
      </w:r>
      <w:r>
        <w:rPr>
          <w:rFonts w:hint="eastAsia"/>
          <w:bCs/>
          <w:sz w:val="24"/>
        </w:rPr>
        <w:t>份交银蓝筹后端基金份额转换为交银增利</w:t>
      </w:r>
      <w:r>
        <w:rPr>
          <w:rFonts w:hint="eastAsia"/>
          <w:bCs/>
          <w:sz w:val="24"/>
        </w:rPr>
        <w:t>B</w:t>
      </w:r>
      <w:r>
        <w:rPr>
          <w:rFonts w:hint="eastAsia"/>
          <w:bCs/>
          <w:sz w:val="24"/>
        </w:rPr>
        <w:t>类基金份额，则转入交银增利</w:t>
      </w:r>
      <w:r>
        <w:rPr>
          <w:rFonts w:hint="eastAsia"/>
          <w:bCs/>
          <w:sz w:val="24"/>
        </w:rPr>
        <w:t>B</w:t>
      </w:r>
      <w:r>
        <w:rPr>
          <w:rFonts w:hint="eastAsia"/>
          <w:bCs/>
          <w:sz w:val="24"/>
        </w:rPr>
        <w:t>类基金份额的基金份额为：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0.850=85,000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=85,000</w:t>
      </w:r>
      <w:r>
        <w:rPr>
          <w:rFonts w:hint="eastAsia"/>
          <w:bCs/>
          <w:sz w:val="24"/>
        </w:rPr>
        <w:t>×</w:t>
      </w:r>
      <w:r>
        <w:rPr>
          <w:rFonts w:hint="eastAsia"/>
          <w:bCs/>
          <w:sz w:val="24"/>
        </w:rPr>
        <w:t>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=85,000-0=85,000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=85,000</w:t>
      </w:r>
      <w:r>
        <w:rPr>
          <w:rFonts w:hint="eastAsia"/>
          <w:bCs/>
          <w:sz w:val="24"/>
        </w:rPr>
        <w:t>×</w:t>
      </w:r>
      <w:r>
        <w:rPr>
          <w:rFonts w:hint="eastAsia"/>
          <w:bCs/>
          <w:sz w:val="24"/>
        </w:rPr>
        <w:t>0.2%=170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85,000-170</w:t>
      </w:r>
      <w:r>
        <w:rPr>
          <w:rFonts w:hint="eastAsia"/>
          <w:bCs/>
          <w:sz w:val="24"/>
        </w:rPr>
        <w:t>）</w:t>
      </w:r>
      <w:r>
        <w:rPr>
          <w:rFonts w:hint="eastAsia"/>
          <w:bCs/>
          <w:sz w:val="24"/>
        </w:rPr>
        <w:t>/1.0500=80,790.48</w:t>
      </w:r>
      <w:r>
        <w:rPr>
          <w:rFonts w:hint="eastAsia"/>
          <w:bCs/>
          <w:sz w:val="24"/>
        </w:rPr>
        <w:t>份</w:t>
      </w:r>
    </w:p>
    <w:p w:rsidR="00B52B1F" w:rsidRDefault="00DF157C">
      <w:pPr>
        <w:spacing w:after="0" w:line="360" w:lineRule="auto"/>
        <w:ind w:firstLineChars="200" w:firstLine="480"/>
        <w:rPr>
          <w:bCs/>
          <w:sz w:val="24"/>
        </w:rPr>
      </w:pPr>
      <w:r>
        <w:rPr>
          <w:rFonts w:hint="eastAsia"/>
          <w:bCs/>
          <w:sz w:val="24"/>
        </w:rPr>
        <w:t>例八：某投资者持有交银货币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B</w:t>
      </w:r>
      <w:r>
        <w:rPr>
          <w:rFonts w:hint="eastAsia"/>
          <w:bCs/>
          <w:sz w:val="24"/>
        </w:rPr>
        <w:t>类基金份额净值为</w:t>
      </w:r>
      <w:r>
        <w:rPr>
          <w:rFonts w:hint="eastAsia"/>
          <w:bCs/>
          <w:sz w:val="24"/>
        </w:rPr>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B</w:t>
      </w:r>
      <w:r>
        <w:rPr>
          <w:rFonts w:hint="eastAsia"/>
          <w:bCs/>
          <w:sz w:val="24"/>
        </w:rPr>
        <w:t>类基金份额，则转入确认的交银增利</w:t>
      </w:r>
      <w:r>
        <w:rPr>
          <w:rFonts w:hint="eastAsia"/>
          <w:bCs/>
          <w:sz w:val="24"/>
        </w:rPr>
        <w:t>B</w:t>
      </w:r>
      <w:r>
        <w:rPr>
          <w:rFonts w:hint="eastAsia"/>
          <w:bCs/>
          <w:sz w:val="24"/>
        </w:rPr>
        <w:t>类基金份额为：</w:t>
      </w:r>
    </w:p>
    <w:p w:rsidR="00B52B1F" w:rsidRDefault="00DF157C">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0=0</w:t>
      </w:r>
      <w:r>
        <w:rPr>
          <w:rFonts w:hint="eastAsia"/>
          <w:bCs/>
          <w:sz w:val="24"/>
        </w:rPr>
        <w:t>元</w:t>
      </w:r>
    </w:p>
    <w:p w:rsidR="000E360D" w:rsidRPr="00636DEC" w:rsidRDefault="000E360D" w:rsidP="00636DEC">
      <w:pPr>
        <w:spacing w:after="0" w:line="360" w:lineRule="auto"/>
        <w:ind w:firstLineChars="200" w:firstLine="480"/>
        <w:rPr>
          <w:bCs/>
          <w:sz w:val="24"/>
        </w:rPr>
      </w:pPr>
      <w:r w:rsidRPr="00636DEC">
        <w:rPr>
          <w:rFonts w:hint="eastAsia"/>
          <w:bCs/>
          <w:sz w:val="24"/>
        </w:rPr>
        <w:t>转入基金确认份额</w:t>
      </w:r>
      <w:r w:rsidRPr="00636DEC">
        <w:rPr>
          <w:rFonts w:hint="eastAsia"/>
          <w:bCs/>
          <w:sz w:val="24"/>
        </w:rPr>
        <w:t>=</w:t>
      </w:r>
      <w:r w:rsidRPr="00636DEC">
        <w:rPr>
          <w:rFonts w:hint="eastAsia"/>
          <w:bCs/>
          <w:sz w:val="24"/>
        </w:rPr>
        <w:t>（</w:t>
      </w:r>
      <w:r w:rsidRPr="00636DEC">
        <w:rPr>
          <w:rFonts w:hint="eastAsia"/>
          <w:bCs/>
          <w:sz w:val="24"/>
        </w:rPr>
        <w:t>100,000-0+61.52</w:t>
      </w:r>
      <w:r w:rsidRPr="00636DEC">
        <w:rPr>
          <w:rFonts w:hint="eastAsia"/>
          <w:bCs/>
          <w:sz w:val="24"/>
        </w:rPr>
        <w:t>）</w:t>
      </w:r>
      <w:r w:rsidRPr="00636DEC">
        <w:rPr>
          <w:rFonts w:hint="eastAsia"/>
          <w:bCs/>
          <w:sz w:val="24"/>
        </w:rPr>
        <w:t>/1.2700=78,788.60</w:t>
      </w:r>
      <w:r w:rsidRPr="00636DEC">
        <w:rPr>
          <w:rFonts w:hint="eastAsia"/>
          <w:bCs/>
          <w:sz w:val="24"/>
        </w:rPr>
        <w:t>份</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（七）业务规则</w:t>
      </w:r>
    </w:p>
    <w:p w:rsidR="00B52B1F" w:rsidRDefault="00DF157C">
      <w:pPr>
        <w:spacing w:after="0" w:line="360" w:lineRule="auto"/>
        <w:ind w:firstLineChars="200" w:firstLine="480"/>
        <w:rPr>
          <w:bCs/>
          <w:sz w:val="24"/>
        </w:rPr>
      </w:pPr>
      <w:r>
        <w:rPr>
          <w:rFonts w:hint="eastAsia"/>
          <w:bCs/>
          <w:sz w:val="24"/>
        </w:rPr>
        <w:t>1</w:t>
      </w:r>
      <w:r>
        <w:rPr>
          <w:rFonts w:hint="eastAsia"/>
          <w:bCs/>
          <w:sz w:val="24"/>
        </w:rPr>
        <w:t>、基金转换只能在同一销售机构进行。转换的两只基金必须都是该销售机构代理的同一基金管理人管理的、在同一注册登记机构处注册登记的基金。投资人</w:t>
      </w:r>
      <w:r>
        <w:rPr>
          <w:rFonts w:hint="eastAsia"/>
          <w:bCs/>
          <w:sz w:val="24"/>
        </w:rPr>
        <w:lastRenderedPageBreak/>
        <w:t>办理基金转换业务时，转出方的基金必须处于可赎回状态，转入方的基金必须处于可申购状态。</w:t>
      </w:r>
    </w:p>
    <w:p w:rsidR="00B52B1F" w:rsidRDefault="00DF157C">
      <w:pPr>
        <w:spacing w:after="0" w:line="360" w:lineRule="auto"/>
        <w:ind w:firstLineChars="200" w:firstLine="480"/>
        <w:rPr>
          <w:bCs/>
          <w:sz w:val="24"/>
        </w:rPr>
      </w:pPr>
      <w:r>
        <w:rPr>
          <w:rFonts w:hint="eastAsia"/>
          <w:bCs/>
          <w:sz w:val="24"/>
        </w:rPr>
        <w:t>2</w:t>
      </w:r>
      <w:r>
        <w:rPr>
          <w:rFonts w:hint="eastAsia"/>
          <w:bCs/>
          <w:sz w:val="24"/>
        </w:rPr>
        <w:t>、投资人只能在相同收费模式下进行基金转换。前端收费模式的开放式基金只能转换到前端收费模式的其他基金，后端收费模式的基金只能转换到后端收费模式的其他基金。交银货币、债券基金</w:t>
      </w:r>
      <w:r>
        <w:rPr>
          <w:rFonts w:hint="eastAsia"/>
          <w:bCs/>
          <w:sz w:val="24"/>
        </w:rPr>
        <w:t>C</w:t>
      </w:r>
      <w:r>
        <w:rPr>
          <w:rFonts w:hint="eastAsia"/>
          <w:bCs/>
          <w:sz w:val="24"/>
        </w:rPr>
        <w:t>类基金份额与其他基金之间的转换不受上述收费模式的限制。</w:t>
      </w:r>
      <w:r>
        <w:rPr>
          <w:rFonts w:hint="eastAsia"/>
          <w:bCs/>
          <w:sz w:val="24"/>
        </w:rPr>
        <w:t xml:space="preserve"> </w:t>
      </w:r>
    </w:p>
    <w:p w:rsidR="00B52B1F" w:rsidRDefault="00DF157C">
      <w:pPr>
        <w:spacing w:after="0" w:line="360" w:lineRule="auto"/>
        <w:ind w:firstLineChars="200" w:firstLine="480"/>
        <w:rPr>
          <w:bCs/>
          <w:sz w:val="24"/>
        </w:rPr>
      </w:pPr>
      <w:r>
        <w:rPr>
          <w:rFonts w:hint="eastAsia"/>
          <w:bCs/>
          <w:sz w:val="24"/>
        </w:rPr>
        <w:t>3</w:t>
      </w:r>
      <w:r>
        <w:rPr>
          <w:rFonts w:hint="eastAsia"/>
          <w:bCs/>
          <w:sz w:val="24"/>
        </w:rPr>
        <w:t>、基金转换采取未知价法，即基金的转换价格以申请受理当日各转出、转入基金的基金份额净值为基础进行计算。（货币市场基金的基金份额净值为固定价</w:t>
      </w:r>
      <w:r>
        <w:rPr>
          <w:rFonts w:hint="eastAsia"/>
          <w:bCs/>
          <w:sz w:val="24"/>
        </w:rPr>
        <w:t>1.00</w:t>
      </w:r>
      <w:r>
        <w:rPr>
          <w:rFonts w:hint="eastAsia"/>
          <w:bCs/>
          <w:sz w:val="24"/>
        </w:rPr>
        <w:t>元）。</w:t>
      </w:r>
    </w:p>
    <w:p w:rsidR="00B52B1F" w:rsidRDefault="00DF157C">
      <w:pPr>
        <w:spacing w:after="0" w:line="360" w:lineRule="auto"/>
        <w:ind w:firstLineChars="200" w:firstLine="480"/>
        <w:rPr>
          <w:bCs/>
          <w:sz w:val="24"/>
        </w:rPr>
      </w:pPr>
      <w:r>
        <w:rPr>
          <w:rFonts w:hint="eastAsia"/>
          <w:bCs/>
          <w:sz w:val="24"/>
        </w:rPr>
        <w:t>4</w:t>
      </w:r>
      <w:r>
        <w:rPr>
          <w:rFonts w:hint="eastAsia"/>
          <w:bCs/>
          <w:sz w:val="24"/>
        </w:rPr>
        <w:t>、基金份额持有人申请将其账户内交银货币的基金份额转换为其他基金份额时，注册登记机构将自动结转该转出份额对应的待支付收益，该收益将一并计入转出金额并折算为转入基金的基金份额，但收益部分不收取转换费用。</w:t>
      </w:r>
    </w:p>
    <w:p w:rsidR="00B52B1F" w:rsidRDefault="00DF157C">
      <w:pPr>
        <w:spacing w:after="0" w:line="360" w:lineRule="auto"/>
        <w:ind w:firstLineChars="200" w:firstLine="480"/>
        <w:rPr>
          <w:bCs/>
          <w:sz w:val="24"/>
        </w:rPr>
      </w:pPr>
      <w:r>
        <w:rPr>
          <w:rFonts w:hint="eastAsia"/>
          <w:bCs/>
          <w:sz w:val="24"/>
        </w:rPr>
        <w:t>5</w:t>
      </w:r>
      <w:r>
        <w:rPr>
          <w:rFonts w:hint="eastAsia"/>
          <w:bCs/>
          <w:sz w:val="24"/>
        </w:rPr>
        <w:t>、转换后，转入基金份额的持有时间将重新计算，即转入基金份额的持有期将自转入基金份额被确认日起重新开始计算。</w:t>
      </w:r>
    </w:p>
    <w:p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根据旗下保本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（八）暂停基金转换</w:t>
      </w:r>
    </w:p>
    <w:p w:rsidR="00B52B1F" w:rsidRDefault="00DF157C">
      <w:pPr>
        <w:spacing w:after="0" w:line="360" w:lineRule="auto"/>
        <w:ind w:firstLineChars="200" w:firstLine="480"/>
        <w:rPr>
          <w:bCs/>
          <w:sz w:val="24"/>
        </w:rPr>
      </w:pPr>
      <w:r>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0E360D" w:rsidRPr="00636DEC" w:rsidRDefault="000E360D" w:rsidP="00636DEC">
      <w:pPr>
        <w:spacing w:after="0" w:line="360" w:lineRule="auto"/>
        <w:ind w:firstLineChars="200" w:firstLine="480"/>
        <w:rPr>
          <w:bCs/>
          <w:sz w:val="24"/>
        </w:rPr>
      </w:pPr>
      <w:r w:rsidRPr="00636DEC">
        <w:rPr>
          <w:rFonts w:hint="eastAsia"/>
          <w:bCs/>
          <w:sz w:val="24"/>
        </w:rPr>
        <w:t>单个开放日，基金净赎回申请份额（该基金赎回申请总份额加上基金转换中转出申请总份额后扣除申购申请总份额及基金转换中转入申请总份额后的余额）超过上一日基金总份额的</w:t>
      </w:r>
      <w:r w:rsidRPr="00636DEC">
        <w:rPr>
          <w:rFonts w:hint="eastAsia"/>
          <w:bCs/>
          <w:sz w:val="24"/>
        </w:rPr>
        <w:t>10%</w:t>
      </w:r>
      <w:r w:rsidRPr="00636DE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w:t>
      </w:r>
      <w:r w:rsidRPr="00636DEC">
        <w:rPr>
          <w:rFonts w:hint="eastAsia"/>
          <w:bCs/>
          <w:sz w:val="24"/>
        </w:rPr>
        <w:lastRenderedPageBreak/>
        <w:t>不再视为下一开放日的基金转换申请。</w:t>
      </w:r>
    </w:p>
    <w:p w:rsidR="000E360D" w:rsidRDefault="000E360D" w:rsidP="000E360D">
      <w:pPr>
        <w:pStyle w:val="a9"/>
        <w:spacing w:line="360" w:lineRule="auto"/>
        <w:ind w:rightChars="-85" w:right="-178" w:firstLineChars="200" w:firstLine="480"/>
        <w:rPr>
          <w:rFonts w:ascii="宋体" w:hAnsi="宋体"/>
          <w:sz w:val="24"/>
        </w:rPr>
      </w:pPr>
    </w:p>
    <w:p w:rsidR="000E360D" w:rsidRDefault="000E360D" w:rsidP="000E360D">
      <w:pPr>
        <w:pStyle w:val="a9"/>
        <w:spacing w:line="360" w:lineRule="auto"/>
        <w:ind w:rightChars="-85" w:right="-178" w:firstLineChars="200" w:firstLine="480"/>
        <w:rPr>
          <w:rFonts w:ascii="宋体" w:hAnsi="宋体"/>
          <w:sz w:val="24"/>
        </w:rPr>
      </w:pPr>
    </w:p>
    <w:p w:rsidR="000E360D" w:rsidRDefault="000E360D" w:rsidP="000E360D">
      <w:pPr>
        <w:pStyle w:val="a9"/>
        <w:spacing w:line="360" w:lineRule="auto"/>
        <w:ind w:rightChars="-85" w:right="-178" w:firstLineChars="200" w:firstLine="480"/>
        <w:rPr>
          <w:rFonts w:ascii="宋体" w:hAnsi="宋体"/>
          <w:sz w:val="24"/>
        </w:rPr>
      </w:pPr>
    </w:p>
    <w:p w:rsidR="000E360D" w:rsidRDefault="000E360D" w:rsidP="0096540A">
      <w:pPr>
        <w:pStyle w:val="af"/>
        <w:rPr>
          <w:rFonts w:ascii="Times New Roman" w:eastAsia="黑体" w:hAnsi="Times New Roman" w:cs="Times New Roman"/>
          <w:kern w:val="0"/>
          <w:sz w:val="30"/>
          <w:szCs w:val="20"/>
        </w:rPr>
      </w:pPr>
      <w:r>
        <w:rPr>
          <w:rFonts w:ascii="黑体" w:eastAsia="黑体" w:hAnsi="宋体" w:cs="宋体"/>
          <w:b w:val="0"/>
          <w:kern w:val="0"/>
          <w:sz w:val="30"/>
          <w:szCs w:val="30"/>
        </w:rPr>
        <w:br w:type="page"/>
      </w:r>
      <w:bookmarkStart w:id="34" w:name="_Toc487442438"/>
      <w:r w:rsidRPr="0096540A">
        <w:rPr>
          <w:rFonts w:ascii="Times New Roman" w:eastAsia="黑体" w:hAnsi="Times New Roman" w:cs="Times New Roman" w:hint="eastAsia"/>
          <w:kern w:val="0"/>
          <w:sz w:val="30"/>
          <w:szCs w:val="20"/>
        </w:rPr>
        <w:lastRenderedPageBreak/>
        <w:t>十、基金的投资</w:t>
      </w:r>
      <w:bookmarkEnd w:id="34"/>
    </w:p>
    <w:p w:rsidR="00B52B1F" w:rsidRPr="000F7176" w:rsidRDefault="00DF157C">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（一）投资目标</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本基金主要投资受益于国企改革红利的上市公司股票，通过积极主动的投资管理，在合理控制投资风险的基础上，力争实现基金资产的长期稳定增值。                       </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（二）投资范围</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相关规定）。</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如法律法规或监管机构以后允许基金投资其他品种，基金管理人在履行适当程序后，可以将其纳入投资范围。</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的投资组合比例为：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留的现金或者投资于到期日在一年以内的政府债券的比例合计不低于基金资产净值的5%。</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如果法律法规或中国证监会变更投资品种的投资比例限制，基金管理人在履行适当程序后，可以调整上述投资品种的投资比例。      </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（三）投资策略</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1、资产配置</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本基金利用经交银施罗德研究团队修正后的投资时钟分析框架，通过“自上而下”的定性分析和定量分析相结合形成对不同资产市场表现的预测和判断，确定基</w:t>
      </w:r>
      <w:r>
        <w:rPr>
          <w:rFonts w:ascii="宋体" w:hAnsi="宋体" w:hint="eastAsia"/>
          <w:sz w:val="24"/>
          <w:szCs w:val="21"/>
        </w:rPr>
        <w:lastRenderedPageBreak/>
        <w:t>金资产在股票、债券及货币市场工具等各类别资产间的分配比例，并随着各类证券风险收益特征的相对变化，在基金合同约定的范围内动态调整组合中各类资产的比例，以规避或控制市场风险，提高基金收益率。</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2、行业配置</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其中，本基金将密切跟踪各类行业受益于国企改革红利的程度，把握因直接或间接受益于国企改革红利的相关行业带来的投资机会。</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3、股票投资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本基金将充分发挥研究团队自下而上的选股能力，基于对个股深入的基本面研究和细致的实地调研，精选股票构建股票投资组合。本基金管理人的股票投资具体分以下几个层次进行：</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（1）品质筛选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筛选出在公司治理、财务及管理品质上符合基本品质要求的公司，构建备选股票池。主要筛选指标包括：</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盈利能力指标（如P/E、P/Cash Flow、P/FCF、P/S、P/EBIT等）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经营效率指标（如ROE、ROA、Return on operating assets等）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财务状况指标（如D/A、流动比率等）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（2）价值评估</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公司备选股票池基础上，本基金将进一步通过对备选上市公司详实的案头分析和深入的实地调研，以定性与定量相结合的方法对公司价值进行综合评估，构建股票组合。其中，本基金重点关注直接或间接受益于国企制度改革红利的上市公司，包括：</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以上市公司作为平台，通过产权制度改革（如兼并重组、整合上市、引入多元股权结构等）或管理制度改革（如国有资产管理体制改革、国企管理层股权激励制度、市值利润考核等）等多种方式，提高经营效率和竞争力的上市公司股票；</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受益于混合所有制改革、垄断领域对民营资本开放等制度红利获得发展机遇或盈利水平显著提升的非国企上市公司。</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本基金管理人将对所关注的重点上市公司进行内在价值的评估和成长性跟踪研究，在明确的价值评估基础上精选优秀质地的投资标的构建股票组合。</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4、债券投资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债券投资方面，本基金可投资于国债、央行票据、金融债、企业债和可转换债券等债券品种。本基金的债券投资采取主动的投资管理方式，获得与风险相匹配的投资收益，以实现在一定程度上规避股票市场的系统性风险和保证基金资产的流动性。</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5、权证投资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6、资产支持证券投资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7、股指期货投资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基金管理人针对股指期货交易制订严格的授权管理制度和投资决策流程，确保研究分析、投资决策、交易执行及风险控制各环节的独立运作，并明确相关岗位职</w:t>
      </w:r>
      <w:r>
        <w:rPr>
          <w:rFonts w:ascii="宋体" w:hAnsi="宋体" w:hint="eastAsia"/>
          <w:sz w:val="24"/>
          <w:szCs w:val="21"/>
        </w:rPr>
        <w:lastRenderedPageBreak/>
        <w:t>责。此外，基金管理人建立股指期货交易决策部门或小组，并授权特定的管理人员负责股指期货的投资审批事项。</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（四）投资限制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1、组合限制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基金的投资组合应遵循以下限制：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（2）保持不低于基金资产净值5％的现金或者到期日在一年以内的政府债券；</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（3）本基金持有一家公司发行的证券，其市值不超过基金资产净值的10%；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（4）本基金管理人管理的全部基金持有一家公司发行的证券，不超过该证券的10%；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（5）本基金持有的全部权证，其市值不得超过基金资产净值的3%；</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（6）本基金管理人管理的全部基金持有的同一权证，不得超过该权证的   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（7）本基金在任何交易日买入权证的总金额，不得超过上一交易日基金资产净值的0.5%；</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（8）本基金投资于同一原始权益人的各类资产支持证券的比例，不得超过基金资产净值的10%；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（9）本基金持有的全部资产支持证券，其市值不得超过基金资产净值的20%；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（10）本基金持有的同一(指同一信用级别)资产支持证券的比例，不得超过该资产支持证券规模的10%；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（11）本基金管理人管理的全部基金投资于同一原始权益人的各类资产支持证券，不得超过其各类资产支持证券合计规模的10%；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（12）本基金应投资于信用级别评级为BBB以上(含BBB)的资产支持证券。基金持有资产支持证券期间，如果其信用等级下降、不再符合投资标准，应在评级报告发布之日起3个月内予以全部卖出；</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（13）基金财产参与股票发行申购，本基金所申报的金额不超过本基金的总资产，本基金所申报的股票数量不超过拟发行股票公司本次发行股票的总量；</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（14）本基金进入全国银行间同业市场进行债券回购的资金余额不得超过基金资产净值的40%，本基金在全国银行间同业市场中的债券回购最长期限为1年，债券回购到期后不得展期；</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（15）本基金若投资股指期货，则：</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1）本基金在任何交易日日终，持有的买入股指期货合约价值，不得超过基金资产净值的10%；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3）本基金在任何交易日日终，持有的卖出期货合约价值不得超过基金持有的股票总市值的20%；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4）本基金所持有的股票市值和买入、卖出股指期货合约价值，合计（轧差计算）应当符合基金合同关于股票投资比例的有关约定；</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5）本基金在任何交易日内交易（不包括平仓）的股指期货合约的成交金额不得超过上一交易日基金资产净值的20%；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6）本基金每个交易日日终在扣除股指期货合约需缴纳的交易保证金后，应当保持不低于基金资产净值5%的现金或到期日在一年以内的政府债券。</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（16）本基金持有其他证券投资基金（不含货币市场基金），其市值不得超过基金资产净值的10%；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（17）本基金的基金资产总值不得超过基金资产净值的140%；</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18）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（19）本基金持有的同一中期票据，其市值不得超过基金资产净值的10%；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（20）本基金的存款银行为具有证券投资基金托管人资格、证券投资基金销售业务资格或合格境外机构投资者托管人资格的商业银行；</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（21）本基金投资于定期存款的比例不得超过基金资产净值的30%，根据协议可提前支取且没有利息损失的银行存款，不受此限制；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（22）法律法规及中国证监会规定的和《基金合同》约定的其他投资限制。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因证券、期货市场波动、证券发行人合并、基金规模变动、股权分置改革中支付对价等基金管理人之外的因素致使基金投资比例不符合上述规定投资比例的，基金管理人应当在10个交易日内进行调整，但中国证监会规定的特殊情形除外。法律法规另有规定的，从其规定。</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2、禁止行为</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为维护基金份额持有人的合法权益，基金财产不得用于下列投资或者活动：</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（1）承销证券；</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（2）违反规定向他人贷款或者提供担保；</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（3）从事承担无限责任的投资；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（4）买卖其他基金份额，但是中国证监会另有规定的除外；</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（5）向其基金管理人、基金托管人出资；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（6）从事内幕交易、操纵证券交易价格及其他不正当的证券交易活动；</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（7）法律、行政法规和中国证监会规定禁止的其他活动。</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如法律、行政法规或监管部门取消上述禁止性规定，如适用于本基金，基金管理人在履行适当程序后，本基金可不受上述规定的限制。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lastRenderedPageBreak/>
        <w:t>（五）业绩比较基准</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60%×沪深300指数+40%×中证综合债券指数</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根据本基金的投资范围和投资比例，选用上述业绩比较基准能够客观、合理地反映本基金的风险收益特征。</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若变更基准指数对基金投资范围和投资策略无实质性影响（包括但不限于指数编制单位变更、指数更名等事项），则无需召开基金份额持有人大会，基金管理人应与基金托管人协商一致后，报中国证监会备案并及时公告。若变更基准指数涉及本基金投资范围或投资策略的实质性变更，则基金管理人应就变更基准指数召开基金份额持有人大会，并报中国证监会备案。</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（六）风险收益特征</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本基金是一只混合型基金，其风险和预期收益高于债券型基金和货币市场基金，低于股票型基金。属于承担较高风险、预期收益较高的证券投资基金品种。</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（七）基金管理人代表基金行使股东及债权人权利的处理原则及方法</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1、基金管理人按照国家有关规定代表基金独立行使股东及债权人权利，保护基</w:t>
      </w:r>
      <w:r>
        <w:rPr>
          <w:rFonts w:ascii="宋体" w:hAnsi="宋体" w:hint="eastAsia"/>
          <w:sz w:val="24"/>
          <w:szCs w:val="21"/>
        </w:rPr>
        <w:lastRenderedPageBreak/>
        <w:t>金份额持有人的利益；</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2、不谋求对上市公司的控股，不参与所投资上市公司的经营管理；</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3、有利于基金财产的安全与增值；</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4、不通过关联交易为自身、雇员、授权代理人或任何存在利害关系的第三人牟取任何不当利益。</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（八）基金的融资、融券</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本基金可以根据届时有效的有关法律法规和政策的规定进行融资、融券。</w:t>
      </w:r>
    </w:p>
    <w:p w:rsidR="00B52B1F" w:rsidRPr="000F7176" w:rsidRDefault="00DF157C" w:rsidP="000F7176">
      <w:pPr>
        <w:pStyle w:val="af5"/>
        <w:spacing w:after="0" w:line="360" w:lineRule="auto"/>
        <w:ind w:rightChars="-85" w:right="-178" w:firstLineChars="200" w:firstLine="482"/>
        <w:rPr>
          <w:rFonts w:ascii="宋体" w:hAnsi="宋体"/>
          <w:b/>
          <w:sz w:val="24"/>
          <w:szCs w:val="21"/>
        </w:rPr>
      </w:pPr>
      <w:r w:rsidRPr="000F7176">
        <w:rPr>
          <w:rFonts w:ascii="宋体" w:hAnsi="宋体" w:hint="eastAsia"/>
          <w:b/>
          <w:sz w:val="24"/>
          <w:szCs w:val="21"/>
        </w:rPr>
        <w:t>（九）投资决策依据和投资流程</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1、投资决策依据</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（1）国家有关法律法规和基金合同的有关规定；</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（2）公司投资及风险控制政策；</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（3）宏观经济发展态势、证券市场运行环境和走势，以及上市公司的基本面；</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（4）投资对象的预期收益和预期风险的匹配关系，本基金将在承担适度风险的范围内，选择收益风险配比最佳的品种进行投资。</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2、投资决策机制</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基金经理的主要职责是在投资决策委员会确定的资产配置范围内构建和调整投资组合，并向中央交易室下达投资指令。</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中央交易室负责交易执行和一线监控。通过严格的交易制度和实时的一线监控功能，保证基金经理的投资指令在合法、合规的前提下得到高效的执行。</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3、投资管理流程</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（1）研究部宏观分析师、策略分析师、行业分析师、信用分析师、数量分析师各自独立完成相应的研究报告，为投资决策提供依据；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（2）投资决策委员会每月召开投资决策会议，对资产配置比例提出指导性意见，并讨论股票、债券的投资重点等；</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（4）基金经理根据基金投资组合方案，向中央交易室下达交易指令；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（5）交易指令通过风控系统的自动合规核查后，由中央交易室执行，中央交易室对交易情况及时反馈； </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（6）基金经理对每日交易执行情况进行回顾，并审视基金投资组合的变动情况；</w:t>
      </w:r>
    </w:p>
    <w:p w:rsidR="00B52B1F" w:rsidRDefault="00DF157C">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（7）风险管理部定期完成有关投资风险监控报告，量化投资部定期完成基金业绩评估报告。</w:t>
      </w:r>
    </w:p>
    <w:p w:rsidR="000803D6" w:rsidRDefault="000803D6" w:rsidP="000803D6">
      <w:pPr>
        <w:pStyle w:val="af5"/>
        <w:spacing w:after="0" w:line="360" w:lineRule="auto"/>
        <w:ind w:rightChars="-85" w:right="-178" w:firstLineChars="200" w:firstLine="480"/>
        <w:rPr>
          <w:rFonts w:ascii="宋体" w:hAnsi="宋体"/>
          <w:sz w:val="24"/>
          <w:szCs w:val="21"/>
        </w:rPr>
      </w:pPr>
      <w:r w:rsidRPr="000803D6">
        <w:rPr>
          <w:rFonts w:ascii="宋体" w:hAnsi="宋体" w:hint="eastAsia"/>
          <w:sz w:val="24"/>
          <w:szCs w:val="21"/>
        </w:rPr>
        <w:t>投资决策委员会有权根据市场变化和实际情况的需要，对上述投资管理程序作出调整。</w:t>
      </w:r>
    </w:p>
    <w:p w:rsidR="008C4C1B" w:rsidRPr="000F7176" w:rsidRDefault="008C4C1B" w:rsidP="000F7176">
      <w:pPr>
        <w:widowControl/>
        <w:tabs>
          <w:tab w:val="left" w:pos="4949"/>
        </w:tabs>
        <w:spacing w:after="0" w:line="360" w:lineRule="auto"/>
        <w:ind w:firstLineChars="200" w:firstLine="482"/>
        <w:outlineLvl w:val="1"/>
        <w:rPr>
          <w:b/>
          <w:kern w:val="0"/>
          <w:sz w:val="24"/>
        </w:rPr>
      </w:pPr>
      <w:r w:rsidRPr="000F7176">
        <w:rPr>
          <w:rFonts w:hint="eastAsia"/>
          <w:b/>
          <w:kern w:val="0"/>
          <w:sz w:val="24"/>
        </w:rPr>
        <w:t>（十</w:t>
      </w:r>
      <w:r w:rsidRPr="000F7176">
        <w:rPr>
          <w:b/>
          <w:kern w:val="0"/>
          <w:sz w:val="24"/>
        </w:rPr>
        <w:t>）</w:t>
      </w:r>
      <w:r w:rsidRPr="000F7176">
        <w:rPr>
          <w:rFonts w:hint="eastAsia"/>
          <w:b/>
          <w:kern w:val="0"/>
          <w:sz w:val="24"/>
        </w:rPr>
        <w:t>基金投资组合报告</w:t>
      </w:r>
    </w:p>
    <w:p w:rsidR="001C39D9" w:rsidRDefault="001C39D9" w:rsidP="00E2580C">
      <w:pPr>
        <w:spacing w:after="0" w:line="360" w:lineRule="auto"/>
        <w:ind w:rightChars="-85" w:right="-178" w:firstLineChars="200" w:firstLine="480"/>
        <w:rPr>
          <w:rFonts w:ascii="宋体" w:hAnsi="宋体"/>
          <w:sz w:val="24"/>
          <w:szCs w:val="21"/>
        </w:rPr>
      </w:pPr>
      <w:r>
        <w:rPr>
          <w:rFonts w:ascii="宋体" w:hAnsi="宋体" w:hint="eastAsia"/>
          <w:sz w:val="24"/>
          <w:szCs w:val="21"/>
        </w:rPr>
        <w:t>基金管理人的董事会及董事保证本报告所载资料不存在虚假记载、误导性陈述或重大遗漏，并对其内容的真实性、准确性和完整性承担个别及连带责任。</w:t>
      </w:r>
    </w:p>
    <w:p w:rsidR="001C39D9" w:rsidRPr="00014D71" w:rsidRDefault="001C39D9" w:rsidP="00E9693E">
      <w:pPr>
        <w:spacing w:after="0" w:line="360" w:lineRule="auto"/>
        <w:ind w:rightChars="-85" w:right="-178" w:firstLineChars="200" w:firstLine="480"/>
        <w:rPr>
          <w:sz w:val="24"/>
          <w:szCs w:val="21"/>
        </w:rPr>
      </w:pPr>
      <w:r w:rsidRPr="00D930D4">
        <w:rPr>
          <w:sz w:val="24"/>
        </w:rPr>
        <w:t>本基金托管人</w:t>
      </w:r>
      <w:r w:rsidR="00D5589F" w:rsidRPr="00092724">
        <w:rPr>
          <w:rFonts w:ascii="宋体" w:hAnsi="宋体"/>
          <w:sz w:val="24"/>
        </w:rPr>
        <w:t>中国农业银行</w:t>
      </w:r>
      <w:r w:rsidRPr="00D930D4">
        <w:rPr>
          <w:sz w:val="24"/>
        </w:rPr>
        <w:t>根据本基金合同规定</w:t>
      </w:r>
      <w:r>
        <w:rPr>
          <w:rFonts w:hint="eastAsia"/>
          <w:sz w:val="24"/>
        </w:rPr>
        <w:t>，</w:t>
      </w:r>
      <w:r w:rsidRPr="00D930D4">
        <w:rPr>
          <w:sz w:val="24"/>
        </w:rPr>
        <w:t>于</w:t>
      </w:r>
      <w:r w:rsidR="00066FEE" w:rsidRPr="00C10F41">
        <w:rPr>
          <w:sz w:val="24"/>
        </w:rPr>
        <w:t>201</w:t>
      </w:r>
      <w:r w:rsidR="00066FEE">
        <w:rPr>
          <w:sz w:val="24"/>
        </w:rPr>
        <w:t>7</w:t>
      </w:r>
      <w:r w:rsidR="00C10F41" w:rsidRPr="00C10F41">
        <w:rPr>
          <w:sz w:val="24"/>
        </w:rPr>
        <w:t>年</w:t>
      </w:r>
      <w:r w:rsidR="00066FEE">
        <w:rPr>
          <w:sz w:val="24"/>
        </w:rPr>
        <w:t>4</w:t>
      </w:r>
      <w:r w:rsidR="00C10F41" w:rsidRPr="00C10F41">
        <w:rPr>
          <w:sz w:val="24"/>
        </w:rPr>
        <w:t>月</w:t>
      </w:r>
      <w:r w:rsidR="00A03DA7">
        <w:rPr>
          <w:rFonts w:hint="eastAsia"/>
          <w:sz w:val="24"/>
        </w:rPr>
        <w:t>2</w:t>
      </w:r>
      <w:r w:rsidR="00066FEE">
        <w:rPr>
          <w:sz w:val="24"/>
        </w:rPr>
        <w:t>1</w:t>
      </w:r>
      <w:r w:rsidR="00C10F41" w:rsidRPr="00C10F41">
        <w:rPr>
          <w:sz w:val="24"/>
        </w:rPr>
        <w:t>日</w:t>
      </w:r>
      <w:r w:rsidRPr="00D930D4">
        <w:rPr>
          <w:sz w:val="24"/>
        </w:rPr>
        <w:t>复核了本报告中的财务</w:t>
      </w:r>
      <w:r w:rsidRPr="00014D71">
        <w:rPr>
          <w:sz w:val="24"/>
        </w:rPr>
        <w:t>指标、净</w:t>
      </w:r>
      <w:r w:rsidRPr="00014D71">
        <w:rPr>
          <w:sz w:val="24"/>
          <w:szCs w:val="21"/>
        </w:rPr>
        <w:t>值表现和投资组合报告等内容</w:t>
      </w:r>
      <w:r w:rsidRPr="00E9693E">
        <w:rPr>
          <w:rFonts w:hint="eastAsia"/>
          <w:sz w:val="24"/>
          <w:szCs w:val="21"/>
        </w:rPr>
        <w:t>，</w:t>
      </w:r>
      <w:r w:rsidRPr="00014D71">
        <w:rPr>
          <w:sz w:val="24"/>
          <w:szCs w:val="21"/>
        </w:rPr>
        <w:t>保证复核内容不存在虚假记载、误导性陈述或者重大遗漏。</w:t>
      </w:r>
    </w:p>
    <w:p w:rsidR="001C39D9" w:rsidRPr="00014D71" w:rsidRDefault="001C39D9" w:rsidP="00E9693E">
      <w:pPr>
        <w:spacing w:after="0" w:line="360" w:lineRule="auto"/>
        <w:ind w:rightChars="-85" w:right="-178" w:firstLineChars="200" w:firstLine="480"/>
        <w:rPr>
          <w:sz w:val="24"/>
          <w:szCs w:val="21"/>
        </w:rPr>
      </w:pPr>
      <w:r w:rsidRPr="00014D71">
        <w:rPr>
          <w:sz w:val="24"/>
          <w:szCs w:val="21"/>
        </w:rPr>
        <w:t>本报告期为</w:t>
      </w:r>
      <w:r w:rsidR="00066FEE" w:rsidRPr="00E9693E">
        <w:rPr>
          <w:sz w:val="24"/>
          <w:szCs w:val="21"/>
        </w:rPr>
        <w:t>201</w:t>
      </w:r>
      <w:r w:rsidR="00066FEE">
        <w:rPr>
          <w:sz w:val="24"/>
          <w:szCs w:val="21"/>
        </w:rPr>
        <w:t>7</w:t>
      </w:r>
      <w:r w:rsidR="00344E7A" w:rsidRPr="00E9693E">
        <w:rPr>
          <w:rFonts w:hint="eastAsia"/>
          <w:sz w:val="24"/>
          <w:szCs w:val="21"/>
        </w:rPr>
        <w:t>年</w:t>
      </w:r>
      <w:r w:rsidR="00066FEE">
        <w:rPr>
          <w:sz w:val="24"/>
          <w:szCs w:val="21"/>
        </w:rPr>
        <w:t>1</w:t>
      </w:r>
      <w:r w:rsidRPr="00E9693E">
        <w:rPr>
          <w:rFonts w:hint="eastAsia"/>
          <w:sz w:val="24"/>
          <w:szCs w:val="21"/>
        </w:rPr>
        <w:t>月</w:t>
      </w:r>
      <w:r w:rsidR="00344E7A" w:rsidRPr="00014D71">
        <w:rPr>
          <w:sz w:val="24"/>
          <w:szCs w:val="21"/>
        </w:rPr>
        <w:t>1</w:t>
      </w:r>
      <w:r w:rsidRPr="00E9693E">
        <w:rPr>
          <w:rFonts w:hint="eastAsia"/>
          <w:sz w:val="24"/>
          <w:szCs w:val="21"/>
        </w:rPr>
        <w:t>日至</w:t>
      </w:r>
      <w:r w:rsidR="00066FEE" w:rsidRPr="00E9693E">
        <w:rPr>
          <w:sz w:val="24"/>
          <w:szCs w:val="21"/>
        </w:rPr>
        <w:t>201</w:t>
      </w:r>
      <w:r w:rsidR="00066FEE">
        <w:rPr>
          <w:sz w:val="24"/>
          <w:szCs w:val="21"/>
        </w:rPr>
        <w:t>7</w:t>
      </w:r>
      <w:r w:rsidRPr="00E9693E">
        <w:rPr>
          <w:rFonts w:hint="eastAsia"/>
          <w:sz w:val="24"/>
          <w:szCs w:val="21"/>
        </w:rPr>
        <w:t>年</w:t>
      </w:r>
      <w:r w:rsidR="00066FEE">
        <w:rPr>
          <w:sz w:val="24"/>
          <w:szCs w:val="21"/>
        </w:rPr>
        <w:t>3</w:t>
      </w:r>
      <w:r w:rsidRPr="00E9693E">
        <w:rPr>
          <w:rFonts w:hint="eastAsia"/>
          <w:sz w:val="24"/>
          <w:szCs w:val="21"/>
        </w:rPr>
        <w:t>月</w:t>
      </w:r>
      <w:r w:rsidR="00066FEE" w:rsidRPr="00E9693E">
        <w:rPr>
          <w:sz w:val="24"/>
          <w:szCs w:val="21"/>
        </w:rPr>
        <w:t>3</w:t>
      </w:r>
      <w:r w:rsidR="00066FEE">
        <w:rPr>
          <w:sz w:val="24"/>
          <w:szCs w:val="21"/>
        </w:rPr>
        <w:t>1</w:t>
      </w:r>
      <w:r w:rsidRPr="00E9693E">
        <w:rPr>
          <w:rFonts w:hint="eastAsia"/>
          <w:sz w:val="24"/>
          <w:szCs w:val="21"/>
        </w:rPr>
        <w:t>日</w:t>
      </w:r>
      <w:r w:rsidRPr="00014D71">
        <w:rPr>
          <w:sz w:val="24"/>
          <w:szCs w:val="21"/>
        </w:rPr>
        <w:t>。本报告财务资料未经审计师审计。</w:t>
      </w:r>
    </w:p>
    <w:p w:rsidR="000E360D" w:rsidRPr="00E9693E"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rFonts w:ascii="宋体" w:hAnsi="宋体"/>
          <w:sz w:val="24"/>
          <w:szCs w:val="21"/>
        </w:rPr>
      </w:pPr>
      <w:r w:rsidRPr="00E9693E">
        <w:rPr>
          <w:rFonts w:ascii="宋体" w:hAnsi="宋体" w:hint="eastAsia"/>
          <w:sz w:val="24"/>
          <w:szCs w:val="21"/>
        </w:rPr>
        <w:t>报告期末基金资产组合情况</w:t>
      </w:r>
    </w:p>
    <w:tbl>
      <w:tblPr>
        <w:tblW w:w="8568" w:type="dxa"/>
        <w:tblInd w:w="108" w:type="dxa"/>
        <w:tblLayout w:type="fixed"/>
        <w:tblLook w:val="0000" w:firstRow="0" w:lastRow="0" w:firstColumn="0" w:lastColumn="0" w:noHBand="0" w:noVBand="0"/>
      </w:tblPr>
      <w:tblGrid>
        <w:gridCol w:w="851"/>
        <w:gridCol w:w="2859"/>
        <w:gridCol w:w="1960"/>
        <w:gridCol w:w="2898"/>
      </w:tblGrid>
      <w:tr w:rsidR="00F878C4"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F878C4" w:rsidRPr="00014D71" w:rsidRDefault="00F878C4" w:rsidP="00E9693E">
            <w:pPr>
              <w:autoSpaceDE w:val="0"/>
              <w:autoSpaceDN w:val="0"/>
              <w:adjustRightInd w:val="0"/>
              <w:spacing w:before="100" w:beforeAutospacing="1" w:after="100" w:afterAutospacing="1" w:line="360" w:lineRule="auto"/>
              <w:ind w:left="17"/>
              <w:contextualSpacing/>
              <w:jc w:val="center"/>
              <w:rPr>
                <w:kern w:val="0"/>
                <w:sz w:val="24"/>
              </w:rPr>
            </w:pPr>
            <w:r w:rsidRPr="00014D71">
              <w:rPr>
                <w:kern w:val="0"/>
                <w:sz w:val="24"/>
              </w:rPr>
              <w:t>序号</w:t>
            </w:r>
          </w:p>
        </w:tc>
        <w:tc>
          <w:tcPr>
            <w:tcW w:w="2859" w:type="dxa"/>
            <w:tcBorders>
              <w:top w:val="single" w:sz="8" w:space="0" w:color="000000"/>
              <w:left w:val="single" w:sz="8" w:space="0" w:color="000000"/>
              <w:bottom w:val="single" w:sz="8" w:space="0" w:color="000000"/>
              <w:right w:val="single" w:sz="8" w:space="0" w:color="000000"/>
            </w:tcBorders>
            <w:vAlign w:val="center"/>
          </w:tcPr>
          <w:p w:rsidR="00F878C4" w:rsidRPr="00014D71" w:rsidRDefault="00F878C4" w:rsidP="00E9693E">
            <w:pPr>
              <w:autoSpaceDE w:val="0"/>
              <w:autoSpaceDN w:val="0"/>
              <w:adjustRightInd w:val="0"/>
              <w:spacing w:before="100" w:beforeAutospacing="1" w:after="100" w:afterAutospacing="1" w:line="360" w:lineRule="auto"/>
              <w:ind w:left="17"/>
              <w:contextualSpacing/>
              <w:jc w:val="center"/>
              <w:rPr>
                <w:kern w:val="0"/>
                <w:sz w:val="24"/>
              </w:rPr>
            </w:pPr>
            <w:r w:rsidRPr="00014D71">
              <w:rPr>
                <w:kern w:val="0"/>
                <w:sz w:val="24"/>
              </w:rPr>
              <w:t>项目</w:t>
            </w:r>
          </w:p>
        </w:tc>
        <w:tc>
          <w:tcPr>
            <w:tcW w:w="1960" w:type="dxa"/>
            <w:tcBorders>
              <w:top w:val="single" w:sz="8" w:space="0" w:color="000000"/>
              <w:left w:val="single" w:sz="8" w:space="0" w:color="000000"/>
              <w:bottom w:val="single" w:sz="8" w:space="0" w:color="000000"/>
              <w:right w:val="single" w:sz="8" w:space="0" w:color="000000"/>
            </w:tcBorders>
            <w:vAlign w:val="center"/>
          </w:tcPr>
          <w:p w:rsidR="00F878C4" w:rsidRPr="00014D71" w:rsidRDefault="00F878C4" w:rsidP="00E9693E">
            <w:pPr>
              <w:autoSpaceDE w:val="0"/>
              <w:autoSpaceDN w:val="0"/>
              <w:adjustRightInd w:val="0"/>
              <w:spacing w:before="100" w:beforeAutospacing="1" w:after="100" w:afterAutospacing="1" w:line="360" w:lineRule="auto"/>
              <w:ind w:left="17"/>
              <w:contextualSpacing/>
              <w:jc w:val="center"/>
              <w:rPr>
                <w:kern w:val="0"/>
                <w:sz w:val="24"/>
              </w:rPr>
            </w:pPr>
            <w:r w:rsidRPr="00014D71">
              <w:rPr>
                <w:kern w:val="0"/>
                <w:sz w:val="24"/>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rsidR="00F878C4" w:rsidRPr="00014D71" w:rsidRDefault="00F878C4" w:rsidP="00E9693E">
            <w:pPr>
              <w:autoSpaceDE w:val="0"/>
              <w:autoSpaceDN w:val="0"/>
              <w:adjustRightInd w:val="0"/>
              <w:spacing w:before="100" w:beforeAutospacing="1" w:after="100" w:afterAutospacing="1" w:line="360" w:lineRule="auto"/>
              <w:ind w:left="17"/>
              <w:contextualSpacing/>
              <w:jc w:val="center"/>
              <w:rPr>
                <w:kern w:val="0"/>
                <w:sz w:val="24"/>
              </w:rPr>
            </w:pPr>
            <w:r w:rsidRPr="00014D71">
              <w:rPr>
                <w:kern w:val="0"/>
                <w:sz w:val="24"/>
              </w:rPr>
              <w:t>占基金总资产的比例（％）</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1</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权益投资</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916,144,241.74</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ind w:left="17"/>
              <w:jc w:val="right"/>
              <w:rPr>
                <w:color w:val="000000"/>
                <w:sz w:val="24"/>
              </w:rPr>
            </w:pPr>
            <w:r>
              <w:rPr>
                <w:color w:val="000000"/>
                <w:sz w:val="24"/>
              </w:rPr>
              <w:t>79.9</w:t>
            </w:r>
            <w:r w:rsidRPr="00414345">
              <w:rPr>
                <w:color w:val="000000"/>
                <w:sz w:val="24"/>
              </w:rPr>
              <w:t>0</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其中：股票</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916,144,241.74</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ind w:left="17"/>
              <w:jc w:val="right"/>
              <w:rPr>
                <w:color w:val="000000"/>
                <w:sz w:val="24"/>
              </w:rPr>
            </w:pPr>
            <w:r>
              <w:rPr>
                <w:color w:val="000000"/>
                <w:sz w:val="24"/>
              </w:rPr>
              <w:t>79.9</w:t>
            </w:r>
            <w:r w:rsidRPr="00414345">
              <w:rPr>
                <w:color w:val="000000"/>
                <w:sz w:val="24"/>
              </w:rPr>
              <w:t>0</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2</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固定收益投资</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59,854,000.00</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Pr>
                <w:color w:val="000000"/>
                <w:sz w:val="24"/>
              </w:rPr>
              <w:t>5.22</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其中：债券</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59,854,000.00</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Pr>
                <w:color w:val="000000"/>
                <w:sz w:val="24"/>
              </w:rPr>
              <w:t>5.22</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firstLineChars="300" w:firstLine="720"/>
              <w:contextualSpacing/>
              <w:jc w:val="left"/>
              <w:rPr>
                <w:kern w:val="0"/>
                <w:sz w:val="24"/>
              </w:rPr>
            </w:pPr>
            <w:r w:rsidRPr="00414345">
              <w:rPr>
                <w:color w:val="000000"/>
                <w:sz w:val="24"/>
              </w:rPr>
              <w:t>资产支持证券</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3</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rFonts w:hAnsi="宋体"/>
                <w:color w:val="000000"/>
                <w:sz w:val="24"/>
              </w:rPr>
              <w:t>贵金属投资</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rFonts w:eastAsiaTheme="minorEastAsia"/>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rFonts w:eastAsiaTheme="minorEastAsia"/>
                <w:color w:val="000000"/>
                <w:sz w:val="24"/>
              </w:rPr>
            </w:pPr>
            <w:r w:rsidRPr="00414345">
              <w:rPr>
                <w:rFonts w:eastAsiaTheme="minorEastAsia"/>
                <w:color w:val="000000"/>
                <w:sz w:val="24"/>
              </w:rPr>
              <w:t>-</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4</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金融衍生品投资</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5</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买入返售金融资产</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ind w:left="17"/>
              <w:jc w:val="right"/>
              <w:rPr>
                <w:color w:val="000000"/>
                <w:sz w:val="24"/>
              </w:rPr>
            </w:pPr>
            <w:r w:rsidRPr="00414345">
              <w:rPr>
                <w:color w:val="000000"/>
                <w:sz w:val="24"/>
              </w:rPr>
              <w:t>-</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720" w:hangingChars="300" w:hanging="720"/>
              <w:contextualSpacing/>
              <w:jc w:val="left"/>
              <w:rPr>
                <w:kern w:val="0"/>
                <w:sz w:val="24"/>
              </w:rPr>
            </w:pPr>
            <w:r w:rsidRPr="00414345">
              <w:rPr>
                <w:color w:val="000000"/>
                <w:sz w:val="24"/>
              </w:rPr>
              <w:t>其中：买断式回购的买入返售金融资产</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ind w:left="17"/>
              <w:jc w:val="right"/>
              <w:rPr>
                <w:color w:val="000000"/>
                <w:sz w:val="24"/>
              </w:rPr>
            </w:pPr>
            <w:r w:rsidRPr="00414345">
              <w:rPr>
                <w:color w:val="000000"/>
                <w:sz w:val="24"/>
              </w:rPr>
              <w:t>-</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6</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银行存款和结算备付金合计</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ind w:left="17"/>
              <w:jc w:val="right"/>
              <w:rPr>
                <w:color w:val="000000"/>
                <w:sz w:val="24"/>
              </w:rPr>
            </w:pPr>
            <w:r w:rsidRPr="00414345">
              <w:rPr>
                <w:color w:val="000000"/>
                <w:sz w:val="24"/>
              </w:rPr>
              <w:t>113,678,122.91</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ind w:left="17"/>
              <w:jc w:val="right"/>
              <w:rPr>
                <w:color w:val="000000"/>
                <w:sz w:val="24"/>
              </w:rPr>
            </w:pPr>
            <w:r>
              <w:rPr>
                <w:color w:val="000000"/>
                <w:sz w:val="24"/>
              </w:rPr>
              <w:t>9.91</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7</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其他资产</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color w:val="000000"/>
                <w:sz w:val="24"/>
              </w:rPr>
            </w:pPr>
            <w:r w:rsidRPr="00B12DD7">
              <w:rPr>
                <w:color w:val="000000"/>
                <w:sz w:val="24"/>
              </w:rPr>
              <w:t>56,940,451.04</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D31B47" w:rsidRDefault="00066FEE" w:rsidP="00066FEE">
            <w:pPr>
              <w:spacing w:before="29" w:line="288" w:lineRule="auto"/>
              <w:jc w:val="right"/>
              <w:rPr>
                <w:color w:val="000000"/>
                <w:sz w:val="24"/>
              </w:rPr>
            </w:pPr>
            <w:r>
              <w:rPr>
                <w:color w:val="000000"/>
                <w:sz w:val="24"/>
              </w:rPr>
              <w:t>4.97</w:t>
            </w:r>
          </w:p>
        </w:tc>
      </w:tr>
      <w:tr w:rsidR="00066FEE" w:rsidRPr="00014D71" w:rsidTr="00E9693E">
        <w:tc>
          <w:tcPr>
            <w:tcW w:w="851"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center"/>
              <w:rPr>
                <w:kern w:val="0"/>
                <w:sz w:val="24"/>
              </w:rPr>
            </w:pPr>
            <w:r w:rsidRPr="00414345">
              <w:rPr>
                <w:color w:val="000000"/>
                <w:sz w:val="24"/>
              </w:rPr>
              <w:t>8</w:t>
            </w:r>
          </w:p>
        </w:tc>
        <w:tc>
          <w:tcPr>
            <w:tcW w:w="2859" w:type="dxa"/>
            <w:tcBorders>
              <w:top w:val="single" w:sz="8" w:space="0" w:color="000000"/>
              <w:left w:val="single" w:sz="8" w:space="0" w:color="000000"/>
              <w:bottom w:val="single" w:sz="8" w:space="0" w:color="000000"/>
              <w:right w:val="single" w:sz="8" w:space="0" w:color="000000"/>
            </w:tcBorders>
            <w:vAlign w:val="center"/>
          </w:tcPr>
          <w:p w:rsidR="00066FEE" w:rsidRPr="00014D71" w:rsidRDefault="00066FEE" w:rsidP="00066FEE">
            <w:pPr>
              <w:autoSpaceDE w:val="0"/>
              <w:autoSpaceDN w:val="0"/>
              <w:adjustRightInd w:val="0"/>
              <w:spacing w:before="100" w:beforeAutospacing="1" w:after="100" w:afterAutospacing="1" w:line="360" w:lineRule="auto"/>
              <w:ind w:left="17"/>
              <w:contextualSpacing/>
              <w:jc w:val="left"/>
              <w:rPr>
                <w:kern w:val="0"/>
                <w:sz w:val="24"/>
              </w:rPr>
            </w:pPr>
            <w:r w:rsidRPr="00414345">
              <w:rPr>
                <w:color w:val="000000"/>
                <w:sz w:val="24"/>
              </w:rPr>
              <w:t>合计</w:t>
            </w:r>
          </w:p>
        </w:tc>
        <w:tc>
          <w:tcPr>
            <w:tcW w:w="196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color w:val="000000"/>
                <w:sz w:val="24"/>
              </w:rPr>
            </w:pPr>
            <w:r w:rsidRPr="00B12DD7">
              <w:rPr>
                <w:color w:val="000000"/>
                <w:sz w:val="24"/>
              </w:rPr>
              <w:t>1,146,616,815.69</w:t>
            </w:r>
          </w:p>
        </w:tc>
        <w:tc>
          <w:tcPr>
            <w:tcW w:w="2898"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color w:val="000000"/>
                <w:sz w:val="24"/>
              </w:rPr>
            </w:pPr>
            <w:r w:rsidRPr="00414345">
              <w:rPr>
                <w:color w:val="000000"/>
                <w:sz w:val="24"/>
              </w:rPr>
              <w:t>100.00</w:t>
            </w:r>
          </w:p>
        </w:tc>
      </w:tr>
    </w:tbl>
    <w:p w:rsidR="00020F30" w:rsidRDefault="000E360D" w:rsidP="00E9693E">
      <w:pPr>
        <w:numPr>
          <w:ilvl w:val="0"/>
          <w:numId w:val="13"/>
        </w:numPr>
        <w:autoSpaceDE w:val="0"/>
        <w:autoSpaceDN w:val="0"/>
        <w:adjustRightInd w:val="0"/>
        <w:spacing w:before="100" w:beforeAutospacing="1" w:after="100" w:afterAutospacing="1" w:line="360" w:lineRule="auto"/>
        <w:contextualSpacing/>
        <w:jc w:val="left"/>
        <w:rPr>
          <w:kern w:val="0"/>
          <w:sz w:val="24"/>
        </w:rPr>
      </w:pPr>
      <w:r w:rsidRPr="004502DD">
        <w:rPr>
          <w:rFonts w:hint="eastAsia"/>
          <w:kern w:val="0"/>
          <w:sz w:val="24"/>
        </w:rPr>
        <w:t>报告期末按行业分类的股票投资组合</w:t>
      </w:r>
    </w:p>
    <w:p w:rsidR="00020F30" w:rsidRPr="00E9693E" w:rsidRDefault="00020F30" w:rsidP="00E9693E">
      <w:pPr>
        <w:autoSpaceDE w:val="0"/>
        <w:autoSpaceDN w:val="0"/>
        <w:adjustRightInd w:val="0"/>
        <w:spacing w:before="100" w:beforeAutospacing="1" w:after="100" w:afterAutospacing="1" w:line="360" w:lineRule="auto"/>
        <w:ind w:left="482"/>
        <w:contextualSpacing/>
        <w:jc w:val="left"/>
        <w:rPr>
          <w:kern w:val="0"/>
          <w:sz w:val="24"/>
        </w:rPr>
      </w:pPr>
      <w:r w:rsidRPr="003166EB">
        <w:rPr>
          <w:kern w:val="0"/>
          <w:sz w:val="24"/>
        </w:rPr>
        <w:t xml:space="preserve">2.1 </w:t>
      </w:r>
      <w:r w:rsidRPr="00E9693E">
        <w:rPr>
          <w:rFonts w:eastAsiaTheme="minorEastAsia" w:hint="eastAsia"/>
          <w:color w:val="000000" w:themeColor="text1"/>
          <w:kern w:val="0"/>
          <w:sz w:val="24"/>
        </w:rPr>
        <w:t>报告期末按行业分类的境内股票投资组合</w:t>
      </w:r>
    </w:p>
    <w:tbl>
      <w:tblPr>
        <w:tblW w:w="8505" w:type="dxa"/>
        <w:tblInd w:w="108" w:type="dxa"/>
        <w:tblLayout w:type="fixed"/>
        <w:tblLook w:val="0000" w:firstRow="0" w:lastRow="0" w:firstColumn="0" w:lastColumn="0" w:noHBand="0" w:noVBand="0"/>
      </w:tblPr>
      <w:tblGrid>
        <w:gridCol w:w="851"/>
        <w:gridCol w:w="3969"/>
        <w:gridCol w:w="2410"/>
        <w:gridCol w:w="1275"/>
      </w:tblGrid>
      <w:tr w:rsidR="000E360D"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E360D" w:rsidRDefault="000E360D" w:rsidP="00E9693E">
            <w:pPr>
              <w:autoSpaceDE w:val="0"/>
              <w:autoSpaceDN w:val="0"/>
              <w:adjustRightInd w:val="0"/>
              <w:spacing w:before="100" w:beforeAutospacing="1" w:after="100" w:afterAutospacing="1" w:line="360" w:lineRule="auto"/>
              <w:ind w:left="17"/>
              <w:contextualSpacing/>
              <w:jc w:val="center"/>
              <w:rPr>
                <w:color w:val="000000"/>
                <w:sz w:val="24"/>
              </w:rPr>
            </w:pPr>
            <w:r>
              <w:rPr>
                <w:color w:val="000000"/>
                <w:sz w:val="24"/>
              </w:rPr>
              <w:t>代码</w:t>
            </w:r>
          </w:p>
        </w:tc>
        <w:tc>
          <w:tcPr>
            <w:tcW w:w="3969" w:type="dxa"/>
            <w:tcBorders>
              <w:top w:val="single" w:sz="8" w:space="0" w:color="000000"/>
              <w:left w:val="single" w:sz="8" w:space="0" w:color="000000"/>
              <w:bottom w:val="single" w:sz="8" w:space="0" w:color="000000"/>
              <w:right w:val="single" w:sz="8" w:space="0" w:color="000000"/>
            </w:tcBorders>
            <w:vAlign w:val="center"/>
          </w:tcPr>
          <w:p w:rsidR="000E360D" w:rsidRPr="00AB4EB6" w:rsidRDefault="000E360D" w:rsidP="00E9693E">
            <w:pPr>
              <w:autoSpaceDE w:val="0"/>
              <w:autoSpaceDN w:val="0"/>
              <w:adjustRightInd w:val="0"/>
              <w:spacing w:before="100" w:beforeAutospacing="1" w:after="100" w:afterAutospacing="1" w:line="360" w:lineRule="auto"/>
              <w:ind w:left="17"/>
              <w:contextualSpacing/>
              <w:jc w:val="center"/>
              <w:rPr>
                <w:color w:val="000000"/>
                <w:sz w:val="24"/>
              </w:rPr>
            </w:pPr>
            <w:r w:rsidRPr="00AB4EB6">
              <w:rPr>
                <w:color w:val="000000"/>
                <w:sz w:val="24"/>
              </w:rPr>
              <w:t>行业类别</w:t>
            </w:r>
          </w:p>
        </w:tc>
        <w:tc>
          <w:tcPr>
            <w:tcW w:w="2410" w:type="dxa"/>
            <w:tcBorders>
              <w:top w:val="single" w:sz="8" w:space="0" w:color="000000"/>
              <w:left w:val="single" w:sz="8" w:space="0" w:color="000000"/>
              <w:bottom w:val="single" w:sz="8" w:space="0" w:color="000000"/>
              <w:right w:val="single" w:sz="8" w:space="0" w:color="000000"/>
            </w:tcBorders>
            <w:vAlign w:val="center"/>
          </w:tcPr>
          <w:p w:rsidR="000E360D" w:rsidRPr="00AB4EB6" w:rsidRDefault="000E360D" w:rsidP="00E9693E">
            <w:pPr>
              <w:autoSpaceDE w:val="0"/>
              <w:autoSpaceDN w:val="0"/>
              <w:adjustRightInd w:val="0"/>
              <w:spacing w:before="100" w:beforeAutospacing="1" w:after="100" w:afterAutospacing="1" w:line="360" w:lineRule="auto"/>
              <w:ind w:left="17"/>
              <w:contextualSpacing/>
              <w:jc w:val="center"/>
              <w:rPr>
                <w:color w:val="000000"/>
                <w:sz w:val="24"/>
              </w:rPr>
            </w:pPr>
            <w:r w:rsidRPr="00AB4EB6">
              <w:rPr>
                <w:color w:val="000000"/>
                <w:sz w:val="24"/>
              </w:rPr>
              <w:t>公允价值（元）</w:t>
            </w:r>
          </w:p>
        </w:tc>
        <w:tc>
          <w:tcPr>
            <w:tcW w:w="1275" w:type="dxa"/>
            <w:tcBorders>
              <w:top w:val="single" w:sz="8" w:space="0" w:color="000000"/>
              <w:left w:val="single" w:sz="8" w:space="0" w:color="000000"/>
              <w:bottom w:val="single" w:sz="8" w:space="0" w:color="000000"/>
              <w:right w:val="single" w:sz="8" w:space="0" w:color="000000"/>
            </w:tcBorders>
            <w:vAlign w:val="center"/>
          </w:tcPr>
          <w:p w:rsidR="000E360D" w:rsidRPr="00AB4EB6" w:rsidRDefault="000E360D" w:rsidP="00E9693E">
            <w:pPr>
              <w:autoSpaceDE w:val="0"/>
              <w:autoSpaceDN w:val="0"/>
              <w:adjustRightInd w:val="0"/>
              <w:spacing w:before="100" w:beforeAutospacing="1" w:after="100" w:afterAutospacing="1" w:line="360" w:lineRule="auto"/>
              <w:ind w:left="17"/>
              <w:contextualSpacing/>
              <w:jc w:val="center"/>
              <w:rPr>
                <w:color w:val="000000"/>
                <w:sz w:val="24"/>
              </w:rPr>
            </w:pPr>
            <w:r w:rsidRPr="00AB4EB6">
              <w:rPr>
                <w:color w:val="000000"/>
                <w:sz w:val="24"/>
              </w:rPr>
              <w:t>占基金资产净值比例（％）</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A</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农、林、牧、渔业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autoSpaceDE w:val="0"/>
              <w:autoSpaceDN w:val="0"/>
              <w:adjustRightInd w:val="0"/>
              <w:spacing w:before="29" w:line="288" w:lineRule="auto"/>
              <w:ind w:left="15"/>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autoSpaceDE w:val="0"/>
              <w:autoSpaceDN w:val="0"/>
              <w:adjustRightInd w:val="0"/>
              <w:spacing w:before="29" w:line="288" w:lineRule="auto"/>
              <w:ind w:left="15"/>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B</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采矿业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27,637,180.26</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2.43</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C</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制造业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619,264,188.33</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54.35</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D</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电力、热力、燃气及水生产和供应业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30,783,295.11</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2.70</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E</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建筑业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16,607,707.08</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1.46</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F</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批发和零售业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58,035,798.70</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5.09</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G</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交通运输、仓储和邮政业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19,238,581.76</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1.69</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H</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住宿和餐饮业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sz w:val="24"/>
              </w:rPr>
              <w:t>I</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sz w:val="24"/>
              </w:rPr>
              <w:t>信息传输、软件和信息技术服务业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41,983,636.78</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3.68</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lastRenderedPageBreak/>
              <w:t>J</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金融业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19,191,806.40</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1.68</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K</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房地产业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79,318,011.86</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6.96</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L</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租赁和商务服务业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M</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科学研究和技术服务业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16,930.16</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0.00</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N</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水利、环境和公共设施管理业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4,067,105.30</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0.36</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O</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居民服务、修理和其他服务业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P</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教育</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Q</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卫生和社会工作</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R</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文化、体育和娱乐业</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r w:rsidRPr="00414345">
              <w:rPr>
                <w:color w:val="000000"/>
                <w:sz w:val="24"/>
              </w:rPr>
              <w:t>S</w:t>
            </w: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综合</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w:t>
            </w:r>
          </w:p>
        </w:tc>
      </w:tr>
      <w:tr w:rsidR="00066FEE" w:rsidRPr="00AB4EB6" w:rsidTr="00CD59F4">
        <w:tc>
          <w:tcPr>
            <w:tcW w:w="851" w:type="dxa"/>
            <w:tcBorders>
              <w:top w:val="single" w:sz="8" w:space="0" w:color="000000"/>
              <w:left w:val="single" w:sz="8" w:space="0" w:color="000000"/>
              <w:bottom w:val="single" w:sz="8" w:space="0" w:color="000000"/>
              <w:right w:val="single" w:sz="8" w:space="0" w:color="000000"/>
            </w:tcBorders>
            <w:vAlign w:val="center"/>
          </w:tcPr>
          <w:p w:rsidR="00066FEE" w:rsidRDefault="00066FEE" w:rsidP="00066FEE">
            <w:pPr>
              <w:autoSpaceDE w:val="0"/>
              <w:autoSpaceDN w:val="0"/>
              <w:adjustRightInd w:val="0"/>
              <w:spacing w:before="100" w:beforeAutospacing="1" w:after="100" w:afterAutospacing="1" w:line="360" w:lineRule="auto"/>
              <w:ind w:left="17"/>
              <w:contextualSpacing/>
              <w:jc w:val="center"/>
              <w:rPr>
                <w:color w:val="000000"/>
                <w:sz w:val="24"/>
              </w:rPr>
            </w:pPr>
          </w:p>
        </w:tc>
        <w:tc>
          <w:tcPr>
            <w:tcW w:w="3969" w:type="dxa"/>
            <w:tcBorders>
              <w:top w:val="single" w:sz="8" w:space="0" w:color="000000"/>
              <w:left w:val="single" w:sz="8" w:space="0" w:color="000000"/>
              <w:bottom w:val="single" w:sz="8" w:space="0" w:color="000000"/>
              <w:right w:val="single" w:sz="8" w:space="0" w:color="000000"/>
            </w:tcBorders>
            <w:vAlign w:val="center"/>
          </w:tcPr>
          <w:p w:rsidR="00066FEE" w:rsidRPr="00AB4EB6" w:rsidRDefault="00066FEE" w:rsidP="00066FEE">
            <w:pPr>
              <w:autoSpaceDE w:val="0"/>
              <w:autoSpaceDN w:val="0"/>
              <w:adjustRightInd w:val="0"/>
              <w:spacing w:before="100" w:beforeAutospacing="1" w:after="100" w:afterAutospacing="1" w:line="360" w:lineRule="auto"/>
              <w:ind w:left="17"/>
              <w:contextualSpacing/>
              <w:jc w:val="left"/>
              <w:rPr>
                <w:color w:val="000000"/>
                <w:sz w:val="24"/>
              </w:rPr>
            </w:pPr>
            <w:r w:rsidRPr="00414345">
              <w:rPr>
                <w:color w:val="000000"/>
                <w:sz w:val="24"/>
              </w:rPr>
              <w:t>合计</w:t>
            </w:r>
          </w:p>
        </w:tc>
        <w:tc>
          <w:tcPr>
            <w:tcW w:w="2410"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916,144,241.74</w:t>
            </w:r>
          </w:p>
        </w:tc>
        <w:tc>
          <w:tcPr>
            <w:tcW w:w="1275" w:type="dxa"/>
            <w:tcBorders>
              <w:top w:val="single" w:sz="8" w:space="0" w:color="000000"/>
              <w:left w:val="single" w:sz="8" w:space="0" w:color="000000"/>
              <w:bottom w:val="single" w:sz="8" w:space="0" w:color="000000"/>
              <w:right w:val="single" w:sz="8" w:space="0" w:color="000000"/>
            </w:tcBorders>
            <w:vAlign w:val="center"/>
          </w:tcPr>
          <w:p w:rsidR="00066FEE" w:rsidRPr="00414345" w:rsidRDefault="00066FEE" w:rsidP="00066FEE">
            <w:pPr>
              <w:spacing w:before="29" w:line="288" w:lineRule="auto"/>
              <w:jc w:val="right"/>
              <w:rPr>
                <w:sz w:val="24"/>
              </w:rPr>
            </w:pPr>
            <w:r w:rsidRPr="00414345">
              <w:rPr>
                <w:sz w:val="24"/>
              </w:rPr>
              <w:t>80.41</w:t>
            </w:r>
          </w:p>
        </w:tc>
      </w:tr>
    </w:tbl>
    <w:p w:rsidR="006B230D" w:rsidRPr="00544FDD" w:rsidRDefault="006B230D" w:rsidP="00E9693E">
      <w:pPr>
        <w:adjustRightInd w:val="0"/>
        <w:spacing w:line="360" w:lineRule="auto"/>
        <w:ind w:firstLineChars="200" w:firstLine="480"/>
        <w:contextualSpacing/>
        <w:rPr>
          <w:sz w:val="24"/>
        </w:rPr>
      </w:pPr>
      <w:r w:rsidRPr="00544FDD">
        <w:rPr>
          <w:rFonts w:hint="eastAsia"/>
          <w:sz w:val="24"/>
        </w:rPr>
        <w:t>2.2</w:t>
      </w:r>
      <w:r w:rsidRPr="00544FDD">
        <w:rPr>
          <w:rFonts w:hint="eastAsia"/>
          <w:sz w:val="24"/>
        </w:rPr>
        <w:t>报告期末按行业分类的沪港通投资股票投资组合</w:t>
      </w:r>
    </w:p>
    <w:p w:rsidR="006B230D" w:rsidRDefault="006B230D" w:rsidP="00E9693E">
      <w:pPr>
        <w:adjustRightInd w:val="0"/>
        <w:spacing w:line="360" w:lineRule="auto"/>
        <w:ind w:firstLineChars="200" w:firstLine="480"/>
        <w:contextualSpacing/>
        <w:rPr>
          <w:sz w:val="24"/>
        </w:rPr>
      </w:pPr>
      <w:r w:rsidRPr="00544FDD">
        <w:rPr>
          <w:rFonts w:hint="eastAsia"/>
          <w:sz w:val="24"/>
        </w:rPr>
        <w:t>本基金本报告期末未持有通过沪港通投资的股票。</w:t>
      </w: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报告期末按公允价值占基金资产净值比例大小排序的前十名股票投资明细</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0E360D" w:rsidRPr="00ED5597" w:rsidTr="00EE6CB2">
        <w:tc>
          <w:tcPr>
            <w:tcW w:w="817" w:type="dxa"/>
            <w:vAlign w:val="center"/>
          </w:tcPr>
          <w:p w:rsidR="000E360D" w:rsidRPr="00ED5597" w:rsidRDefault="00ED5597"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rFonts w:hint="eastAsia"/>
                <w:kern w:val="0"/>
                <w:sz w:val="24"/>
              </w:rPr>
              <w:t>序号</w:t>
            </w:r>
          </w:p>
        </w:tc>
        <w:tc>
          <w:tcPr>
            <w:tcW w:w="1276" w:type="dxa"/>
            <w:vAlign w:val="center"/>
          </w:tcPr>
          <w:p w:rsidR="000E360D" w:rsidRPr="00ED5597" w:rsidRDefault="000E360D"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kern w:val="0"/>
                <w:sz w:val="24"/>
              </w:rPr>
              <w:t>股票代码</w:t>
            </w:r>
          </w:p>
        </w:tc>
        <w:tc>
          <w:tcPr>
            <w:tcW w:w="1701" w:type="dxa"/>
            <w:vAlign w:val="center"/>
          </w:tcPr>
          <w:p w:rsidR="000E360D" w:rsidRPr="00ED5597" w:rsidRDefault="000E360D"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kern w:val="0"/>
                <w:sz w:val="24"/>
              </w:rPr>
              <w:t>股票名称</w:t>
            </w:r>
          </w:p>
        </w:tc>
        <w:tc>
          <w:tcPr>
            <w:tcW w:w="1559" w:type="dxa"/>
            <w:vAlign w:val="center"/>
          </w:tcPr>
          <w:p w:rsidR="000E360D" w:rsidRPr="00ED5597" w:rsidRDefault="000E360D"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kern w:val="0"/>
                <w:sz w:val="24"/>
              </w:rPr>
              <w:t>数量</w:t>
            </w:r>
            <w:r w:rsidRPr="00ED5597">
              <w:rPr>
                <w:kern w:val="0"/>
                <w:sz w:val="24"/>
              </w:rPr>
              <w:t>(</w:t>
            </w:r>
            <w:r w:rsidRPr="00ED5597">
              <w:rPr>
                <w:kern w:val="0"/>
                <w:sz w:val="24"/>
              </w:rPr>
              <w:t>股</w:t>
            </w:r>
            <w:r w:rsidRPr="00ED5597">
              <w:rPr>
                <w:kern w:val="0"/>
                <w:sz w:val="24"/>
              </w:rPr>
              <w:t>)</w:t>
            </w:r>
          </w:p>
        </w:tc>
        <w:tc>
          <w:tcPr>
            <w:tcW w:w="1932" w:type="dxa"/>
            <w:vAlign w:val="center"/>
          </w:tcPr>
          <w:p w:rsidR="000E360D" w:rsidRPr="00ED5597" w:rsidRDefault="000E360D"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kern w:val="0"/>
                <w:sz w:val="24"/>
              </w:rPr>
              <w:t>公允价值</w:t>
            </w:r>
            <w:r w:rsidR="003166EB" w:rsidRPr="00414345">
              <w:rPr>
                <w:color w:val="000000"/>
                <w:sz w:val="24"/>
              </w:rPr>
              <w:t>(</w:t>
            </w:r>
            <w:r w:rsidR="003166EB" w:rsidRPr="00414345">
              <w:rPr>
                <w:color w:val="000000"/>
                <w:sz w:val="24"/>
              </w:rPr>
              <w:t>元</w:t>
            </w:r>
            <w:r w:rsidR="003166EB" w:rsidRPr="00414345">
              <w:rPr>
                <w:color w:val="000000"/>
                <w:sz w:val="24"/>
              </w:rPr>
              <w:t>)</w:t>
            </w:r>
          </w:p>
        </w:tc>
        <w:tc>
          <w:tcPr>
            <w:tcW w:w="1612" w:type="dxa"/>
            <w:vAlign w:val="center"/>
          </w:tcPr>
          <w:p w:rsidR="000E360D" w:rsidRPr="00ED5597" w:rsidRDefault="000E360D" w:rsidP="00E9693E">
            <w:pPr>
              <w:autoSpaceDE w:val="0"/>
              <w:autoSpaceDN w:val="0"/>
              <w:adjustRightInd w:val="0"/>
              <w:spacing w:before="100" w:beforeAutospacing="1" w:after="100" w:afterAutospacing="1" w:line="360" w:lineRule="auto"/>
              <w:ind w:left="17"/>
              <w:contextualSpacing/>
              <w:jc w:val="center"/>
              <w:rPr>
                <w:kern w:val="0"/>
                <w:sz w:val="24"/>
              </w:rPr>
            </w:pPr>
            <w:r w:rsidRPr="00ED5597">
              <w:rPr>
                <w:kern w:val="0"/>
                <w:sz w:val="24"/>
              </w:rPr>
              <w:t>占基金资产净值比例</w:t>
            </w:r>
            <w:r w:rsidRPr="00ED5597">
              <w:rPr>
                <w:kern w:val="0"/>
                <w:sz w:val="24"/>
              </w:rPr>
              <w:t>(</w:t>
            </w:r>
            <w:r w:rsidRPr="00ED5597">
              <w:rPr>
                <w:kern w:val="0"/>
                <w:sz w:val="24"/>
              </w:rPr>
              <w:t>％</w:t>
            </w:r>
            <w:r w:rsidRPr="00ED5597">
              <w:rPr>
                <w:kern w:val="0"/>
                <w:sz w:val="24"/>
              </w:rPr>
              <w:t>)</w:t>
            </w:r>
          </w:p>
        </w:tc>
      </w:tr>
      <w:tr w:rsidR="00066FEE">
        <w:tc>
          <w:tcPr>
            <w:tcW w:w="817" w:type="dxa"/>
            <w:vAlign w:val="center"/>
          </w:tcPr>
          <w:p w:rsidR="00066FEE" w:rsidRDefault="00066FEE" w:rsidP="00066FEE">
            <w:pPr>
              <w:spacing w:line="360" w:lineRule="auto"/>
              <w:contextualSpacing/>
              <w:jc w:val="center"/>
            </w:pPr>
            <w:r>
              <w:rPr>
                <w:color w:val="000000"/>
                <w:sz w:val="24"/>
              </w:rPr>
              <w:t>1</w:t>
            </w:r>
          </w:p>
        </w:tc>
        <w:tc>
          <w:tcPr>
            <w:tcW w:w="1276" w:type="dxa"/>
            <w:vAlign w:val="center"/>
          </w:tcPr>
          <w:p w:rsidR="00066FEE" w:rsidRDefault="00066FEE" w:rsidP="00066FEE">
            <w:pPr>
              <w:jc w:val="center"/>
            </w:pPr>
            <w:r>
              <w:rPr>
                <w:color w:val="000000"/>
                <w:sz w:val="24"/>
              </w:rPr>
              <w:t>600500</w:t>
            </w:r>
          </w:p>
        </w:tc>
        <w:tc>
          <w:tcPr>
            <w:tcW w:w="1701" w:type="dxa"/>
            <w:vAlign w:val="center"/>
          </w:tcPr>
          <w:p w:rsidR="00066FEE" w:rsidRDefault="00066FEE" w:rsidP="00066FEE">
            <w:pPr>
              <w:jc w:val="center"/>
            </w:pPr>
            <w:r>
              <w:rPr>
                <w:color w:val="000000"/>
                <w:sz w:val="24"/>
              </w:rPr>
              <w:t>中化国际</w:t>
            </w:r>
          </w:p>
        </w:tc>
        <w:tc>
          <w:tcPr>
            <w:tcW w:w="1559" w:type="dxa"/>
            <w:vAlign w:val="center"/>
          </w:tcPr>
          <w:p w:rsidR="00066FEE" w:rsidRDefault="00066FEE" w:rsidP="00066FEE">
            <w:pPr>
              <w:jc w:val="right"/>
            </w:pPr>
            <w:r>
              <w:rPr>
                <w:color w:val="000000"/>
                <w:sz w:val="24"/>
              </w:rPr>
              <w:t>5,334,212</w:t>
            </w:r>
          </w:p>
        </w:tc>
        <w:tc>
          <w:tcPr>
            <w:tcW w:w="1932" w:type="dxa"/>
            <w:vAlign w:val="center"/>
          </w:tcPr>
          <w:p w:rsidR="00066FEE" w:rsidRDefault="00066FEE" w:rsidP="00066FEE">
            <w:pPr>
              <w:jc w:val="right"/>
            </w:pPr>
            <w:r>
              <w:rPr>
                <w:color w:val="000000"/>
                <w:sz w:val="24"/>
              </w:rPr>
              <w:t>58,783,016.24</w:t>
            </w:r>
          </w:p>
        </w:tc>
        <w:tc>
          <w:tcPr>
            <w:tcW w:w="1612" w:type="dxa"/>
            <w:vAlign w:val="center"/>
          </w:tcPr>
          <w:p w:rsidR="00066FEE" w:rsidRDefault="00066FEE" w:rsidP="00066FEE">
            <w:pPr>
              <w:jc w:val="right"/>
            </w:pPr>
            <w:r>
              <w:rPr>
                <w:color w:val="000000"/>
                <w:sz w:val="24"/>
              </w:rPr>
              <w:t>5.16</w:t>
            </w:r>
          </w:p>
        </w:tc>
      </w:tr>
      <w:tr w:rsidR="00066FEE">
        <w:tc>
          <w:tcPr>
            <w:tcW w:w="817" w:type="dxa"/>
            <w:vAlign w:val="center"/>
          </w:tcPr>
          <w:p w:rsidR="00066FEE" w:rsidRDefault="00066FEE" w:rsidP="00066FEE">
            <w:pPr>
              <w:spacing w:line="360" w:lineRule="auto"/>
              <w:contextualSpacing/>
              <w:jc w:val="center"/>
            </w:pPr>
            <w:r>
              <w:rPr>
                <w:color w:val="000000"/>
                <w:sz w:val="24"/>
              </w:rPr>
              <w:t>2</w:t>
            </w:r>
          </w:p>
        </w:tc>
        <w:tc>
          <w:tcPr>
            <w:tcW w:w="1276" w:type="dxa"/>
            <w:vAlign w:val="center"/>
          </w:tcPr>
          <w:p w:rsidR="00066FEE" w:rsidRDefault="00066FEE" w:rsidP="00066FEE">
            <w:pPr>
              <w:jc w:val="center"/>
            </w:pPr>
            <w:r>
              <w:rPr>
                <w:color w:val="000000"/>
                <w:sz w:val="24"/>
              </w:rPr>
              <w:t>000949</w:t>
            </w:r>
          </w:p>
        </w:tc>
        <w:tc>
          <w:tcPr>
            <w:tcW w:w="1701" w:type="dxa"/>
            <w:vAlign w:val="center"/>
          </w:tcPr>
          <w:p w:rsidR="00066FEE" w:rsidRDefault="00066FEE" w:rsidP="00066FEE">
            <w:pPr>
              <w:jc w:val="center"/>
            </w:pPr>
            <w:r>
              <w:rPr>
                <w:color w:val="000000"/>
                <w:sz w:val="24"/>
              </w:rPr>
              <w:t>新乡化纤</w:t>
            </w:r>
          </w:p>
        </w:tc>
        <w:tc>
          <w:tcPr>
            <w:tcW w:w="1559" w:type="dxa"/>
            <w:vAlign w:val="center"/>
          </w:tcPr>
          <w:p w:rsidR="00066FEE" w:rsidRDefault="00066FEE" w:rsidP="00066FEE">
            <w:pPr>
              <w:jc w:val="right"/>
            </w:pPr>
            <w:r>
              <w:rPr>
                <w:color w:val="000000"/>
                <w:sz w:val="24"/>
              </w:rPr>
              <w:t>9,050,243</w:t>
            </w:r>
          </w:p>
        </w:tc>
        <w:tc>
          <w:tcPr>
            <w:tcW w:w="1932" w:type="dxa"/>
            <w:vAlign w:val="center"/>
          </w:tcPr>
          <w:p w:rsidR="00066FEE" w:rsidRDefault="00066FEE" w:rsidP="00066FEE">
            <w:pPr>
              <w:jc w:val="right"/>
            </w:pPr>
            <w:r>
              <w:rPr>
                <w:color w:val="000000"/>
                <w:sz w:val="24"/>
              </w:rPr>
              <w:t>56,202,009.03</w:t>
            </w:r>
          </w:p>
        </w:tc>
        <w:tc>
          <w:tcPr>
            <w:tcW w:w="1612" w:type="dxa"/>
            <w:vAlign w:val="center"/>
          </w:tcPr>
          <w:p w:rsidR="00066FEE" w:rsidRDefault="00066FEE" w:rsidP="00066FEE">
            <w:pPr>
              <w:jc w:val="right"/>
            </w:pPr>
            <w:r>
              <w:rPr>
                <w:color w:val="000000"/>
                <w:sz w:val="24"/>
              </w:rPr>
              <w:t>4.93</w:t>
            </w:r>
          </w:p>
        </w:tc>
      </w:tr>
      <w:tr w:rsidR="00066FEE">
        <w:tc>
          <w:tcPr>
            <w:tcW w:w="817" w:type="dxa"/>
            <w:vAlign w:val="center"/>
          </w:tcPr>
          <w:p w:rsidR="00066FEE" w:rsidRDefault="00066FEE" w:rsidP="00066FEE">
            <w:pPr>
              <w:spacing w:line="360" w:lineRule="auto"/>
              <w:contextualSpacing/>
              <w:jc w:val="center"/>
            </w:pPr>
            <w:r>
              <w:rPr>
                <w:color w:val="000000"/>
                <w:sz w:val="24"/>
              </w:rPr>
              <w:t>3</w:t>
            </w:r>
          </w:p>
        </w:tc>
        <w:tc>
          <w:tcPr>
            <w:tcW w:w="1276" w:type="dxa"/>
            <w:vAlign w:val="center"/>
          </w:tcPr>
          <w:p w:rsidR="00066FEE" w:rsidRDefault="00066FEE" w:rsidP="00066FEE">
            <w:pPr>
              <w:jc w:val="center"/>
            </w:pPr>
            <w:r>
              <w:rPr>
                <w:color w:val="000000"/>
                <w:sz w:val="24"/>
              </w:rPr>
              <w:t>600686</w:t>
            </w:r>
          </w:p>
        </w:tc>
        <w:tc>
          <w:tcPr>
            <w:tcW w:w="1701" w:type="dxa"/>
            <w:vAlign w:val="center"/>
          </w:tcPr>
          <w:p w:rsidR="00066FEE" w:rsidRDefault="00066FEE" w:rsidP="00066FEE">
            <w:pPr>
              <w:jc w:val="center"/>
            </w:pPr>
            <w:r>
              <w:rPr>
                <w:color w:val="000000"/>
                <w:sz w:val="24"/>
              </w:rPr>
              <w:t>金龙汽车</w:t>
            </w:r>
          </w:p>
        </w:tc>
        <w:tc>
          <w:tcPr>
            <w:tcW w:w="1559" w:type="dxa"/>
            <w:vAlign w:val="center"/>
          </w:tcPr>
          <w:p w:rsidR="00066FEE" w:rsidRDefault="00066FEE" w:rsidP="00066FEE">
            <w:pPr>
              <w:jc w:val="right"/>
            </w:pPr>
            <w:r>
              <w:rPr>
                <w:color w:val="000000"/>
                <w:sz w:val="24"/>
              </w:rPr>
              <w:t>3,136,537</w:t>
            </w:r>
          </w:p>
        </w:tc>
        <w:tc>
          <w:tcPr>
            <w:tcW w:w="1932" w:type="dxa"/>
            <w:vAlign w:val="center"/>
          </w:tcPr>
          <w:p w:rsidR="00066FEE" w:rsidRDefault="00066FEE" w:rsidP="00066FEE">
            <w:pPr>
              <w:jc w:val="right"/>
            </w:pPr>
            <w:r>
              <w:rPr>
                <w:color w:val="000000"/>
                <w:sz w:val="24"/>
              </w:rPr>
              <w:t>45,950,267.05</w:t>
            </w:r>
          </w:p>
        </w:tc>
        <w:tc>
          <w:tcPr>
            <w:tcW w:w="1612" w:type="dxa"/>
            <w:vAlign w:val="center"/>
          </w:tcPr>
          <w:p w:rsidR="00066FEE" w:rsidRDefault="00066FEE" w:rsidP="00066FEE">
            <w:pPr>
              <w:jc w:val="right"/>
            </w:pPr>
            <w:r>
              <w:rPr>
                <w:color w:val="000000"/>
                <w:sz w:val="24"/>
              </w:rPr>
              <w:t>4.03</w:t>
            </w:r>
          </w:p>
        </w:tc>
      </w:tr>
      <w:tr w:rsidR="00066FEE">
        <w:tc>
          <w:tcPr>
            <w:tcW w:w="817" w:type="dxa"/>
            <w:vAlign w:val="center"/>
          </w:tcPr>
          <w:p w:rsidR="00066FEE" w:rsidRDefault="00066FEE" w:rsidP="00066FEE">
            <w:pPr>
              <w:spacing w:line="360" w:lineRule="auto"/>
              <w:contextualSpacing/>
              <w:jc w:val="center"/>
            </w:pPr>
            <w:r>
              <w:rPr>
                <w:color w:val="000000"/>
                <w:sz w:val="24"/>
              </w:rPr>
              <w:t>4</w:t>
            </w:r>
          </w:p>
        </w:tc>
        <w:tc>
          <w:tcPr>
            <w:tcW w:w="1276" w:type="dxa"/>
            <w:vAlign w:val="center"/>
          </w:tcPr>
          <w:p w:rsidR="00066FEE" w:rsidRDefault="00066FEE" w:rsidP="00066FEE">
            <w:pPr>
              <w:jc w:val="center"/>
            </w:pPr>
            <w:r>
              <w:rPr>
                <w:color w:val="000000"/>
                <w:sz w:val="24"/>
              </w:rPr>
              <w:t>600622</w:t>
            </w:r>
          </w:p>
        </w:tc>
        <w:tc>
          <w:tcPr>
            <w:tcW w:w="1701" w:type="dxa"/>
            <w:vAlign w:val="center"/>
          </w:tcPr>
          <w:p w:rsidR="00066FEE" w:rsidRDefault="00066FEE" w:rsidP="00066FEE">
            <w:pPr>
              <w:jc w:val="center"/>
            </w:pPr>
            <w:r>
              <w:rPr>
                <w:color w:val="000000"/>
                <w:sz w:val="24"/>
              </w:rPr>
              <w:t>嘉宝集团</w:t>
            </w:r>
          </w:p>
        </w:tc>
        <w:tc>
          <w:tcPr>
            <w:tcW w:w="1559" w:type="dxa"/>
            <w:vAlign w:val="center"/>
          </w:tcPr>
          <w:p w:rsidR="00066FEE" w:rsidRDefault="00066FEE" w:rsidP="00066FEE">
            <w:pPr>
              <w:jc w:val="right"/>
            </w:pPr>
            <w:r>
              <w:rPr>
                <w:color w:val="000000"/>
                <w:sz w:val="24"/>
              </w:rPr>
              <w:t>2,050,911</w:t>
            </w:r>
          </w:p>
        </w:tc>
        <w:tc>
          <w:tcPr>
            <w:tcW w:w="1932" w:type="dxa"/>
            <w:vAlign w:val="center"/>
          </w:tcPr>
          <w:p w:rsidR="00066FEE" w:rsidRDefault="00066FEE" w:rsidP="00066FEE">
            <w:pPr>
              <w:jc w:val="right"/>
            </w:pPr>
            <w:r>
              <w:rPr>
                <w:color w:val="000000"/>
                <w:sz w:val="24"/>
              </w:rPr>
              <w:t>39,746,655.18</w:t>
            </w:r>
          </w:p>
        </w:tc>
        <w:tc>
          <w:tcPr>
            <w:tcW w:w="1612" w:type="dxa"/>
            <w:vAlign w:val="center"/>
          </w:tcPr>
          <w:p w:rsidR="00066FEE" w:rsidRDefault="00066FEE" w:rsidP="00066FEE">
            <w:pPr>
              <w:jc w:val="right"/>
            </w:pPr>
            <w:r>
              <w:rPr>
                <w:color w:val="000000"/>
                <w:sz w:val="24"/>
              </w:rPr>
              <w:t>3.49</w:t>
            </w:r>
          </w:p>
        </w:tc>
      </w:tr>
      <w:tr w:rsidR="00066FEE">
        <w:tc>
          <w:tcPr>
            <w:tcW w:w="817" w:type="dxa"/>
            <w:vAlign w:val="center"/>
          </w:tcPr>
          <w:p w:rsidR="00066FEE" w:rsidRDefault="00066FEE" w:rsidP="00066FEE">
            <w:pPr>
              <w:spacing w:line="360" w:lineRule="auto"/>
              <w:contextualSpacing/>
              <w:jc w:val="center"/>
            </w:pPr>
            <w:r>
              <w:rPr>
                <w:color w:val="000000"/>
                <w:sz w:val="24"/>
              </w:rPr>
              <w:t>5</w:t>
            </w:r>
          </w:p>
        </w:tc>
        <w:tc>
          <w:tcPr>
            <w:tcW w:w="1276" w:type="dxa"/>
            <w:vAlign w:val="center"/>
          </w:tcPr>
          <w:p w:rsidR="00066FEE" w:rsidRDefault="00066FEE" w:rsidP="00066FEE">
            <w:pPr>
              <w:jc w:val="center"/>
            </w:pPr>
            <w:r>
              <w:rPr>
                <w:color w:val="000000"/>
                <w:sz w:val="24"/>
              </w:rPr>
              <w:t>000821</w:t>
            </w:r>
          </w:p>
        </w:tc>
        <w:tc>
          <w:tcPr>
            <w:tcW w:w="1701" w:type="dxa"/>
            <w:vAlign w:val="center"/>
          </w:tcPr>
          <w:p w:rsidR="00066FEE" w:rsidRDefault="00066FEE" w:rsidP="00066FEE">
            <w:pPr>
              <w:jc w:val="center"/>
            </w:pPr>
            <w:r w:rsidRPr="00B705A4">
              <w:rPr>
                <w:color w:val="000000"/>
                <w:sz w:val="24"/>
              </w:rPr>
              <w:t>京山轻机</w:t>
            </w:r>
          </w:p>
        </w:tc>
        <w:tc>
          <w:tcPr>
            <w:tcW w:w="1559" w:type="dxa"/>
            <w:vAlign w:val="center"/>
          </w:tcPr>
          <w:p w:rsidR="00066FEE" w:rsidRDefault="00066FEE" w:rsidP="00066FEE">
            <w:pPr>
              <w:jc w:val="right"/>
            </w:pPr>
            <w:r>
              <w:rPr>
                <w:color w:val="000000"/>
                <w:sz w:val="24"/>
              </w:rPr>
              <w:t>2,499,901</w:t>
            </w:r>
          </w:p>
        </w:tc>
        <w:tc>
          <w:tcPr>
            <w:tcW w:w="1932" w:type="dxa"/>
            <w:vAlign w:val="center"/>
          </w:tcPr>
          <w:p w:rsidR="00066FEE" w:rsidRDefault="00066FEE" w:rsidP="00066FEE">
            <w:pPr>
              <w:jc w:val="right"/>
            </w:pPr>
            <w:r>
              <w:rPr>
                <w:color w:val="000000"/>
                <w:sz w:val="24"/>
              </w:rPr>
              <w:t>39,598,431.84</w:t>
            </w:r>
          </w:p>
        </w:tc>
        <w:tc>
          <w:tcPr>
            <w:tcW w:w="1612" w:type="dxa"/>
            <w:vAlign w:val="center"/>
          </w:tcPr>
          <w:p w:rsidR="00066FEE" w:rsidRDefault="00066FEE" w:rsidP="00066FEE">
            <w:pPr>
              <w:jc w:val="right"/>
            </w:pPr>
            <w:r>
              <w:rPr>
                <w:color w:val="000000"/>
                <w:sz w:val="24"/>
              </w:rPr>
              <w:t>3.48</w:t>
            </w:r>
          </w:p>
        </w:tc>
      </w:tr>
      <w:tr w:rsidR="00066FEE">
        <w:tc>
          <w:tcPr>
            <w:tcW w:w="817" w:type="dxa"/>
            <w:vAlign w:val="center"/>
          </w:tcPr>
          <w:p w:rsidR="00066FEE" w:rsidRDefault="00066FEE" w:rsidP="00066FEE">
            <w:pPr>
              <w:spacing w:line="360" w:lineRule="auto"/>
              <w:contextualSpacing/>
              <w:jc w:val="center"/>
            </w:pPr>
            <w:r>
              <w:rPr>
                <w:color w:val="000000"/>
                <w:sz w:val="24"/>
              </w:rPr>
              <w:t>6</w:t>
            </w:r>
          </w:p>
        </w:tc>
        <w:tc>
          <w:tcPr>
            <w:tcW w:w="1276" w:type="dxa"/>
            <w:vAlign w:val="center"/>
          </w:tcPr>
          <w:p w:rsidR="00066FEE" w:rsidRDefault="00066FEE" w:rsidP="00066FEE">
            <w:pPr>
              <w:jc w:val="center"/>
            </w:pPr>
            <w:r>
              <w:rPr>
                <w:color w:val="000000"/>
                <w:sz w:val="24"/>
              </w:rPr>
              <w:t>002332</w:t>
            </w:r>
          </w:p>
        </w:tc>
        <w:tc>
          <w:tcPr>
            <w:tcW w:w="1701" w:type="dxa"/>
            <w:vAlign w:val="center"/>
          </w:tcPr>
          <w:p w:rsidR="00066FEE" w:rsidRDefault="00066FEE" w:rsidP="00066FEE">
            <w:pPr>
              <w:jc w:val="center"/>
            </w:pPr>
            <w:r>
              <w:rPr>
                <w:color w:val="000000"/>
                <w:sz w:val="24"/>
              </w:rPr>
              <w:t>仙琚制药</w:t>
            </w:r>
          </w:p>
        </w:tc>
        <w:tc>
          <w:tcPr>
            <w:tcW w:w="1559" w:type="dxa"/>
            <w:vAlign w:val="center"/>
          </w:tcPr>
          <w:p w:rsidR="00066FEE" w:rsidRDefault="00066FEE" w:rsidP="00066FEE">
            <w:pPr>
              <w:jc w:val="right"/>
            </w:pPr>
            <w:r>
              <w:rPr>
                <w:color w:val="000000"/>
                <w:sz w:val="24"/>
              </w:rPr>
              <w:t>2,412,917</w:t>
            </w:r>
          </w:p>
        </w:tc>
        <w:tc>
          <w:tcPr>
            <w:tcW w:w="1932" w:type="dxa"/>
            <w:vAlign w:val="center"/>
          </w:tcPr>
          <w:p w:rsidR="00066FEE" w:rsidRDefault="00066FEE" w:rsidP="00066FEE">
            <w:pPr>
              <w:jc w:val="right"/>
            </w:pPr>
            <w:r>
              <w:rPr>
                <w:color w:val="000000"/>
                <w:sz w:val="24"/>
              </w:rPr>
              <w:t>32,091,796.10</w:t>
            </w:r>
          </w:p>
        </w:tc>
        <w:tc>
          <w:tcPr>
            <w:tcW w:w="1612" w:type="dxa"/>
            <w:vAlign w:val="center"/>
          </w:tcPr>
          <w:p w:rsidR="00066FEE" w:rsidRDefault="00066FEE" w:rsidP="00066FEE">
            <w:pPr>
              <w:jc w:val="right"/>
            </w:pPr>
            <w:r>
              <w:rPr>
                <w:color w:val="000000"/>
                <w:sz w:val="24"/>
              </w:rPr>
              <w:t>2.82</w:t>
            </w:r>
          </w:p>
        </w:tc>
      </w:tr>
      <w:tr w:rsidR="00066FEE">
        <w:tc>
          <w:tcPr>
            <w:tcW w:w="817" w:type="dxa"/>
            <w:vAlign w:val="center"/>
          </w:tcPr>
          <w:p w:rsidR="00066FEE" w:rsidRDefault="00066FEE" w:rsidP="00066FEE">
            <w:pPr>
              <w:spacing w:line="360" w:lineRule="auto"/>
              <w:contextualSpacing/>
              <w:jc w:val="center"/>
            </w:pPr>
            <w:r>
              <w:rPr>
                <w:color w:val="000000"/>
                <w:sz w:val="24"/>
              </w:rPr>
              <w:t>7</w:t>
            </w:r>
          </w:p>
        </w:tc>
        <w:tc>
          <w:tcPr>
            <w:tcW w:w="1276" w:type="dxa"/>
            <w:vAlign w:val="center"/>
          </w:tcPr>
          <w:p w:rsidR="00066FEE" w:rsidRDefault="00066FEE" w:rsidP="00066FEE">
            <w:pPr>
              <w:jc w:val="center"/>
            </w:pPr>
            <w:r>
              <w:rPr>
                <w:color w:val="000000"/>
                <w:sz w:val="24"/>
              </w:rPr>
              <w:t>300145</w:t>
            </w:r>
          </w:p>
        </w:tc>
        <w:tc>
          <w:tcPr>
            <w:tcW w:w="1701" w:type="dxa"/>
            <w:vAlign w:val="center"/>
          </w:tcPr>
          <w:p w:rsidR="00066FEE" w:rsidRDefault="00066FEE" w:rsidP="00066FEE">
            <w:pPr>
              <w:jc w:val="center"/>
            </w:pPr>
            <w:r>
              <w:rPr>
                <w:color w:val="000000"/>
                <w:sz w:val="24"/>
              </w:rPr>
              <w:t>中金环境</w:t>
            </w:r>
          </w:p>
        </w:tc>
        <w:tc>
          <w:tcPr>
            <w:tcW w:w="1559" w:type="dxa"/>
            <w:vAlign w:val="center"/>
          </w:tcPr>
          <w:p w:rsidR="00066FEE" w:rsidRDefault="00066FEE" w:rsidP="00066FEE">
            <w:pPr>
              <w:jc w:val="right"/>
            </w:pPr>
            <w:r>
              <w:rPr>
                <w:color w:val="000000"/>
                <w:sz w:val="24"/>
              </w:rPr>
              <w:t>1,096,854</w:t>
            </w:r>
          </w:p>
        </w:tc>
        <w:tc>
          <w:tcPr>
            <w:tcW w:w="1932" w:type="dxa"/>
            <w:vAlign w:val="center"/>
          </w:tcPr>
          <w:p w:rsidR="00066FEE" w:rsidRDefault="00066FEE" w:rsidP="00066FEE">
            <w:pPr>
              <w:jc w:val="right"/>
            </w:pPr>
            <w:r>
              <w:rPr>
                <w:color w:val="000000"/>
                <w:sz w:val="24"/>
              </w:rPr>
              <w:t>31,128,716.52</w:t>
            </w:r>
          </w:p>
        </w:tc>
        <w:tc>
          <w:tcPr>
            <w:tcW w:w="1612" w:type="dxa"/>
            <w:vAlign w:val="center"/>
          </w:tcPr>
          <w:p w:rsidR="00066FEE" w:rsidRDefault="00066FEE" w:rsidP="00066FEE">
            <w:pPr>
              <w:jc w:val="right"/>
            </w:pPr>
            <w:r>
              <w:rPr>
                <w:color w:val="000000"/>
                <w:sz w:val="24"/>
              </w:rPr>
              <w:t>2.73</w:t>
            </w:r>
          </w:p>
        </w:tc>
      </w:tr>
      <w:tr w:rsidR="00066FEE">
        <w:tc>
          <w:tcPr>
            <w:tcW w:w="817" w:type="dxa"/>
            <w:vAlign w:val="center"/>
          </w:tcPr>
          <w:p w:rsidR="00066FEE" w:rsidRDefault="00066FEE" w:rsidP="00066FEE">
            <w:pPr>
              <w:spacing w:line="360" w:lineRule="auto"/>
              <w:contextualSpacing/>
              <w:jc w:val="center"/>
            </w:pPr>
            <w:r>
              <w:rPr>
                <w:color w:val="000000"/>
                <w:sz w:val="24"/>
              </w:rPr>
              <w:t>8</w:t>
            </w:r>
          </w:p>
        </w:tc>
        <w:tc>
          <w:tcPr>
            <w:tcW w:w="1276" w:type="dxa"/>
            <w:vAlign w:val="center"/>
          </w:tcPr>
          <w:p w:rsidR="00066FEE" w:rsidRDefault="00066FEE" w:rsidP="00066FEE">
            <w:pPr>
              <w:jc w:val="center"/>
            </w:pPr>
            <w:r>
              <w:rPr>
                <w:color w:val="000000"/>
                <w:sz w:val="24"/>
              </w:rPr>
              <w:t>600886</w:t>
            </w:r>
          </w:p>
        </w:tc>
        <w:tc>
          <w:tcPr>
            <w:tcW w:w="1701" w:type="dxa"/>
            <w:vAlign w:val="center"/>
          </w:tcPr>
          <w:p w:rsidR="00066FEE" w:rsidRDefault="00066FEE" w:rsidP="00066FEE">
            <w:pPr>
              <w:jc w:val="center"/>
            </w:pPr>
            <w:r>
              <w:rPr>
                <w:color w:val="000000"/>
                <w:sz w:val="24"/>
              </w:rPr>
              <w:t>国投电力</w:t>
            </w:r>
          </w:p>
        </w:tc>
        <w:tc>
          <w:tcPr>
            <w:tcW w:w="1559" w:type="dxa"/>
            <w:vAlign w:val="center"/>
          </w:tcPr>
          <w:p w:rsidR="00066FEE" w:rsidRDefault="00066FEE" w:rsidP="00066FEE">
            <w:pPr>
              <w:jc w:val="right"/>
            </w:pPr>
            <w:r>
              <w:rPr>
                <w:color w:val="000000"/>
                <w:sz w:val="24"/>
              </w:rPr>
              <w:t>4,088,087</w:t>
            </w:r>
          </w:p>
        </w:tc>
        <w:tc>
          <w:tcPr>
            <w:tcW w:w="1932" w:type="dxa"/>
            <w:vAlign w:val="center"/>
          </w:tcPr>
          <w:p w:rsidR="00066FEE" w:rsidRDefault="00066FEE" w:rsidP="00066FEE">
            <w:pPr>
              <w:jc w:val="right"/>
            </w:pPr>
            <w:r>
              <w:rPr>
                <w:color w:val="000000"/>
                <w:sz w:val="24"/>
              </w:rPr>
              <w:t>30,783,295.11</w:t>
            </w:r>
          </w:p>
        </w:tc>
        <w:tc>
          <w:tcPr>
            <w:tcW w:w="1612" w:type="dxa"/>
            <w:vAlign w:val="center"/>
          </w:tcPr>
          <w:p w:rsidR="00066FEE" w:rsidRDefault="00066FEE" w:rsidP="00066FEE">
            <w:pPr>
              <w:jc w:val="right"/>
            </w:pPr>
            <w:r>
              <w:rPr>
                <w:color w:val="000000"/>
                <w:sz w:val="24"/>
              </w:rPr>
              <w:t>2.70</w:t>
            </w:r>
          </w:p>
        </w:tc>
      </w:tr>
      <w:tr w:rsidR="00066FEE">
        <w:tc>
          <w:tcPr>
            <w:tcW w:w="817" w:type="dxa"/>
            <w:vAlign w:val="center"/>
          </w:tcPr>
          <w:p w:rsidR="00066FEE" w:rsidRDefault="00066FEE" w:rsidP="00066FEE">
            <w:pPr>
              <w:spacing w:line="360" w:lineRule="auto"/>
              <w:contextualSpacing/>
              <w:jc w:val="center"/>
            </w:pPr>
            <w:r>
              <w:rPr>
                <w:color w:val="000000"/>
                <w:sz w:val="24"/>
              </w:rPr>
              <w:t>9</w:t>
            </w:r>
          </w:p>
        </w:tc>
        <w:tc>
          <w:tcPr>
            <w:tcW w:w="1276" w:type="dxa"/>
            <w:vAlign w:val="center"/>
          </w:tcPr>
          <w:p w:rsidR="00066FEE" w:rsidRDefault="00066FEE" w:rsidP="00066FEE">
            <w:pPr>
              <w:jc w:val="center"/>
            </w:pPr>
            <w:r>
              <w:rPr>
                <w:color w:val="000000"/>
                <w:sz w:val="24"/>
              </w:rPr>
              <w:t>000799</w:t>
            </w:r>
          </w:p>
        </w:tc>
        <w:tc>
          <w:tcPr>
            <w:tcW w:w="1701" w:type="dxa"/>
            <w:vAlign w:val="center"/>
          </w:tcPr>
          <w:p w:rsidR="00066FEE" w:rsidRDefault="00066FEE" w:rsidP="00066FEE">
            <w:pPr>
              <w:jc w:val="center"/>
            </w:pPr>
            <w:r>
              <w:rPr>
                <w:color w:val="000000"/>
                <w:sz w:val="24"/>
              </w:rPr>
              <w:t>酒鬼酒</w:t>
            </w:r>
          </w:p>
        </w:tc>
        <w:tc>
          <w:tcPr>
            <w:tcW w:w="1559" w:type="dxa"/>
            <w:vAlign w:val="center"/>
          </w:tcPr>
          <w:p w:rsidR="00066FEE" w:rsidRDefault="00066FEE" w:rsidP="00066FEE">
            <w:pPr>
              <w:jc w:val="right"/>
            </w:pPr>
            <w:r>
              <w:rPr>
                <w:color w:val="000000"/>
                <w:sz w:val="24"/>
              </w:rPr>
              <w:t>1,350,000</w:t>
            </w:r>
          </w:p>
        </w:tc>
        <w:tc>
          <w:tcPr>
            <w:tcW w:w="1932" w:type="dxa"/>
            <w:vAlign w:val="center"/>
          </w:tcPr>
          <w:p w:rsidR="00066FEE" w:rsidRDefault="00066FEE" w:rsidP="00066FEE">
            <w:pPr>
              <w:jc w:val="right"/>
            </w:pPr>
            <w:r>
              <w:rPr>
                <w:color w:val="000000"/>
                <w:sz w:val="24"/>
              </w:rPr>
              <w:t>29,862,000.00</w:t>
            </w:r>
          </w:p>
        </w:tc>
        <w:tc>
          <w:tcPr>
            <w:tcW w:w="1612" w:type="dxa"/>
            <w:vAlign w:val="center"/>
          </w:tcPr>
          <w:p w:rsidR="00066FEE" w:rsidRDefault="00066FEE" w:rsidP="00066FEE">
            <w:pPr>
              <w:jc w:val="right"/>
            </w:pPr>
            <w:r>
              <w:rPr>
                <w:color w:val="000000"/>
                <w:sz w:val="24"/>
              </w:rPr>
              <w:t>2.62</w:t>
            </w:r>
          </w:p>
        </w:tc>
      </w:tr>
      <w:tr w:rsidR="00066FEE">
        <w:tc>
          <w:tcPr>
            <w:tcW w:w="817" w:type="dxa"/>
            <w:vAlign w:val="center"/>
          </w:tcPr>
          <w:p w:rsidR="00066FEE" w:rsidRDefault="00066FEE" w:rsidP="00066FEE">
            <w:pPr>
              <w:spacing w:line="360" w:lineRule="auto"/>
              <w:contextualSpacing/>
              <w:jc w:val="center"/>
            </w:pPr>
            <w:r>
              <w:rPr>
                <w:color w:val="000000"/>
                <w:sz w:val="24"/>
              </w:rPr>
              <w:lastRenderedPageBreak/>
              <w:t>10</w:t>
            </w:r>
          </w:p>
        </w:tc>
        <w:tc>
          <w:tcPr>
            <w:tcW w:w="1276" w:type="dxa"/>
            <w:vAlign w:val="center"/>
          </w:tcPr>
          <w:p w:rsidR="00066FEE" w:rsidRDefault="00066FEE" w:rsidP="00066FEE">
            <w:pPr>
              <w:jc w:val="center"/>
            </w:pPr>
            <w:r>
              <w:rPr>
                <w:color w:val="000000"/>
                <w:sz w:val="24"/>
              </w:rPr>
              <w:t>002202</w:t>
            </w:r>
          </w:p>
        </w:tc>
        <w:tc>
          <w:tcPr>
            <w:tcW w:w="1701" w:type="dxa"/>
            <w:vAlign w:val="center"/>
          </w:tcPr>
          <w:p w:rsidR="00066FEE" w:rsidRDefault="00066FEE" w:rsidP="00066FEE">
            <w:pPr>
              <w:jc w:val="center"/>
            </w:pPr>
            <w:r>
              <w:rPr>
                <w:color w:val="000000"/>
                <w:sz w:val="24"/>
              </w:rPr>
              <w:t>金风科技</w:t>
            </w:r>
          </w:p>
        </w:tc>
        <w:tc>
          <w:tcPr>
            <w:tcW w:w="1559" w:type="dxa"/>
            <w:vAlign w:val="center"/>
          </w:tcPr>
          <w:p w:rsidR="00066FEE" w:rsidRDefault="00066FEE" w:rsidP="00066FEE">
            <w:pPr>
              <w:jc w:val="right"/>
            </w:pPr>
            <w:r>
              <w:rPr>
                <w:color w:val="000000"/>
                <w:sz w:val="24"/>
              </w:rPr>
              <w:t>1,800,000</w:t>
            </w:r>
          </w:p>
        </w:tc>
        <w:tc>
          <w:tcPr>
            <w:tcW w:w="1932" w:type="dxa"/>
            <w:vAlign w:val="center"/>
          </w:tcPr>
          <w:p w:rsidR="00066FEE" w:rsidRDefault="00066FEE" w:rsidP="00066FEE">
            <w:pPr>
              <w:jc w:val="right"/>
            </w:pPr>
            <w:r>
              <w:rPr>
                <w:color w:val="000000"/>
                <w:sz w:val="24"/>
              </w:rPr>
              <w:t>28,908,000.00</w:t>
            </w:r>
          </w:p>
        </w:tc>
        <w:tc>
          <w:tcPr>
            <w:tcW w:w="1612" w:type="dxa"/>
            <w:vAlign w:val="center"/>
          </w:tcPr>
          <w:p w:rsidR="00066FEE" w:rsidRDefault="00066FEE" w:rsidP="00066FEE">
            <w:pPr>
              <w:jc w:val="right"/>
            </w:pPr>
            <w:r>
              <w:rPr>
                <w:color w:val="000000"/>
                <w:sz w:val="24"/>
              </w:rPr>
              <w:t>2.54</w:t>
            </w:r>
          </w:p>
        </w:tc>
      </w:tr>
    </w:tbl>
    <w:p w:rsidR="0076669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报告期末按债券品种分类的债券投资组合</w:t>
      </w:r>
    </w:p>
    <w:tbl>
      <w:tblPr>
        <w:tblStyle w:val="afb"/>
        <w:tblW w:w="8868" w:type="dxa"/>
        <w:jc w:val="center"/>
        <w:tblLayout w:type="fixed"/>
        <w:tblLook w:val="04A0" w:firstRow="1" w:lastRow="0" w:firstColumn="1" w:lastColumn="0" w:noHBand="0" w:noVBand="1"/>
      </w:tblPr>
      <w:tblGrid>
        <w:gridCol w:w="828"/>
        <w:gridCol w:w="3302"/>
        <w:gridCol w:w="2987"/>
        <w:gridCol w:w="1751"/>
      </w:tblGrid>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序号</w:t>
            </w:r>
          </w:p>
        </w:tc>
        <w:tc>
          <w:tcPr>
            <w:tcW w:w="3302"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债券品种</w:t>
            </w:r>
          </w:p>
        </w:tc>
        <w:tc>
          <w:tcPr>
            <w:tcW w:w="2987"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公允价值（元）</w:t>
            </w:r>
          </w:p>
        </w:tc>
        <w:tc>
          <w:tcPr>
            <w:tcW w:w="1751"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占基金资产净值比例（％）</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1</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国家债券</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2</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央行票据</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3</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金融债券</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59,854,000.00</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5.25</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其中：政策性金融债</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59,854,000.00</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5.25</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4</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企业债券</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5</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企业短期融资券</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6</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中期票据</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7</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可转债</w:t>
            </w:r>
            <w:r>
              <w:rPr>
                <w:rFonts w:hint="eastAsia"/>
                <w:sz w:val="24"/>
              </w:rPr>
              <w:t>（可交换债）</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7A70C2" w:rsidRDefault="00066FEE" w:rsidP="002C4B05">
            <w:pPr>
              <w:spacing w:before="29" w:line="288" w:lineRule="auto"/>
              <w:ind w:left="17"/>
              <w:jc w:val="center"/>
              <w:rPr>
                <w:color w:val="000000"/>
                <w:sz w:val="24"/>
              </w:rPr>
            </w:pPr>
            <w:r w:rsidRPr="007A70C2">
              <w:rPr>
                <w:rFonts w:hint="eastAsia"/>
                <w:color w:val="000000"/>
                <w:sz w:val="24"/>
              </w:rPr>
              <w:t>8</w:t>
            </w:r>
          </w:p>
        </w:tc>
        <w:tc>
          <w:tcPr>
            <w:tcW w:w="3302" w:type="dxa"/>
            <w:vAlign w:val="center"/>
          </w:tcPr>
          <w:p w:rsidR="00066FEE" w:rsidRPr="007A70C2" w:rsidRDefault="00066FEE" w:rsidP="002C4B05">
            <w:pPr>
              <w:spacing w:before="29" w:line="288" w:lineRule="auto"/>
              <w:ind w:left="17"/>
              <w:jc w:val="left"/>
              <w:rPr>
                <w:color w:val="000000"/>
                <w:sz w:val="24"/>
              </w:rPr>
            </w:pPr>
            <w:r w:rsidRPr="007A70C2">
              <w:rPr>
                <w:rFonts w:hint="eastAsia"/>
                <w:color w:val="000000"/>
                <w:sz w:val="24"/>
              </w:rPr>
              <w:t>同业存单</w:t>
            </w:r>
          </w:p>
        </w:tc>
        <w:tc>
          <w:tcPr>
            <w:tcW w:w="2987" w:type="dxa"/>
            <w:vAlign w:val="center"/>
          </w:tcPr>
          <w:p w:rsidR="00066FEE" w:rsidRPr="007A70C2" w:rsidRDefault="00066FEE" w:rsidP="002C4B05">
            <w:pPr>
              <w:spacing w:before="29" w:line="288" w:lineRule="auto"/>
              <w:ind w:left="17"/>
              <w:jc w:val="right"/>
              <w:rPr>
                <w:color w:val="000000"/>
                <w:sz w:val="24"/>
              </w:rPr>
            </w:pPr>
            <w:r w:rsidRPr="007A70C2">
              <w:rPr>
                <w:rFonts w:hint="eastAsia"/>
                <w:color w:val="000000"/>
                <w:sz w:val="24"/>
              </w:rPr>
              <w:t>-</w:t>
            </w:r>
          </w:p>
        </w:tc>
        <w:tc>
          <w:tcPr>
            <w:tcW w:w="1751" w:type="dxa"/>
            <w:vAlign w:val="center"/>
          </w:tcPr>
          <w:p w:rsidR="00066FEE" w:rsidRPr="007A70C2" w:rsidRDefault="00066FEE" w:rsidP="002C4B05">
            <w:pPr>
              <w:spacing w:before="29" w:line="288" w:lineRule="auto"/>
              <w:ind w:left="17"/>
              <w:jc w:val="right"/>
              <w:rPr>
                <w:color w:val="000000"/>
                <w:sz w:val="24"/>
              </w:rPr>
            </w:pPr>
            <w:r w:rsidRPr="007A70C2">
              <w:rPr>
                <w:rFonts w:hint="eastAsia"/>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9</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其他</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w:t>
            </w:r>
          </w:p>
        </w:tc>
      </w:tr>
      <w:tr w:rsidR="00066FEE" w:rsidRPr="00414345" w:rsidTr="002C4B05">
        <w:trPr>
          <w:jc w:val="center"/>
        </w:trPr>
        <w:tc>
          <w:tcPr>
            <w:tcW w:w="82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10</w:t>
            </w:r>
          </w:p>
        </w:tc>
        <w:tc>
          <w:tcPr>
            <w:tcW w:w="3302" w:type="dxa"/>
            <w:vAlign w:val="center"/>
          </w:tcPr>
          <w:p w:rsidR="00066FEE" w:rsidRPr="00414345" w:rsidRDefault="00066FEE" w:rsidP="002C4B05">
            <w:pPr>
              <w:spacing w:before="29" w:line="288" w:lineRule="auto"/>
              <w:ind w:left="17"/>
              <w:jc w:val="left"/>
              <w:rPr>
                <w:color w:val="000000"/>
                <w:sz w:val="24"/>
              </w:rPr>
            </w:pPr>
            <w:r w:rsidRPr="00414345">
              <w:rPr>
                <w:color w:val="000000"/>
                <w:sz w:val="24"/>
              </w:rPr>
              <w:t>合计</w:t>
            </w:r>
          </w:p>
        </w:tc>
        <w:tc>
          <w:tcPr>
            <w:tcW w:w="2987"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59,854,000.00</w:t>
            </w:r>
          </w:p>
        </w:tc>
        <w:tc>
          <w:tcPr>
            <w:tcW w:w="1751" w:type="dxa"/>
            <w:vAlign w:val="center"/>
          </w:tcPr>
          <w:p w:rsidR="00066FEE" w:rsidRPr="00414345" w:rsidRDefault="00066FEE" w:rsidP="002C4B05">
            <w:pPr>
              <w:spacing w:before="29" w:line="288" w:lineRule="auto"/>
              <w:ind w:left="17"/>
              <w:jc w:val="right"/>
              <w:rPr>
                <w:color w:val="000000"/>
                <w:sz w:val="24"/>
              </w:rPr>
            </w:pPr>
            <w:r w:rsidRPr="00414345">
              <w:rPr>
                <w:color w:val="000000"/>
                <w:sz w:val="24"/>
              </w:rPr>
              <w:t>5.25</w:t>
            </w:r>
          </w:p>
        </w:tc>
      </w:tr>
    </w:tbl>
    <w:p w:rsidR="00066FEE" w:rsidRDefault="00066FEE" w:rsidP="00A8682C">
      <w:pPr>
        <w:autoSpaceDE w:val="0"/>
        <w:autoSpaceDN w:val="0"/>
        <w:adjustRightInd w:val="0"/>
        <w:spacing w:before="100" w:beforeAutospacing="1" w:after="100" w:afterAutospacing="1" w:line="360" w:lineRule="auto"/>
        <w:ind w:left="482"/>
        <w:contextualSpacing/>
        <w:jc w:val="left"/>
        <w:rPr>
          <w:kern w:val="0"/>
          <w:sz w:val="24"/>
        </w:rPr>
      </w:pPr>
    </w:p>
    <w:p w:rsidR="000E360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报告期末按公允价值占基金资产净值比例大小排序的前五名债券投资明细</w:t>
      </w:r>
    </w:p>
    <w:tbl>
      <w:tblPr>
        <w:tblStyle w:val="afb"/>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066FEE" w:rsidRPr="00414345" w:rsidTr="002C4B05">
        <w:trPr>
          <w:jc w:val="center"/>
        </w:trPr>
        <w:tc>
          <w:tcPr>
            <w:tcW w:w="817"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序号</w:t>
            </w:r>
          </w:p>
        </w:tc>
        <w:tc>
          <w:tcPr>
            <w:tcW w:w="141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债券代码</w:t>
            </w:r>
          </w:p>
        </w:tc>
        <w:tc>
          <w:tcPr>
            <w:tcW w:w="1701"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债券名称</w:t>
            </w:r>
          </w:p>
        </w:tc>
        <w:tc>
          <w:tcPr>
            <w:tcW w:w="1334"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数量（张）</w:t>
            </w:r>
          </w:p>
        </w:tc>
        <w:tc>
          <w:tcPr>
            <w:tcW w:w="2068"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190" w:type="dxa"/>
            <w:vAlign w:val="center"/>
          </w:tcPr>
          <w:p w:rsidR="00066FEE" w:rsidRPr="00414345" w:rsidRDefault="00066FEE" w:rsidP="002C4B05">
            <w:pPr>
              <w:spacing w:before="29" w:line="288" w:lineRule="auto"/>
              <w:ind w:left="17"/>
              <w:jc w:val="center"/>
              <w:rPr>
                <w:color w:val="000000"/>
                <w:sz w:val="24"/>
              </w:rPr>
            </w:pPr>
            <w:r w:rsidRPr="00414345">
              <w:rPr>
                <w:color w:val="000000"/>
                <w:sz w:val="24"/>
              </w:rPr>
              <w:t>占基金资产净值比例（％）</w:t>
            </w:r>
          </w:p>
        </w:tc>
      </w:tr>
      <w:tr w:rsidR="00066FEE" w:rsidTr="002C4B05">
        <w:trPr>
          <w:jc w:val="center"/>
        </w:trPr>
        <w:tc>
          <w:tcPr>
            <w:tcW w:w="850" w:type="dxa"/>
            <w:vAlign w:val="center"/>
          </w:tcPr>
          <w:p w:rsidR="00066FEE" w:rsidRDefault="00066FEE" w:rsidP="002C4B05">
            <w:pPr>
              <w:jc w:val="center"/>
            </w:pPr>
            <w:r>
              <w:rPr>
                <w:color w:val="000000"/>
                <w:sz w:val="24"/>
              </w:rPr>
              <w:t>1</w:t>
            </w:r>
          </w:p>
        </w:tc>
        <w:tc>
          <w:tcPr>
            <w:tcW w:w="1475" w:type="dxa"/>
            <w:vAlign w:val="center"/>
          </w:tcPr>
          <w:p w:rsidR="00066FEE" w:rsidRDefault="00066FEE" w:rsidP="002C4B05">
            <w:pPr>
              <w:jc w:val="center"/>
            </w:pPr>
            <w:r>
              <w:rPr>
                <w:color w:val="000000"/>
                <w:sz w:val="24"/>
              </w:rPr>
              <w:t>160308</w:t>
            </w:r>
          </w:p>
        </w:tc>
        <w:tc>
          <w:tcPr>
            <w:tcW w:w="1769" w:type="dxa"/>
            <w:vAlign w:val="center"/>
          </w:tcPr>
          <w:p w:rsidR="00066FEE" w:rsidRDefault="00066FEE" w:rsidP="002C4B05">
            <w:pPr>
              <w:jc w:val="center"/>
            </w:pPr>
            <w:r>
              <w:rPr>
                <w:color w:val="000000"/>
                <w:sz w:val="24"/>
              </w:rPr>
              <w:t>16</w:t>
            </w:r>
            <w:r>
              <w:rPr>
                <w:color w:val="000000"/>
                <w:sz w:val="24"/>
              </w:rPr>
              <w:t>进出</w:t>
            </w:r>
            <w:r>
              <w:rPr>
                <w:color w:val="000000"/>
                <w:sz w:val="24"/>
              </w:rPr>
              <w:t>08</w:t>
            </w:r>
          </w:p>
        </w:tc>
        <w:tc>
          <w:tcPr>
            <w:tcW w:w="1387" w:type="dxa"/>
            <w:vAlign w:val="center"/>
          </w:tcPr>
          <w:p w:rsidR="00066FEE" w:rsidRDefault="00066FEE" w:rsidP="002C4B05">
            <w:pPr>
              <w:jc w:val="right"/>
            </w:pPr>
            <w:r>
              <w:rPr>
                <w:color w:val="000000"/>
                <w:sz w:val="24"/>
              </w:rPr>
              <w:t>500,000</w:t>
            </w:r>
          </w:p>
        </w:tc>
        <w:tc>
          <w:tcPr>
            <w:tcW w:w="2150" w:type="dxa"/>
            <w:vAlign w:val="center"/>
          </w:tcPr>
          <w:p w:rsidR="00066FEE" w:rsidRDefault="00066FEE" w:rsidP="002C4B05">
            <w:pPr>
              <w:jc w:val="right"/>
            </w:pPr>
            <w:r>
              <w:rPr>
                <w:color w:val="000000"/>
                <w:sz w:val="24"/>
              </w:rPr>
              <w:t>49,860,000.00</w:t>
            </w:r>
          </w:p>
        </w:tc>
        <w:tc>
          <w:tcPr>
            <w:tcW w:w="1237" w:type="dxa"/>
            <w:vAlign w:val="center"/>
          </w:tcPr>
          <w:p w:rsidR="00066FEE" w:rsidRDefault="00066FEE" w:rsidP="002C4B05">
            <w:pPr>
              <w:jc w:val="right"/>
            </w:pPr>
            <w:r>
              <w:rPr>
                <w:color w:val="000000"/>
                <w:sz w:val="24"/>
              </w:rPr>
              <w:t>4.38</w:t>
            </w:r>
          </w:p>
        </w:tc>
      </w:tr>
      <w:tr w:rsidR="00066FEE" w:rsidTr="002C4B05">
        <w:trPr>
          <w:jc w:val="center"/>
        </w:trPr>
        <w:tc>
          <w:tcPr>
            <w:tcW w:w="850" w:type="dxa"/>
            <w:vAlign w:val="center"/>
          </w:tcPr>
          <w:p w:rsidR="00066FEE" w:rsidRDefault="00066FEE" w:rsidP="002C4B05">
            <w:pPr>
              <w:jc w:val="center"/>
            </w:pPr>
            <w:r>
              <w:rPr>
                <w:color w:val="000000"/>
                <w:sz w:val="24"/>
              </w:rPr>
              <w:t>2</w:t>
            </w:r>
          </w:p>
        </w:tc>
        <w:tc>
          <w:tcPr>
            <w:tcW w:w="1475" w:type="dxa"/>
            <w:vAlign w:val="center"/>
          </w:tcPr>
          <w:p w:rsidR="00066FEE" w:rsidRDefault="00066FEE" w:rsidP="002C4B05">
            <w:pPr>
              <w:jc w:val="center"/>
            </w:pPr>
            <w:r>
              <w:rPr>
                <w:color w:val="000000"/>
                <w:sz w:val="24"/>
              </w:rPr>
              <w:t>160211</w:t>
            </w:r>
          </w:p>
        </w:tc>
        <w:tc>
          <w:tcPr>
            <w:tcW w:w="1769" w:type="dxa"/>
            <w:vAlign w:val="center"/>
          </w:tcPr>
          <w:p w:rsidR="00066FEE" w:rsidRDefault="00066FEE" w:rsidP="002C4B05">
            <w:pPr>
              <w:jc w:val="center"/>
            </w:pPr>
            <w:r>
              <w:rPr>
                <w:color w:val="000000"/>
                <w:sz w:val="24"/>
              </w:rPr>
              <w:t>16</w:t>
            </w:r>
            <w:r>
              <w:rPr>
                <w:color w:val="000000"/>
                <w:sz w:val="24"/>
              </w:rPr>
              <w:t>国开</w:t>
            </w:r>
            <w:r>
              <w:rPr>
                <w:color w:val="000000"/>
                <w:sz w:val="24"/>
              </w:rPr>
              <w:t>11</w:t>
            </w:r>
          </w:p>
        </w:tc>
        <w:tc>
          <w:tcPr>
            <w:tcW w:w="1387" w:type="dxa"/>
            <w:vAlign w:val="center"/>
          </w:tcPr>
          <w:p w:rsidR="00066FEE" w:rsidRDefault="00066FEE" w:rsidP="002C4B05">
            <w:pPr>
              <w:jc w:val="right"/>
            </w:pPr>
            <w:r>
              <w:rPr>
                <w:color w:val="000000"/>
                <w:sz w:val="24"/>
              </w:rPr>
              <w:t>100,000</w:t>
            </w:r>
          </w:p>
        </w:tc>
        <w:tc>
          <w:tcPr>
            <w:tcW w:w="2150" w:type="dxa"/>
            <w:vAlign w:val="center"/>
          </w:tcPr>
          <w:p w:rsidR="00066FEE" w:rsidRDefault="00066FEE" w:rsidP="002C4B05">
            <w:pPr>
              <w:jc w:val="right"/>
            </w:pPr>
            <w:r>
              <w:rPr>
                <w:color w:val="000000"/>
                <w:sz w:val="24"/>
              </w:rPr>
              <w:t>9,994,000.00</w:t>
            </w:r>
          </w:p>
        </w:tc>
        <w:tc>
          <w:tcPr>
            <w:tcW w:w="1237" w:type="dxa"/>
            <w:vAlign w:val="center"/>
          </w:tcPr>
          <w:p w:rsidR="00066FEE" w:rsidRDefault="00066FEE" w:rsidP="002C4B05">
            <w:pPr>
              <w:jc w:val="right"/>
            </w:pPr>
            <w:r>
              <w:rPr>
                <w:color w:val="000000"/>
                <w:sz w:val="24"/>
              </w:rPr>
              <w:t>0.88</w:t>
            </w:r>
          </w:p>
        </w:tc>
      </w:tr>
    </w:tbl>
    <w:p w:rsidR="00066FEE" w:rsidRPr="004502DD" w:rsidRDefault="00066FEE" w:rsidP="00FC459A">
      <w:pPr>
        <w:autoSpaceDE w:val="0"/>
        <w:autoSpaceDN w:val="0"/>
        <w:adjustRightInd w:val="0"/>
        <w:spacing w:before="100" w:beforeAutospacing="1" w:after="100" w:afterAutospacing="1" w:line="360" w:lineRule="auto"/>
        <w:ind w:left="482" w:firstLineChars="150" w:firstLine="360"/>
        <w:contextualSpacing/>
        <w:jc w:val="left"/>
        <w:rPr>
          <w:kern w:val="0"/>
          <w:sz w:val="24"/>
        </w:rPr>
      </w:pP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报告期末按公允价值占基金资产净值比例大小排序的前十名资产支持证券投资明细</w:t>
      </w:r>
      <w:r w:rsidRPr="004502DD">
        <w:rPr>
          <w:rFonts w:hint="eastAsia"/>
          <w:kern w:val="0"/>
          <w:sz w:val="24"/>
        </w:rPr>
        <w:tab/>
      </w:r>
    </w:p>
    <w:p w:rsidR="000E360D" w:rsidRPr="00BD4F1F" w:rsidRDefault="000E360D" w:rsidP="00E9693E">
      <w:pPr>
        <w:spacing w:after="0" w:line="360" w:lineRule="auto"/>
        <w:ind w:rightChars="-85" w:right="-178" w:firstLineChars="200" w:firstLine="480"/>
        <w:contextualSpacing/>
        <w:rPr>
          <w:rFonts w:ascii="宋体" w:hAnsi="宋体"/>
          <w:sz w:val="24"/>
          <w:lang w:val="x-none"/>
        </w:rPr>
      </w:pPr>
      <w:r w:rsidRPr="00BD4F1F">
        <w:rPr>
          <w:rFonts w:ascii="宋体" w:hAnsi="宋体"/>
          <w:sz w:val="24"/>
          <w:lang w:val="x-none"/>
        </w:rPr>
        <w:lastRenderedPageBreak/>
        <w:t>本基金本报告期末未持有资产支持证券。</w:t>
      </w:r>
      <w:r w:rsidRPr="00BD4F1F">
        <w:rPr>
          <w:rFonts w:ascii="宋体" w:hAnsi="宋体" w:hint="eastAsia"/>
          <w:sz w:val="24"/>
          <w:lang w:val="x-none"/>
        </w:rPr>
        <w:t xml:space="preserve">  </w:t>
      </w: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kern w:val="0"/>
          <w:sz w:val="24"/>
        </w:rPr>
        <w:t>报告期末按公允价值占基金资产净值比例大小排序的前五名贵金属投资明细</w:t>
      </w:r>
    </w:p>
    <w:p w:rsidR="000E360D" w:rsidRPr="00BD4F1F" w:rsidRDefault="00F52413" w:rsidP="00E9693E">
      <w:pPr>
        <w:spacing w:after="0" w:line="360" w:lineRule="auto"/>
        <w:ind w:rightChars="-85" w:right="-178" w:firstLineChars="200" w:firstLine="480"/>
        <w:contextualSpacing/>
        <w:rPr>
          <w:rFonts w:ascii="宋体" w:hAnsi="宋体"/>
          <w:sz w:val="24"/>
          <w:lang w:val="x-none"/>
        </w:rPr>
      </w:pPr>
      <w:r w:rsidRPr="00BD4F1F">
        <w:rPr>
          <w:rFonts w:ascii="宋体" w:hAnsi="宋体" w:hint="eastAsia"/>
          <w:sz w:val="24"/>
          <w:lang w:val="x-none"/>
        </w:rPr>
        <w:t>本基金本报告期末未持有贵金属。</w:t>
      </w: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报告期末按公允价值占基金资产净值比例大小排序的前五名权证投资明细</w:t>
      </w:r>
    </w:p>
    <w:p w:rsidR="000E360D" w:rsidRPr="00BD4F1F" w:rsidRDefault="000E360D" w:rsidP="00E9693E">
      <w:pPr>
        <w:spacing w:after="0" w:line="360" w:lineRule="auto"/>
        <w:ind w:rightChars="-85" w:right="-178" w:firstLineChars="200" w:firstLine="480"/>
        <w:contextualSpacing/>
        <w:rPr>
          <w:rFonts w:ascii="宋体" w:hAnsi="宋体"/>
          <w:sz w:val="24"/>
          <w:lang w:val="x-none"/>
        </w:rPr>
      </w:pPr>
      <w:r w:rsidRPr="00BD4F1F">
        <w:rPr>
          <w:rFonts w:ascii="宋体" w:hAnsi="宋体"/>
          <w:sz w:val="24"/>
          <w:lang w:val="x-none"/>
        </w:rPr>
        <w:t>本基金本报告期末未持有权证。</w:t>
      </w:r>
    </w:p>
    <w:p w:rsidR="000E360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报告期末本基金投资的股指期货交易情况说明</w:t>
      </w:r>
    </w:p>
    <w:p w:rsidR="003166EB" w:rsidRDefault="003166EB" w:rsidP="00E9693E">
      <w:pPr>
        <w:autoSpaceDE w:val="0"/>
        <w:autoSpaceDN w:val="0"/>
        <w:adjustRightInd w:val="0"/>
        <w:spacing w:before="100" w:beforeAutospacing="1" w:after="100" w:afterAutospacing="1" w:line="360" w:lineRule="auto"/>
        <w:ind w:left="17"/>
        <w:contextualSpacing/>
        <w:jc w:val="left"/>
        <w:rPr>
          <w:bCs/>
          <w:color w:val="000000"/>
          <w:kern w:val="0"/>
          <w:sz w:val="24"/>
        </w:rPr>
      </w:pPr>
      <w:r w:rsidRPr="003166EB">
        <w:rPr>
          <w:rFonts w:hint="eastAsia"/>
          <w:kern w:val="0"/>
          <w:sz w:val="24"/>
        </w:rPr>
        <w:t xml:space="preserve">  9.1</w:t>
      </w:r>
      <w:r w:rsidRPr="003166EB">
        <w:rPr>
          <w:kern w:val="0"/>
          <w:sz w:val="24"/>
        </w:rPr>
        <w:t xml:space="preserve"> </w:t>
      </w:r>
      <w:r w:rsidRPr="00E9693E">
        <w:rPr>
          <w:rFonts w:hint="eastAsia"/>
          <w:bCs/>
          <w:color w:val="000000"/>
          <w:kern w:val="0"/>
          <w:sz w:val="24"/>
        </w:rPr>
        <w:t>报告期末本基金投资的股指期货持仓和损益明细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478"/>
        <w:gridCol w:w="1479"/>
        <w:gridCol w:w="1479"/>
        <w:gridCol w:w="1479"/>
        <w:gridCol w:w="1480"/>
        <w:gridCol w:w="1473"/>
      </w:tblGrid>
      <w:tr w:rsidR="00A8682C" w:rsidRPr="00414345" w:rsidTr="00C13668">
        <w:trPr>
          <w:trHeight w:val="105"/>
          <w:jc w:val="center"/>
        </w:trPr>
        <w:tc>
          <w:tcPr>
            <w:tcW w:w="1478" w:type="dxa"/>
            <w:vAlign w:val="center"/>
          </w:tcPr>
          <w:p w:rsidR="00A8682C" w:rsidRPr="00414345" w:rsidRDefault="00A8682C" w:rsidP="00AE6143">
            <w:pPr>
              <w:pStyle w:val="Default"/>
              <w:spacing w:before="29" w:line="288" w:lineRule="auto"/>
              <w:jc w:val="center"/>
            </w:pPr>
            <w:r w:rsidRPr="00414345">
              <w:t>代码</w:t>
            </w:r>
          </w:p>
        </w:tc>
        <w:tc>
          <w:tcPr>
            <w:tcW w:w="1479" w:type="dxa"/>
            <w:vAlign w:val="center"/>
          </w:tcPr>
          <w:p w:rsidR="00A8682C" w:rsidRPr="00414345" w:rsidRDefault="00A8682C" w:rsidP="00AE6143">
            <w:pPr>
              <w:pStyle w:val="Default"/>
              <w:spacing w:before="29" w:line="288" w:lineRule="auto"/>
              <w:jc w:val="center"/>
            </w:pPr>
            <w:r w:rsidRPr="00414345">
              <w:t>名称</w:t>
            </w:r>
          </w:p>
        </w:tc>
        <w:tc>
          <w:tcPr>
            <w:tcW w:w="1479" w:type="dxa"/>
            <w:vAlign w:val="center"/>
          </w:tcPr>
          <w:p w:rsidR="00A8682C" w:rsidRPr="00414345" w:rsidRDefault="00A8682C" w:rsidP="00AE6143">
            <w:pPr>
              <w:pStyle w:val="Default"/>
              <w:spacing w:before="29" w:line="288" w:lineRule="auto"/>
              <w:jc w:val="center"/>
            </w:pPr>
            <w:r w:rsidRPr="00414345">
              <w:t>持仓量</w:t>
            </w:r>
          </w:p>
        </w:tc>
        <w:tc>
          <w:tcPr>
            <w:tcW w:w="1479" w:type="dxa"/>
            <w:vAlign w:val="center"/>
          </w:tcPr>
          <w:p w:rsidR="00A8682C" w:rsidRPr="00414345" w:rsidRDefault="00A8682C" w:rsidP="00AE6143">
            <w:pPr>
              <w:pStyle w:val="Default"/>
              <w:spacing w:before="29" w:line="288" w:lineRule="auto"/>
              <w:jc w:val="center"/>
            </w:pPr>
            <w:r w:rsidRPr="00414345">
              <w:t>合约市值</w:t>
            </w:r>
            <w:r w:rsidRPr="00414345">
              <w:t>(</w:t>
            </w:r>
            <w:r w:rsidRPr="00414345">
              <w:t>元</w:t>
            </w:r>
            <w:r w:rsidRPr="00414345">
              <w:t>)</w:t>
            </w:r>
          </w:p>
        </w:tc>
        <w:tc>
          <w:tcPr>
            <w:tcW w:w="1480" w:type="dxa"/>
            <w:vAlign w:val="center"/>
          </w:tcPr>
          <w:p w:rsidR="00A8682C" w:rsidRPr="00414345" w:rsidRDefault="00A8682C" w:rsidP="00AE6143">
            <w:pPr>
              <w:pStyle w:val="Default"/>
              <w:spacing w:before="29" w:line="288" w:lineRule="auto"/>
              <w:jc w:val="center"/>
            </w:pPr>
            <w:r w:rsidRPr="00414345">
              <w:t>公允价值变动</w:t>
            </w:r>
            <w:r w:rsidRPr="00414345">
              <w:t>(</w:t>
            </w:r>
            <w:r w:rsidRPr="00414345">
              <w:t>元</w:t>
            </w:r>
            <w:r w:rsidRPr="00414345">
              <w:t>)</w:t>
            </w:r>
          </w:p>
        </w:tc>
        <w:tc>
          <w:tcPr>
            <w:tcW w:w="1473" w:type="dxa"/>
            <w:vAlign w:val="center"/>
          </w:tcPr>
          <w:p w:rsidR="00A8682C" w:rsidRPr="00414345" w:rsidRDefault="00A8682C" w:rsidP="00AE6143">
            <w:pPr>
              <w:pStyle w:val="Default"/>
              <w:spacing w:before="29" w:line="288" w:lineRule="auto"/>
              <w:jc w:val="center"/>
              <w:rPr>
                <w:color w:val="auto"/>
              </w:rPr>
            </w:pPr>
            <w:r w:rsidRPr="00414345">
              <w:rPr>
                <w:color w:val="auto"/>
              </w:rPr>
              <w:t>风险说明</w:t>
            </w:r>
          </w:p>
        </w:tc>
      </w:tr>
      <w:tr w:rsidR="00C13668" w:rsidTr="00AE6143">
        <w:trPr>
          <w:jc w:val="center"/>
        </w:trPr>
        <w:tc>
          <w:tcPr>
            <w:tcW w:w="1478" w:type="dxa"/>
            <w:vAlign w:val="center"/>
          </w:tcPr>
          <w:p w:rsidR="00C13668" w:rsidRDefault="00C13668" w:rsidP="00C13668">
            <w:pPr>
              <w:jc w:val="center"/>
            </w:pPr>
            <w:r>
              <w:t>IC1705</w:t>
            </w:r>
          </w:p>
        </w:tc>
        <w:tc>
          <w:tcPr>
            <w:tcW w:w="1479" w:type="dxa"/>
            <w:vAlign w:val="center"/>
          </w:tcPr>
          <w:p w:rsidR="00C13668" w:rsidRDefault="00C13668" w:rsidP="00C13668">
            <w:pPr>
              <w:jc w:val="left"/>
            </w:pPr>
            <w:r>
              <w:t>IC1705</w:t>
            </w:r>
          </w:p>
        </w:tc>
        <w:tc>
          <w:tcPr>
            <w:tcW w:w="1479" w:type="dxa"/>
            <w:vAlign w:val="center"/>
          </w:tcPr>
          <w:p w:rsidR="00C13668" w:rsidRDefault="00C13668" w:rsidP="00C13668">
            <w:pPr>
              <w:jc w:val="right"/>
            </w:pPr>
            <w:r>
              <w:t>20.00</w:t>
            </w:r>
          </w:p>
        </w:tc>
        <w:tc>
          <w:tcPr>
            <w:tcW w:w="1479" w:type="dxa"/>
            <w:vAlign w:val="center"/>
          </w:tcPr>
          <w:p w:rsidR="00C13668" w:rsidRDefault="00C13668" w:rsidP="00C13668">
            <w:pPr>
              <w:jc w:val="right"/>
            </w:pPr>
            <w:r>
              <w:t>-25,307,200.00</w:t>
            </w:r>
          </w:p>
        </w:tc>
        <w:tc>
          <w:tcPr>
            <w:tcW w:w="1480" w:type="dxa"/>
            <w:vAlign w:val="center"/>
          </w:tcPr>
          <w:p w:rsidR="00C13668" w:rsidRDefault="00C13668" w:rsidP="00C13668">
            <w:pPr>
              <w:jc w:val="right"/>
            </w:pPr>
            <w:r>
              <w:t>478,760.00</w:t>
            </w:r>
          </w:p>
        </w:tc>
        <w:tc>
          <w:tcPr>
            <w:tcW w:w="1473" w:type="dxa"/>
            <w:vAlign w:val="center"/>
          </w:tcPr>
          <w:p w:rsidR="00C13668" w:rsidRDefault="00C13668" w:rsidP="00C13668">
            <w:pPr>
              <w:jc w:val="left"/>
            </w:pPr>
            <w:r>
              <w:t>-</w:t>
            </w:r>
          </w:p>
        </w:tc>
      </w:tr>
      <w:tr w:rsidR="00C13668" w:rsidTr="00AE6143">
        <w:trPr>
          <w:jc w:val="center"/>
        </w:trPr>
        <w:tc>
          <w:tcPr>
            <w:tcW w:w="1478" w:type="dxa"/>
            <w:vAlign w:val="center"/>
          </w:tcPr>
          <w:p w:rsidR="00C13668" w:rsidRDefault="00C13668" w:rsidP="00C13668">
            <w:pPr>
              <w:jc w:val="center"/>
            </w:pPr>
            <w:r>
              <w:t>IF1706</w:t>
            </w:r>
          </w:p>
        </w:tc>
        <w:tc>
          <w:tcPr>
            <w:tcW w:w="1479" w:type="dxa"/>
            <w:vAlign w:val="center"/>
          </w:tcPr>
          <w:p w:rsidR="00C13668" w:rsidRDefault="00C13668" w:rsidP="00C13668">
            <w:pPr>
              <w:jc w:val="left"/>
            </w:pPr>
            <w:r>
              <w:t>IF1706</w:t>
            </w:r>
          </w:p>
        </w:tc>
        <w:tc>
          <w:tcPr>
            <w:tcW w:w="1479" w:type="dxa"/>
            <w:vAlign w:val="center"/>
          </w:tcPr>
          <w:p w:rsidR="00C13668" w:rsidRDefault="00C13668" w:rsidP="00C13668">
            <w:pPr>
              <w:jc w:val="right"/>
            </w:pPr>
            <w:r>
              <w:t>65.00</w:t>
            </w:r>
          </w:p>
        </w:tc>
        <w:tc>
          <w:tcPr>
            <w:tcW w:w="1479" w:type="dxa"/>
            <w:vAlign w:val="center"/>
          </w:tcPr>
          <w:p w:rsidR="00C13668" w:rsidRDefault="00C13668" w:rsidP="00C13668">
            <w:pPr>
              <w:jc w:val="right"/>
            </w:pPr>
            <w:r>
              <w:t>-66,444,300.00</w:t>
            </w:r>
          </w:p>
        </w:tc>
        <w:tc>
          <w:tcPr>
            <w:tcW w:w="1480" w:type="dxa"/>
            <w:vAlign w:val="center"/>
          </w:tcPr>
          <w:p w:rsidR="00C13668" w:rsidRDefault="00C13668" w:rsidP="00C13668">
            <w:pPr>
              <w:jc w:val="right"/>
            </w:pPr>
            <w:r>
              <w:t>-1,845,180.00</w:t>
            </w:r>
          </w:p>
        </w:tc>
        <w:tc>
          <w:tcPr>
            <w:tcW w:w="1473" w:type="dxa"/>
            <w:vAlign w:val="center"/>
          </w:tcPr>
          <w:p w:rsidR="00C13668" w:rsidRDefault="00C13668" w:rsidP="00C13668">
            <w:pPr>
              <w:jc w:val="left"/>
            </w:pPr>
            <w:r>
              <w:t>-</w:t>
            </w:r>
          </w:p>
        </w:tc>
      </w:tr>
      <w:tr w:rsidR="00C13668" w:rsidRPr="00414345" w:rsidTr="00C13668">
        <w:trPr>
          <w:trHeight w:val="105"/>
          <w:jc w:val="center"/>
        </w:trPr>
        <w:tc>
          <w:tcPr>
            <w:tcW w:w="7395" w:type="dxa"/>
            <w:gridSpan w:val="5"/>
            <w:vAlign w:val="center"/>
          </w:tcPr>
          <w:p w:rsidR="00C13668" w:rsidRPr="00414345" w:rsidRDefault="00C13668" w:rsidP="00C13668">
            <w:pPr>
              <w:pStyle w:val="Default"/>
              <w:spacing w:before="29" w:line="288" w:lineRule="auto"/>
            </w:pPr>
            <w:r w:rsidRPr="00414345">
              <w:t>公允价值变动总额合计</w:t>
            </w:r>
            <w:r w:rsidRPr="00414345">
              <w:t>(</w:t>
            </w:r>
            <w:r w:rsidRPr="00414345">
              <w:t>元</w:t>
            </w:r>
            <w:r w:rsidRPr="00414345">
              <w:t>)</w:t>
            </w:r>
          </w:p>
        </w:tc>
        <w:tc>
          <w:tcPr>
            <w:tcW w:w="1473" w:type="dxa"/>
            <w:vAlign w:val="center"/>
          </w:tcPr>
          <w:p w:rsidR="00C13668" w:rsidRPr="00414345" w:rsidRDefault="00C13668" w:rsidP="00C13668">
            <w:pPr>
              <w:pStyle w:val="Default"/>
              <w:spacing w:before="29" w:line="288" w:lineRule="auto"/>
              <w:jc w:val="right"/>
              <w:rPr>
                <w:color w:val="auto"/>
              </w:rPr>
            </w:pPr>
            <w:r w:rsidRPr="00414345">
              <w:rPr>
                <w:color w:val="auto"/>
              </w:rPr>
              <w:t>-</w:t>
            </w:r>
            <w:r w:rsidRPr="00FF2AC3">
              <w:rPr>
                <w:color w:val="auto"/>
              </w:rPr>
              <w:t>1,366,420.00</w:t>
            </w:r>
          </w:p>
        </w:tc>
      </w:tr>
      <w:tr w:rsidR="00C13668" w:rsidRPr="00414345" w:rsidTr="00C13668">
        <w:trPr>
          <w:trHeight w:val="105"/>
          <w:jc w:val="center"/>
        </w:trPr>
        <w:tc>
          <w:tcPr>
            <w:tcW w:w="7395" w:type="dxa"/>
            <w:gridSpan w:val="5"/>
            <w:vAlign w:val="center"/>
          </w:tcPr>
          <w:p w:rsidR="00C13668" w:rsidRPr="00414345" w:rsidRDefault="00C13668" w:rsidP="00C13668">
            <w:pPr>
              <w:pStyle w:val="Default"/>
              <w:spacing w:before="29" w:line="288" w:lineRule="auto"/>
              <w:rPr>
                <w:color w:val="auto"/>
              </w:rPr>
            </w:pPr>
            <w:r w:rsidRPr="00414345">
              <w:rPr>
                <w:color w:val="auto"/>
              </w:rPr>
              <w:t>股指期货投资本期收益</w:t>
            </w:r>
            <w:r w:rsidRPr="00414345">
              <w:t>(</w:t>
            </w:r>
            <w:r w:rsidRPr="00414345">
              <w:t>元</w:t>
            </w:r>
            <w:r w:rsidRPr="00414345">
              <w:t>)</w:t>
            </w:r>
          </w:p>
        </w:tc>
        <w:tc>
          <w:tcPr>
            <w:tcW w:w="1473" w:type="dxa"/>
            <w:vAlign w:val="center"/>
          </w:tcPr>
          <w:p w:rsidR="00C13668" w:rsidRPr="00414345" w:rsidRDefault="00C13668" w:rsidP="00C13668">
            <w:pPr>
              <w:pStyle w:val="Default"/>
              <w:spacing w:before="29" w:line="288" w:lineRule="auto"/>
              <w:jc w:val="right"/>
              <w:rPr>
                <w:color w:val="auto"/>
              </w:rPr>
            </w:pPr>
            <w:r w:rsidRPr="00414345">
              <w:rPr>
                <w:color w:val="auto"/>
              </w:rPr>
              <w:t>-1,772,468.00</w:t>
            </w:r>
          </w:p>
        </w:tc>
      </w:tr>
      <w:tr w:rsidR="00C13668" w:rsidRPr="00414345" w:rsidTr="00C13668">
        <w:trPr>
          <w:trHeight w:val="105"/>
          <w:jc w:val="center"/>
        </w:trPr>
        <w:tc>
          <w:tcPr>
            <w:tcW w:w="7395" w:type="dxa"/>
            <w:gridSpan w:val="5"/>
            <w:vAlign w:val="center"/>
          </w:tcPr>
          <w:p w:rsidR="00C13668" w:rsidRPr="00414345" w:rsidRDefault="00C13668" w:rsidP="00C13668">
            <w:pPr>
              <w:pStyle w:val="Default"/>
              <w:spacing w:before="29" w:line="288" w:lineRule="auto"/>
              <w:rPr>
                <w:color w:val="auto"/>
              </w:rPr>
            </w:pPr>
            <w:r w:rsidRPr="00414345">
              <w:rPr>
                <w:color w:val="auto"/>
              </w:rPr>
              <w:t>股指期货投资本期公允价值变动</w:t>
            </w:r>
            <w:r w:rsidRPr="00414345">
              <w:t>(</w:t>
            </w:r>
            <w:r w:rsidRPr="00414345">
              <w:t>元</w:t>
            </w:r>
            <w:r w:rsidRPr="00414345">
              <w:t>)</w:t>
            </w:r>
          </w:p>
        </w:tc>
        <w:tc>
          <w:tcPr>
            <w:tcW w:w="1473" w:type="dxa"/>
            <w:vAlign w:val="center"/>
          </w:tcPr>
          <w:p w:rsidR="00C13668" w:rsidRPr="00414345" w:rsidRDefault="00C13668" w:rsidP="00C13668">
            <w:pPr>
              <w:pStyle w:val="Default"/>
              <w:spacing w:before="29" w:line="288" w:lineRule="auto"/>
              <w:jc w:val="right"/>
              <w:rPr>
                <w:color w:val="auto"/>
              </w:rPr>
            </w:pPr>
            <w:r w:rsidRPr="00414345">
              <w:rPr>
                <w:color w:val="auto"/>
              </w:rPr>
              <w:t>-1,277,932.00</w:t>
            </w:r>
          </w:p>
        </w:tc>
      </w:tr>
    </w:tbl>
    <w:p w:rsidR="003166EB" w:rsidRPr="00E9693E" w:rsidRDefault="003166EB" w:rsidP="00E9693E">
      <w:pPr>
        <w:spacing w:after="0" w:line="360" w:lineRule="auto"/>
        <w:ind w:rightChars="-85" w:right="-178" w:firstLineChars="200" w:firstLine="480"/>
        <w:contextualSpacing/>
        <w:rPr>
          <w:rFonts w:ascii="宋体" w:hAnsi="宋体"/>
          <w:sz w:val="24"/>
          <w:lang w:val="x-none"/>
        </w:rPr>
      </w:pPr>
      <w:r w:rsidRPr="00E9693E">
        <w:rPr>
          <w:sz w:val="24"/>
          <w:lang w:val="x-none"/>
        </w:rPr>
        <w:t>9.2</w:t>
      </w:r>
      <w:r w:rsidRPr="00E9693E">
        <w:rPr>
          <w:rFonts w:ascii="宋体" w:hAnsi="宋体"/>
          <w:sz w:val="24"/>
          <w:lang w:val="x-none"/>
        </w:rPr>
        <w:t xml:space="preserve"> </w:t>
      </w:r>
      <w:r w:rsidRPr="00E9693E">
        <w:rPr>
          <w:rFonts w:ascii="宋体" w:hAnsi="宋体" w:hint="eastAsia"/>
          <w:sz w:val="24"/>
          <w:lang w:val="x-none"/>
        </w:rPr>
        <w:t>本基金投资股指期货的投资政策</w:t>
      </w:r>
    </w:p>
    <w:p w:rsidR="00C13668" w:rsidRDefault="00C13668" w:rsidP="00C13668">
      <w:pPr>
        <w:spacing w:before="29" w:line="288" w:lineRule="auto"/>
        <w:ind w:firstLineChars="200" w:firstLine="480"/>
        <w:rPr>
          <w:color w:val="000000"/>
          <w:sz w:val="24"/>
        </w:rPr>
      </w:pPr>
      <w:r>
        <w:rPr>
          <w:color w:val="000000"/>
          <w:sz w:val="24"/>
        </w:rPr>
        <w:t>本基金参与股指期货投资根据风险管理的原则，以套期保值为主要目的。本基金在风险可控的前提下，本着谨慎原则，参与股指期货的投资，以管理投资组合的系统性风险，改善组合的风险收益特性。</w:t>
      </w:r>
    </w:p>
    <w:p w:rsidR="00C13668" w:rsidRPr="00414345" w:rsidRDefault="00C13668" w:rsidP="00C13668">
      <w:pPr>
        <w:spacing w:before="29" w:line="288" w:lineRule="auto"/>
        <w:ind w:firstLineChars="200" w:firstLine="480"/>
        <w:rPr>
          <w:color w:val="000000"/>
          <w:sz w:val="24"/>
        </w:rPr>
      </w:pPr>
      <w:r w:rsidRPr="00414345">
        <w:rPr>
          <w:color w:val="000000"/>
          <w:sz w:val="24"/>
        </w:rPr>
        <w:t>本基金的股指期货交易对基金总体风险影响不大，符合本基金的投资政策和投资目标。</w:t>
      </w:r>
    </w:p>
    <w:p w:rsidR="003166EB" w:rsidRPr="00E9693E" w:rsidRDefault="003166EB" w:rsidP="00AE6143">
      <w:pPr>
        <w:spacing w:after="0" w:line="360" w:lineRule="auto"/>
        <w:ind w:rightChars="-85" w:right="-178" w:firstLineChars="200" w:firstLine="480"/>
        <w:contextualSpacing/>
        <w:rPr>
          <w:rFonts w:ascii="宋体" w:hAnsi="宋体"/>
          <w:sz w:val="24"/>
          <w:lang w:val="x-none"/>
        </w:rPr>
      </w:pP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报告期末本基金投资的国债期货交易情况说明</w:t>
      </w:r>
    </w:p>
    <w:p w:rsidR="00682DCA" w:rsidRPr="00BD4F1F" w:rsidRDefault="00682DCA" w:rsidP="00E9693E">
      <w:pPr>
        <w:spacing w:after="0" w:line="360" w:lineRule="auto"/>
        <w:ind w:rightChars="-85" w:right="-178" w:firstLineChars="200" w:firstLine="480"/>
        <w:contextualSpacing/>
        <w:rPr>
          <w:rFonts w:ascii="宋体" w:hAnsi="宋体"/>
          <w:sz w:val="24"/>
          <w:lang w:val="x-none"/>
        </w:rPr>
      </w:pPr>
      <w:r w:rsidRPr="00BD4F1F">
        <w:rPr>
          <w:rFonts w:ascii="宋体" w:hAnsi="宋体"/>
          <w:sz w:val="24"/>
          <w:lang w:val="x-none"/>
        </w:rPr>
        <w:t>本基金本报告期末未持有国债期货。</w:t>
      </w:r>
    </w:p>
    <w:p w:rsidR="000E360D" w:rsidRPr="004502DD" w:rsidRDefault="000E360D" w:rsidP="00E9693E">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投资组合报告附注</w:t>
      </w:r>
    </w:p>
    <w:p w:rsidR="000E360D" w:rsidRPr="006A5766" w:rsidRDefault="006A5766">
      <w:pPr>
        <w:pStyle w:val="af9"/>
        <w:numPr>
          <w:ilvl w:val="0"/>
          <w:numId w:val="14"/>
        </w:numPr>
        <w:spacing w:before="100" w:beforeAutospacing="1" w:after="100" w:afterAutospacing="1" w:line="360" w:lineRule="auto"/>
        <w:ind w:firstLineChars="0"/>
        <w:contextualSpacing/>
        <w:rPr>
          <w:color w:val="000000"/>
          <w:sz w:val="24"/>
        </w:rPr>
      </w:pPr>
      <w:r w:rsidRPr="006A5766">
        <w:rPr>
          <w:rFonts w:hint="eastAsia"/>
          <w:color w:val="000000"/>
          <w:sz w:val="24"/>
        </w:rPr>
        <w:t>报告期内本基金投资的前十名证券的发行主体除金龙汽车（证券代码：</w:t>
      </w:r>
      <w:r w:rsidRPr="006A5766">
        <w:rPr>
          <w:color w:val="000000"/>
          <w:sz w:val="24"/>
        </w:rPr>
        <w:t>600686</w:t>
      </w:r>
      <w:r w:rsidRPr="006A5766">
        <w:rPr>
          <w:rFonts w:hint="eastAsia"/>
          <w:color w:val="000000"/>
          <w:sz w:val="24"/>
        </w:rPr>
        <w:t>）外，未出现被监管部门立案调查，或在报告编制日前一年内受到公开谴责、处罚的情形。报告期内本基金投资的前十名证券之一金龙汽车（证券代码：</w:t>
      </w:r>
      <w:r w:rsidRPr="006A5766">
        <w:rPr>
          <w:color w:val="000000"/>
          <w:sz w:val="24"/>
        </w:rPr>
        <w:t>600686</w:t>
      </w:r>
      <w:r w:rsidRPr="006A5766">
        <w:rPr>
          <w:rFonts w:hint="eastAsia"/>
          <w:color w:val="000000"/>
          <w:sz w:val="24"/>
        </w:rPr>
        <w:t>）于</w:t>
      </w:r>
      <w:r w:rsidRPr="006A5766">
        <w:rPr>
          <w:color w:val="000000"/>
          <w:sz w:val="24"/>
        </w:rPr>
        <w:t>2016</w:t>
      </w:r>
      <w:r w:rsidRPr="006A5766">
        <w:rPr>
          <w:rFonts w:hint="eastAsia"/>
          <w:color w:val="000000"/>
          <w:sz w:val="24"/>
        </w:rPr>
        <w:t>年</w:t>
      </w:r>
      <w:r w:rsidRPr="006A5766">
        <w:rPr>
          <w:color w:val="000000"/>
          <w:sz w:val="24"/>
        </w:rPr>
        <w:t>11</w:t>
      </w:r>
      <w:r w:rsidRPr="006A5766">
        <w:rPr>
          <w:rFonts w:hint="eastAsia"/>
          <w:color w:val="000000"/>
          <w:sz w:val="24"/>
        </w:rPr>
        <w:t>月</w:t>
      </w:r>
      <w:r w:rsidRPr="006A5766">
        <w:rPr>
          <w:color w:val="000000"/>
          <w:sz w:val="24"/>
        </w:rPr>
        <w:t>29</w:t>
      </w:r>
      <w:r w:rsidRPr="006A5766">
        <w:rPr>
          <w:rFonts w:hint="eastAsia"/>
          <w:color w:val="000000"/>
          <w:sz w:val="24"/>
        </w:rPr>
        <w:t>日公告，公司控股子公司金龙联合汽车工业（苏州）有限公司因违反了《财政违法行为处罚处分条例》、《私人购买新能源汽车试点财政补助资金管理暂行办法》和《财政部</w:t>
      </w:r>
      <w:r w:rsidRPr="006A5766">
        <w:rPr>
          <w:color w:val="000000"/>
          <w:sz w:val="24"/>
        </w:rPr>
        <w:t xml:space="preserve"> </w:t>
      </w:r>
      <w:r w:rsidRPr="006A5766">
        <w:rPr>
          <w:rFonts w:hint="eastAsia"/>
          <w:color w:val="000000"/>
          <w:sz w:val="24"/>
        </w:rPr>
        <w:t>科技部</w:t>
      </w:r>
      <w:r w:rsidRPr="006A5766">
        <w:rPr>
          <w:color w:val="000000"/>
          <w:sz w:val="24"/>
        </w:rPr>
        <w:t xml:space="preserve"> </w:t>
      </w:r>
      <w:r w:rsidRPr="006A5766">
        <w:rPr>
          <w:rFonts w:hint="eastAsia"/>
          <w:color w:val="000000"/>
          <w:sz w:val="24"/>
        </w:rPr>
        <w:t>工业和信息化部</w:t>
      </w:r>
      <w:r w:rsidRPr="006A5766">
        <w:rPr>
          <w:color w:val="000000"/>
          <w:sz w:val="24"/>
        </w:rPr>
        <w:t xml:space="preserve"> </w:t>
      </w:r>
      <w:r w:rsidRPr="006A5766">
        <w:rPr>
          <w:rFonts w:hint="eastAsia"/>
          <w:color w:val="000000"/>
          <w:sz w:val="24"/>
        </w:rPr>
        <w:t>发展改革委关于继续开展新能源汽车推广应用工作的通知》的有关规定，于</w:t>
      </w:r>
      <w:r w:rsidRPr="006A5766">
        <w:rPr>
          <w:color w:val="000000"/>
          <w:sz w:val="24"/>
        </w:rPr>
        <w:t>2016</w:t>
      </w:r>
      <w:r w:rsidRPr="006A5766">
        <w:rPr>
          <w:rFonts w:hint="eastAsia"/>
          <w:color w:val="000000"/>
          <w:sz w:val="24"/>
        </w:rPr>
        <w:t>年</w:t>
      </w:r>
      <w:r w:rsidRPr="006A5766">
        <w:rPr>
          <w:color w:val="000000"/>
          <w:sz w:val="24"/>
        </w:rPr>
        <w:t>11</w:t>
      </w:r>
      <w:r w:rsidRPr="006A5766">
        <w:rPr>
          <w:rFonts w:hint="eastAsia"/>
          <w:color w:val="000000"/>
          <w:sz w:val="24"/>
        </w:rPr>
        <w:t>月</w:t>
      </w:r>
      <w:r w:rsidRPr="006A5766">
        <w:rPr>
          <w:color w:val="000000"/>
          <w:sz w:val="24"/>
        </w:rPr>
        <w:t>25</w:t>
      </w:r>
      <w:r w:rsidRPr="006A5766">
        <w:rPr>
          <w:rFonts w:hint="eastAsia"/>
          <w:color w:val="000000"/>
          <w:sz w:val="24"/>
        </w:rPr>
        <w:t>日收到财政部下发的《财政部行政处罚决定书》（财监</w:t>
      </w:r>
      <w:r w:rsidRPr="006A5766">
        <w:rPr>
          <w:color w:val="000000"/>
          <w:sz w:val="24"/>
        </w:rPr>
        <w:t>[2016]46</w:t>
      </w:r>
      <w:r w:rsidRPr="006A5766">
        <w:rPr>
          <w:rFonts w:hint="eastAsia"/>
          <w:color w:val="000000"/>
          <w:sz w:val="24"/>
        </w:rPr>
        <w:t>号）和《财政部关于金龙联合汽车工业（苏州）有限公司新能源汽车推广应用补助资金专项检查的处理决定》（财监</w:t>
      </w:r>
      <w:r w:rsidRPr="006A5766">
        <w:rPr>
          <w:color w:val="000000"/>
          <w:sz w:val="24"/>
        </w:rPr>
        <w:t>[2016]50</w:t>
      </w:r>
      <w:r w:rsidRPr="006A5766">
        <w:rPr>
          <w:rFonts w:hint="eastAsia"/>
          <w:color w:val="000000"/>
          <w:sz w:val="24"/>
        </w:rPr>
        <w:t>号）。据此，财政部决定对苏州金龙公司作出按违规问题金额的</w:t>
      </w:r>
      <w:r w:rsidRPr="006A5766">
        <w:rPr>
          <w:color w:val="000000"/>
          <w:sz w:val="24"/>
        </w:rPr>
        <w:t>50%</w:t>
      </w:r>
      <w:r w:rsidRPr="006A5766">
        <w:rPr>
          <w:rFonts w:hint="eastAsia"/>
          <w:color w:val="000000"/>
          <w:sz w:val="24"/>
        </w:rPr>
        <w:t>处以</w:t>
      </w:r>
      <w:r w:rsidRPr="006A5766">
        <w:rPr>
          <w:color w:val="000000"/>
          <w:sz w:val="24"/>
        </w:rPr>
        <w:t>25,960.5</w:t>
      </w:r>
      <w:r w:rsidRPr="006A5766">
        <w:rPr>
          <w:rFonts w:hint="eastAsia"/>
          <w:color w:val="000000"/>
          <w:sz w:val="24"/>
        </w:rPr>
        <w:t>万元罚款的行政处罚；财政部决定追回苏州金龙公司</w:t>
      </w:r>
      <w:r w:rsidRPr="006A5766">
        <w:rPr>
          <w:color w:val="000000"/>
          <w:sz w:val="24"/>
        </w:rPr>
        <w:t>2015</w:t>
      </w:r>
      <w:r w:rsidRPr="006A5766">
        <w:rPr>
          <w:rFonts w:hint="eastAsia"/>
          <w:color w:val="000000"/>
          <w:sz w:val="24"/>
        </w:rPr>
        <w:t>年中央财政预拨资金</w:t>
      </w:r>
      <w:r w:rsidRPr="006A5766">
        <w:rPr>
          <w:color w:val="000000"/>
          <w:sz w:val="24"/>
        </w:rPr>
        <w:t>51,921</w:t>
      </w:r>
      <w:r w:rsidRPr="006A5766">
        <w:rPr>
          <w:rFonts w:hint="eastAsia"/>
          <w:color w:val="000000"/>
          <w:sz w:val="24"/>
        </w:rPr>
        <w:t>万元，该笔资金将在</w:t>
      </w:r>
      <w:r w:rsidRPr="006A5766">
        <w:rPr>
          <w:color w:val="000000"/>
          <w:sz w:val="24"/>
        </w:rPr>
        <w:t>2015</w:t>
      </w:r>
      <w:r w:rsidRPr="006A5766">
        <w:rPr>
          <w:rFonts w:hint="eastAsia"/>
          <w:color w:val="000000"/>
          <w:sz w:val="24"/>
        </w:rPr>
        <w:t>年度资金清算过程中予以扣减；从</w:t>
      </w:r>
      <w:r w:rsidRPr="006A5766">
        <w:rPr>
          <w:color w:val="000000"/>
          <w:sz w:val="24"/>
        </w:rPr>
        <w:t>2016</w:t>
      </w:r>
      <w:r w:rsidRPr="006A5766">
        <w:rPr>
          <w:rFonts w:hint="eastAsia"/>
          <w:color w:val="000000"/>
          <w:sz w:val="24"/>
        </w:rPr>
        <w:t>年起取消苏州金龙公司中央财政补助资格。公司于</w:t>
      </w:r>
      <w:r w:rsidRPr="006A5766">
        <w:rPr>
          <w:color w:val="000000"/>
          <w:sz w:val="24"/>
        </w:rPr>
        <w:t>2016</w:t>
      </w:r>
      <w:r w:rsidRPr="006A5766">
        <w:rPr>
          <w:rFonts w:hint="eastAsia"/>
          <w:color w:val="000000"/>
          <w:sz w:val="24"/>
        </w:rPr>
        <w:t>年</w:t>
      </w:r>
      <w:r w:rsidRPr="006A5766">
        <w:rPr>
          <w:color w:val="000000"/>
          <w:sz w:val="24"/>
        </w:rPr>
        <w:t>12</w:t>
      </w:r>
      <w:r w:rsidRPr="006A5766">
        <w:rPr>
          <w:rFonts w:hint="eastAsia"/>
          <w:color w:val="000000"/>
          <w:sz w:val="24"/>
        </w:rPr>
        <w:t>月</w:t>
      </w:r>
      <w:r w:rsidRPr="006A5766">
        <w:rPr>
          <w:color w:val="000000"/>
          <w:sz w:val="24"/>
        </w:rPr>
        <w:t>23</w:t>
      </w:r>
      <w:r w:rsidRPr="006A5766">
        <w:rPr>
          <w:rFonts w:hint="eastAsia"/>
          <w:color w:val="000000"/>
          <w:sz w:val="24"/>
        </w:rPr>
        <w:t>日公告，公司控股子公司金龙联合汽车工业（苏州）有限公司因违反《道路机动车辆生产企业及产品公告》管理中关于生产一致性和合格证管理的相关规定，于</w:t>
      </w:r>
      <w:r w:rsidRPr="006A5766">
        <w:rPr>
          <w:color w:val="000000"/>
          <w:sz w:val="24"/>
        </w:rPr>
        <w:t>2016</w:t>
      </w:r>
      <w:r w:rsidRPr="006A5766">
        <w:rPr>
          <w:rFonts w:hint="eastAsia"/>
          <w:color w:val="000000"/>
          <w:sz w:val="24"/>
        </w:rPr>
        <w:t>年</w:t>
      </w:r>
      <w:r w:rsidRPr="006A5766">
        <w:rPr>
          <w:color w:val="000000"/>
          <w:sz w:val="24"/>
        </w:rPr>
        <w:t>12</w:t>
      </w:r>
      <w:r w:rsidRPr="006A5766">
        <w:rPr>
          <w:rFonts w:hint="eastAsia"/>
          <w:color w:val="000000"/>
          <w:sz w:val="24"/>
        </w:rPr>
        <w:t>月</w:t>
      </w:r>
      <w:r w:rsidRPr="006A5766">
        <w:rPr>
          <w:color w:val="000000"/>
          <w:sz w:val="24"/>
        </w:rPr>
        <w:t>21</w:t>
      </w:r>
      <w:r w:rsidRPr="006A5766">
        <w:rPr>
          <w:rFonts w:hint="eastAsia"/>
          <w:color w:val="000000"/>
          <w:sz w:val="24"/>
        </w:rPr>
        <w:t>日收到中华人民共和国工业和信息化部下发的《工业和信息化部行政处罚决定书》（工信装罚</w:t>
      </w:r>
      <w:r w:rsidRPr="006A5766">
        <w:rPr>
          <w:color w:val="000000"/>
          <w:sz w:val="24"/>
        </w:rPr>
        <w:t>[2016]002</w:t>
      </w:r>
      <w:r w:rsidRPr="006A5766">
        <w:rPr>
          <w:rFonts w:hint="eastAsia"/>
          <w:color w:val="000000"/>
          <w:sz w:val="24"/>
        </w:rPr>
        <w:t>号）。据此，工信部决定对苏州金龙公司给予以下行政处罚：（一）责令苏州金龙公司停止生产和销售问题车型。（二）暂停苏州金龙公司申报新能源汽车推广应用推荐车型资质，并将问题车型从《新能源汽车推广应用推荐车型目录》中剔除。（三）责成苏州金龙公司进行为期</w:t>
      </w:r>
      <w:r w:rsidRPr="006A5766">
        <w:rPr>
          <w:color w:val="000000"/>
          <w:sz w:val="24"/>
        </w:rPr>
        <w:t>6</w:t>
      </w:r>
      <w:r w:rsidRPr="006A5766">
        <w:rPr>
          <w:rFonts w:hint="eastAsia"/>
          <w:color w:val="000000"/>
          <w:sz w:val="24"/>
        </w:rPr>
        <w:t>个月整改，整改完成后，工信部将对整改情况进行验收。本基金管理人对该证券投资决策程序的说明如下：本基金管理人对证券投资特别是</w:t>
      </w:r>
      <w:r w:rsidRPr="006A5766">
        <w:rPr>
          <w:rFonts w:hint="eastAsia"/>
          <w:color w:val="000000"/>
          <w:sz w:val="24"/>
        </w:rPr>
        <w:lastRenderedPageBreak/>
        <w:t>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0E360D" w:rsidRPr="000C7F78" w:rsidRDefault="000E360D" w:rsidP="00E9693E">
      <w:pPr>
        <w:pStyle w:val="af9"/>
        <w:numPr>
          <w:ilvl w:val="0"/>
          <w:numId w:val="14"/>
        </w:numPr>
        <w:spacing w:before="100" w:beforeAutospacing="1" w:after="100" w:afterAutospacing="1" w:line="360" w:lineRule="auto"/>
        <w:ind w:left="482" w:firstLine="480"/>
        <w:contextualSpacing/>
        <w:rPr>
          <w:color w:val="000000"/>
          <w:sz w:val="24"/>
        </w:rPr>
      </w:pPr>
      <w:r w:rsidRPr="000C7F78">
        <w:rPr>
          <w:rFonts w:hint="eastAsia"/>
          <w:color w:val="000000"/>
          <w:sz w:val="24"/>
        </w:rPr>
        <w:t>本基金投资的前十名股票中，没有超出基金合同规定的备选股票库之外的股票。</w:t>
      </w:r>
    </w:p>
    <w:p w:rsidR="000E360D" w:rsidRPr="000C7F78" w:rsidRDefault="000E360D" w:rsidP="00E9693E">
      <w:pPr>
        <w:pStyle w:val="af9"/>
        <w:numPr>
          <w:ilvl w:val="0"/>
          <w:numId w:val="14"/>
        </w:numPr>
        <w:spacing w:before="100" w:beforeAutospacing="1" w:after="100" w:afterAutospacing="1" w:line="360" w:lineRule="auto"/>
        <w:ind w:left="482" w:firstLine="480"/>
        <w:contextualSpacing/>
        <w:rPr>
          <w:color w:val="000000"/>
          <w:sz w:val="24"/>
        </w:rPr>
      </w:pPr>
      <w:r w:rsidRPr="000C7F78">
        <w:rPr>
          <w:rFonts w:hint="eastAsia"/>
          <w:color w:val="000000"/>
          <w:sz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287"/>
        <w:gridCol w:w="2573"/>
        <w:gridCol w:w="5008"/>
      </w:tblGrid>
      <w:tr w:rsidR="000E360D" w:rsidTr="00EE6CB2">
        <w:trPr>
          <w:jc w:val="center"/>
        </w:trPr>
        <w:tc>
          <w:tcPr>
            <w:tcW w:w="1287" w:type="dxa"/>
            <w:vAlign w:val="center"/>
          </w:tcPr>
          <w:p w:rsidR="000E360D" w:rsidRPr="001D4691" w:rsidRDefault="000E360D" w:rsidP="00E9693E">
            <w:pPr>
              <w:autoSpaceDE w:val="0"/>
              <w:autoSpaceDN w:val="0"/>
              <w:adjustRightInd w:val="0"/>
              <w:spacing w:before="29" w:after="0" w:line="360" w:lineRule="auto"/>
              <w:ind w:left="15"/>
              <w:contextualSpacing/>
              <w:jc w:val="center"/>
              <w:rPr>
                <w:kern w:val="0"/>
                <w:sz w:val="24"/>
              </w:rPr>
            </w:pPr>
            <w:r w:rsidRPr="001D4691">
              <w:rPr>
                <w:kern w:val="0"/>
                <w:sz w:val="24"/>
              </w:rPr>
              <w:t>序号</w:t>
            </w:r>
          </w:p>
        </w:tc>
        <w:tc>
          <w:tcPr>
            <w:tcW w:w="2573" w:type="dxa"/>
            <w:vAlign w:val="center"/>
          </w:tcPr>
          <w:p w:rsidR="000E360D" w:rsidRPr="001D4691" w:rsidRDefault="000E360D" w:rsidP="00E9693E">
            <w:pPr>
              <w:autoSpaceDE w:val="0"/>
              <w:autoSpaceDN w:val="0"/>
              <w:adjustRightInd w:val="0"/>
              <w:spacing w:before="29" w:after="0" w:line="360" w:lineRule="auto"/>
              <w:ind w:left="15"/>
              <w:contextualSpacing/>
              <w:jc w:val="center"/>
              <w:rPr>
                <w:kern w:val="0"/>
                <w:sz w:val="24"/>
              </w:rPr>
            </w:pPr>
            <w:r w:rsidRPr="001D4691">
              <w:rPr>
                <w:kern w:val="0"/>
                <w:sz w:val="24"/>
              </w:rPr>
              <w:t>名称</w:t>
            </w:r>
          </w:p>
        </w:tc>
        <w:tc>
          <w:tcPr>
            <w:tcW w:w="5008" w:type="dxa"/>
            <w:vAlign w:val="center"/>
          </w:tcPr>
          <w:p w:rsidR="000E360D" w:rsidRPr="001D4691" w:rsidRDefault="000E360D" w:rsidP="00E9693E">
            <w:pPr>
              <w:autoSpaceDE w:val="0"/>
              <w:autoSpaceDN w:val="0"/>
              <w:adjustRightInd w:val="0"/>
              <w:spacing w:before="29" w:after="0" w:line="360" w:lineRule="auto"/>
              <w:ind w:left="15"/>
              <w:contextualSpacing/>
              <w:jc w:val="center"/>
              <w:rPr>
                <w:kern w:val="0"/>
                <w:sz w:val="24"/>
              </w:rPr>
            </w:pPr>
            <w:r w:rsidRPr="001D4691">
              <w:rPr>
                <w:kern w:val="0"/>
                <w:sz w:val="24"/>
              </w:rPr>
              <w:t>金额（元）</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1</w:t>
            </w:r>
          </w:p>
        </w:tc>
        <w:tc>
          <w:tcPr>
            <w:tcW w:w="2573" w:type="dxa"/>
            <w:vAlign w:val="center"/>
          </w:tcPr>
          <w:p w:rsidR="006A5766" w:rsidRDefault="006A5766" w:rsidP="006A5766">
            <w:pPr>
              <w:autoSpaceDE w:val="0"/>
              <w:autoSpaceDN w:val="0"/>
              <w:adjustRightInd w:val="0"/>
              <w:spacing w:before="29" w:after="0" w:line="360" w:lineRule="auto"/>
              <w:ind w:left="15"/>
              <w:contextualSpacing/>
              <w:jc w:val="left"/>
              <w:rPr>
                <w:color w:val="000000"/>
                <w:sz w:val="24"/>
              </w:rPr>
            </w:pPr>
            <w:r w:rsidRPr="00414345">
              <w:rPr>
                <w:color w:val="000000"/>
                <w:sz w:val="24"/>
              </w:rPr>
              <w:t>存出保证金</w:t>
            </w:r>
          </w:p>
        </w:tc>
        <w:tc>
          <w:tcPr>
            <w:tcW w:w="5008" w:type="dxa"/>
            <w:vAlign w:val="center"/>
          </w:tcPr>
          <w:p w:rsidR="006A5766" w:rsidRPr="00414345" w:rsidRDefault="006A5766" w:rsidP="006A5766">
            <w:pPr>
              <w:autoSpaceDE w:val="0"/>
              <w:autoSpaceDN w:val="0"/>
              <w:adjustRightInd w:val="0"/>
              <w:spacing w:before="29" w:line="288" w:lineRule="auto"/>
              <w:ind w:left="15"/>
              <w:jc w:val="right"/>
              <w:rPr>
                <w:color w:val="000000"/>
                <w:sz w:val="24"/>
              </w:rPr>
            </w:pPr>
            <w:r w:rsidRPr="00414345">
              <w:rPr>
                <w:color w:val="000000"/>
                <w:sz w:val="24"/>
              </w:rPr>
              <w:t>20,093,674.03</w:t>
            </w:r>
          </w:p>
        </w:tc>
      </w:tr>
      <w:tr w:rsidR="006A5766" w:rsidRPr="001D4691"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2</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应收证券清算款</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7C4944">
              <w:rPr>
                <w:color w:val="000000"/>
                <w:sz w:val="24"/>
              </w:rPr>
              <w:t>35</w:t>
            </w:r>
            <w:r>
              <w:rPr>
                <w:color w:val="000000"/>
                <w:sz w:val="24"/>
              </w:rPr>
              <w:t>,</w:t>
            </w:r>
            <w:r w:rsidRPr="007C4944">
              <w:rPr>
                <w:color w:val="000000"/>
                <w:sz w:val="24"/>
              </w:rPr>
              <w:t>171</w:t>
            </w:r>
            <w:r>
              <w:rPr>
                <w:color w:val="000000"/>
                <w:sz w:val="24"/>
              </w:rPr>
              <w:t>,</w:t>
            </w:r>
            <w:r w:rsidRPr="007C4944">
              <w:rPr>
                <w:color w:val="000000"/>
                <w:sz w:val="24"/>
              </w:rPr>
              <w:t>886.51</w:t>
            </w:r>
          </w:p>
        </w:tc>
      </w:tr>
      <w:tr w:rsidR="006A5766" w:rsidRPr="001D4691"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3</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应收股利</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w:t>
            </w:r>
          </w:p>
        </w:tc>
      </w:tr>
      <w:tr w:rsidR="006A5766" w:rsidRPr="001D4691"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4</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应收利息</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1,001,393.73</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5</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应收申购款</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673,496.77</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6</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其他应收款</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7</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待摊费用</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8</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其他</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414345">
              <w:rPr>
                <w:color w:val="000000"/>
                <w:sz w:val="24"/>
              </w:rPr>
              <w:t>-</w:t>
            </w:r>
          </w:p>
        </w:tc>
      </w:tr>
      <w:tr w:rsidR="006A5766" w:rsidTr="00EE6CB2">
        <w:trPr>
          <w:jc w:val="center"/>
        </w:trPr>
        <w:tc>
          <w:tcPr>
            <w:tcW w:w="1287" w:type="dxa"/>
            <w:vAlign w:val="center"/>
          </w:tcPr>
          <w:p w:rsidR="006A5766" w:rsidRPr="001D4691" w:rsidRDefault="006A5766" w:rsidP="006A5766">
            <w:pPr>
              <w:autoSpaceDE w:val="0"/>
              <w:autoSpaceDN w:val="0"/>
              <w:adjustRightInd w:val="0"/>
              <w:spacing w:before="29" w:after="0" w:line="360" w:lineRule="auto"/>
              <w:ind w:left="15"/>
              <w:contextualSpacing/>
              <w:jc w:val="center"/>
              <w:rPr>
                <w:kern w:val="0"/>
                <w:sz w:val="24"/>
              </w:rPr>
            </w:pPr>
            <w:r w:rsidRPr="00414345">
              <w:rPr>
                <w:color w:val="000000"/>
                <w:sz w:val="24"/>
              </w:rPr>
              <w:t>9</w:t>
            </w:r>
          </w:p>
        </w:tc>
        <w:tc>
          <w:tcPr>
            <w:tcW w:w="2573" w:type="dxa"/>
            <w:vAlign w:val="center"/>
          </w:tcPr>
          <w:p w:rsidR="006A5766" w:rsidRPr="001D4691" w:rsidRDefault="006A5766" w:rsidP="006A5766">
            <w:pPr>
              <w:autoSpaceDE w:val="0"/>
              <w:autoSpaceDN w:val="0"/>
              <w:adjustRightInd w:val="0"/>
              <w:spacing w:before="29" w:after="0" w:line="360" w:lineRule="auto"/>
              <w:ind w:left="15"/>
              <w:contextualSpacing/>
              <w:jc w:val="left"/>
              <w:rPr>
                <w:kern w:val="0"/>
                <w:sz w:val="24"/>
              </w:rPr>
            </w:pPr>
            <w:r w:rsidRPr="00414345">
              <w:rPr>
                <w:color w:val="000000"/>
                <w:sz w:val="24"/>
              </w:rPr>
              <w:t>合计</w:t>
            </w:r>
          </w:p>
        </w:tc>
        <w:tc>
          <w:tcPr>
            <w:tcW w:w="5008" w:type="dxa"/>
            <w:vAlign w:val="center"/>
          </w:tcPr>
          <w:p w:rsidR="006A5766" w:rsidRPr="001922F1" w:rsidRDefault="006A5766" w:rsidP="006A5766">
            <w:pPr>
              <w:autoSpaceDE w:val="0"/>
              <w:autoSpaceDN w:val="0"/>
              <w:adjustRightInd w:val="0"/>
              <w:spacing w:before="29" w:line="288" w:lineRule="auto"/>
              <w:ind w:left="15"/>
              <w:jc w:val="right"/>
              <w:rPr>
                <w:color w:val="000000"/>
                <w:sz w:val="24"/>
              </w:rPr>
            </w:pPr>
            <w:r w:rsidRPr="007C4944">
              <w:rPr>
                <w:color w:val="000000"/>
                <w:sz w:val="24"/>
              </w:rPr>
              <w:t>56</w:t>
            </w:r>
            <w:r>
              <w:rPr>
                <w:color w:val="000000"/>
                <w:sz w:val="24"/>
              </w:rPr>
              <w:t>,</w:t>
            </w:r>
            <w:r w:rsidRPr="007C4944">
              <w:rPr>
                <w:color w:val="000000"/>
                <w:sz w:val="24"/>
              </w:rPr>
              <w:t>940</w:t>
            </w:r>
            <w:r>
              <w:rPr>
                <w:color w:val="000000"/>
                <w:sz w:val="24"/>
              </w:rPr>
              <w:t>,</w:t>
            </w:r>
            <w:r w:rsidRPr="007C4944">
              <w:rPr>
                <w:color w:val="000000"/>
                <w:sz w:val="24"/>
              </w:rPr>
              <w:t>451.04</w:t>
            </w:r>
          </w:p>
        </w:tc>
      </w:tr>
    </w:tbl>
    <w:p w:rsidR="000E360D" w:rsidRPr="00643315" w:rsidRDefault="000E360D" w:rsidP="00E9693E">
      <w:pPr>
        <w:pStyle w:val="af9"/>
        <w:numPr>
          <w:ilvl w:val="0"/>
          <w:numId w:val="14"/>
        </w:numPr>
        <w:spacing w:line="360" w:lineRule="auto"/>
        <w:ind w:firstLineChars="0"/>
        <w:contextualSpacing/>
        <w:rPr>
          <w:color w:val="000000"/>
          <w:sz w:val="24"/>
        </w:rPr>
      </w:pPr>
      <w:r w:rsidRPr="00643315">
        <w:rPr>
          <w:rFonts w:hint="eastAsia"/>
          <w:color w:val="000000"/>
          <w:sz w:val="24"/>
        </w:rPr>
        <w:t>报告期末持有的处于转股期的可转换债券明细</w:t>
      </w:r>
    </w:p>
    <w:p w:rsidR="000E360D" w:rsidRPr="00BD4F1F" w:rsidRDefault="000E360D" w:rsidP="00E9693E">
      <w:pPr>
        <w:spacing w:after="0" w:line="360" w:lineRule="auto"/>
        <w:ind w:rightChars="-85" w:right="-178" w:firstLineChars="200" w:firstLine="480"/>
        <w:contextualSpacing/>
        <w:rPr>
          <w:rFonts w:ascii="宋体" w:hAnsi="宋体"/>
          <w:sz w:val="24"/>
          <w:lang w:val="x-none"/>
        </w:rPr>
      </w:pPr>
      <w:r w:rsidRPr="00BD4F1F">
        <w:rPr>
          <w:rFonts w:ascii="宋体" w:hAnsi="宋体"/>
          <w:sz w:val="24"/>
          <w:lang w:val="x-none"/>
        </w:rPr>
        <w:t>本基金本报告期末未持有处于转股期的可转换债券。</w:t>
      </w:r>
    </w:p>
    <w:p w:rsidR="000E360D" w:rsidRDefault="000E360D" w:rsidP="00E9693E">
      <w:pPr>
        <w:pStyle w:val="af9"/>
        <w:numPr>
          <w:ilvl w:val="0"/>
          <w:numId w:val="14"/>
        </w:numPr>
        <w:spacing w:line="360" w:lineRule="auto"/>
        <w:ind w:firstLineChars="0"/>
        <w:contextualSpacing/>
        <w:rPr>
          <w:color w:val="000000"/>
          <w:sz w:val="24"/>
        </w:rPr>
      </w:pPr>
      <w:r w:rsidRPr="00643315">
        <w:rPr>
          <w:rFonts w:hint="eastAsia"/>
          <w:color w:val="000000"/>
          <w:sz w:val="24"/>
        </w:rPr>
        <w:t>报告期末前十名股票中存在流通受限情况的说明</w:t>
      </w:r>
    </w:p>
    <w:tbl>
      <w:tblPr>
        <w:tblStyle w:val="afb"/>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AE6143" w:rsidRPr="00414345" w:rsidTr="006A5766">
        <w:trPr>
          <w:jc w:val="center"/>
        </w:trPr>
        <w:tc>
          <w:tcPr>
            <w:tcW w:w="1129"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序号</w:t>
            </w:r>
          </w:p>
        </w:tc>
        <w:tc>
          <w:tcPr>
            <w:tcW w:w="1356"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股票代码</w:t>
            </w:r>
          </w:p>
        </w:tc>
        <w:tc>
          <w:tcPr>
            <w:tcW w:w="1355"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股票名称</w:t>
            </w:r>
          </w:p>
        </w:tc>
        <w:tc>
          <w:tcPr>
            <w:tcW w:w="1880"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流通受限部分的公允价值</w:t>
            </w:r>
            <w:r w:rsidRPr="00414345">
              <w:rPr>
                <w:color w:val="000000"/>
                <w:sz w:val="24"/>
              </w:rPr>
              <w:t>(</w:t>
            </w:r>
            <w:r w:rsidRPr="00414345">
              <w:rPr>
                <w:color w:val="000000"/>
                <w:sz w:val="24"/>
              </w:rPr>
              <w:t>元</w:t>
            </w:r>
            <w:r w:rsidRPr="00414345">
              <w:rPr>
                <w:color w:val="000000"/>
                <w:sz w:val="24"/>
              </w:rPr>
              <w:t>)</w:t>
            </w:r>
          </w:p>
        </w:tc>
        <w:tc>
          <w:tcPr>
            <w:tcW w:w="1724"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占基金资产净值比例</w:t>
            </w:r>
            <w:r w:rsidRPr="00414345">
              <w:rPr>
                <w:color w:val="000000"/>
                <w:sz w:val="24"/>
              </w:rPr>
              <w:t>(</w:t>
            </w:r>
            <w:r w:rsidRPr="00414345">
              <w:rPr>
                <w:color w:val="000000"/>
                <w:sz w:val="24"/>
              </w:rPr>
              <w:t>％</w:t>
            </w:r>
            <w:r w:rsidRPr="00414345">
              <w:rPr>
                <w:color w:val="000000"/>
                <w:sz w:val="24"/>
              </w:rPr>
              <w:t>)</w:t>
            </w:r>
          </w:p>
        </w:tc>
        <w:tc>
          <w:tcPr>
            <w:tcW w:w="1424" w:type="dxa"/>
            <w:vAlign w:val="center"/>
          </w:tcPr>
          <w:p w:rsidR="00AE6143" w:rsidRPr="00414345" w:rsidRDefault="00AE6143" w:rsidP="00AE6143">
            <w:pPr>
              <w:spacing w:before="29" w:line="288" w:lineRule="auto"/>
              <w:ind w:left="17"/>
              <w:jc w:val="center"/>
              <w:rPr>
                <w:color w:val="000000"/>
                <w:sz w:val="24"/>
              </w:rPr>
            </w:pPr>
            <w:r w:rsidRPr="00414345">
              <w:rPr>
                <w:color w:val="000000"/>
                <w:sz w:val="24"/>
              </w:rPr>
              <w:t>流通受限情况说明</w:t>
            </w:r>
          </w:p>
        </w:tc>
      </w:tr>
      <w:tr w:rsidR="006A5766" w:rsidTr="00AE6143">
        <w:trPr>
          <w:jc w:val="center"/>
        </w:trPr>
        <w:tc>
          <w:tcPr>
            <w:tcW w:w="1129" w:type="dxa"/>
            <w:vAlign w:val="center"/>
          </w:tcPr>
          <w:p w:rsidR="006A5766" w:rsidRDefault="006A5766" w:rsidP="006A5766">
            <w:pPr>
              <w:jc w:val="center"/>
            </w:pPr>
            <w:r>
              <w:rPr>
                <w:color w:val="000000"/>
                <w:sz w:val="24"/>
              </w:rPr>
              <w:t>1</w:t>
            </w:r>
          </w:p>
        </w:tc>
        <w:tc>
          <w:tcPr>
            <w:tcW w:w="1356" w:type="dxa"/>
            <w:vAlign w:val="center"/>
          </w:tcPr>
          <w:p w:rsidR="006A5766" w:rsidRDefault="006A5766" w:rsidP="006A5766">
            <w:pPr>
              <w:jc w:val="center"/>
            </w:pPr>
            <w:r>
              <w:rPr>
                <w:color w:val="000000"/>
                <w:sz w:val="24"/>
              </w:rPr>
              <w:t>000821</w:t>
            </w:r>
          </w:p>
        </w:tc>
        <w:tc>
          <w:tcPr>
            <w:tcW w:w="1355" w:type="dxa"/>
            <w:vAlign w:val="center"/>
          </w:tcPr>
          <w:p w:rsidR="006A5766" w:rsidRDefault="006A5766" w:rsidP="006A5766">
            <w:pPr>
              <w:jc w:val="center"/>
            </w:pPr>
            <w:r>
              <w:rPr>
                <w:color w:val="000000"/>
                <w:sz w:val="24"/>
              </w:rPr>
              <w:t>京山轻机</w:t>
            </w:r>
          </w:p>
        </w:tc>
        <w:tc>
          <w:tcPr>
            <w:tcW w:w="1880" w:type="dxa"/>
            <w:vAlign w:val="center"/>
          </w:tcPr>
          <w:p w:rsidR="006A5766" w:rsidRDefault="006A5766" w:rsidP="006A5766">
            <w:pPr>
              <w:jc w:val="right"/>
            </w:pPr>
            <w:r>
              <w:rPr>
                <w:color w:val="000000"/>
                <w:sz w:val="24"/>
              </w:rPr>
              <w:t>39,598,431.84</w:t>
            </w:r>
          </w:p>
        </w:tc>
        <w:tc>
          <w:tcPr>
            <w:tcW w:w="1724" w:type="dxa"/>
            <w:vAlign w:val="center"/>
          </w:tcPr>
          <w:p w:rsidR="006A5766" w:rsidRDefault="006A5766" w:rsidP="006A5766">
            <w:pPr>
              <w:jc w:val="right"/>
            </w:pPr>
            <w:r>
              <w:rPr>
                <w:color w:val="000000"/>
                <w:sz w:val="24"/>
              </w:rPr>
              <w:t>3.48</w:t>
            </w:r>
          </w:p>
        </w:tc>
        <w:tc>
          <w:tcPr>
            <w:tcW w:w="1424" w:type="dxa"/>
            <w:vAlign w:val="center"/>
          </w:tcPr>
          <w:p w:rsidR="006A5766" w:rsidRDefault="006A5766" w:rsidP="006A5766">
            <w:pPr>
              <w:jc w:val="right"/>
            </w:pPr>
            <w:r>
              <w:rPr>
                <w:color w:val="000000"/>
                <w:sz w:val="24"/>
              </w:rPr>
              <w:t>重大事项</w:t>
            </w:r>
          </w:p>
        </w:tc>
      </w:tr>
    </w:tbl>
    <w:p w:rsidR="00AE6143" w:rsidRDefault="00AE6143" w:rsidP="00AE6143">
      <w:pPr>
        <w:pStyle w:val="af9"/>
        <w:spacing w:line="360" w:lineRule="auto"/>
        <w:ind w:left="900" w:firstLineChars="0" w:firstLine="0"/>
        <w:contextualSpacing/>
        <w:rPr>
          <w:color w:val="000000"/>
          <w:sz w:val="24"/>
        </w:rPr>
      </w:pPr>
    </w:p>
    <w:p w:rsidR="000E360D" w:rsidRPr="00643315" w:rsidRDefault="000E360D" w:rsidP="00E9693E">
      <w:pPr>
        <w:pStyle w:val="af9"/>
        <w:numPr>
          <w:ilvl w:val="0"/>
          <w:numId w:val="14"/>
        </w:numPr>
        <w:spacing w:line="360" w:lineRule="auto"/>
        <w:ind w:firstLineChars="0"/>
        <w:contextualSpacing/>
        <w:rPr>
          <w:color w:val="000000"/>
          <w:sz w:val="24"/>
        </w:rPr>
      </w:pPr>
      <w:r w:rsidRPr="00643315">
        <w:rPr>
          <w:rFonts w:hint="eastAsia"/>
          <w:color w:val="000000"/>
          <w:sz w:val="24"/>
        </w:rPr>
        <w:t>投资组合报告附注的其他文字描述部分</w:t>
      </w:r>
    </w:p>
    <w:p w:rsidR="00944DB3" w:rsidRDefault="00944DB3" w:rsidP="00E9693E">
      <w:pPr>
        <w:spacing w:after="0" w:line="360" w:lineRule="auto"/>
        <w:ind w:rightChars="-85" w:right="-178" w:firstLineChars="200" w:firstLine="480"/>
        <w:contextualSpacing/>
        <w:rPr>
          <w:rFonts w:ascii="宋体" w:hAnsi="宋体"/>
          <w:sz w:val="24"/>
          <w:lang w:val="x-none"/>
        </w:rPr>
      </w:pPr>
      <w:r w:rsidRPr="00BD4F1F">
        <w:rPr>
          <w:rFonts w:ascii="宋体" w:hAnsi="宋体" w:hint="eastAsia"/>
          <w:sz w:val="24"/>
          <w:lang w:val="x-none"/>
        </w:rPr>
        <w:t>由于四舍五入的原因，分项之和与合计项之间可能存在尾差。</w:t>
      </w:r>
    </w:p>
    <w:p w:rsidR="00107A25" w:rsidRPr="00BD4F1F" w:rsidRDefault="00107A25" w:rsidP="00BD4F1F">
      <w:pPr>
        <w:spacing w:after="0" w:line="360" w:lineRule="auto"/>
        <w:ind w:rightChars="-85" w:right="-178" w:firstLineChars="200" w:firstLine="480"/>
        <w:rPr>
          <w:rFonts w:ascii="宋体" w:hAnsi="宋体"/>
          <w:sz w:val="24"/>
          <w:lang w:val="x-none"/>
        </w:rPr>
      </w:pPr>
    </w:p>
    <w:p w:rsidR="00B9347B" w:rsidRPr="00694168" w:rsidRDefault="00B9347B" w:rsidP="00694168">
      <w:pPr>
        <w:pStyle w:val="af"/>
        <w:rPr>
          <w:rFonts w:ascii="Times New Roman" w:eastAsia="黑体" w:hAnsi="Times New Roman" w:cs="Times New Roman"/>
          <w:kern w:val="0"/>
          <w:sz w:val="30"/>
          <w:szCs w:val="30"/>
        </w:rPr>
      </w:pPr>
      <w:bookmarkStart w:id="35" w:name="_Toc487442439"/>
      <w:r w:rsidRPr="00694168">
        <w:rPr>
          <w:rFonts w:ascii="Times New Roman" w:eastAsia="黑体" w:hAnsi="Times New Roman" w:cs="Times New Roman" w:hint="eastAsia"/>
          <w:kern w:val="0"/>
          <w:sz w:val="30"/>
          <w:szCs w:val="30"/>
        </w:rPr>
        <w:t>十一、基金的业绩</w:t>
      </w:r>
      <w:bookmarkEnd w:id="35"/>
    </w:p>
    <w:p w:rsidR="002F743E" w:rsidRPr="00694168"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基金业绩截止日为</w:t>
      </w:r>
      <w:r w:rsidRPr="00694168">
        <w:rPr>
          <w:rFonts w:ascii="Times New Roman" w:eastAsia="宋体" w:hAnsi="Times New Roman" w:cs="Times New Roman" w:hint="eastAsia"/>
          <w:sz w:val="24"/>
        </w:rPr>
        <w:t>201</w:t>
      </w:r>
      <w:r w:rsidR="0095159A">
        <w:rPr>
          <w:rFonts w:ascii="Times New Roman" w:eastAsia="宋体" w:hAnsi="Times New Roman" w:cs="Times New Roman"/>
          <w:sz w:val="24"/>
        </w:rPr>
        <w:t>7</w:t>
      </w:r>
      <w:r w:rsidRPr="00694168">
        <w:rPr>
          <w:rFonts w:ascii="Times New Roman" w:eastAsia="宋体" w:hAnsi="Times New Roman" w:cs="Times New Roman" w:hint="eastAsia"/>
          <w:sz w:val="24"/>
        </w:rPr>
        <w:t>年</w:t>
      </w:r>
      <w:r w:rsidR="0095159A">
        <w:rPr>
          <w:rFonts w:ascii="Times New Roman" w:eastAsia="宋体" w:hAnsi="Times New Roman" w:cs="Times New Roman"/>
          <w:sz w:val="24"/>
        </w:rPr>
        <w:t>3</w:t>
      </w:r>
      <w:r w:rsidRPr="00694168">
        <w:rPr>
          <w:rFonts w:ascii="Times New Roman" w:eastAsia="宋体" w:hAnsi="Times New Roman" w:cs="Times New Roman" w:hint="eastAsia"/>
          <w:sz w:val="24"/>
        </w:rPr>
        <w:t>月</w:t>
      </w:r>
      <w:r w:rsidRPr="00694168">
        <w:rPr>
          <w:rFonts w:ascii="Times New Roman" w:eastAsia="宋体" w:hAnsi="Times New Roman" w:cs="Times New Roman" w:hint="eastAsia"/>
          <w:sz w:val="24"/>
        </w:rPr>
        <w:t>3</w:t>
      </w:r>
      <w:r w:rsidR="0095159A">
        <w:rPr>
          <w:rFonts w:ascii="Times New Roman" w:eastAsia="宋体" w:hAnsi="Times New Roman" w:cs="Times New Roman"/>
          <w:sz w:val="24"/>
        </w:rPr>
        <w:t>1</w:t>
      </w:r>
      <w:r w:rsidRPr="00694168">
        <w:rPr>
          <w:rFonts w:ascii="Times New Roman" w:eastAsia="宋体" w:hAnsi="Times New Roman" w:cs="Times New Roman" w:hint="eastAsia"/>
          <w:sz w:val="24"/>
        </w:rPr>
        <w:t>日，所载财务数据未经审计师审计。</w:t>
      </w:r>
    </w:p>
    <w:p w:rsidR="002F743E"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76669D" w:rsidRPr="00694168" w:rsidRDefault="0076669D" w:rsidP="00694168">
      <w:pPr>
        <w:pStyle w:val="a9"/>
        <w:spacing w:after="0" w:line="360" w:lineRule="auto"/>
        <w:ind w:rightChars="-85" w:right="-178" w:firstLineChars="200" w:firstLine="480"/>
        <w:rPr>
          <w:rFonts w:ascii="Times New Roman" w:eastAsia="宋体" w:hAnsi="Times New Roman" w:cs="Times New Roman"/>
          <w:sz w:val="24"/>
        </w:rPr>
      </w:pPr>
      <w:r w:rsidRPr="00791AD2">
        <w:rPr>
          <w:rFonts w:hAnsi="宋体"/>
          <w:sz w:val="24"/>
        </w:rPr>
        <w:t>下述基金业绩指标不包括持有人认购或交易基金的各项费用，计入费用后实际收益水平要低于所列数字。</w:t>
      </w:r>
    </w:p>
    <w:p w:rsidR="000E360D" w:rsidRPr="00694168" w:rsidRDefault="000E360D" w:rsidP="000E360D">
      <w:pPr>
        <w:spacing w:afterLines="50" w:after="156" w:line="360" w:lineRule="auto"/>
        <w:rPr>
          <w:rFonts w:ascii="宋体" w:hAnsi="宋体"/>
          <w:sz w:val="24"/>
          <w:szCs w:val="21"/>
        </w:rPr>
      </w:pPr>
      <w:r w:rsidRPr="00694168">
        <w:rPr>
          <w:rFonts w:ascii="宋体" w:hAnsi="宋体" w:hint="eastAsia"/>
          <w:sz w:val="24"/>
          <w:szCs w:val="21"/>
        </w:rPr>
        <w:t>1、基金</w:t>
      </w:r>
      <w:r w:rsidRPr="00694168">
        <w:rPr>
          <w:rFonts w:hint="eastAsia"/>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560"/>
        <w:gridCol w:w="992"/>
        <w:gridCol w:w="960"/>
      </w:tblGrid>
      <w:tr w:rsidR="000E360D" w:rsidRPr="00902F3D" w:rsidTr="00EE6CB2">
        <w:trPr>
          <w:jc w:val="center"/>
        </w:trPr>
        <w:tc>
          <w:tcPr>
            <w:tcW w:w="1574"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净值增长率①</w:t>
            </w:r>
          </w:p>
        </w:tc>
        <w:tc>
          <w:tcPr>
            <w:tcW w:w="1276"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净值增长率标准差②</w:t>
            </w:r>
          </w:p>
        </w:tc>
        <w:tc>
          <w:tcPr>
            <w:tcW w:w="1275"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业绩比较基准收益率③</w:t>
            </w:r>
          </w:p>
        </w:tc>
        <w:tc>
          <w:tcPr>
            <w:tcW w:w="1560"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业绩比较基准收益率标准差④</w:t>
            </w:r>
          </w:p>
        </w:tc>
        <w:tc>
          <w:tcPr>
            <w:tcW w:w="992"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①</w:t>
            </w:r>
            <w:r w:rsidRPr="00902F3D">
              <w:rPr>
                <w:kern w:val="0"/>
                <w:sz w:val="24"/>
              </w:rPr>
              <w:t>-</w:t>
            </w:r>
            <w:r w:rsidRPr="00902F3D">
              <w:rPr>
                <w:rFonts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②</w:t>
            </w:r>
            <w:r w:rsidRPr="00902F3D">
              <w:rPr>
                <w:kern w:val="0"/>
                <w:sz w:val="24"/>
              </w:rPr>
              <w:t>-</w:t>
            </w:r>
            <w:r w:rsidRPr="00902F3D">
              <w:rPr>
                <w:rFonts w:hint="eastAsia"/>
                <w:kern w:val="0"/>
                <w:sz w:val="24"/>
              </w:rPr>
              <w:t>④</w:t>
            </w:r>
          </w:p>
        </w:tc>
      </w:tr>
      <w:tr w:rsidR="0095159A">
        <w:trPr>
          <w:jc w:val="center"/>
        </w:trPr>
        <w:tc>
          <w:tcPr>
            <w:tcW w:w="1574" w:type="dxa"/>
            <w:vAlign w:val="center"/>
          </w:tcPr>
          <w:p w:rsidR="0095159A" w:rsidRDefault="0095159A" w:rsidP="0095159A">
            <w:pPr>
              <w:jc w:val="center"/>
            </w:pPr>
            <w:r>
              <w:rPr>
                <w:kern w:val="0"/>
                <w:sz w:val="24"/>
              </w:rPr>
              <w:t>过去三个月</w:t>
            </w:r>
          </w:p>
        </w:tc>
        <w:tc>
          <w:tcPr>
            <w:tcW w:w="1134" w:type="dxa"/>
            <w:vAlign w:val="center"/>
          </w:tcPr>
          <w:p w:rsidR="0095159A" w:rsidRDefault="0095159A" w:rsidP="0095159A">
            <w:pPr>
              <w:jc w:val="center"/>
            </w:pPr>
            <w:r>
              <w:rPr>
                <w:color w:val="000000"/>
                <w:sz w:val="24"/>
              </w:rPr>
              <w:t>3.19%</w:t>
            </w:r>
          </w:p>
        </w:tc>
        <w:tc>
          <w:tcPr>
            <w:tcW w:w="1276" w:type="dxa"/>
            <w:vAlign w:val="center"/>
          </w:tcPr>
          <w:p w:rsidR="0095159A" w:rsidRDefault="0095159A" w:rsidP="0095159A">
            <w:pPr>
              <w:jc w:val="center"/>
            </w:pPr>
            <w:r>
              <w:rPr>
                <w:color w:val="000000"/>
                <w:sz w:val="24"/>
              </w:rPr>
              <w:t>0.63%</w:t>
            </w:r>
          </w:p>
        </w:tc>
        <w:tc>
          <w:tcPr>
            <w:tcW w:w="1275" w:type="dxa"/>
            <w:vAlign w:val="center"/>
          </w:tcPr>
          <w:p w:rsidR="0095159A" w:rsidRDefault="0095159A" w:rsidP="0095159A">
            <w:pPr>
              <w:jc w:val="center"/>
            </w:pPr>
            <w:r>
              <w:rPr>
                <w:color w:val="000000"/>
                <w:sz w:val="24"/>
              </w:rPr>
              <w:t>2.59%</w:t>
            </w:r>
          </w:p>
        </w:tc>
        <w:tc>
          <w:tcPr>
            <w:tcW w:w="1560" w:type="dxa"/>
            <w:vAlign w:val="center"/>
          </w:tcPr>
          <w:p w:rsidR="0095159A" w:rsidRDefault="0095159A" w:rsidP="0095159A">
            <w:pPr>
              <w:jc w:val="center"/>
            </w:pPr>
            <w:r>
              <w:rPr>
                <w:color w:val="000000"/>
                <w:sz w:val="24"/>
              </w:rPr>
              <w:t>0.31%</w:t>
            </w:r>
          </w:p>
        </w:tc>
        <w:tc>
          <w:tcPr>
            <w:tcW w:w="992" w:type="dxa"/>
            <w:vAlign w:val="center"/>
          </w:tcPr>
          <w:p w:rsidR="0095159A" w:rsidRDefault="0095159A" w:rsidP="0095159A">
            <w:pPr>
              <w:jc w:val="center"/>
            </w:pPr>
            <w:r>
              <w:rPr>
                <w:color w:val="000000"/>
                <w:sz w:val="24"/>
              </w:rPr>
              <w:t>0.60%</w:t>
            </w:r>
          </w:p>
        </w:tc>
        <w:tc>
          <w:tcPr>
            <w:tcW w:w="960" w:type="dxa"/>
            <w:vAlign w:val="center"/>
          </w:tcPr>
          <w:p w:rsidR="0095159A" w:rsidRDefault="0095159A" w:rsidP="0095159A">
            <w:pPr>
              <w:jc w:val="center"/>
            </w:pPr>
            <w:r>
              <w:rPr>
                <w:color w:val="000000"/>
                <w:sz w:val="24"/>
              </w:rPr>
              <w:t>0.32%</w:t>
            </w:r>
          </w:p>
        </w:tc>
      </w:tr>
      <w:tr w:rsidR="0095159A">
        <w:trPr>
          <w:jc w:val="center"/>
        </w:trPr>
        <w:tc>
          <w:tcPr>
            <w:tcW w:w="1574" w:type="dxa"/>
            <w:vAlign w:val="center"/>
          </w:tcPr>
          <w:p w:rsidR="0095159A" w:rsidRDefault="0095159A" w:rsidP="0095159A">
            <w:pPr>
              <w:jc w:val="center"/>
              <w:rPr>
                <w:kern w:val="0"/>
                <w:sz w:val="24"/>
              </w:rPr>
            </w:pPr>
            <w:r>
              <w:rPr>
                <w:rFonts w:hint="eastAsia"/>
                <w:kern w:val="0"/>
                <w:sz w:val="24"/>
              </w:rPr>
              <w:t>2</w:t>
            </w:r>
            <w:r>
              <w:rPr>
                <w:kern w:val="0"/>
                <w:sz w:val="24"/>
              </w:rPr>
              <w:t>016</w:t>
            </w:r>
            <w:r>
              <w:rPr>
                <w:rFonts w:hint="eastAsia"/>
                <w:kern w:val="0"/>
                <w:sz w:val="24"/>
              </w:rPr>
              <w:t>年度</w:t>
            </w:r>
          </w:p>
        </w:tc>
        <w:tc>
          <w:tcPr>
            <w:tcW w:w="1134" w:type="dxa"/>
            <w:vAlign w:val="center"/>
          </w:tcPr>
          <w:p w:rsidR="0095159A" w:rsidRDefault="0095159A" w:rsidP="0095159A">
            <w:pPr>
              <w:jc w:val="center"/>
            </w:pPr>
            <w:r w:rsidRPr="00207D1D">
              <w:rPr>
                <w:color w:val="000000"/>
                <w:sz w:val="24"/>
              </w:rPr>
              <w:t>-4.88%</w:t>
            </w:r>
          </w:p>
        </w:tc>
        <w:tc>
          <w:tcPr>
            <w:tcW w:w="1276" w:type="dxa"/>
            <w:vAlign w:val="center"/>
          </w:tcPr>
          <w:p w:rsidR="0095159A" w:rsidRDefault="0095159A" w:rsidP="0095159A">
            <w:pPr>
              <w:jc w:val="center"/>
            </w:pPr>
            <w:r w:rsidRPr="00207D1D">
              <w:rPr>
                <w:color w:val="000000"/>
                <w:sz w:val="24"/>
              </w:rPr>
              <w:t>1.57%</w:t>
            </w:r>
          </w:p>
        </w:tc>
        <w:tc>
          <w:tcPr>
            <w:tcW w:w="1275" w:type="dxa"/>
            <w:vAlign w:val="center"/>
          </w:tcPr>
          <w:p w:rsidR="0095159A" w:rsidRDefault="0095159A" w:rsidP="0095159A">
            <w:pPr>
              <w:jc w:val="center"/>
            </w:pPr>
            <w:r w:rsidRPr="00207D1D">
              <w:rPr>
                <w:color w:val="000000"/>
                <w:sz w:val="24"/>
              </w:rPr>
              <w:t>-5.60%</w:t>
            </w:r>
          </w:p>
        </w:tc>
        <w:tc>
          <w:tcPr>
            <w:tcW w:w="1560" w:type="dxa"/>
            <w:vAlign w:val="center"/>
          </w:tcPr>
          <w:p w:rsidR="0095159A" w:rsidRDefault="0095159A" w:rsidP="0095159A">
            <w:pPr>
              <w:jc w:val="center"/>
            </w:pPr>
            <w:r w:rsidRPr="00207D1D">
              <w:rPr>
                <w:color w:val="000000"/>
                <w:sz w:val="24"/>
              </w:rPr>
              <w:t>0.84%</w:t>
            </w:r>
          </w:p>
        </w:tc>
        <w:tc>
          <w:tcPr>
            <w:tcW w:w="992" w:type="dxa"/>
            <w:vAlign w:val="center"/>
          </w:tcPr>
          <w:p w:rsidR="0095159A" w:rsidRDefault="0095159A" w:rsidP="0095159A">
            <w:pPr>
              <w:jc w:val="center"/>
            </w:pPr>
            <w:r w:rsidRPr="00207D1D">
              <w:rPr>
                <w:color w:val="000000"/>
                <w:sz w:val="24"/>
              </w:rPr>
              <w:t>0.72%</w:t>
            </w:r>
          </w:p>
        </w:tc>
        <w:tc>
          <w:tcPr>
            <w:tcW w:w="960" w:type="dxa"/>
            <w:vAlign w:val="center"/>
          </w:tcPr>
          <w:p w:rsidR="0095159A" w:rsidRDefault="0095159A" w:rsidP="0095159A">
            <w:pPr>
              <w:jc w:val="center"/>
            </w:pPr>
            <w:r w:rsidRPr="00207D1D">
              <w:rPr>
                <w:color w:val="000000"/>
                <w:sz w:val="24"/>
              </w:rPr>
              <w:t>0.73%</w:t>
            </w:r>
          </w:p>
        </w:tc>
      </w:tr>
      <w:tr w:rsidR="0095159A">
        <w:trPr>
          <w:jc w:val="center"/>
        </w:trPr>
        <w:tc>
          <w:tcPr>
            <w:tcW w:w="1574" w:type="dxa"/>
            <w:vAlign w:val="center"/>
          </w:tcPr>
          <w:p w:rsidR="0095159A" w:rsidRDefault="0095159A" w:rsidP="0095159A">
            <w:pPr>
              <w:jc w:val="center"/>
            </w:pPr>
            <w:r w:rsidRPr="00E5209B">
              <w:rPr>
                <w:rFonts w:ascii="宋体" w:hAnsi="宋体" w:hint="eastAsia"/>
                <w:bCs/>
                <w:sz w:val="24"/>
              </w:rPr>
              <w:t>2015年度</w:t>
            </w:r>
            <w:r>
              <w:rPr>
                <w:kern w:val="0"/>
                <w:sz w:val="24"/>
              </w:rPr>
              <w:t>（</w:t>
            </w:r>
            <w:r>
              <w:rPr>
                <w:kern w:val="0"/>
                <w:sz w:val="24"/>
              </w:rPr>
              <w:t>2015</w:t>
            </w:r>
            <w:r>
              <w:rPr>
                <w:kern w:val="0"/>
                <w:sz w:val="24"/>
              </w:rPr>
              <w:t>年</w:t>
            </w:r>
            <w:r>
              <w:rPr>
                <w:kern w:val="0"/>
                <w:sz w:val="24"/>
              </w:rPr>
              <w:t>6</w:t>
            </w:r>
            <w:r>
              <w:rPr>
                <w:kern w:val="0"/>
                <w:sz w:val="24"/>
              </w:rPr>
              <w:t>月</w:t>
            </w:r>
            <w:r>
              <w:rPr>
                <w:kern w:val="0"/>
                <w:sz w:val="24"/>
              </w:rPr>
              <w:t>10</w:t>
            </w:r>
            <w:r>
              <w:rPr>
                <w:kern w:val="0"/>
                <w:sz w:val="24"/>
              </w:rPr>
              <w:t>日至</w:t>
            </w:r>
            <w:r>
              <w:rPr>
                <w:rFonts w:hint="eastAsia"/>
                <w:kern w:val="0"/>
                <w:sz w:val="24"/>
              </w:rPr>
              <w:t>2015</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kern w:val="0"/>
                <w:sz w:val="24"/>
              </w:rPr>
              <w:t>）</w:t>
            </w:r>
          </w:p>
        </w:tc>
        <w:tc>
          <w:tcPr>
            <w:tcW w:w="1134" w:type="dxa"/>
            <w:vAlign w:val="center"/>
          </w:tcPr>
          <w:p w:rsidR="0095159A" w:rsidRDefault="0095159A" w:rsidP="0095159A">
            <w:pPr>
              <w:jc w:val="center"/>
            </w:pPr>
            <w:r>
              <w:rPr>
                <w:kern w:val="0"/>
                <w:sz w:val="24"/>
              </w:rPr>
              <w:t>8.70%</w:t>
            </w:r>
          </w:p>
        </w:tc>
        <w:tc>
          <w:tcPr>
            <w:tcW w:w="1276" w:type="dxa"/>
            <w:vAlign w:val="center"/>
          </w:tcPr>
          <w:p w:rsidR="0095159A" w:rsidRDefault="0095159A" w:rsidP="0095159A">
            <w:pPr>
              <w:jc w:val="center"/>
            </w:pPr>
            <w:r>
              <w:rPr>
                <w:kern w:val="0"/>
                <w:sz w:val="24"/>
              </w:rPr>
              <w:t>1.78%</w:t>
            </w:r>
          </w:p>
        </w:tc>
        <w:tc>
          <w:tcPr>
            <w:tcW w:w="1275" w:type="dxa"/>
            <w:vAlign w:val="center"/>
          </w:tcPr>
          <w:p w:rsidR="0095159A" w:rsidRDefault="0095159A" w:rsidP="0095159A">
            <w:pPr>
              <w:jc w:val="center"/>
            </w:pPr>
            <w:r>
              <w:rPr>
                <w:kern w:val="0"/>
                <w:sz w:val="24"/>
              </w:rPr>
              <w:t>-16.65%</w:t>
            </w:r>
          </w:p>
        </w:tc>
        <w:tc>
          <w:tcPr>
            <w:tcW w:w="1560" w:type="dxa"/>
            <w:vAlign w:val="center"/>
          </w:tcPr>
          <w:p w:rsidR="0095159A" w:rsidRDefault="0095159A" w:rsidP="0095159A">
            <w:pPr>
              <w:jc w:val="center"/>
            </w:pPr>
            <w:r>
              <w:rPr>
                <w:kern w:val="0"/>
                <w:sz w:val="24"/>
              </w:rPr>
              <w:t>1.69%</w:t>
            </w:r>
          </w:p>
        </w:tc>
        <w:tc>
          <w:tcPr>
            <w:tcW w:w="992" w:type="dxa"/>
            <w:vAlign w:val="center"/>
          </w:tcPr>
          <w:p w:rsidR="0095159A" w:rsidRDefault="0095159A" w:rsidP="0095159A">
            <w:pPr>
              <w:jc w:val="center"/>
            </w:pPr>
            <w:r>
              <w:rPr>
                <w:kern w:val="0"/>
                <w:sz w:val="24"/>
              </w:rPr>
              <w:t>25.35%</w:t>
            </w:r>
          </w:p>
        </w:tc>
        <w:tc>
          <w:tcPr>
            <w:tcW w:w="960" w:type="dxa"/>
            <w:vAlign w:val="center"/>
          </w:tcPr>
          <w:p w:rsidR="0095159A" w:rsidRDefault="0095159A" w:rsidP="0095159A">
            <w:pPr>
              <w:jc w:val="center"/>
            </w:pPr>
            <w:r>
              <w:rPr>
                <w:kern w:val="0"/>
                <w:sz w:val="24"/>
              </w:rPr>
              <w:t>0.09%</w:t>
            </w:r>
          </w:p>
        </w:tc>
      </w:tr>
    </w:tbl>
    <w:p w:rsidR="00FC5937" w:rsidRPr="00FC5937" w:rsidRDefault="00FC5937" w:rsidP="00E9693E">
      <w:pPr>
        <w:autoSpaceDE w:val="0"/>
        <w:autoSpaceDN w:val="0"/>
        <w:adjustRightInd w:val="0"/>
        <w:spacing w:before="29" w:line="288" w:lineRule="auto"/>
        <w:jc w:val="left"/>
        <w:rPr>
          <w:rFonts w:ascii="宋体" w:hAnsi="宋体"/>
          <w:sz w:val="24"/>
          <w:szCs w:val="21"/>
        </w:rPr>
      </w:pPr>
      <w:r>
        <w:rPr>
          <w:rFonts w:hint="eastAsia"/>
          <w:color w:val="000000"/>
          <w:sz w:val="24"/>
        </w:rPr>
        <w:t>注：本基金业绩比较基准自</w:t>
      </w:r>
      <w:r>
        <w:rPr>
          <w:color w:val="000000"/>
          <w:sz w:val="24"/>
        </w:rPr>
        <w:t>2015</w:t>
      </w:r>
      <w:r>
        <w:rPr>
          <w:rFonts w:hint="eastAsia"/>
          <w:color w:val="000000"/>
          <w:sz w:val="24"/>
        </w:rPr>
        <w:t>年</w:t>
      </w:r>
      <w:r>
        <w:rPr>
          <w:color w:val="000000"/>
          <w:sz w:val="24"/>
        </w:rPr>
        <w:t>10</w:t>
      </w:r>
      <w:r>
        <w:rPr>
          <w:rFonts w:hint="eastAsia"/>
          <w:color w:val="000000"/>
          <w:sz w:val="24"/>
        </w:rPr>
        <w:t>月</w:t>
      </w:r>
      <w:r>
        <w:rPr>
          <w:color w:val="000000"/>
          <w:sz w:val="24"/>
        </w:rPr>
        <w:t>1</w:t>
      </w:r>
      <w:r>
        <w:rPr>
          <w:rFonts w:hint="eastAsia"/>
          <w:color w:val="000000"/>
          <w:sz w:val="24"/>
        </w:rPr>
        <w:t>日起，由</w:t>
      </w:r>
      <w:r>
        <w:rPr>
          <w:color w:val="000000"/>
          <w:sz w:val="24"/>
        </w:rPr>
        <w:t>“60%×</w:t>
      </w:r>
      <w:r>
        <w:rPr>
          <w:rFonts w:hint="eastAsia"/>
          <w:color w:val="000000"/>
          <w:sz w:val="24"/>
        </w:rPr>
        <w:t>沪深</w:t>
      </w:r>
      <w:r>
        <w:rPr>
          <w:color w:val="000000"/>
          <w:sz w:val="24"/>
        </w:rPr>
        <w:t>300</w:t>
      </w:r>
      <w:r>
        <w:rPr>
          <w:rFonts w:hint="eastAsia"/>
          <w:color w:val="000000"/>
          <w:sz w:val="24"/>
        </w:rPr>
        <w:t>指数</w:t>
      </w:r>
      <w:r>
        <w:rPr>
          <w:color w:val="000000"/>
          <w:sz w:val="24"/>
        </w:rPr>
        <w:t>+40%×</w:t>
      </w:r>
      <w:r>
        <w:rPr>
          <w:rFonts w:hint="eastAsia"/>
          <w:color w:val="000000"/>
          <w:sz w:val="24"/>
        </w:rPr>
        <w:t>中信标普全债指数</w:t>
      </w:r>
      <w:r>
        <w:rPr>
          <w:color w:val="000000"/>
          <w:sz w:val="24"/>
        </w:rPr>
        <w:t>”</w:t>
      </w:r>
      <w:r>
        <w:rPr>
          <w:rFonts w:hint="eastAsia"/>
          <w:color w:val="000000"/>
          <w:sz w:val="24"/>
        </w:rPr>
        <w:t>变更为</w:t>
      </w:r>
      <w:r>
        <w:rPr>
          <w:color w:val="000000"/>
          <w:sz w:val="24"/>
        </w:rPr>
        <w:t>“60%×</w:t>
      </w:r>
      <w:r>
        <w:rPr>
          <w:rFonts w:hint="eastAsia"/>
          <w:color w:val="000000"/>
          <w:sz w:val="24"/>
        </w:rPr>
        <w:t>沪深</w:t>
      </w:r>
      <w:r>
        <w:rPr>
          <w:color w:val="000000"/>
          <w:sz w:val="24"/>
        </w:rPr>
        <w:t>300</w:t>
      </w:r>
      <w:r>
        <w:rPr>
          <w:rFonts w:hint="eastAsia"/>
          <w:color w:val="000000"/>
          <w:sz w:val="24"/>
        </w:rPr>
        <w:t>指数</w:t>
      </w:r>
      <w:r>
        <w:rPr>
          <w:color w:val="000000"/>
          <w:sz w:val="24"/>
        </w:rPr>
        <w:t>+40%×</w:t>
      </w:r>
      <w:r>
        <w:rPr>
          <w:rFonts w:hint="eastAsia"/>
          <w:color w:val="000000"/>
          <w:sz w:val="24"/>
        </w:rPr>
        <w:t>中证综合债券指数</w:t>
      </w:r>
      <w:r>
        <w:rPr>
          <w:color w:val="000000"/>
          <w:sz w:val="24"/>
        </w:rPr>
        <w:t>”</w:t>
      </w:r>
      <w:r>
        <w:rPr>
          <w:rFonts w:hint="eastAsia"/>
          <w:color w:val="000000"/>
          <w:sz w:val="24"/>
        </w:rPr>
        <w:t>，下图同。详情见本基金管理人于</w:t>
      </w:r>
      <w:r>
        <w:rPr>
          <w:color w:val="000000"/>
          <w:sz w:val="24"/>
        </w:rPr>
        <w:t>2015</w:t>
      </w:r>
      <w:r>
        <w:rPr>
          <w:rFonts w:hint="eastAsia"/>
          <w:color w:val="000000"/>
          <w:sz w:val="24"/>
        </w:rPr>
        <w:t>年</w:t>
      </w:r>
      <w:r>
        <w:rPr>
          <w:color w:val="000000"/>
          <w:sz w:val="24"/>
        </w:rPr>
        <w:t>9</w:t>
      </w:r>
      <w:r>
        <w:rPr>
          <w:rFonts w:hint="eastAsia"/>
          <w:color w:val="000000"/>
          <w:sz w:val="24"/>
        </w:rPr>
        <w:t>月</w:t>
      </w:r>
      <w:r>
        <w:rPr>
          <w:color w:val="000000"/>
          <w:sz w:val="24"/>
        </w:rPr>
        <w:t>28</w:t>
      </w:r>
      <w:r>
        <w:rPr>
          <w:rFonts w:hint="eastAsia"/>
          <w:color w:val="000000"/>
          <w:sz w:val="24"/>
        </w:rPr>
        <w:t>日发布的《交银施罗德基金管理有限公司关于旗下部分基金业绩比较基准变更并修改基金合同相关内容的公告》。</w:t>
      </w:r>
    </w:p>
    <w:p w:rsidR="000E360D" w:rsidRPr="00694168" w:rsidRDefault="000E360D" w:rsidP="00694168">
      <w:pPr>
        <w:spacing w:line="360" w:lineRule="auto"/>
        <w:ind w:firstLineChars="200" w:firstLine="480"/>
        <w:rPr>
          <w:rFonts w:ascii="宋体" w:hAnsi="宋体"/>
          <w:sz w:val="24"/>
          <w:szCs w:val="21"/>
        </w:rPr>
      </w:pPr>
      <w:r w:rsidRPr="00694168">
        <w:rPr>
          <w:rFonts w:ascii="宋体" w:hAnsi="宋体" w:hint="eastAsia"/>
          <w:sz w:val="24"/>
          <w:szCs w:val="21"/>
        </w:rPr>
        <w:t>2、自基金合同生效以来基金份额累计净值增长率变动及其与同期业绩比较基准收益率变动的比较</w:t>
      </w:r>
    </w:p>
    <w:p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交银施罗德国企改革灵活配置混合型证券投资基金</w:t>
      </w:r>
    </w:p>
    <w:p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lastRenderedPageBreak/>
        <w:t>份额累计净值增长率与业绩比较基准收益率的历史走势对比图</w:t>
      </w:r>
    </w:p>
    <w:p w:rsidR="000E360D" w:rsidRPr="00370774" w:rsidRDefault="000E360D" w:rsidP="00F35645">
      <w:pPr>
        <w:spacing w:line="360" w:lineRule="auto"/>
        <w:ind w:firstLineChars="200" w:firstLine="480"/>
        <w:jc w:val="center"/>
        <w:rPr>
          <w:rFonts w:ascii="宋体" w:hAnsi="宋体"/>
          <w:sz w:val="24"/>
        </w:rPr>
      </w:pPr>
      <w:r w:rsidRPr="00893192">
        <w:rPr>
          <w:rFonts w:ascii="宋体" w:hAnsi="宋体" w:hint="eastAsia"/>
          <w:color w:val="000000"/>
          <w:sz w:val="24"/>
        </w:rPr>
        <w:t>（</w:t>
      </w:r>
      <w:r w:rsidRPr="00893192">
        <w:rPr>
          <w:rFonts w:hint="eastAsia"/>
          <w:sz w:val="24"/>
        </w:rPr>
        <w:t>2015</w:t>
      </w:r>
      <w:r w:rsidRPr="00893192">
        <w:rPr>
          <w:rFonts w:hint="eastAsia"/>
          <w:sz w:val="24"/>
        </w:rPr>
        <w:t>年</w:t>
      </w:r>
      <w:r w:rsidRPr="00893192">
        <w:rPr>
          <w:rFonts w:hint="eastAsia"/>
          <w:sz w:val="24"/>
        </w:rPr>
        <w:t>6</w:t>
      </w:r>
      <w:r w:rsidRPr="00893192">
        <w:rPr>
          <w:rFonts w:hint="eastAsia"/>
          <w:sz w:val="24"/>
        </w:rPr>
        <w:t>月</w:t>
      </w:r>
      <w:r w:rsidRPr="00893192">
        <w:rPr>
          <w:rFonts w:hint="eastAsia"/>
          <w:sz w:val="24"/>
        </w:rPr>
        <w:t>10</w:t>
      </w:r>
      <w:r w:rsidRPr="00893192">
        <w:rPr>
          <w:rFonts w:hint="eastAsia"/>
          <w:sz w:val="24"/>
        </w:rPr>
        <w:t>日</w:t>
      </w:r>
      <w:r w:rsidRPr="00893192">
        <w:rPr>
          <w:sz w:val="24"/>
        </w:rPr>
        <w:t>至</w:t>
      </w:r>
      <w:r w:rsidR="0095159A" w:rsidRPr="00893192">
        <w:rPr>
          <w:rFonts w:hint="eastAsia"/>
          <w:sz w:val="24"/>
        </w:rPr>
        <w:t>201</w:t>
      </w:r>
      <w:r w:rsidR="0095159A">
        <w:rPr>
          <w:sz w:val="24"/>
        </w:rPr>
        <w:t>7</w:t>
      </w:r>
      <w:r w:rsidRPr="00893192">
        <w:rPr>
          <w:rFonts w:hint="eastAsia"/>
          <w:sz w:val="24"/>
        </w:rPr>
        <w:t>年</w:t>
      </w:r>
      <w:r w:rsidR="0095159A">
        <w:rPr>
          <w:sz w:val="24"/>
        </w:rPr>
        <w:t>3</w:t>
      </w:r>
      <w:r w:rsidRPr="00893192">
        <w:rPr>
          <w:rFonts w:hint="eastAsia"/>
          <w:sz w:val="24"/>
        </w:rPr>
        <w:t>月</w:t>
      </w:r>
      <w:r w:rsidR="0095159A" w:rsidRPr="00893192">
        <w:rPr>
          <w:rFonts w:hint="eastAsia"/>
          <w:sz w:val="24"/>
        </w:rPr>
        <w:t>3</w:t>
      </w:r>
      <w:r w:rsidR="0095159A">
        <w:rPr>
          <w:sz w:val="24"/>
        </w:rPr>
        <w:t>1</w:t>
      </w:r>
      <w:r w:rsidRPr="00893192">
        <w:rPr>
          <w:rFonts w:hint="eastAsia"/>
          <w:sz w:val="24"/>
        </w:rPr>
        <w:t>日</w:t>
      </w:r>
      <w:r w:rsidRPr="00893192">
        <w:rPr>
          <w:rFonts w:ascii="宋体" w:hAnsi="宋体" w:cs="宋体" w:hint="eastAsia"/>
          <w:color w:val="000000"/>
          <w:sz w:val="24"/>
        </w:rPr>
        <w:t>）</w:t>
      </w:r>
    </w:p>
    <w:p w:rsidR="00537CCE" w:rsidRDefault="0095159A" w:rsidP="00537CCE">
      <w:pPr>
        <w:rPr>
          <w:rFonts w:asciiTheme="minorEastAsia" w:eastAsiaTheme="minorEastAsia" w:hAnsiTheme="minorEastAsia"/>
          <w:color w:val="000000"/>
          <w:sz w:val="24"/>
        </w:rPr>
      </w:pPr>
      <w:bookmarkStart w:id="36" w:name="_Toc109537391"/>
      <w:r w:rsidRPr="00414345">
        <w:rPr>
          <w:noProof/>
          <w:color w:val="000000"/>
          <w:sz w:val="24"/>
        </w:rPr>
        <w:drawing>
          <wp:inline distT="0" distB="0" distL="0" distR="0" wp14:anchorId="3A9ED739" wp14:editId="7AB37DF8">
            <wp:extent cx="5372100" cy="3146125"/>
            <wp:effectExtent l="0" t="0" r="0" b="0"/>
            <wp:docPr id="1"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2" cstate="print"/>
                    <a:stretch>
                      <a:fillRect/>
                    </a:stretch>
                  </pic:blipFill>
                  <pic:spPr>
                    <a:xfrm>
                      <a:off x="0" y="0"/>
                      <a:ext cx="5372100" cy="3146125"/>
                    </a:xfrm>
                    <a:prstGeom prst="rect">
                      <a:avLst/>
                    </a:prstGeom>
                  </pic:spPr>
                </pic:pic>
              </a:graphicData>
            </a:graphic>
          </wp:inline>
        </w:drawing>
      </w:r>
    </w:p>
    <w:p w:rsidR="00D576E5" w:rsidRDefault="00D318C2" w:rsidP="00537CCE">
      <w:pPr>
        <w:rPr>
          <w:rFonts w:asciiTheme="minorEastAsia" w:eastAsiaTheme="minorEastAsia" w:hAnsiTheme="minorEastAsia"/>
          <w:color w:val="000000"/>
          <w:sz w:val="24"/>
        </w:rPr>
      </w:pPr>
      <w:r w:rsidRPr="00D318C2">
        <w:rPr>
          <w:rFonts w:hint="eastAsia"/>
          <w:color w:val="000000"/>
          <w:sz w:val="24"/>
        </w:rPr>
        <w:t>注：</w:t>
      </w:r>
      <w:r w:rsidR="00773FC5" w:rsidRPr="00773FC5">
        <w:rPr>
          <w:rFonts w:hint="eastAsia"/>
          <w:color w:val="000000"/>
          <w:sz w:val="24"/>
        </w:rPr>
        <w:t>本基金建仓期为自基金合同生效日起的</w:t>
      </w:r>
      <w:r w:rsidR="00773FC5" w:rsidRPr="00773FC5">
        <w:rPr>
          <w:rFonts w:hint="eastAsia"/>
          <w:color w:val="000000"/>
          <w:sz w:val="24"/>
        </w:rPr>
        <w:t>6</w:t>
      </w:r>
      <w:r w:rsidR="00773FC5" w:rsidRPr="00773FC5">
        <w:rPr>
          <w:rFonts w:hint="eastAsia"/>
          <w:color w:val="000000"/>
          <w:sz w:val="24"/>
        </w:rPr>
        <w:t>个月。截至建仓期结束，本基金各项资产配置比例符合基金合同及招募说明书有关投资比例的约定。</w:t>
      </w:r>
    </w:p>
    <w:p w:rsidR="00D576E5" w:rsidRDefault="00D576E5">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rsidR="000E360D" w:rsidRPr="00694168" w:rsidRDefault="000E360D" w:rsidP="00694168">
      <w:pPr>
        <w:pStyle w:val="af"/>
        <w:rPr>
          <w:rFonts w:ascii="Times New Roman" w:eastAsia="黑体" w:hAnsi="Times New Roman" w:cs="Times New Roman"/>
          <w:kern w:val="0"/>
          <w:sz w:val="30"/>
          <w:szCs w:val="20"/>
        </w:rPr>
      </w:pPr>
      <w:bookmarkStart w:id="37" w:name="_Toc487442440"/>
      <w:r w:rsidRPr="00694168">
        <w:rPr>
          <w:rFonts w:ascii="Times New Roman" w:eastAsia="黑体" w:hAnsi="Times New Roman" w:cs="Times New Roman" w:hint="eastAsia"/>
          <w:kern w:val="0"/>
          <w:sz w:val="30"/>
          <w:szCs w:val="20"/>
        </w:rPr>
        <w:lastRenderedPageBreak/>
        <w:t>十二、基金的财产</w:t>
      </w:r>
      <w:bookmarkEnd w:id="36"/>
      <w:bookmarkEnd w:id="37"/>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（一）基金资产总值</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基金资产总值是指基金拥有的各类有价证券、股指期货合约、证券投资基金份额、银行存款本息、基金应收申购款及其他资产的价值总和。</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（二）基金资产净值</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基金资产净值是指基金资产总值减去基金负债后的价值。</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（三）基金财产的账户</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（四）基金财产的保管和处分</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D576E5" w:rsidRDefault="00D576E5">
      <w:pPr>
        <w:widowControl/>
        <w:jc w:val="left"/>
        <w:rPr>
          <w:rFonts w:ascii="宋体" w:hAnsi="宋体" w:cs="宋体"/>
          <w:kern w:val="0"/>
          <w:sz w:val="24"/>
        </w:rPr>
      </w:pPr>
      <w:r>
        <w:rPr>
          <w:rFonts w:ascii="宋体" w:hAnsi="宋体" w:cs="宋体"/>
          <w:kern w:val="0"/>
          <w:sz w:val="24"/>
        </w:rPr>
        <w:br w:type="page"/>
      </w:r>
    </w:p>
    <w:p w:rsidR="000E360D" w:rsidRPr="00694168" w:rsidRDefault="000E360D" w:rsidP="00694168">
      <w:pPr>
        <w:pStyle w:val="af"/>
        <w:rPr>
          <w:rFonts w:ascii="Times New Roman" w:eastAsia="黑体" w:hAnsi="Times New Roman" w:cs="Times New Roman"/>
          <w:kern w:val="0"/>
          <w:sz w:val="30"/>
          <w:szCs w:val="20"/>
        </w:rPr>
      </w:pPr>
      <w:bookmarkStart w:id="38" w:name="_Toc487442441"/>
      <w:r w:rsidRPr="00694168">
        <w:rPr>
          <w:rFonts w:ascii="Times New Roman" w:eastAsia="黑体" w:hAnsi="Times New Roman" w:cs="Times New Roman" w:hint="eastAsia"/>
          <w:kern w:val="0"/>
          <w:sz w:val="30"/>
          <w:szCs w:val="20"/>
        </w:rPr>
        <w:lastRenderedPageBreak/>
        <w:t>十三、基金资产的估值</w:t>
      </w:r>
      <w:bookmarkEnd w:id="38"/>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（一）估值日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本基金的估值日为本基金相关的证券交易场所的交易日以及国家法律法规规定需要对外披露基金净值的非交易日。</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（二）估值对象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基金所拥有的股票、债券、证券投资基金、衍生工具和其它投资等持续以公允价值计量的金融资产及负债。</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（三）估值方法</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（2）交易所市场上市交易或挂牌转让的固定收益品种（另有规定的除外），选取第三方估值机构提供的相应品种当日的估值净价进行估值；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（3）交易所市场上市交易的可转换债券，按估值日收盘价减去可转换债券收盘价中所含债券应收利息后得到的净价进行估值；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（4）交易所市场挂牌转让的资产支持证券和私募债券，采用估值技术确定公允价值。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2、证券交易所发行未上市期间的有价证券应区分如下情况处理：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（1）送股、转增股、配股和公开增发的新股，按估值日在证券交易所挂牌的同一股票的估值方法估值；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（2）首次公开发行未上市的股票和权证，采用估值技术确定公允价值；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（3）首次公开发行有明确锁定期的股票，同一股票在交易所上市后，按交易所上市的同一股票的估值方法估值；非公开发行有明确锁定期的股票，按监管机构或行业协会有关规定确定公允价值。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（4）交易所市场发行未上市或未挂牌转让的债券，采用估值技术确定公允价值。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3、银行间市场上市交易的固定收益品种，选取第三方估值机构提供的相应品种当日的估值净价进行估值。银行间市场发行未上市的固定收益品种，采用估值技术确定公允价值。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4、本基金投资股指期货合约，一般以估值当日结算价进行估值，估值当日无结算价的，且最近交易日后经济环境未发生重大变化的，采用最近交易日结算价估值。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5、如有确凿证据表明按上述方法进行估值不能客观反映其公允价值的，基金管理人可根据具体情况与基金托管人商定后，按最能反映公允价值的方法估值。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6、相关法律法规以及监管部门有强制规定的，从其规定。如有新增事项，按法律法规以及监管部门最新规定估值。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（四）估值程序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1、基金份额净值是按照每个工作日闭市后，基金资产净值除以当日基金份额的余额数量计算，精确到0.001元，小数点后第四位四舍五入。国家另有规定的，从其规定。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基金管理人于每个工作日计算基金资产净值及基金份额净值，并按规定公告。如遇特殊情况，经中国证监会同意，可以适当延迟计算或公告。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lastRenderedPageBreak/>
        <w:t>（五）估值错误的处理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基金管理人和基金托管人将采取必要、适当、合理的措施确保基金资产估值的准确性、及时性。当基金份额净值小数点后第3位以内（含第3位) 发生估值错误时，视为基金份额净值错误。</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基金合同的当事人应按照以下约定处理：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1、估值错误类型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上述估值错误的主要类型包括但不限于：资料申报差错、数据传输差错、数据计算差错、系统故障差错、下达指令差错等。</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对于因技术原因引起的差错，若系同行业现有技术水平无法预见、无法避免、无法抗拒，则属不可抗力，按照下述规定执行。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2、估值错误处理原则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（2）估值错误的责任方对有关当事人的直接损失负责，不对间接损失负责，并且仅对估值错误的有关直接当事人负责，不对第三方负责。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（4）估值错误调整采用尽量恢复至假设未发生估值错误的正确情形的方式。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（5）按法律法规规定的其他原则处理估值错误。</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3、估值错误处理程序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估值错误被发现后，有关的当事人应当及时进行处理，处理的程序如下：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（1）查明估值错误发生的原因，列明所有的当事人，并根据估值错误发生的原因确定估值错误的责任方；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（2）根据估值错误处理原则或当事人协商的方法对因估值错误造成的损失进行评估；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（3）根据估值错误处理原则或当事人协商的方法由估值错误的责任方进行更正和赔偿损失；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（4）根据估值错误处理的方法，需要修改基金登记机构交易数据的，由基金登记机构进行更正，并就估值错误的更正向有关当事人进行确认。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4、基金份额净值估值错误处理的方法如下：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（1）基金份额净值计算出现错误时，基金管理人应当立即予以纠正，通报基金托管人，并采取合理的措施防止损失进一步扩大。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（2）错误偏差达到基金份额净值的0.25%时，基金管理人应当通报基金托管人并报中国证监会备案；错误偏差达到基金份额净值的0.5%时，基金管理人应当公告。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（3）前述内容如法律法规或监管机关另有规定的，从其规定处理。</w:t>
      </w:r>
    </w:p>
    <w:p w:rsidR="00EA0521" w:rsidRDefault="00EA0521">
      <w:pPr>
        <w:spacing w:after="0" w:line="360" w:lineRule="auto"/>
        <w:ind w:firstLineChars="200" w:firstLine="482"/>
        <w:rPr>
          <w:rFonts w:ascii="宋体" w:hAnsi="宋体" w:cs="宋体"/>
          <w:b/>
          <w:kern w:val="0"/>
          <w:sz w:val="24"/>
        </w:rPr>
      </w:pP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lastRenderedPageBreak/>
        <w:t>（六）暂停估值的情形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1、基金投资所涉及的证券、期货交易市场遇法定节假日或因其他原因暂停营业时；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2、因不可抗力致使基金管理人、基金托管人无法准确评估基金资产价值时；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3、中国证监会和基金合同认定的其它情形。</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（七）基金净值的确认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（八）特殊情形的处理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1、基金管理人或基金托管人按估值方法的第5项进行估值时，所造成的误差不作为基金资产估值错误处理。</w:t>
      </w:r>
    </w:p>
    <w:p w:rsidR="000E360D" w:rsidRPr="00D576E5" w:rsidRDefault="000E360D" w:rsidP="00D576E5">
      <w:pPr>
        <w:spacing w:after="0" w:line="360" w:lineRule="auto"/>
        <w:ind w:firstLineChars="200" w:firstLine="480"/>
        <w:rPr>
          <w:rFonts w:ascii="宋体" w:hAnsi="宋体" w:cs="宋体"/>
          <w:kern w:val="0"/>
          <w:sz w:val="24"/>
        </w:rPr>
      </w:pPr>
      <w:bookmarkStart w:id="39" w:name="_Toc15118286"/>
      <w:r w:rsidRPr="00D576E5">
        <w:rPr>
          <w:rFonts w:ascii="宋体" w:hAnsi="宋体" w:cs="宋体" w:hint="eastAsia"/>
          <w:kern w:val="0"/>
          <w:sz w:val="24"/>
        </w:rPr>
        <w:t>2、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E7431A" w:rsidRDefault="00E7431A">
      <w:pPr>
        <w:widowControl/>
        <w:jc w:val="left"/>
        <w:rPr>
          <w:rFonts w:eastAsia="黑体"/>
          <w:b/>
          <w:bCs/>
          <w:kern w:val="0"/>
          <w:sz w:val="30"/>
          <w:szCs w:val="20"/>
        </w:rPr>
      </w:pPr>
      <w:bookmarkStart w:id="40" w:name="_Toc109537392"/>
      <w:bookmarkEnd w:id="39"/>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41" w:name="_Toc487442442"/>
      <w:r w:rsidRPr="00694168">
        <w:rPr>
          <w:rFonts w:ascii="Times New Roman" w:eastAsia="黑体" w:hAnsi="Times New Roman" w:cs="Times New Roman" w:hint="eastAsia"/>
          <w:kern w:val="0"/>
          <w:sz w:val="30"/>
          <w:szCs w:val="20"/>
        </w:rPr>
        <w:lastRenderedPageBreak/>
        <w:t>十四、基金收益与分配</w:t>
      </w:r>
      <w:bookmarkEnd w:id="40"/>
      <w:bookmarkEnd w:id="41"/>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（一）基金利润的构成</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基金利润指基金利息收入、投资收益、公允价值变动收益和其他收入扣除相关费用后的余额，基金已实现收益指基金利润减去公允价值变动收益后的余额。</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（二）基金可供分配利润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基金可供分配利润指截至收益分配基准日基金未分配利润与未分配利润中已实现收益的孰低数。</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（三）基金收益分配原则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在符合有关基金分红条件的前提下，本基金每年收益分配次数最多为6次，每份基金份额每次分配比例不得低于收益分配基准日每份基金份额可供分配利润的10%，若《基金合同》生效不满3个月可不进行收益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2、本基金收益分配方式分两种：现金分红与红利再投资，投资者可选择现金红利或将现金红利自动转为基金份额进行再投资；若投资者不选择，本基金默认的收益分配方式是现金分红；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3、基金收益分配后基金份额净值不能低于面值，即基金收益分配基准日的基金份额净值减去每单位基金份额收益分配金额后不能低于面值；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4、每一基金份额享有同等分配权；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5、法律法规或监管机关另有规定的，从其规定。</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（四）收益分配方案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基金收益分配方案中应载明截止收益分配基准日的可供分配利润、基金收益分配对象、分配时间、分配数额及比例、分配方式等内容。</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（五）收益分配方案的确定、公告与实施</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本基金收益分配方案由基金管理人拟定，并由基金托管人复核，在2日内在指定媒介公告并报中国证监会备案。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基金红利发放日距离收益分配基准日（即可供分配利润计算截止日）的时间不得超过15个工作日。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法律法规或监管机关另有规定的，从其规定。</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（六）基金收益分配中发生的费用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（七）收益分配方式的修改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投资人可至销售机构办理收益分配方式的修改，投资人对本基金不同的交易账户可设置不同的收益分配方式。</w:t>
      </w:r>
    </w:p>
    <w:p w:rsidR="000E360D" w:rsidRPr="0038398F"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投资人同一日多次申报收益分配方式变更的，按照《业务规则》执行，最终确认的收益分配方式以登记机构记录为准。</w:t>
      </w:r>
    </w:p>
    <w:p w:rsidR="00E7431A" w:rsidRDefault="00E7431A">
      <w:pPr>
        <w:widowControl/>
        <w:jc w:val="left"/>
        <w:rPr>
          <w:rFonts w:eastAsia="黑体"/>
          <w:b/>
          <w:bCs/>
          <w:kern w:val="0"/>
          <w:sz w:val="30"/>
          <w:szCs w:val="20"/>
        </w:rPr>
      </w:pPr>
      <w:bookmarkStart w:id="42" w:name="_Toc109537393"/>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43" w:name="_Toc487442443"/>
      <w:r w:rsidRPr="00694168">
        <w:rPr>
          <w:rFonts w:ascii="Times New Roman" w:eastAsia="黑体" w:hAnsi="Times New Roman" w:cs="Times New Roman" w:hint="eastAsia"/>
          <w:kern w:val="0"/>
          <w:sz w:val="30"/>
          <w:szCs w:val="20"/>
        </w:rPr>
        <w:lastRenderedPageBreak/>
        <w:t>十五、基金的费用与税收</w:t>
      </w:r>
      <w:bookmarkEnd w:id="42"/>
      <w:bookmarkEnd w:id="43"/>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（一）基金费用的种类</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3、《基金合同》生效后与基金相关的信息披露费用；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4、《基金合同》生效后与基金相关的会计师费、律师费和诉讼费；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6、基金的证券、期货交易费用；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7、基金的银行汇划费用；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8、基金的开户费用、账户维护费用；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9、按照国家有关规定和《基金合同》约定，可以在基金财产中列支的其他费用。</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（二）基金费用计提方法、计提标准和支付方式</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本基金的管理费按前一日基金资产净值的1.5%年费率计提。管理费的计算方法如下：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H＝E×1.5%÷当年天数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基金管理费每日计提，按月支付。由基金管理人向基金托管人发送基金管理费划付指令，经基金托管人复核后于次月首日起3个工作日内从基金资产中一次性支付给基金管理人。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若遇法定节假日、休息日或不可抗力致使无法按时支付的，顺延至最近可支付日支付。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本基金的托管费按前一日基金资产净值的0.25%的年费率计提。托管费的计算方法如下：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H＝E×0.25%÷当年天数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H为每日应计提的基金托管费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基金托管费每日计提，按月支付。由基金管理人向基金托管人发送基金托管费划付指令，经基金托管人复核后于次月首日起3个工作日内从基金资产中一次性支付给基金托管人。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若遇法定节假日、休息日或不可抗力致使无法按时支付的，顺延至最近可支付日支付。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（3）上述“（一）基金费用的种类”中第3－9项费用，根据有关法规及相应协议规定，按费用实际支出金额列入当期费用，由基金托管人从基金财产中支付。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2、与基金销售有关的费用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（1）申购费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本基金申购费的费率水平、计算公式和收取方式详见“基金份额的申购与赎回”一章。</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（2）赎回费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本基金赎回费的费率水平、计算公式和收取方式详见“基金份额的申购与赎回”一章。</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（3）转换费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本基金转换费的费率水平、计算公式和收取方式详见“基金的转换”一章。</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（三）不列入基金费用的项目</w:t>
      </w:r>
      <w:r>
        <w:rPr>
          <w:rFonts w:ascii="宋体" w:hAnsi="宋体" w:cs="宋体" w:hint="eastAsia"/>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下列费用不列入基金费用：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1、基金管理人和基金托管人因未履行或未完全履行义务导致的费用支出或基金财产的损失；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2、基金管理人和基金托管人处理与基金运作无关的事项发生的费用；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3、《基金合同》生效前的相关费用；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4、其他根据相关法律法规及中国证监会的有关规定不得列入基金费用的项目。</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四）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w:t>
      </w:r>
      <w:r w:rsidRPr="000F7176">
        <w:rPr>
          <w:rFonts w:ascii="宋体" w:hAnsi="宋体" w:cs="宋体" w:hint="eastAsia"/>
          <w:b/>
          <w:kern w:val="0"/>
          <w:sz w:val="24"/>
        </w:rPr>
        <w:lastRenderedPageBreak/>
        <w:t>登公告。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（五）基金税收</w:t>
      </w:r>
    </w:p>
    <w:p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本基金运作过程中涉及的各纳税主体，其纳税义务按国家税收法律、法规执行。</w:t>
      </w:r>
    </w:p>
    <w:p w:rsidR="00E7431A" w:rsidRDefault="00E7431A">
      <w:pPr>
        <w:widowControl/>
        <w:jc w:val="left"/>
        <w:rPr>
          <w:rFonts w:eastAsia="黑体"/>
          <w:b/>
          <w:bCs/>
          <w:kern w:val="0"/>
          <w:sz w:val="30"/>
          <w:szCs w:val="20"/>
        </w:rPr>
      </w:pPr>
      <w:bookmarkStart w:id="44" w:name="_Toc109537394"/>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45" w:name="_Toc487442444"/>
      <w:r w:rsidRPr="00694168">
        <w:rPr>
          <w:rFonts w:ascii="Times New Roman" w:eastAsia="黑体" w:hAnsi="Times New Roman" w:cs="Times New Roman" w:hint="eastAsia"/>
          <w:kern w:val="0"/>
          <w:sz w:val="30"/>
          <w:szCs w:val="20"/>
        </w:rPr>
        <w:lastRenderedPageBreak/>
        <w:t>十六、基金的会计与审计</w:t>
      </w:r>
      <w:bookmarkEnd w:id="44"/>
      <w:bookmarkEnd w:id="45"/>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（一）基金会计政策</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1、基金管理人为本基金的基金会计责任方；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2、基金的会计年度为公历年度的1月1日至12月31日；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3、基金核算以人民币为记账本位币，以人民币元为记账单位；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4、会计制度执行国家有关会计制度；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5、本基金独立建账、独立核算；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6、基金管理人及基金托管人各自保留完整的会计账目、凭证并进行日常的会计核算，按照有关规定编制基金会计报表；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7、基金托管人每月与基金管理人就基金的会计核算、报表编制等进行核对并以书面方式确认。</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（二）基金的年度审计</w:t>
      </w:r>
      <w:r>
        <w:rPr>
          <w:rFonts w:ascii="宋体" w:hAnsi="宋体" w:cs="宋体" w:hint="eastAsia"/>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1、基金管理人聘请与基金管理人、基金托管人相互独立的具有证券从业资格的会计师事务所及其注册会计师对本基金的年度财务报表进行审计。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2、会计师事务所更换经办注册会计师，应事先征得基金管理人同意。</w:t>
      </w:r>
    </w:p>
    <w:p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3、基金管理人认为有充足理由更换会计师事务所，须通报基金托管人。更换会计师事务所需在2日内在指定媒介公告并报中国证监会备案。</w:t>
      </w:r>
    </w:p>
    <w:p w:rsidR="00E7431A" w:rsidRDefault="00E7431A">
      <w:pPr>
        <w:widowControl/>
        <w:jc w:val="left"/>
        <w:rPr>
          <w:rFonts w:eastAsia="黑体"/>
          <w:b/>
          <w:bCs/>
          <w:kern w:val="0"/>
          <w:sz w:val="30"/>
          <w:szCs w:val="20"/>
        </w:rPr>
      </w:pPr>
      <w:bookmarkStart w:id="46" w:name="_Toc109537395"/>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47" w:name="_Toc487442445"/>
      <w:r w:rsidRPr="00694168">
        <w:rPr>
          <w:rFonts w:ascii="Times New Roman" w:eastAsia="黑体" w:hAnsi="Times New Roman" w:cs="Times New Roman" w:hint="eastAsia"/>
          <w:kern w:val="0"/>
          <w:sz w:val="30"/>
          <w:szCs w:val="20"/>
        </w:rPr>
        <w:lastRenderedPageBreak/>
        <w:t>十七、基金的信息披露</w:t>
      </w:r>
      <w:bookmarkEnd w:id="46"/>
      <w:bookmarkEnd w:id="47"/>
    </w:p>
    <w:p w:rsidR="00B52B1F" w:rsidRDefault="00DF157C">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（一）</w:t>
      </w:r>
      <w:r>
        <w:rPr>
          <w:rFonts w:ascii="宋体" w:hAnsi="宋体" w:cs="宋体" w:hint="eastAsia"/>
          <w:kern w:val="0"/>
          <w:sz w:val="24"/>
        </w:rPr>
        <w:t>本基金的信息披露应符合《基金法》、《运作办法》、《信息披露办法》、《基金合同》及其他有关规定。</w:t>
      </w:r>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（二）信息披露义务人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本基金信息披露义务人包括基金管理人、基金托管人、召集基金份额持有人大会的基金份额持有人等法律法规和中国证监会规定的自然人、法人和其他组织。</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本基金信息披露义务人按照法律法规和中国证监会的规定披露基金信息，并保证所披露信息的真实性、准确性和完整性。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（三）本基金信息披露义务人承诺公开披露的基金信息，不得有下列行为：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1、虚假记载、误导性陈述或者重大遗漏；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2、对证券投资业绩进行预测；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3、违规承诺收益或者承担损失；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4、诋毁其他基金管理人、基金托管人或者基金销售机构；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5、登载任何自然人、法人或者其他组织的祝贺性、恭维性或推荐性的文字；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6、中国证监会禁止的其他行为。</w:t>
      </w:r>
    </w:p>
    <w:p w:rsidR="00B52B1F" w:rsidRDefault="00DF157C">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（四）</w:t>
      </w:r>
      <w:r>
        <w:rPr>
          <w:rFonts w:ascii="宋体" w:hAnsi="宋体" w:cs="宋体" w:hint="eastAsia"/>
          <w:kern w:val="0"/>
          <w:sz w:val="24"/>
        </w:rPr>
        <w:t>本基金公开披露的信息应采用中文文本。如同时采用外文文本的，基金信息披露义务人应保证两种文本的内容一致。两种文本发生歧义的，以中文文本为准。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本基金公开披露的信息采用阿拉伯数字；除特别说明外，货币单位为人民币元。</w:t>
      </w:r>
    </w:p>
    <w:p w:rsidR="00B52B1F" w:rsidRDefault="00DF157C">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（五）公开披露的基金信息</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公开披露的基金信息包括：</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1、基金招募说明书、《基金合同》、基金托管协议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（1）《基金合同》是界定《基金合同》当事人的各项权利、义务关系，明确</w:t>
      </w:r>
      <w:r>
        <w:rPr>
          <w:rFonts w:ascii="宋体" w:hAnsi="宋体" w:cs="宋体" w:hint="eastAsia"/>
          <w:kern w:val="0"/>
          <w:sz w:val="24"/>
        </w:rPr>
        <w:lastRenderedPageBreak/>
        <w:t>基金份额持有人大会召开的规则及具体程序，说明基金产品的特性等涉及基金投资者重大利益的事项的法律文件。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报刊上；基金管理人在公告的15日前向主要办公场所所在地的中国证监会派出机构报送更新的招募说明书，并就有关更新内容提供书面说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（3）基金托管协议是界定基金托管人和基金管理人在基金财产保管及基金运作监督等活动中的权利、义务关系的法律文件。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募集申请经中国证监会注册后，基金管理人在基金份额发售的3日前，将基金招募说明书、《基金合同》摘要登载在指定报刊和网站上；基金管理人、基金托管人应当将《基金合同》、基金托管协议登载在网站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2、基金份额发售公告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基金管理人应当就基金份额发售的具体事宜编制基金份额发售公告，并在披露招募说明书的当日登载于指定报刊和网站上。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基金管理人应当在收到中国证监会确认文件的次日在指定报刊和网站上登载《基金合同》生效公告。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4、基金资产净值、基金份额净值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《基金合同》生效后，在开始办理基金份额申购或者赎回前，基金管理人应当至少每周公告一次基金资产净值和基金份额净值。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在开始办理基金份额申购或者赎回后，基金管理人应当在每个开放日的次日，通过网站、基金份额发售网点以及其他媒介，披露开放日的基金份额净值和基金份额累计净值。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公告半年度和年度最后一个市场交易日（或自然日）基金资产净值和基金份额净值。基金管理人应当在前款规定的市场交易日（或自然日）的次日，将基金资产净值、基金份额净值和基金份额累计净值登载在指定报刊和网站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5、基金份额申购、赎回价格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基金管理人应当在《基金合同》、招募说明书等信息披露文件上载明基金份额申购、赎回价格的计算方式及有关申购、赎回费率，并保证投资者能够在基金份额发售网点查阅或者复制前述信息资料。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6、基金定期报告，包括基金年度报告、基金半年度报告和基金季度报告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基金管理人应当在每年结束之日起90日内，编制完成基金年度报告，并将年度报告正文登载于网站上，将年度报告摘要登载在指定报刊上。基金年度报告的财务会计报告应当经过审计。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基金管理人应当在上半年结束之日起60日内，编制完成基金半年度报告，并将半年度报告正文登载在网站上，将半年度报告摘要登载在指定报刊上。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基金管理人应当在每个季度结束之日起15个工作日内，编制完成基金季度报告，并将季度报告登载在指定报刊和网站上。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《基金合同》生效不足2个月的，基金管理人可以不编制当期季度报告、半年度报告或者年度报告。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基金定期报告在公开披露的第2个工作日，分别报中国证监会和基金管理人主要办公场所所在地中国证监会派出机构备案。报备应当采用电子文本或书面报告方式。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7、临时报告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本基金发生重大事件，有关信息披露义务人应当在2日内编制临时报告书，予以公告，并在公开披露日分别报中国证监会和基金管理人主要办公场所所在地的中国证监会派出机构备案。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前款所称重大事件，是指可能对基金份额持有人权益或者基金份额的价格产生重大影响的下列事件：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（1）基金份额持有人大会的召开；</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（2）终止《基金合同》；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（3）转换基金运作方式；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（4）更换基金管理人、基金托管人；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（5）基金管理人、基金托管人的法定名称、住所发生变更；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（6）基金管理人股东及其出资比例发生变更；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（7）基金募集期延长；</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（8）基金管理人的董事长、总经理及其他高级管理人员、基金经理和基金托管人基金托管部门负责人发生变动；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（9）基金管理人的董事在一年内变更超过百分之五十；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（10）基金管理人、基金托管人基金托管部门的主要业务人员在一年内变动超过百分之三十；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（11）涉及基金财产、基金管理业务、基金托管业务的诉讼或仲裁；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（12）基金管理人、基金托管人受到监管部门的调查；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（13）基金管理人及其董事、总经理及其他高级管理人员、基金经理受到严重行政处罚，基金托管人及其基金托管部门负责人受到严重行政处罚；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（14）重大关联交易事项；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（15）基金收益分配事项；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（16）管理费、托管费等费用计提标准、计提方式和费率发生变更；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（17）基金份额净值计价错误达基金份额净值百分之零点五；</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（18）基金改聘会计师事务所；</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（19）变更基金销售机构；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（20）更换基金登记机构；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（21）本基金开始办理申购、赎回；</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（22）本基金申购、赎回费率及其收费方式发生变更；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（23）本基金发生巨额赎回并延期办理；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（24）本基金连续发生巨额赎回并暂停接受赎回申请；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（25）本基金暂停接受申购、赎回申请；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（26）本基金暂停接受申购、赎回申请后重新接受申购、赎回；</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（27）中国证监会规定和基金合同约定的其他事项。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8、澄清公告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9、基金份额持有人大会决议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基金份额持有人大会决定的事项，应当依法报中国证监会备案，并予以公告。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本基金投资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12、中国证监会规定的其他信息。</w:t>
      </w:r>
    </w:p>
    <w:p w:rsidR="00B52B1F" w:rsidRDefault="00DF157C" w:rsidP="000F7176">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（六）信息披露事务管理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基金管理人、基金托管人应当建立健全信息披露管理制度，指定专人负责管理信息披露事务。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基金信息披露义务人公开披露基金信息，应当符合中国证监会相关基金信息披露内容与格式准则的规定。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基金管理人、基金托管人应当在指定报刊中选择披露信息的报刊。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为基金信息披露义务人公开披露的基金信息出具审计报告、法律意见书的专业机构，应当制作工作底稿，并将相关档案至少保存到《基金合同》终止后十年。</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lastRenderedPageBreak/>
        <w:t>（七）信息披露文件的存放与查阅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招募说明书公布后，应当分别置备于基金管理人、基金托管人和基金销售机构的住所，供公众查阅、复制。</w:t>
      </w:r>
    </w:p>
    <w:p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基金定期报告公布后，应当分别置备于基金管理人和基金托管人的住所，以供公众查阅、复制。</w:t>
      </w:r>
    </w:p>
    <w:p w:rsidR="00E7431A" w:rsidRDefault="00E7431A">
      <w:pPr>
        <w:widowControl/>
        <w:jc w:val="left"/>
        <w:rPr>
          <w:rFonts w:eastAsia="黑体"/>
          <w:b/>
          <w:bCs/>
          <w:kern w:val="0"/>
          <w:sz w:val="30"/>
          <w:szCs w:val="20"/>
        </w:rPr>
      </w:pPr>
      <w:bookmarkStart w:id="48" w:name="_Toc109537396"/>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49" w:name="_Toc487442446"/>
      <w:r w:rsidRPr="00694168">
        <w:rPr>
          <w:rFonts w:ascii="Times New Roman" w:eastAsia="黑体" w:hAnsi="Times New Roman" w:cs="Times New Roman" w:hint="eastAsia"/>
          <w:kern w:val="0"/>
          <w:sz w:val="30"/>
          <w:szCs w:val="20"/>
        </w:rPr>
        <w:lastRenderedPageBreak/>
        <w:t>十八、风险揭示</w:t>
      </w:r>
      <w:bookmarkEnd w:id="48"/>
      <w:bookmarkEnd w:id="49"/>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基金管理人承诺以诚实信用、勤勉尽责的原则管理和运用基金资产，但不保证本基金一定盈利，也不保证最低收益。基金管理人管理的其他基金的业绩不构</w:t>
      </w:r>
      <w:r>
        <w:rPr>
          <w:rFonts w:ascii="宋体" w:hAnsi="宋体" w:cs="宋体" w:hint="eastAsia"/>
          <w:kern w:val="0"/>
          <w:sz w:val="24"/>
        </w:rPr>
        <w:lastRenderedPageBreak/>
        <w:t>成对本基金业绩表现的保证。基金管理人提醒投资人基金投资的“买者自负”原则，在做出投资决策后，基金运营状况与基金净值变化引致的投资风险，由投资人自行负担。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基金份额持有人须了解并承受以下风险：</w:t>
      </w:r>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（一）市场风险</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证券市场价格因受到经济因素、政治因素、投资心理和交易制度等各种因素的影响而引起的波动，将对基金收益水平产生潜在风险，主要包括：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1、政策风险。因国家宏观政策（如货币政策、财政政策、行业政策、地区发展政策等）和证券市场监管政策发生变化，导致市场价格波动而产生风险。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2、经济周期风险。证券市场受宏观经济运行的影响，而经济运行具有周期性的特点，宏观经济运行状况将对证券市场的收益水平产生影响，从而对基金收益造成影响。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5、购买力风险。基金投资的目的是基金资产的保值增值，如果发生通货膨胀，基金投资于证券所获得的收益可能会被通货膨胀抵消，从而使基金的实际收益下降，影响基金资产的保值增值。</w:t>
      </w:r>
    </w:p>
    <w:p w:rsidR="00B52B1F" w:rsidRDefault="00DF157C">
      <w:pPr>
        <w:spacing w:after="0" w:line="360" w:lineRule="auto"/>
        <w:ind w:firstLineChars="200" w:firstLine="482"/>
        <w:rPr>
          <w:rFonts w:ascii="宋体" w:hAnsi="宋体" w:cs="宋体"/>
          <w:kern w:val="0"/>
          <w:sz w:val="24"/>
        </w:rPr>
      </w:pPr>
      <w:r w:rsidRPr="000F7176">
        <w:rPr>
          <w:rFonts w:ascii="宋体" w:hAnsi="宋体" w:cs="宋体" w:hint="eastAsia"/>
          <w:b/>
          <w:kern w:val="0"/>
          <w:sz w:val="24"/>
        </w:rPr>
        <w:t>（二）管理风险</w:t>
      </w:r>
      <w:r>
        <w:rPr>
          <w:rFonts w:ascii="宋体" w:hAnsi="宋体" w:cs="宋体" w:hint="eastAsia"/>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 </w:t>
      </w:r>
    </w:p>
    <w:p w:rsidR="00B52B1F" w:rsidRPr="000F7176" w:rsidRDefault="00DF157C">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（三）流动性风险</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（四）信用风险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（五）本基金投资策略所特有的风险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（六）投资股指期货的特定风险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（1）市场风险是指由于股指期货价格变动而给投资者带来的风险。市场风险是股指期货投资中最主要的风险。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（2）流动性风险是指由于股指期货合约无法及时变现所带来的风险。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（3）基差风险是指股指期货合约价格和指数价格之间的价格差的波动所造成的风险，以及不同股指期货合约价格之间价格差的波动所造成的期现价差风险。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（4）保证金风险是指由于无法及时筹措资金满足建立或者维持股指期货合约头寸所要求的保证金而带来的风险。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（5）信用风险是指期货经纪公司违约而产生损失的风险。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（6）操作风险是指由于内部流程的不完善，业务人员出现差错或者疏漏，或者系统出现故障等原因造成损失的风险。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此外，由于衍生品通常具有杠杆效应，价格波动比标的工具更为剧烈，并且其定价相当复杂，不适当的估值也有可能使基金资产面临损失风险。</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（七）其他风险</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1、因技术因素而产生的风险，如电脑系统不可靠产生的风险；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2、因基金业务快速发展，在制度建设、人员配备、内控制度建立等方面的不完善产生的风险；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3、因人为因素而产生的风险、如内幕交易、欺诈行为等产生的风险；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4、对主要业务人员如基金经理的依赖而可能产生的风险；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5、因业务竞争压力可能产生的风险；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6、战争、自然灾害等不可抗力可能导致基金财产的损失，影响基金收益水平，从而带来风险； </w:t>
      </w:r>
    </w:p>
    <w:p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7、其他意外导致的风险。</w:t>
      </w:r>
      <w:r>
        <w:rPr>
          <w:rFonts w:ascii="宋体" w:hAnsi="宋体" w:cs="宋体"/>
          <w:kern w:val="0"/>
          <w:sz w:val="24"/>
        </w:rPr>
        <w:t xml:space="preserve"> </w:t>
      </w:r>
    </w:p>
    <w:p w:rsidR="00E7431A" w:rsidRDefault="00E7431A">
      <w:pPr>
        <w:widowControl/>
        <w:jc w:val="left"/>
        <w:rPr>
          <w:rFonts w:eastAsia="黑体"/>
          <w:b/>
          <w:bCs/>
          <w:kern w:val="0"/>
          <w:sz w:val="30"/>
          <w:szCs w:val="20"/>
        </w:rPr>
      </w:pPr>
      <w:bookmarkStart w:id="50" w:name="_Toc109537397"/>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51" w:name="_Toc487442447"/>
      <w:r w:rsidRPr="00694168">
        <w:rPr>
          <w:rFonts w:ascii="Times New Roman" w:eastAsia="黑体" w:hAnsi="Times New Roman" w:cs="Times New Roman" w:hint="eastAsia"/>
          <w:kern w:val="0"/>
          <w:sz w:val="30"/>
          <w:szCs w:val="20"/>
        </w:rPr>
        <w:lastRenderedPageBreak/>
        <w:t>十九、</w:t>
      </w:r>
      <w:r w:rsidR="00DF157C" w:rsidRPr="00DF157C">
        <w:rPr>
          <w:rFonts w:ascii="Times New Roman" w:eastAsia="黑体" w:hAnsi="Times New Roman" w:cs="Times New Roman" w:hint="eastAsia"/>
          <w:kern w:val="0"/>
          <w:sz w:val="30"/>
          <w:szCs w:val="20"/>
        </w:rPr>
        <w:t>基金合同的变更、终止与基金财产的清算</w:t>
      </w:r>
      <w:bookmarkEnd w:id="50"/>
      <w:bookmarkEnd w:id="51"/>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（一）《基金合同》的变更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 2、关于《基金合同》变更的基金份额持有人大会决议生效后方可执行，并自决议生效后依照《信息披露办法》的规定在指定媒介公告。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（二）《基金合同》的终止事由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（三）基金财产的清算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1、基金财产清算小组：自出现《基金合同》终止事由之日起30个工作日内成立清算小组，基金管理人组织基金财产清算小组并在中国证监会的监督下进行基金清算。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3、基金财产清算小组职责：基金财产清算小组负责基金财产的保管、清理、估价、变现和分配。基金财产清算小组可以依法进行必要的民事活动。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（1）《基金合同》终止情形出现时，由基金财产清算小组统一接管基金财产；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（3）对基金财产进行估值和变现；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（4）制作清算报告；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（5）聘请会计师事务所对清算报告进行外部审计，聘请律师事务所对清算报告出具法律意见书；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（6）将清算报告报中国证监会备案并公告；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（7）对基金剩余财产进行分配。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5、基金财产清算的期限为6个月。</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（四）清算费用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清算费用是指基金财产清算小组在进行基金清算过程中发生的所有合理费用，清算费用由基金财产清算小组优先从基金财产中支付。</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（五）基金财产清算剩余资产的分配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（六）基金财产清算的公告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（七）基金财产清算账册及文件的保存</w:t>
      </w:r>
    </w:p>
    <w:p w:rsidR="000E360D"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基金财产清算账册及有关文件由基金托管人保存15年以上。</w:t>
      </w:r>
      <w:r w:rsidR="00944DB3">
        <w:rPr>
          <w:rFonts w:ascii="宋体" w:hAnsi="宋体" w:cs="宋体"/>
          <w:kern w:val="0"/>
          <w:sz w:val="24"/>
        </w:rPr>
        <w:t xml:space="preserve"> </w:t>
      </w:r>
    </w:p>
    <w:p w:rsidR="00E7431A" w:rsidRDefault="00E7431A">
      <w:pPr>
        <w:widowControl/>
        <w:jc w:val="left"/>
        <w:rPr>
          <w:rFonts w:eastAsia="黑体"/>
          <w:b/>
          <w:bCs/>
          <w:kern w:val="0"/>
          <w:sz w:val="30"/>
          <w:szCs w:val="20"/>
        </w:rPr>
      </w:pPr>
      <w:bookmarkStart w:id="52" w:name="_Toc109537398"/>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53" w:name="_Toc487442448"/>
      <w:r w:rsidRPr="00694168">
        <w:rPr>
          <w:rFonts w:ascii="Times New Roman" w:eastAsia="黑体" w:hAnsi="Times New Roman" w:cs="Times New Roman" w:hint="eastAsia"/>
          <w:kern w:val="0"/>
          <w:sz w:val="30"/>
          <w:szCs w:val="20"/>
        </w:rPr>
        <w:lastRenderedPageBreak/>
        <w:t>二十、基金合同内容摘要</w:t>
      </w:r>
      <w:bookmarkEnd w:id="52"/>
      <w:bookmarkEnd w:id="53"/>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（一）基金份额持有人、基金管理人和基金托管人的权利与义务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1、基金管理人的权利与义务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根据《基金法》、《运作办法》及其他有关规定，基金管理人的权利包括但不限于：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（1）依法募集资金；</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（2）自《基金合同》生效之日起，根据法律法规和《基金合同》独立运用并管理基金财产；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（3）依照《基金合同》收取基金管理费以及法律法规规定或中国证监会批准的其他费用；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（4）销售基金份额；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（5）按照规定召集基金份额持有人大会；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（6）依据《基金合同》及有关法律规定监督基金托管人，如认为基金托管人违反了《基金合同》及国家有关法律规定，应呈报中国证监会和其他监管部门，并采取必要措施保护基金投资者的利益；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（7）在基金托管人更换时，提名新的基金托管人；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（8）选择、更换基金销售机构，对基金销售机构的相关行为进行监督和处理；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（9）担任或委托其他符合条件的机构担任基金登记机构办理基金登记业务并获得《基金合同》规定的费用；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（10）依据《基金合同》及有关法律规定决定基金收益的分配方案；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（11）在《基金合同》约定的范围内，拒绝或暂停受理申购与赎回申请；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（12）依照法律法规为基金的利益对被投资公司行使股东权利，为基金的利益行使因基金财产投资于证券所产生的权利；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（13）在法律法规允许的前提下，为基金的利益依法为基金进行融资、融券；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（14）以基金管理人的名义，代表基金份额持有人的利益行使诉讼权利或者实施其他法律行为；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（15）选择、更换律师事务所、会计师事务所、证券经纪商、期货经纪机构或其他为基金提供服务的外部机构；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（16）在符合有关法律、法规的前提下，制定和调整有关基金认购、申购、赎回、转换等的业务规则；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（17）法律法规及中国证监会规定的和《基金合同》约定的其他权利。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根据《基金法》、《运作办法》及其他有关规定，基金管理人的义务包括但不限于：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（1）依法募集资金，办理或者委托经中国证监会认定的其他机构代为办理基金份额的发售、申购、赎回和登记事宜；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（2）办理基金备案手续；</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（3）自《基金合同》生效之日起，以诚实信用、谨慎勤勉的原则管理和运用基金财产；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（4）配备足够的具有专业资格的人员进行基金投资分析、决策，以专业化的经营方式管理和运作基金财产；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（5）建立健全内部风险控制、监察与稽核、财务管理及人事管理等制度，保证所管理的基金财产和基金管理人的财产相互独立，对所管理的不同基金分别管理，分别记账，进行证券投资；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（6）除依据《基金法》、《基金合同》及其他有关规定外，不得利用基金财产为自己及任何第三人谋取利益，不得委托第三人运作基金财产；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（7）依法接受基金托管人的监督；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（8）采取适当合理的措施使计算基金份额认购、申购、赎回和注销价格的方法符合《基金合同》等法律文件的规定，按有关规定计算并公告基金资产净值，确定基金份额申购、赎回的价格；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（9）进行基金会计核算并编制基金财务会计报告；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（10）编制季度、半年度和年度基金报告；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（11）严格按照《基金法》、《基金合同》及其他有关规定，履行信息披露及报告义务；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（12）保守基金商业秘密，不泄露基金投资计划、投资意向等。除《基金法》、《基金合同》及其他有关规定另有规定外，在基金信息公开披露前应予保密，不向他人泄露；</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（13）按《基金合同》的约定确定基金收益分配方案，及时向基金份额持有人</w:t>
      </w:r>
      <w:r>
        <w:rPr>
          <w:rFonts w:ascii="宋体" w:hAnsi="宋体" w:cs="宋体" w:hint="eastAsia"/>
          <w:kern w:val="0"/>
          <w:sz w:val="24"/>
        </w:rPr>
        <w:lastRenderedPageBreak/>
        <w:t>分配基金收益；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（14）按规定受理申购与赎回申请，及时、足额支付赎回款项；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（15）依据《基金法》、《基金合同》及其他有关规定召集基金份额持有人大会或配合基金托管人、基金份额持有人依法召集基金份额持有人大会；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（16）按规定保存基金财产管理业务活动的会计账册、报表、记录和其他相关资料15年以上；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（18）组织并参加基金财产清算小组，参与基金财产的保管、清理、估价、变现和分配；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（19）面临解散、依法被撤销或者被依法宣告破产时，及时报告中国证监会并通知基金托管人；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（20）因违反《基金合同》导致基金财产的损失或损害基金份额持有人合法权益时，应当承担赔偿责任，其赔偿责任不因其退任而免除；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（21）监督基金托管人按法律法规和《基金合同》规定履行自己的义务，基金托管人违反《基金合同》造成基金财产损失时，基金管理人应为基金份额持有人利益向基金托管人追偿；</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（22）当基金管理人将其义务委托第三方处理时，应当对第三方处理有关基金事务的行为承担责任；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（23）以基金管理人名义，代表基金份额持有人利益行使诉讼权利或实施其他法律行为；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（25）执行生效的基金份额持有人大会的决议；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（26）建立并保存基金份额持有人名册；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（27）法律法规及中国证监会规定的和《基金合同》约定的其他义务。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2、基金托管人的权利与义务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根据《基金法》、《运作办法》及其他有关规定，基金托管人的权利包括但不限于：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（1）自《基金合同》生效之日起，依法律法规和《基金合同》的规定安全保管基金财产；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（2）依《基金合同》约定获得基金托管费以及法律法规规定或监管部门批准的其他费用；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（4）根据相关市场规则，为基金开设资金账户、证券账户等投资所需账户、协助开立股指期货业务相关账户及交易编码、为基金办理证券交易资金清算；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（5）提议召开或召集基金份额持有人大会；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（6）在基金管理人更换时，提名新的基金管理人；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（7）法律法规及中国证监会规定的和《基金合同》约定的其他权利。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根据《基金法》、《运作办法》及其他有关规定，基金托管人的义务包括但不限于：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（1）以诚实信用、勤勉尽责的原则持有并安全保管基金财产；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（2）设立专门的基金托管部门，具有符合要求的营业场所，配备足够的、合格的熟悉基金托管业务的专职人员，负责基金财产托管事宜；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（4）除依据《基金法》、《基金合同》及其他有关规定外，不得利用基金财产为自己及任何第三人谋取利益，不得委托第三人托管基金财产；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（5）保管由基金管理人代表基金签订的与基金有关的重大合同及有关凭证；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（6）按规定开设基金财产的资金账户和证券账户等投资所需账户，协助开立股指期货业务相关账户及交易编码，按照《基金合同》的约定，根据基金管理人的投资指令，及时办理清算、交割事宜；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（7）保守基金商业秘密，除《基金法》、《基金合同》及其他有关规定另有规定外，在基金信息公开披露前予以保密，不得向他人泄露；</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（8）复核、审查基金管理人计算的基金资产净值、基金份额申购、赎回价格；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（9）办理与基金托管业务活动有关的信息披露事项；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（11）保存基金托管业务活动的记录、账册、报表和其他相关资料15年以上；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（12）建立并保存基金份额持有人名册；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（13）按规定制作相关账册并与基金管理人核对；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（14）依据基金管理人的指令或有关规定向基金份额持有人支付基金收益和赎回款项；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（15）依据《基金法》、《基金合同》及其他有关规定，召集基金份额持有人大会或配合基金管理人、基金份额持有人依法召集基金份额持有人大会；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（16）按照法律法规和《基金合同》的规定监督基金管理人的投资运作；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（17）参加基金财产清算小组，参与基金财产的保管、清理、估价、变现和分配；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（18）面临解散、依法被撤销或者被依法宣告破产时，及时报告中国证监会和银行业监督管理机构，并通知基金管理人；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（19）因违反《基金合同》导致基金财产损失时，应承担赔偿责任，其赔偿责任不因其退任而免除；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（20）按规定监督基金管理人按法律法规和《基金合同》规定履行自己的义务，基金管理人因违反《基金合同》造成基金财产损失时，应为基金份额持有人利益向基金管理人追偿；</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（21）执行生效的基金份额持有人大会的决议；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（22）法律法规及中国证监会规定的和《基金合同》约定的其他义务。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3、基金份额持有人的权利与义务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基金投资者持有本基金基金份额的行为即视为对《基金合同》的承认和接受，</w:t>
      </w:r>
      <w:r>
        <w:rPr>
          <w:rFonts w:ascii="宋体" w:hAnsi="宋体" w:cs="宋体" w:hint="eastAsia"/>
          <w:kern w:val="0"/>
          <w:sz w:val="24"/>
        </w:rPr>
        <w:lastRenderedPageBreak/>
        <w:t>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每份基金份额具有同等的合法权益。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根据《基金法》、《运作办法》及其他有关规定，基金份额持有人的权利包括但不限于：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（1）分享基金财产收益；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（2）参与分配清算后的剩余基金财产；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（3）依法并按照基金合同和招募说明书的规定申请赎回或转让其持有的基金份额；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（4）按照规定要求召开基金份额持有人大会或者召集基金份额持有人大会；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（5）出席或者委派代表出席基金份额持有人大会，对基金份额持有人大会审议事项行使表决权；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（6）查阅或者复制公开披露的基金信息资料；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（7）监督基金管理人的投资运作；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（8）对基金管理人、基金托管人、基金服务机构损害其合法权益的行为依法提起诉讼或仲裁；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（9）法律法规及中国证监会规定的和《基金合同》约定的其他权利。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根据《基金法》、《运作办法》及其他有关规定，基金份额持有人的义务包括但不限于：</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（1）认真阅读并遵守《基金合同》、招募说明书等信息披露文件；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（2）了解所投资基金产品，了解自身风险承受能力，自主判断基金的投资价值，自主做出投资决策，自行承担投资风险；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（3）关注基金信息披露，及时行使权利和履行义务；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（4）缴纳基金认购、申购款项及法律法规和《基金合同》所规定的费用；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（5）在其持有的基金份额范围内，承担基金亏损或者《基金合同》终止的有限责任；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（6）不从事任何有损基金及其他《基金合同》当事人合法权益的活动；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（7）执行生效的基金份额持有人大会的决议；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（8）返还在基金交易过程中因任何原因获得的不当得利；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（9）遵守基金管理人、基金托管人、销售机构和登记机构的相关交易及业务规则；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（10）提供基金管理人和监管机构依法要求提供的信息，以及不时的更新和补充，并保证其真实性；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（11）法律法规及中国证监会规定的和《基金合同》约定的其他义务。</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（二）基金份额持有人大会召集、议事及表决的程序和规则</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本基金份额持有人大会不设日常机构。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1、召开事由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（1）当出现或需要决定下列事由之一的，应当召开基金份额持有人大会：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1）终止《基金合同》，法律法规和中国证监会另有规定的除外；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2）更换基金管理人；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3）更换基金托管人；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4）转换基金运作方式，法律法规和中国证监会另有规定的除外；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5）提高基金管理人、基金托管人的报酬标准，但法律法规要求提高该等报酬标准的除外；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6）变更基金类别；</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7）本基金与其他基金的合并，法律法规和中国证监会另有规定的除外；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8）变更基金投资目标、范围或策略，法律法规和中国证监会另有规定的除外；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9）变更基金份额持有人大会程序，法律法规和中国证监会另有规定的除外；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10）基金管理人或基金托管人要求召开基金份额持有人大会；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11）单独或合计持有本基金总份额10%以上（含10%）基金份额的基金份额持有人（以基金管理人收到提议当日的基金份额计算，下同）就同一事项书面要求召开基金份额持有人大会；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12）对基金合同当事人权利和义务产生重大影响的其他事项；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13）法律法规、《基金合同》或中国证监会规定的其他应当召开基金份额持有</w:t>
      </w:r>
      <w:r>
        <w:rPr>
          <w:rFonts w:ascii="宋体" w:hAnsi="宋体" w:cs="宋体" w:hint="eastAsia"/>
          <w:kern w:val="0"/>
          <w:sz w:val="24"/>
        </w:rPr>
        <w:lastRenderedPageBreak/>
        <w:t>人大会的事项。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（2）以下情况可由基金管理人和基金托管人协商后修改，不需召开基金份额持有人大会：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1）调低基金管理费、基金托管费和其他应由本基金或基金份额持有人承担的费用；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2）法律法规要求增加的基金费用的收取；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3）在法律法规和《基金合同》规定的范围内，且在对现有基金份额持有人利益无实质性不利影响的前提下调整本基金的申购费率、调低赎回费率、变更或增加收费方式；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4）因相应的法律法规发生变动而应当对《基金合同》进行修改；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5）对《基金合同》的修改对基金份额持有人利益无实质性不利影响或修改不涉及《基金合同》当事人权利义务关系发生重大变化；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6）在法律法规允许的情况下，且在对现有基金份额持有人利益无实质性不利影响的前提下，基金推出新业务或服务；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7）按照法律法规和《基金合同》规定不需召开基金份额持有人大会的以外的其他情形。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2、会议召集人及召集方式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（1）除法律法规规定或《基金合同》另有约定外，基金份额持有人大会由基金管理人召集；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（2）基金管理人未按规定召集或不能召集时，由基金托管人召集；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60日内召开；基金管理人决定不召集，基金托管人仍认为有必要召开的，应当由基金托管人自行召集，并自出具书面决定之日起60日内召开并告知基金管理人，基金管理人应当配合；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w:t>
      </w:r>
      <w:r>
        <w:rPr>
          <w:rFonts w:ascii="宋体" w:hAnsi="宋体" w:cs="宋体" w:hint="eastAsia"/>
          <w:kern w:val="0"/>
          <w:sz w:val="24"/>
        </w:rPr>
        <w:lastRenderedPageBreak/>
        <w:t>有人代表和基金托管人。基金管理人决定召集的，应当自出具书面决定之日起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（6）基金份额持有人会议的召集人负责选择确定开会时间、地点、方式和权益登记日。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3、召开基金份额持有人大会的通知时间、通知内容、通知方式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（1）召开基金份额持有人大会，召集人应于会议召开前30日，在指定媒介公告。基金份额持有人大会通知应至少载明以下内容：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1）会议召开的时间、地点和会议形式；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2）会议拟审议的事项、议事程序和表决方式；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3）有权出席基金份额持有人大会的基金份额持有人的权益登记日；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4）授权委托证明的内容要求（包括但不限于代理人身份，代理权限和代理有效期限等）、送达时间和地点；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5）会务常设联系人姓名及联系电话；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6）出席会议者必须准备的文件和必须履行的手续；</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7）召集人需要通知的其他事项。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（3）如召集人为基金管理人，还应另行书面通知基金托管人到指定地点对表决意见的计票进行监督；如召集人为基金托管人，则应另行书面通知基金管理人</w:t>
      </w:r>
      <w:r>
        <w:rPr>
          <w:rFonts w:ascii="宋体" w:hAnsi="宋体" w:cs="宋体" w:hint="eastAsia"/>
          <w:kern w:val="0"/>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4、基金份额持有人出席会议的方式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基金份额持有人大会可通过现场开会方式、通讯开会方式或法律法规和监管机关允许的其他方式召开，会议的召开方式由会议召集人确定。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（2）通讯开会。通讯开会系指基金份额持有人将其对表决事项的投票以书面形式在表决截至日以前送达至召集人指定的地址。通讯开会应以书面方式进行表决。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在同时符合以下条件时，通讯开会的方式视为有效：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1）会议召集人按《基金合同》约定公布会议通知后，在2个工作日内连续公布相关提示性公告；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2）召集人按基金合同约定通知基金托管人（如果基金托管人为召集人，则为基金管理人）到指定地点对书面表决意见的计票进行监督。会议召集人在基金托</w:t>
      </w:r>
      <w:r>
        <w:rPr>
          <w:rFonts w:ascii="宋体" w:hAnsi="宋体" w:cs="宋体" w:hint="eastAsia"/>
          <w:kern w:val="0"/>
          <w:sz w:val="24"/>
        </w:rPr>
        <w:lastRenderedPageBreak/>
        <w:t>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5、议事内容与程序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（1）议事内容及提案权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基金份额持有人大会的召集人发出召集会议的通知后，对原有提案的修改应当在基金份额持有人大会召开前及时公告。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基金份额持有人大会不得对未事先公告的议事内容进行表决。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（2）议事程序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会议召集人应当制作出席会议人员的签名册。签名册载明参加会议人员姓名（或单位名称）、身份证明文件号码、持有或代表有表决权的基金份额、委托人姓名（或单位名称）和联系方式等事项。</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在通讯开会的情况下，首先由召集人提前30日公布提案，在所通知的表决截止日期后2个工作日内在公证机关监督下由召集人统计全部有效表决，在公证机关监督下形成决议。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6、表决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基金份额持有人所持每份基金份额有一票表决权。</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基金份额持有人大会决议分为一般决议和特别决议：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基金份额持有人大会采取记名方式进行投票表决。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采取通讯方式进行表决时，除非在计票时有充分的相反证据证明，否则提交</w:t>
      </w:r>
      <w:r>
        <w:rPr>
          <w:rFonts w:ascii="宋体" w:hAnsi="宋体" w:cs="宋体" w:hint="eastAsia"/>
          <w:kern w:val="0"/>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基金份额持有人大会的各项提案或同一项提案内并列的各项议题应当分开审议、逐项表决。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7、计票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2）监票人应当在基金份额持有人表决后立即进行清点并由大会主持人当场公布计票结果。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4）计票过程应由公证机关予以公证，基金管理人或基金托管人拒不出席大会的，不影响计票的效力。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8、生效与公告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基金份额持有人大会的决定的事项自表决通过之日起生效，召集人应当自通</w:t>
      </w:r>
      <w:r>
        <w:rPr>
          <w:rFonts w:ascii="宋体" w:hAnsi="宋体" w:cs="宋体" w:hint="eastAsia"/>
          <w:kern w:val="0"/>
          <w:sz w:val="24"/>
        </w:rPr>
        <w:lastRenderedPageBreak/>
        <w:t>过之日起5日内报中国证监会备案。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基金份额持有人大会决议自生效之日起2个工作日内在指定媒介上公告。如果采用通讯方式进行表决，在公告基金份额持有人大会决议时，必须将公证书全文、公证机构、公证员姓名等一同公告。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基金管理人、基金托管人和基金份额持有人应当执行生效的基金份额持有人大会的决议。生效的基金份额持有人大会决议对全体基金份额持有人、基金管理人、基金托管人均有约束力。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（三）基金合同解除和终止的事由、程序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1、《基金合同》的变更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（2）关于《基金合同》变更的基金份额持有人大会决议生效后方可执行，并自决议生效后依照《信息披露办法》的规定在指定媒介公告。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2、《基金合同》的终止事由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3、基金财产的清算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w:t>
      </w:r>
      <w:r>
        <w:rPr>
          <w:rFonts w:ascii="宋体" w:hAnsi="宋体" w:cs="宋体" w:hint="eastAsia"/>
          <w:kern w:val="0"/>
          <w:sz w:val="24"/>
        </w:rPr>
        <w:lastRenderedPageBreak/>
        <w:t>行基金清算。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（3）基金财产清算小组职责：基金财产清算小组负责基金财产的保管、清理、估价、变现和分配。基金财产清算小组可以依法进行必要的民事活动。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1）《基金合同》终止情形出现时，由基金财产清算小组统一接管基金财产；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3）对基金财产进行估值和变现；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4）制作清算报告；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5）聘请会计师事务所对清算报告进行外部审计，聘请律师事务所对清算报告出具法律意见书；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6）将清算报告报中国证监会备案并公告；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7）对基金剩余财产进行分配。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（5）基金财产清算的期限为6个月。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4、清算费用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清算费用是指基金财产清算小组在进行基金清算过程中发生的所有合理费用，清算费用由基金财产清算小组优先从基金财产中支付。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5、基金财产清算剩余资产的分配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6、基金财产清算的公告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7、基金财产清算账册及文件的保存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基金财产清算账册及有关文件由基金托管人保存15年以上。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（四）争议解决方式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《基金合同》受中国法律管辖。</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（五）基金合同存放及投资者取得基金合同的方式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《基金合同》正本一式六份，除上报有关监管机构一式二份外，基金管理人、基金托管人各持有二份，每份具有同等的法律效力。</w:t>
      </w:r>
    </w:p>
    <w:p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《基金合同》可印制成册，供投资者在基金管理人、基金托管人、销售机构的办公场所和营业场所查阅。</w:t>
      </w:r>
    </w:p>
    <w:p w:rsidR="00E7431A" w:rsidRDefault="00E7431A">
      <w:pPr>
        <w:widowControl/>
        <w:jc w:val="left"/>
        <w:rPr>
          <w:rFonts w:eastAsia="黑体"/>
          <w:b/>
          <w:bCs/>
          <w:kern w:val="0"/>
          <w:sz w:val="30"/>
          <w:szCs w:val="20"/>
        </w:rPr>
      </w:pPr>
      <w:bookmarkStart w:id="54" w:name="_Toc109537399"/>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55" w:name="_Toc487442449"/>
      <w:r w:rsidRPr="00694168">
        <w:rPr>
          <w:rFonts w:ascii="Times New Roman" w:eastAsia="黑体" w:hAnsi="Times New Roman" w:cs="Times New Roman" w:hint="eastAsia"/>
          <w:kern w:val="0"/>
          <w:sz w:val="30"/>
          <w:szCs w:val="20"/>
        </w:rPr>
        <w:lastRenderedPageBreak/>
        <w:t>二十一、托管协议的内容摘要</w:t>
      </w:r>
      <w:bookmarkEnd w:id="54"/>
      <w:bookmarkEnd w:id="55"/>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（一）托管协议当事人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名称：交银施罗德基金管理有限公司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注册地址：上海市浦东新区银城中路188号交通银行大楼二层（裙）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办公地址：上海</w:t>
      </w:r>
      <w:r w:rsidR="00991514">
        <w:rPr>
          <w:rFonts w:ascii="宋体" w:hAnsi="宋体" w:cs="宋体" w:hint="eastAsia"/>
          <w:kern w:val="0"/>
          <w:sz w:val="24"/>
        </w:rPr>
        <w:t>市</w:t>
      </w:r>
      <w:r>
        <w:rPr>
          <w:rFonts w:ascii="宋体" w:hAnsi="宋体" w:cs="宋体" w:hint="eastAsia"/>
          <w:kern w:val="0"/>
          <w:sz w:val="24"/>
        </w:rPr>
        <w:t>浦东新区世纪大道8号国金中心二期21-22楼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邮政编码：200120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法定代表人：于亚利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成立日期：2005年8月4日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批准设立机关及批准设立文号：中国证监会证监基金字[2005]128号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注册资本：2亿元人民币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经营范围：基金募集、基金销售、资产管理和中国证监会许可的其它业务。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名称：中国农业银行股份有限公司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注册地址：北京市东城区建国门内大街69号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办公地址：北京市西城区复兴门内大街28号凯晨世贸中心东座九层</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邮政编码：100031</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法定代表人：</w:t>
      </w:r>
      <w:r w:rsidR="00840DA1">
        <w:rPr>
          <w:rFonts w:ascii="宋体" w:hAnsi="宋体" w:cs="宋体" w:hint="eastAsia"/>
          <w:kern w:val="0"/>
          <w:sz w:val="24"/>
        </w:rPr>
        <w:t>周慕冰</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成立时间：2009年1月15日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基金托管资格批准文号：中国证监会证监基字[1998]23号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注册资本：32,479,411.7万元人民币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w:t>
      </w:r>
      <w:r>
        <w:rPr>
          <w:rFonts w:ascii="宋体" w:hAnsi="宋体" w:cs="宋体" w:hint="eastAsia"/>
          <w:kern w:val="0"/>
          <w:sz w:val="24"/>
        </w:rPr>
        <w:lastRenderedPageBreak/>
        <w:t>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（二）基金托管人对基金管理人的业务监督和核查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相关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如法律法规或监管机构以后允许基金投资其他品种，基金管理人在履行适当程序后，可以将其纳入投资范围。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投资组合比例为：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留的现金或者投资于到期日在一年以内的政府债券的比例合计不低于基金资产净值的5%。</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如果法律法规或中国证监会变更投资品种的投资比例限制，基金管理人在履行适当程序后，可以调整上述投资品种的投资比例。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2、基金托管人根据有关法律法规的规定及基金合同的约定，对基金投资、融</w:t>
      </w:r>
      <w:r>
        <w:rPr>
          <w:rFonts w:ascii="宋体" w:hAnsi="宋体" w:cs="宋体" w:hint="eastAsia"/>
          <w:kern w:val="0"/>
          <w:sz w:val="24"/>
        </w:rPr>
        <w:lastRenderedPageBreak/>
        <w:t>资、融券比例进行监督。基金托管人按下述比例和调整期限进行监督：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（1）本基金持有一家公司发行的证券，其市值不超过基金资产净值的10%；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（2）本基金与本基金管理人管理的、且由本基金托管人托管的其他基金持有一家公司发行的证券，其市值不超过该证券的10%；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（3）本基金进入全国银行间同业市场进行债券回购的资金余额不超过基金资产净值的40%。债券回购最长期限为１年，债券回购到期后不得展期。本基金的基金资产总值不得超过基金资产净值的140%；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（4）本基金持有其他证券投资基金（不含货币市场基金），其市值不得超过基金资产净值的10%；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（5）本基金的存款银行为具有证券投资基金托管人资格、证券投资基金销售业务资格或合格境外机构投资者托管人资格的商业银行。；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（6）本基金投资于定期存款的比例不得超过基金资产净值的30%，根据协议可提前支取且没有利息损失的银行存款，不受此限制；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（7）本基金参与股票发行申购，本基金所申报的金额不超过本基金的总资产，本基金所申报的股票数量不超过拟发行股票公司本次发行股票的总量；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本基金在任何交易日买入权证的总金额，不得超过上一交易日基金资产净值的0.5%；本基金持有的全部权证，其市值不得超过基金资产净值的3%；本基金与本基金管理人管理的、且由本基金托管人托管的其他基金持有的同一权证，不得超过该权证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本基金持有的同一（指同一信用级别）资产支持证券的比例，不得超过该资产支持证券规模的10%；本基金投资于同一原始权益人的各类资产支持证券的比例，不得超过基金资产净值的10%；本基金管理人管理的、且由本基金托管人托管的全部证券投资基金投资于同一原始权益人的各类资产支持证券，不得超过其各类资产支持证券合计规模的10%；本基金持有的全部资产支持证券，其市值不得超过基金资产净值的20%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（11）本基金持有的同一中期票据，其市值不得超过基金资产净值的10%；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（12）本基金持有的同一流通受限证券，其公允价值不得超过本基金资产净值的10%；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13）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持不低于基金资产净值5%的现金或者到期日在一年以内的政府债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（14）本基金若投资股指期货，则：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1）本基金在任何交易日日终，持有的买入股指期货合约价值，不得超过基金资产净值的10%；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3）本基金在任何交易日日终，持有的卖出期货合约价值不得超过基金持有的股票总市值的20%；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4）本基金所持有的股票市值和买入、卖出股指期货合约价值，合计（轧差计算）应当符合基金合同关于股票投资比例的有关约定；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5）本基金在任何交易日内交易（不包括平仓）的股指期货合约的成交金额不得超过上一交易日基金资产净值的20%；</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6）本基金每个交易日日终在扣除股指期货合约需缴纳的交易保证金后，应当保持不低于基金资产净值5%的现金或到期日在一年以内的政府债券；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（15）本基金不得违反基金合同中有关投资范围、投资策略、投资比例的规定；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（16）法律法规或监管部门对上述比例限制另有规定的，从其规定。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（17）法律法规及中国证监会规定的和基金合同约定的其他投资限制。</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因证券、期货市场波动、证券发行人合并、基金规模变动、股权分置改革中支付对价等基金管理人之外的因素致使基金投资比例不符合上述规定的投资比例的，基金管理人应当在10个交易日内进行调整，但中国证监会规定的特殊情形除外。</w:t>
      </w:r>
      <w:r>
        <w:rPr>
          <w:rFonts w:ascii="宋体" w:hAnsi="宋体" w:cs="宋体" w:hint="eastAsia"/>
          <w:kern w:val="0"/>
          <w:sz w:val="24"/>
        </w:rPr>
        <w:lastRenderedPageBreak/>
        <w:t>法律法规另有规定的，从其规定。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3、基金托管人根据有关法律法规的规定及基金合同的约定，对本协议第十五条第九项基金投资禁止行为进行监督。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基金管理人与基金</w:t>
      </w:r>
      <w:r>
        <w:rPr>
          <w:rFonts w:ascii="宋体" w:hAnsi="宋体" w:cs="宋体" w:hint="eastAsia"/>
          <w:kern w:val="0"/>
          <w:sz w:val="24"/>
        </w:rPr>
        <w:lastRenderedPageBreak/>
        <w:t>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5、基金托管人根据有关法律法规的规定及基金合同的约定，对基金管理人选择存款银行进行监督。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基金投资银行定期存款的，基金管理人应根据法律法规的规定及基金合同的约定选择存款银行。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本基金投资银行存款应符合如下规定：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（1）基金管理人、基金托管人应当与存款银行建立定期对账机制，确保基金银行存款业务账目及核算的真实、准确。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（2）基金托管人应加强对基金银行存款业务的监督与核查，严格审查、复核相关协议、账户资料、投资指令、存款证实书等有关文件，切实履行托管职责。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（3）基金管理人与基金托管人在开展基金存款业务时，应严格遵守《基金法》、《运作办法》等有关法律法规，以及国家有关账户管理、利率管理、支付结算等的各项规定。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如果基金管理人未经基金托管人的审核擅自将不实的业绩表现数据印制在宣</w:t>
      </w:r>
      <w:r>
        <w:rPr>
          <w:rFonts w:ascii="宋体" w:hAnsi="宋体" w:cs="宋体" w:hint="eastAsia"/>
          <w:kern w:val="0"/>
          <w:sz w:val="24"/>
        </w:rPr>
        <w:lastRenderedPageBreak/>
        <w:t>传推介材料上，则基金托管人对此不承担任何责任，并将在发现后立即报告中国证监会。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7、基金托管人根据有关法律法规的规定及基金合同的约定，对基金投资流通受限证券进行监督。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（1）基金投资流通受限证券，应遵守《关于规范基金投资非公开发行证券行为的紧急通知》、《关于基金投资非公开发行股票等流通受限证券有关问题的通知》等有关法律法规规定。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（4）在投资流通受限证券之前，基金管理人应至少提前一个交易日向基金托管人提供有关非公开定向增发流通受限证券的相关信息，具体应当包括但不限于如下文件（如有）：</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w:t>
      </w:r>
      <w:r>
        <w:rPr>
          <w:rFonts w:ascii="宋体" w:hAnsi="宋体" w:cs="宋体" w:hint="eastAsia"/>
          <w:kern w:val="0"/>
          <w:sz w:val="24"/>
        </w:rPr>
        <w:lastRenderedPageBreak/>
        <w:t>并有权报告中国证监会。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9、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10、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11、基金托管人发现基金管理人有重大违规行为，应及时报告中国证监会，同</w:t>
      </w:r>
      <w:r>
        <w:rPr>
          <w:rFonts w:ascii="宋体" w:hAnsi="宋体" w:cs="宋体" w:hint="eastAsia"/>
          <w:kern w:val="0"/>
          <w:sz w:val="24"/>
        </w:rPr>
        <w:lastRenderedPageBreak/>
        <w:t>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（三）基金管理人对基金托管人的业务核查</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基金份额净值、根据基金管理人指令办理清算交收、相关信息披露和监督基金投资运作等行为。</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（四）基金财产保管</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1、基金财产保管的原则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（1）基金财产应独立于基金管理人、基金托管人的固有财产。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（2）基金托管人应安全保管基金财产。未经基金管理人依据合法程序作出的合法合规指令，基金托管人不得自行运用、处分、分配基金的任何财产。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（3）基金托管人按照规定开设基金财产的资金账户和证券账户，协助开立股指期货业务相关账户及交易编码。</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（4）基金托管人对所托管的不同基金财产分别设置账户，与基金托管人的其他业务和其他基金的托管业务实行严格的分账管理，确保基金财产的完整与独立。</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（5）基金托管人根据基金管理人的指令，按照基金合同和本协议的约定保管基金财产，如有特殊情况双方可另行协商解决。</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（7）除依据法律法规和基金合同的规定外，基金托管人不得委托第三人托管基金财产。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2、基金募集期间及募集资金的验资</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（1）基金募集期间的认购款项应存于专用账户。该账户由基金管理人或基金管理人委托的登记机构开立并管理。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具有从事证券相关业务资格的会计师事务所进行验资，出具验资报告。出具的验资报告由参加验资的2名或2名以上中国注册会计师签字方为有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（3）若基金募集期限届满，未能达到基金备案的条件，由基金管理人按规定办理退款等事宜，基金托管人应提供充分协助。</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3、基金托管资金账户的开立和管理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（1）基金托管人应负责本基金的资金账户的开设和管理。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（3）基金托管资金账户的开立和使用，限于满足开展本基金业务的需要。基金托管人和基金管理人不得假借本基金的名义开立任何其他银行账户；亦不得使用基金的任何账户进行本基金业务以外的活动。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（4）基金托管资金账户的开立和管理应符合相关法律法规的有关规定。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（5）在符合法律法规规定的条件下，基金托管人可以通过基金托管人专用账户办理基金资产的支付。</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4、基金证券账户和结算备付金账户的开立和管理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（1）基金托管人在中国证券登记结算有限责任公司上海分公司、深圳分公司为本基金开立基金托管人与基金联名的证券账户。</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（4）基金证券账户的开立和证券账户卡的保管由基金托管人负责，账户资产的管理和运用由基金管理人负责。</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5、债券托管专户的开设和管理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6、其他账户的开立和管理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（1）因业务发展需要而开立的其他账户，可以根据法律法规和基金合同的规定，在基金管理人和基金托管人商议后开立。新账户按有关规则使用并管理。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（2）法律法规等有关规定对相关账户的开立和管理另有规定的，从其规定办理。</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7、基金财产投资的有关有价凭证等的保管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8、与基金财产有关的重大合同的保管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（五）基金资产净值计算与复核</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基金资产净值是指基金资产总值减去基金负债后的价值。</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基金份额净值是指计算日基金资产净值除以计算日基金份额总数后得到的数值。基金份额净值的计算，精确到0.001元，小数点后第四位四舍五入，由此产生的误差计入基金财产。国家另有规定的，从其规定。</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基金管理人于每工作日计算基金资产净值及基金份额净值，并按规定公告，但根据法律法规或基金合同的规定暂停估值时除外。</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2、复核程序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（六）基金份额持有人名册的登记与保管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w:t>
      </w:r>
      <w:r>
        <w:rPr>
          <w:rFonts w:ascii="宋体" w:hAnsi="宋体" w:cs="宋体" w:hint="eastAsia"/>
          <w:kern w:val="0"/>
          <w:sz w:val="24"/>
        </w:rPr>
        <w:lastRenderedPageBreak/>
        <w:t>人名册的内容至少应包括持有人的名称和持有的基金份额。</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（七）争议解决方式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律师费由败诉方承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争议处理期间，双方当事人应恪守基金管理人和基金托管人职责，各自继续忠实、勤勉、尽责地履行基金合同和本托管协议规定的义务，维护基金份额持有人的合法权益。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本协议适用中华人民共和国法律并从其解释。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（八）托管协议的变更与终止</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1、托管协议的变更程序</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本协议双方当事人经协商一致，可以对协议进行修改。修改后的新协议，其内容不得与基金合同的规定有任何冲突。基金托管协议的变更应报中国证监会备案后生效。</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2、基金托管协议终止的情形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（2）基金托管人解散、依法被撤销、破产或由其他基金托管人接管基金资产；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（3）基金管理人解散、依法被撤销、破产或由其他基金管理人接管基金管理权；</w:t>
      </w:r>
    </w:p>
    <w:p w:rsidR="000E360D" w:rsidRPr="00D576E5" w:rsidRDefault="000E360D" w:rsidP="00D576E5">
      <w:pPr>
        <w:spacing w:after="0" w:line="360" w:lineRule="auto"/>
        <w:ind w:firstLineChars="200" w:firstLine="480"/>
        <w:rPr>
          <w:rFonts w:ascii="宋体" w:hAnsi="宋体" w:cs="宋体"/>
          <w:kern w:val="0"/>
          <w:sz w:val="24"/>
        </w:rPr>
      </w:pPr>
      <w:bookmarkStart w:id="56" w:name="_Toc109537400"/>
      <w:r w:rsidRPr="00D576E5">
        <w:rPr>
          <w:rFonts w:ascii="宋体" w:hAnsi="宋体" w:cs="宋体" w:hint="eastAsia"/>
          <w:kern w:val="0"/>
          <w:sz w:val="24"/>
        </w:rPr>
        <w:t>（4）发生法律法规、中国证监会或基金合同规定的其他终止事项。</w:t>
      </w:r>
    </w:p>
    <w:p w:rsidR="00E7431A" w:rsidRDefault="00E7431A">
      <w:pPr>
        <w:widowControl/>
        <w:jc w:val="left"/>
        <w:rPr>
          <w:rFonts w:eastAsia="黑体"/>
          <w:b/>
          <w:bCs/>
          <w:kern w:val="0"/>
          <w:sz w:val="30"/>
          <w:szCs w:val="20"/>
        </w:rPr>
      </w:pPr>
      <w:r>
        <w:rPr>
          <w:rFonts w:eastAsia="黑体"/>
          <w:kern w:val="0"/>
          <w:sz w:val="30"/>
          <w:szCs w:val="20"/>
        </w:rPr>
        <w:br w:type="page"/>
      </w:r>
    </w:p>
    <w:p w:rsidR="000E360D" w:rsidRPr="00694168" w:rsidRDefault="000E360D" w:rsidP="00694168">
      <w:pPr>
        <w:pStyle w:val="af"/>
        <w:rPr>
          <w:rFonts w:ascii="Times New Roman" w:eastAsia="黑体" w:hAnsi="Times New Roman" w:cs="Times New Roman"/>
          <w:kern w:val="0"/>
          <w:sz w:val="30"/>
          <w:szCs w:val="20"/>
        </w:rPr>
      </w:pPr>
      <w:bookmarkStart w:id="57" w:name="_Toc487442450"/>
      <w:r w:rsidRPr="00694168">
        <w:rPr>
          <w:rFonts w:ascii="Times New Roman" w:eastAsia="黑体" w:hAnsi="Times New Roman" w:cs="Times New Roman" w:hint="eastAsia"/>
          <w:kern w:val="0"/>
          <w:sz w:val="30"/>
          <w:szCs w:val="20"/>
        </w:rPr>
        <w:lastRenderedPageBreak/>
        <w:t>二十二、对基金份额持有人的服务</w:t>
      </w:r>
      <w:bookmarkEnd w:id="56"/>
      <w:bookmarkEnd w:id="57"/>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基金管理人承诺为基金份额持有人提供一系列的服务。基金管理人根据基金份额持有人的需要和市场的变化，有权增加或变更服务项目。主要服务内容如下：</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（一）持有人交易资料的寄送服务</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1、每次交易结束后，投资人可在T+2个工作日后通过销售机构的网点查询和打印确认单；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2、本基金管理人将向持有人提供电子或纸质对账单，需要订阅或取消的客户可与本基金管理人客户服务中心（400-700-5000，021-61055000）联系。</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（二）网上直销服务</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业务，个人投资者可以直接通过本公司网站的网上直销交易平台办理开户和本基金的申购、赎回、定期定额投资和转换等业务。通过网上直销交易平台办理本基金申购和定期定额投资业务的个人投资者将享受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本公司基金网上直销业务已开通的银行卡及各银行卡交易金额限额请参阅本公司网站。</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在条件成熟的时候，本基金管理人将根据基金网上直销业务的发展状况，适时调整可用于网上直销交易平台的银行卡种类，敬请投资人留意相关公告。</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（三）信息咨询、查询服务</w:t>
      </w:r>
      <w:r w:rsidRPr="000F7176">
        <w:rPr>
          <w:rFonts w:ascii="宋体" w:hAnsi="宋体" w:cs="宋体"/>
          <w:b/>
          <w:kern w:val="0"/>
          <w:sz w:val="24"/>
        </w:rPr>
        <w:t xml:space="preserve">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如果想查询申购和赎回等交易情况、分红方式状态、基金账户余额、基金产品与服务等信息，请拨打本基金管理人客户服务电话（400-700-5000，021-61055000）或登录本基金管理人网站（www.fund001.com，www.bocomschroder.com）进行咨询、查询。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w:t>
      </w:r>
      <w:r>
        <w:rPr>
          <w:rFonts w:ascii="宋体" w:hAnsi="宋体" w:cs="宋体" w:hint="eastAsia"/>
          <w:kern w:val="0"/>
          <w:sz w:val="24"/>
        </w:rPr>
        <w:lastRenderedPageBreak/>
        <w:t xml:space="preserve">晓基金账号后，及时拨打本基金管理人客户服务电话修改基金查询密码。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投资人可以拨打本基金管理人客户服务电话投诉直销机构的人员和服务。 </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（四）基金转换业务</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本基金已开通基金转换业务，具体实施方法请参见相关公告。 </w:t>
      </w:r>
    </w:p>
    <w:p w:rsidR="00B52B1F" w:rsidRPr="000F7176" w:rsidRDefault="00DF157C" w:rsidP="000F7176">
      <w:pPr>
        <w:spacing w:after="0" w:line="360" w:lineRule="auto"/>
        <w:ind w:firstLineChars="200" w:firstLine="482"/>
        <w:rPr>
          <w:rFonts w:ascii="宋体" w:hAnsi="宋体" w:cs="宋体"/>
          <w:b/>
          <w:kern w:val="0"/>
          <w:sz w:val="24"/>
        </w:rPr>
      </w:pPr>
      <w:r w:rsidRPr="000F7176">
        <w:rPr>
          <w:rFonts w:ascii="宋体" w:hAnsi="宋体" w:cs="宋体" w:hint="eastAsia"/>
          <w:b/>
          <w:kern w:val="0"/>
          <w:sz w:val="24"/>
        </w:rPr>
        <w:t>（五）定期定额投资计划</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本基金已开通定期定额投资计划，具体实施方法请参见相关公告。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服务联系方式：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本基金管理人的互联网地址及电子信箱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网址：www.fund001.com，www.bocomschroder.com</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电子信箱：services@jysld.com</w:t>
      </w:r>
    </w:p>
    <w:p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投资者也可登录本基金管理人网站，直接提出有关本基金的问题和建议。 </w:t>
      </w:r>
      <w:r>
        <w:rPr>
          <w:rFonts w:ascii="宋体" w:hAnsi="宋体" w:cs="宋体"/>
          <w:kern w:val="0"/>
          <w:sz w:val="24"/>
        </w:rPr>
        <w:t xml:space="preserve"> </w:t>
      </w:r>
    </w:p>
    <w:p w:rsidR="009E221D" w:rsidRDefault="009E221D">
      <w:pPr>
        <w:widowControl/>
        <w:jc w:val="left"/>
        <w:rPr>
          <w:rFonts w:eastAsia="黑体"/>
          <w:b/>
          <w:bCs/>
          <w:kern w:val="0"/>
          <w:sz w:val="30"/>
          <w:szCs w:val="20"/>
        </w:rPr>
      </w:pPr>
      <w:bookmarkStart w:id="58" w:name="_Toc109537401"/>
      <w:r>
        <w:rPr>
          <w:rFonts w:eastAsia="黑体"/>
          <w:kern w:val="0"/>
          <w:sz w:val="30"/>
          <w:szCs w:val="20"/>
        </w:rPr>
        <w:br w:type="page"/>
      </w:r>
    </w:p>
    <w:p w:rsidR="00370C3A" w:rsidRPr="000F7176" w:rsidRDefault="000E360D" w:rsidP="000F7176">
      <w:pPr>
        <w:pStyle w:val="af"/>
        <w:rPr>
          <w:rFonts w:eastAsia="黑体"/>
          <w:kern w:val="0"/>
          <w:sz w:val="30"/>
          <w:szCs w:val="20"/>
        </w:rPr>
      </w:pPr>
      <w:bookmarkStart w:id="59" w:name="_Toc487442451"/>
      <w:r w:rsidRPr="00694168">
        <w:rPr>
          <w:rFonts w:ascii="Times New Roman" w:eastAsia="黑体" w:hAnsi="Times New Roman" w:cs="Times New Roman" w:hint="eastAsia"/>
          <w:kern w:val="0"/>
          <w:sz w:val="30"/>
          <w:szCs w:val="20"/>
        </w:rPr>
        <w:lastRenderedPageBreak/>
        <w:t>二十三、其他应披露事项</w:t>
      </w:r>
      <w:bookmarkEnd w:id="58"/>
      <w:bookmarkEnd w:id="59"/>
    </w:p>
    <w:p w:rsidR="00B52B1F" w:rsidRDefault="00DF157C">
      <w:pPr>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基金合同如有未尽事宜，由基金合同当事人各方按有关法律法规协商解决。</w:t>
      </w:r>
    </w:p>
    <w:p w:rsidR="001D1A28" w:rsidRDefault="001D1A28" w:rsidP="00D576E5">
      <w:pPr>
        <w:spacing w:after="0" w:line="360" w:lineRule="auto"/>
        <w:ind w:firstLineChars="200" w:firstLine="480"/>
        <w:rPr>
          <w:rFonts w:ascii="宋体" w:hAnsi="宋体" w:cs="宋体"/>
          <w:kern w:val="0"/>
          <w:sz w:val="24"/>
        </w:rPr>
      </w:pPr>
      <w:r w:rsidRPr="001D1A28">
        <w:rPr>
          <w:rFonts w:ascii="宋体" w:hAnsi="宋体" w:cs="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620"/>
        <w:gridCol w:w="1732"/>
        <w:gridCol w:w="1381"/>
      </w:tblGrid>
      <w:tr w:rsidR="007E2FA9" w:rsidRPr="003A158C" w:rsidTr="00AE6143">
        <w:trPr>
          <w:trHeight w:val="479"/>
        </w:trPr>
        <w:tc>
          <w:tcPr>
            <w:tcW w:w="424" w:type="pct"/>
            <w:vMerge w:val="restart"/>
            <w:shd w:val="clear" w:color="auto" w:fill="auto"/>
            <w:vAlign w:val="center"/>
            <w:hideMark/>
          </w:tcPr>
          <w:p w:rsidR="007E2FA9" w:rsidRPr="003A158C" w:rsidRDefault="007E2FA9">
            <w:pPr>
              <w:widowControl/>
              <w:jc w:val="center"/>
              <w:rPr>
                <w:color w:val="000000"/>
                <w:kern w:val="0"/>
                <w:sz w:val="24"/>
              </w:rPr>
            </w:pPr>
            <w:r w:rsidRPr="003A158C">
              <w:rPr>
                <w:color w:val="000000"/>
                <w:kern w:val="0"/>
                <w:sz w:val="24"/>
              </w:rPr>
              <w:t>序号</w:t>
            </w:r>
          </w:p>
        </w:tc>
        <w:tc>
          <w:tcPr>
            <w:tcW w:w="2734" w:type="pct"/>
            <w:vMerge w:val="restart"/>
            <w:shd w:val="clear" w:color="auto" w:fill="auto"/>
            <w:noWrap/>
            <w:vAlign w:val="center"/>
            <w:hideMark/>
          </w:tcPr>
          <w:p w:rsidR="007E2FA9" w:rsidRPr="003A158C" w:rsidRDefault="007E2FA9">
            <w:pPr>
              <w:widowControl/>
              <w:jc w:val="center"/>
              <w:rPr>
                <w:color w:val="000000"/>
                <w:kern w:val="0"/>
                <w:sz w:val="24"/>
              </w:rPr>
            </w:pPr>
            <w:r w:rsidRPr="003A158C">
              <w:rPr>
                <w:color w:val="000000"/>
                <w:kern w:val="0"/>
                <w:sz w:val="24"/>
              </w:rPr>
              <w:t>公告事项</w:t>
            </w:r>
          </w:p>
        </w:tc>
        <w:tc>
          <w:tcPr>
            <w:tcW w:w="1025" w:type="pct"/>
            <w:vMerge w:val="restart"/>
            <w:shd w:val="clear" w:color="auto" w:fill="auto"/>
            <w:noWrap/>
            <w:vAlign w:val="center"/>
            <w:hideMark/>
          </w:tcPr>
          <w:p w:rsidR="007E2FA9" w:rsidRPr="003A158C" w:rsidRDefault="007E2FA9" w:rsidP="00B52622">
            <w:pPr>
              <w:widowControl/>
              <w:jc w:val="center"/>
              <w:rPr>
                <w:color w:val="000000"/>
                <w:kern w:val="0"/>
                <w:sz w:val="24"/>
              </w:rPr>
            </w:pPr>
            <w:r>
              <w:rPr>
                <w:rFonts w:hint="eastAsia"/>
                <w:color w:val="000000"/>
                <w:kern w:val="0"/>
                <w:sz w:val="24"/>
              </w:rPr>
              <w:t>法定披露方式</w:t>
            </w:r>
          </w:p>
        </w:tc>
        <w:tc>
          <w:tcPr>
            <w:tcW w:w="817" w:type="pct"/>
            <w:vMerge w:val="restart"/>
            <w:shd w:val="clear" w:color="auto" w:fill="auto"/>
            <w:noWrap/>
            <w:vAlign w:val="center"/>
            <w:hideMark/>
          </w:tcPr>
          <w:p w:rsidR="007E2FA9" w:rsidRPr="003A158C" w:rsidRDefault="007E2FA9">
            <w:pPr>
              <w:widowControl/>
              <w:jc w:val="center"/>
              <w:rPr>
                <w:color w:val="000000"/>
                <w:kern w:val="0"/>
                <w:sz w:val="24"/>
              </w:rPr>
            </w:pPr>
            <w:r w:rsidRPr="003A158C">
              <w:rPr>
                <w:color w:val="000000"/>
                <w:kern w:val="0"/>
                <w:sz w:val="24"/>
              </w:rPr>
              <w:t>法定披露日期</w:t>
            </w:r>
          </w:p>
        </w:tc>
      </w:tr>
      <w:tr w:rsidR="007E2FA9" w:rsidRPr="003A158C" w:rsidTr="00AE6143">
        <w:trPr>
          <w:trHeight w:val="479"/>
        </w:trPr>
        <w:tc>
          <w:tcPr>
            <w:tcW w:w="424" w:type="pct"/>
            <w:vMerge/>
            <w:vAlign w:val="center"/>
            <w:hideMark/>
          </w:tcPr>
          <w:p w:rsidR="007E2FA9" w:rsidRPr="003A158C" w:rsidRDefault="007E2FA9" w:rsidP="00B52622">
            <w:pPr>
              <w:widowControl/>
              <w:jc w:val="center"/>
              <w:rPr>
                <w:color w:val="000000"/>
                <w:kern w:val="0"/>
                <w:sz w:val="24"/>
              </w:rPr>
            </w:pPr>
          </w:p>
        </w:tc>
        <w:tc>
          <w:tcPr>
            <w:tcW w:w="2734" w:type="pct"/>
            <w:vMerge/>
            <w:vAlign w:val="center"/>
            <w:hideMark/>
          </w:tcPr>
          <w:p w:rsidR="007E2FA9" w:rsidRPr="003A158C" w:rsidRDefault="007E2FA9" w:rsidP="00B52622">
            <w:pPr>
              <w:widowControl/>
              <w:jc w:val="center"/>
              <w:rPr>
                <w:color w:val="000000"/>
                <w:kern w:val="0"/>
                <w:sz w:val="24"/>
              </w:rPr>
            </w:pPr>
          </w:p>
        </w:tc>
        <w:tc>
          <w:tcPr>
            <w:tcW w:w="1025" w:type="pct"/>
            <w:vMerge/>
            <w:vAlign w:val="center"/>
            <w:hideMark/>
          </w:tcPr>
          <w:p w:rsidR="007E2FA9" w:rsidRPr="003A158C" w:rsidRDefault="007E2FA9" w:rsidP="00B52622">
            <w:pPr>
              <w:widowControl/>
              <w:jc w:val="center"/>
              <w:rPr>
                <w:color w:val="000000"/>
                <w:kern w:val="0"/>
                <w:sz w:val="24"/>
              </w:rPr>
            </w:pPr>
          </w:p>
        </w:tc>
        <w:tc>
          <w:tcPr>
            <w:tcW w:w="817" w:type="pct"/>
            <w:vMerge/>
            <w:vAlign w:val="center"/>
            <w:hideMark/>
          </w:tcPr>
          <w:p w:rsidR="007E2FA9" w:rsidRPr="003A158C" w:rsidRDefault="007E2FA9">
            <w:pPr>
              <w:widowControl/>
              <w:jc w:val="center"/>
              <w:rPr>
                <w:color w:val="000000"/>
                <w:kern w:val="0"/>
                <w:sz w:val="24"/>
              </w:rPr>
            </w:pP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交银施罗德基金管理有限公司关于旗下部分基金参加交通银行股份有限公司手机银行基金前端申购（含定期定额投资业务）费率优惠活动的公告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2016-12-22</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交银施罗德基金管理有限公司关于旗下部分基金参与中国农业银行股份有限公司基金交易费率优惠活动的公告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2016-12-30</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3</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交银施罗德基金管理有限公司关于增加北京肯特瑞财富管理有限公司为旗下部分基金的场外销售机构并参与基金前端申购费率优惠活动的公告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2017-1-9</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4</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交银施罗德基金管理有限公司关于增加北京新浪仓石基金销售有限公司为旗下部分基金的场外销售机构并参与基金前端申购费率优惠活动的公告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2017-1-9</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5</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交银施罗德基金管理有限公司关于增加杭州科地瑞富基金销售有限公司为旗下部分基金的场外销售机构并参与基金前端申购费率优惠活动的公告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2017-1-9</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6</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交银施罗德国企改革灵活配置混合型证券投资基金</w:t>
            </w:r>
            <w:r w:rsidRPr="008B1690">
              <w:rPr>
                <w:rFonts w:hint="eastAsia"/>
                <w:color w:val="000000"/>
                <w:kern w:val="0"/>
                <w:sz w:val="24"/>
              </w:rPr>
              <w:t>2016</w:t>
            </w:r>
            <w:r w:rsidRPr="008B1690">
              <w:rPr>
                <w:rFonts w:hint="eastAsia"/>
                <w:color w:val="000000"/>
                <w:kern w:val="0"/>
                <w:sz w:val="24"/>
              </w:rPr>
              <w:t>年第</w:t>
            </w:r>
            <w:r w:rsidRPr="008B1690">
              <w:rPr>
                <w:rFonts w:hint="eastAsia"/>
                <w:color w:val="000000"/>
                <w:kern w:val="0"/>
                <w:sz w:val="24"/>
              </w:rPr>
              <w:t>4</w:t>
            </w:r>
            <w:r w:rsidRPr="008B1690">
              <w:rPr>
                <w:rFonts w:hint="eastAsia"/>
                <w:color w:val="000000"/>
                <w:kern w:val="0"/>
                <w:sz w:val="24"/>
              </w:rPr>
              <w:t>季度报告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2017-1-19</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7</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交银施罗德国企改革灵活配置混合型证券投资基金（更新）招募说明书摘要（</w:t>
            </w:r>
            <w:r w:rsidRPr="008B1690">
              <w:rPr>
                <w:rFonts w:hint="eastAsia"/>
                <w:color w:val="000000"/>
                <w:kern w:val="0"/>
                <w:sz w:val="24"/>
              </w:rPr>
              <w:t>2016</w:t>
            </w:r>
            <w:r w:rsidRPr="008B1690">
              <w:rPr>
                <w:rFonts w:hint="eastAsia"/>
                <w:color w:val="000000"/>
                <w:kern w:val="0"/>
                <w:sz w:val="24"/>
              </w:rPr>
              <w:t>年第</w:t>
            </w:r>
            <w:r w:rsidRPr="008B1690">
              <w:rPr>
                <w:rFonts w:hint="eastAsia"/>
                <w:color w:val="000000"/>
                <w:kern w:val="0"/>
                <w:sz w:val="24"/>
              </w:rPr>
              <w:t>2</w:t>
            </w:r>
            <w:r w:rsidRPr="008B1690">
              <w:rPr>
                <w:rFonts w:hint="eastAsia"/>
                <w:color w:val="000000"/>
                <w:kern w:val="0"/>
                <w:sz w:val="24"/>
              </w:rPr>
              <w:t>号）</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2017-1-24</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8</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交银施罗德基金管理有限公司关于旗下部分基金参加交通银行股份有限公司手机银行基金前端申购（含定期定额投资业务）费率优惠活动的公告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2017-2-23</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9</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交银施罗德基金管理有限公司关于增加北京蛋卷基金销售有限公司为旗下部分基金的场外销售机构并参与其基金前端申购（含定期定额投资）费率优惠活动的公告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2017-2-24</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lastRenderedPageBreak/>
              <w:t>10</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交银施罗德基金管理有限公司关于增加凤凰金信（银川）投资管理有限公司为旗下部分基金的场外销售机构并参与其基金前端申购（含定期定额投资）费率优惠活动的公告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2017-2-24</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11</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交银施罗德基金管理有限公司关于增加江苏银行股份有限公司为旗下部分基金场外销售机构的公告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2017-2-24</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12</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交银施罗德基金管理有限公司关于增加深圳市金斧子投资咨询有限公司为旗下部分基金的场外销售机构并参与其基金前端申购（含定期定额投资）费率优惠活动的公告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2017-3-3</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13</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交银施罗德基金管理有限公司关于旗下部分基金参加蚂蚁基金销售有限公司基金前端申购（含定期定额投资业务）、赎回费率优惠活动的公告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2017-3-15</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14</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交银施罗德国企改革灵活配置混合型证券投资基金</w:t>
            </w:r>
            <w:r w:rsidRPr="008B1690">
              <w:rPr>
                <w:rFonts w:hint="eastAsia"/>
                <w:color w:val="000000"/>
                <w:kern w:val="0"/>
                <w:sz w:val="24"/>
              </w:rPr>
              <w:t>2016</w:t>
            </w:r>
            <w:r w:rsidRPr="008B1690">
              <w:rPr>
                <w:rFonts w:hint="eastAsia"/>
                <w:color w:val="000000"/>
                <w:kern w:val="0"/>
                <w:sz w:val="24"/>
              </w:rPr>
              <w:t>年年度报告摘要</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2017-3-29</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15</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交银施罗德基金管理有限公司关于增加大同证券有限责任公司为旗下部分基金的场外销售机构的公告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2017-3-30</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16</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交银施罗德基金管理有限公司关于增加上海朝阳永续基金销售有限公司为旗下部分基金的场外销售机构并参与其基金前端申购费率优惠活动的公告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2017-4-7</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17</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交银施罗德基金管理有限公司关于旗下部分基金参加交通银行股份有限公司手机银行基金前端申购（含定期定额投资业务）费率优惠活动的公告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2017-4-22</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18</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交银施罗德国企改革灵活配置混合型证券投资基金</w:t>
            </w:r>
            <w:r w:rsidRPr="008B1690">
              <w:rPr>
                <w:rFonts w:hint="eastAsia"/>
                <w:color w:val="000000"/>
                <w:kern w:val="0"/>
                <w:sz w:val="24"/>
              </w:rPr>
              <w:t>2017</w:t>
            </w:r>
            <w:r w:rsidRPr="008B1690">
              <w:rPr>
                <w:rFonts w:hint="eastAsia"/>
                <w:color w:val="000000"/>
                <w:kern w:val="0"/>
                <w:sz w:val="24"/>
              </w:rPr>
              <w:t>年第</w:t>
            </w:r>
            <w:r w:rsidRPr="008B1690">
              <w:rPr>
                <w:rFonts w:hint="eastAsia"/>
                <w:color w:val="000000"/>
                <w:kern w:val="0"/>
                <w:sz w:val="24"/>
              </w:rPr>
              <w:t>1</w:t>
            </w:r>
            <w:r w:rsidRPr="008B1690">
              <w:rPr>
                <w:rFonts w:hint="eastAsia"/>
                <w:color w:val="000000"/>
                <w:kern w:val="0"/>
                <w:sz w:val="24"/>
              </w:rPr>
              <w:t>季度报告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2017-4-24</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19</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交银施罗德基金管理有限公司关于增加东莞证券股份有限公司为旗下部分基金的场外销售机构的公告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2017-5-22</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交银施罗德基金管理有限公司关于旗下部分基金参加江苏银行股份有限公司基金前端申购（含定期定额投资业务）费率优惠活动的公告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2017-6-12</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lastRenderedPageBreak/>
              <w:t>21</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交银施罗德基金管理有限公司关于旗下部分基金在大泰金石基金销售有限公司开通定期定额投资业务并参与其电子交易平台定期定额投资费率优惠活动的公告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2017-6-15</w:t>
            </w:r>
          </w:p>
        </w:tc>
      </w:tr>
      <w:tr w:rsidR="008B1690" w:rsidRPr="008B1690" w:rsidTr="008B1690">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22</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交银施罗德基金管理有限公司关于增加宜信普泽投资顾问（北京）有限公司为旗下部分基金的场外销售机构并参与其基金前端申购（含定期定额投资）费率优惠活动的公告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中国证券报、上海证券报、证券时报</w:t>
            </w:r>
          </w:p>
        </w:tc>
        <w:tc>
          <w:tcPr>
            <w:tcW w:w="8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1690" w:rsidRPr="008B1690" w:rsidRDefault="008B1690" w:rsidP="00B52622">
            <w:pPr>
              <w:widowControl/>
              <w:spacing w:after="0" w:line="240" w:lineRule="auto"/>
              <w:jc w:val="center"/>
              <w:rPr>
                <w:color w:val="000000"/>
                <w:kern w:val="0"/>
                <w:sz w:val="24"/>
              </w:rPr>
            </w:pPr>
            <w:r w:rsidRPr="008B1690">
              <w:rPr>
                <w:rFonts w:hint="eastAsia"/>
                <w:color w:val="000000"/>
                <w:kern w:val="0"/>
                <w:sz w:val="24"/>
              </w:rPr>
              <w:t>2017-6-15</w:t>
            </w:r>
          </w:p>
        </w:tc>
      </w:tr>
    </w:tbl>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7E2FA9" w:rsidRDefault="007E2FA9" w:rsidP="00D576E5">
      <w:pPr>
        <w:spacing w:after="0" w:line="360" w:lineRule="auto"/>
        <w:ind w:firstLineChars="200" w:firstLine="480"/>
        <w:rPr>
          <w:rFonts w:ascii="宋体" w:hAnsi="宋体" w:cs="宋体"/>
          <w:kern w:val="0"/>
          <w:sz w:val="24"/>
        </w:rPr>
      </w:pPr>
    </w:p>
    <w:p w:rsidR="000E360D" w:rsidRPr="00694168" w:rsidRDefault="000E360D" w:rsidP="00314808">
      <w:pPr>
        <w:pStyle w:val="af"/>
        <w:ind w:left="0" w:firstLine="0"/>
        <w:rPr>
          <w:rFonts w:ascii="Times New Roman" w:eastAsia="黑体" w:hAnsi="Times New Roman" w:cs="Times New Roman"/>
          <w:kern w:val="0"/>
          <w:sz w:val="30"/>
          <w:szCs w:val="20"/>
        </w:rPr>
      </w:pPr>
      <w:bookmarkStart w:id="60" w:name="_Toc109537402"/>
      <w:bookmarkStart w:id="61" w:name="_Toc487442452"/>
      <w:r w:rsidRPr="00694168">
        <w:rPr>
          <w:rFonts w:ascii="Times New Roman" w:eastAsia="黑体" w:hAnsi="Times New Roman" w:cs="Times New Roman" w:hint="eastAsia"/>
          <w:kern w:val="0"/>
          <w:sz w:val="30"/>
          <w:szCs w:val="20"/>
        </w:rPr>
        <w:t>二十四、招募说明书的存放及查阅方式</w:t>
      </w:r>
      <w:bookmarkEnd w:id="60"/>
      <w:bookmarkEnd w:id="61"/>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招募说明书存放在基金管理人、基金托管人和基金销售机构的场所，投资人可在办公时间查阅；投资人在支付工本费后，可在合理时间内取得上述文件复制件或复印件。对投资人按此种方式所获得的文件及其复印件，基金管理人和基金托管人保证文本的内容与所公告的内容完全一致。 </w:t>
      </w:r>
    </w:p>
    <w:p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投资人还可以直接登录基金管理人的网站(www.fund001.com，www.bocomschroder.com)查阅和下载招募说明书。</w:t>
      </w:r>
    </w:p>
    <w:p w:rsidR="000E360D" w:rsidRDefault="000E360D" w:rsidP="00D576E5">
      <w:pPr>
        <w:pStyle w:val="af"/>
        <w:rPr>
          <w:rFonts w:ascii="黑体" w:eastAsia="黑体" w:hAnsi="宋体" w:cs="宋体"/>
          <w:b w:val="0"/>
          <w:kern w:val="0"/>
          <w:sz w:val="30"/>
          <w:szCs w:val="30"/>
        </w:rPr>
      </w:pPr>
      <w:bookmarkStart w:id="62" w:name="_Toc109537403"/>
      <w:r>
        <w:rPr>
          <w:rFonts w:ascii="黑体" w:eastAsia="黑体" w:hAnsi="宋体" w:cs="宋体"/>
          <w:b w:val="0"/>
          <w:kern w:val="0"/>
          <w:sz w:val="30"/>
          <w:szCs w:val="30"/>
        </w:rPr>
        <w:br w:type="page"/>
      </w:r>
      <w:bookmarkStart w:id="63" w:name="_Toc487442453"/>
      <w:r w:rsidRPr="00D576E5">
        <w:rPr>
          <w:rFonts w:ascii="Times New Roman" w:eastAsia="黑体" w:hAnsi="Times New Roman" w:cs="Times New Roman" w:hint="eastAsia"/>
          <w:kern w:val="0"/>
          <w:sz w:val="30"/>
          <w:szCs w:val="20"/>
        </w:rPr>
        <w:lastRenderedPageBreak/>
        <w:t>二十五、备查文件</w:t>
      </w:r>
      <w:bookmarkEnd w:id="62"/>
      <w:bookmarkEnd w:id="63"/>
    </w:p>
    <w:bookmarkEnd w:id="0"/>
    <w:bookmarkEnd w:id="1"/>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以下备查文件存放在基金管理人的办公场所，在办公时间可供免费查阅。</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（一）中国证监会准予交银施罗德国企改革灵活配置混合型证券投资基金募集注册的文件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（二）《交银施罗德国企改革灵活配置混合型证券投资基金基金合同》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（三）《交银施罗德国企改革灵活配置混合型证券投资基金托管协议》 </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（四）基金管理人业务资格批件、营业执照</w:t>
      </w:r>
    </w:p>
    <w:p w:rsidR="00B52B1F" w:rsidRDefault="00DF157C">
      <w:pPr>
        <w:spacing w:after="0" w:line="360" w:lineRule="auto"/>
        <w:ind w:firstLineChars="200" w:firstLine="480"/>
        <w:rPr>
          <w:rFonts w:ascii="宋体" w:hAnsi="宋体" w:cs="宋体"/>
          <w:kern w:val="0"/>
          <w:sz w:val="24"/>
        </w:rPr>
      </w:pPr>
      <w:r>
        <w:rPr>
          <w:rFonts w:ascii="宋体" w:hAnsi="宋体" w:cs="宋体" w:hint="eastAsia"/>
          <w:kern w:val="0"/>
          <w:sz w:val="24"/>
        </w:rPr>
        <w:t>（五）基金托管人业务资格批件、营业执照</w:t>
      </w:r>
    </w:p>
    <w:p w:rsidR="00D30F01" w:rsidRPr="00D576E5"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（六）关于申请募集注册交银施罗国企改革灵活配置混合型证券投资基金的法律意见书</w:t>
      </w:r>
    </w:p>
    <w:sectPr w:rsidR="00D30F01" w:rsidRPr="00D576E5" w:rsidSect="00A1103C">
      <w:headerReference w:type="default" r:id="rId13"/>
      <w:footerReference w:type="default" r:id="rId14"/>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02" w:rsidRDefault="005E3B02" w:rsidP="000E360D">
      <w:r>
        <w:separator/>
      </w:r>
    </w:p>
  </w:endnote>
  <w:endnote w:type="continuationSeparator" w:id="0">
    <w:p w:rsidR="005E3B02" w:rsidRDefault="005E3B02"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22" w:rsidRDefault="00B52622">
    <w:pPr>
      <w:pStyle w:val="a5"/>
      <w:framePr w:h="0" w:wrap="around" w:vAnchor="text" w:hAnchor="margin" w:xAlign="center" w:y="1"/>
      <w:rPr>
        <w:rStyle w:val="ab"/>
      </w:rPr>
    </w:pPr>
    <w:r>
      <w:fldChar w:fldCharType="begin"/>
    </w:r>
    <w:r>
      <w:rPr>
        <w:rStyle w:val="ab"/>
      </w:rPr>
      <w:instrText xml:space="preserve">PAGE  </w:instrText>
    </w:r>
    <w:r>
      <w:fldChar w:fldCharType="end"/>
    </w:r>
  </w:p>
  <w:p w:rsidR="00B52622" w:rsidRDefault="00B5262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22" w:rsidRDefault="00B5262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22" w:rsidRDefault="00B52622">
    <w:pPr>
      <w:pStyle w:val="a5"/>
      <w:framePr w:h="0" w:wrap="around" w:vAnchor="text" w:hAnchor="margin" w:xAlign="center" w:y="1"/>
      <w:rPr>
        <w:rStyle w:val="ab"/>
      </w:rPr>
    </w:pPr>
    <w:r>
      <w:fldChar w:fldCharType="begin"/>
    </w:r>
    <w:r>
      <w:rPr>
        <w:rStyle w:val="ab"/>
      </w:rPr>
      <w:instrText xml:space="preserve">PAGE  </w:instrText>
    </w:r>
    <w:r>
      <w:fldChar w:fldCharType="separate"/>
    </w:r>
    <w:r w:rsidR="005C042E">
      <w:rPr>
        <w:rStyle w:val="ab"/>
        <w:noProof/>
      </w:rPr>
      <w:t>19</w:t>
    </w:r>
    <w:r>
      <w:fldChar w:fldCharType="end"/>
    </w:r>
  </w:p>
  <w:p w:rsidR="00B52622" w:rsidRDefault="00B526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02" w:rsidRDefault="005E3B02" w:rsidP="000E360D">
      <w:r>
        <w:separator/>
      </w:r>
    </w:p>
  </w:footnote>
  <w:footnote w:type="continuationSeparator" w:id="0">
    <w:p w:rsidR="005E3B02" w:rsidRDefault="005E3B02"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22" w:rsidRDefault="00B52622" w:rsidP="00536C03">
    <w:pPr>
      <w:pStyle w:val="a4"/>
      <w:pBdr>
        <w:bottom w:val="none" w:sz="0" w:space="0" w:color="auto"/>
      </w:pBdr>
      <w:tabs>
        <w:tab w:val="right" w:pos="8280"/>
      </w:tabs>
      <w:spacing w:after="0" w:line="240" w:lineRule="auto"/>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22" w:rsidRDefault="00B52622" w:rsidP="0014273B">
    <w:pPr>
      <w:pStyle w:val="a4"/>
      <w:pBdr>
        <w:bottom w:val="none" w:sz="0" w:space="0" w:color="auto"/>
      </w:pBdr>
      <w:tabs>
        <w:tab w:val="right" w:pos="8280"/>
      </w:tabs>
      <w:spacing w:after="0" w:line="240" w:lineRule="auto"/>
      <w:jc w:val="right"/>
      <w:rPr>
        <w:rFonts w:ascii="宋体" w:hAnsi="宋体"/>
      </w:rPr>
    </w:pPr>
    <w:r w:rsidRPr="00E9693E">
      <w:rPr>
        <w:rFonts w:ascii="宋体" w:hAnsi="宋体"/>
        <w:noProof/>
      </w:rPr>
      <w:drawing>
        <wp:anchor distT="0" distB="0" distL="114300" distR="114300" simplePos="0" relativeHeight="251667456" behindDoc="0" locked="0" layoutInCell="1" allowOverlap="1" wp14:editId="034CCA86">
          <wp:simplePos x="0" y="0"/>
          <wp:positionH relativeFrom="column">
            <wp:posOffset>0</wp:posOffset>
          </wp:positionH>
          <wp:positionV relativeFrom="paragraph">
            <wp:posOffset>76200</wp:posOffset>
          </wp:positionV>
          <wp:extent cx="1714500" cy="238125"/>
          <wp:effectExtent l="0" t="0" r="0" b="9525"/>
          <wp:wrapNone/>
          <wp:docPr id="8" name="图片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A76">
      <w:rPr>
        <w:rFonts w:ascii="宋体" w:hAnsi="宋体"/>
      </w:rPr>
      <w:t>交银施罗德国企改革灵活配置混合型证券投资基金</w:t>
    </w:r>
  </w:p>
  <w:p w:rsidR="00B52622" w:rsidRPr="00890292" w:rsidRDefault="00B52622" w:rsidP="00790868">
    <w:pPr>
      <w:pStyle w:val="a4"/>
      <w:pBdr>
        <w:bottom w:val="none" w:sz="0" w:space="0" w:color="auto"/>
      </w:pBdr>
      <w:tabs>
        <w:tab w:val="right" w:pos="8280"/>
      </w:tabs>
      <w:spacing w:after="0" w:line="240" w:lineRule="auto"/>
      <w:jc w:val="right"/>
      <w:rPr>
        <w:rFonts w:ascii="宋体" w:hAnsi="宋体"/>
      </w:rPr>
    </w:pPr>
    <w:r>
      <w:rPr>
        <w:noProof/>
      </w:rPr>
      <mc:AlternateContent>
        <mc:Choice Requires="wps">
          <w:drawing>
            <wp:anchor distT="0" distB="0" distL="114300" distR="114300" simplePos="0" relativeHeight="251666432" behindDoc="0" locked="0" layoutInCell="1" allowOverlap="1" wp14:anchorId="7DAF2058" wp14:editId="60EBB960">
              <wp:simplePos x="0" y="0"/>
              <wp:positionH relativeFrom="column">
                <wp:posOffset>0</wp:posOffset>
              </wp:positionH>
              <wp:positionV relativeFrom="paragraph">
                <wp:posOffset>228600</wp:posOffset>
              </wp:positionV>
              <wp:extent cx="53721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0286"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ed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Dg6vxxm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"/>
          </w:pict>
        </mc:Fallback>
      </mc:AlternateContent>
    </w:r>
    <w:r w:rsidRPr="00456A76">
      <w:rPr>
        <w:rFonts w:ascii="宋体" w:hAnsi="宋体"/>
      </w:rPr>
      <w:t>（更新）招募说明书</w:t>
    </w:r>
    <w:r>
      <w:rPr>
        <w:rFonts w:ascii="宋体" w:hAnsi="宋体" w:hint="eastAsia"/>
      </w:rPr>
      <w:t>（</w:t>
    </w:r>
    <w:r w:rsidRPr="00456A76">
      <w:rPr>
        <w:rFonts w:ascii="宋体" w:hAnsi="宋体"/>
      </w:rPr>
      <w:t>201</w:t>
    </w:r>
    <w:r>
      <w:rPr>
        <w:rFonts w:ascii="宋体" w:hAnsi="宋体"/>
      </w:rPr>
      <w:t>7</w:t>
    </w:r>
    <w:r w:rsidRPr="00456A76">
      <w:rPr>
        <w:rFonts w:ascii="宋体" w:hAnsi="宋体"/>
      </w:rPr>
      <w:t>年第</w:t>
    </w:r>
    <w:r>
      <w:rPr>
        <w:rFonts w:ascii="宋体" w:hAnsi="宋体"/>
      </w:rPr>
      <w:t>1</w:t>
    </w:r>
    <w:r w:rsidRPr="00456A76">
      <w:rPr>
        <w:rFonts w:ascii="宋体" w:hAnsi="宋体"/>
      </w:rPr>
      <w:t>号</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3"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06E0A21"/>
    <w:multiLevelType w:val="hybridMultilevel"/>
    <w:tmpl w:val="65B4498C"/>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6"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20"/>
  </w:num>
  <w:num w:numId="8">
    <w:abstractNumId w:val="17"/>
  </w:num>
  <w:num w:numId="9">
    <w:abstractNumId w:val="9"/>
  </w:num>
  <w:num w:numId="10">
    <w:abstractNumId w:val="22"/>
  </w:num>
  <w:num w:numId="11">
    <w:abstractNumId w:val="7"/>
  </w:num>
  <w:num w:numId="12">
    <w:abstractNumId w:val="23"/>
  </w:num>
  <w:num w:numId="13">
    <w:abstractNumId w:val="15"/>
  </w:num>
  <w:num w:numId="14">
    <w:abstractNumId w:val="14"/>
  </w:num>
  <w:num w:numId="15">
    <w:abstractNumId w:val="19"/>
  </w:num>
  <w:num w:numId="16">
    <w:abstractNumId w:val="6"/>
  </w:num>
  <w:num w:numId="17">
    <w:abstractNumId w:val="13"/>
  </w:num>
  <w:num w:numId="18">
    <w:abstractNumId w:val="12"/>
  </w:num>
  <w:num w:numId="19">
    <w:abstractNumId w:val="18"/>
  </w:num>
  <w:num w:numId="20">
    <w:abstractNumId w:val="8"/>
  </w:num>
  <w:num w:numId="21">
    <w:abstractNumId w:val="11"/>
  </w:num>
  <w:num w:numId="22">
    <w:abstractNumId w:val="10"/>
  </w:num>
  <w:num w:numId="23">
    <w:abstractNumId w:val="24"/>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06FF4"/>
    <w:rsid w:val="00007F90"/>
    <w:rsid w:val="00010D5B"/>
    <w:rsid w:val="00014D71"/>
    <w:rsid w:val="000150AE"/>
    <w:rsid w:val="00016300"/>
    <w:rsid w:val="00020F30"/>
    <w:rsid w:val="00022EB2"/>
    <w:rsid w:val="00025EEC"/>
    <w:rsid w:val="000331F0"/>
    <w:rsid w:val="000333F2"/>
    <w:rsid w:val="00035C0B"/>
    <w:rsid w:val="00037C6D"/>
    <w:rsid w:val="00043312"/>
    <w:rsid w:val="0004550F"/>
    <w:rsid w:val="00050BBA"/>
    <w:rsid w:val="0005307A"/>
    <w:rsid w:val="0005644E"/>
    <w:rsid w:val="000625EB"/>
    <w:rsid w:val="00063585"/>
    <w:rsid w:val="00065E25"/>
    <w:rsid w:val="00066FEE"/>
    <w:rsid w:val="00067A90"/>
    <w:rsid w:val="00070FD3"/>
    <w:rsid w:val="0007722A"/>
    <w:rsid w:val="000803D6"/>
    <w:rsid w:val="000855B1"/>
    <w:rsid w:val="00090248"/>
    <w:rsid w:val="0009128C"/>
    <w:rsid w:val="00092724"/>
    <w:rsid w:val="000A2898"/>
    <w:rsid w:val="000A5797"/>
    <w:rsid w:val="000B2EE9"/>
    <w:rsid w:val="000B6214"/>
    <w:rsid w:val="000C7F78"/>
    <w:rsid w:val="000D0586"/>
    <w:rsid w:val="000D75A0"/>
    <w:rsid w:val="000E360D"/>
    <w:rsid w:val="000E37E4"/>
    <w:rsid w:val="000F2A14"/>
    <w:rsid w:val="000F50A7"/>
    <w:rsid w:val="000F59EC"/>
    <w:rsid w:val="000F627C"/>
    <w:rsid w:val="000F7176"/>
    <w:rsid w:val="00101065"/>
    <w:rsid w:val="00103A43"/>
    <w:rsid w:val="00104CD5"/>
    <w:rsid w:val="00105DD7"/>
    <w:rsid w:val="001073EC"/>
    <w:rsid w:val="00107A25"/>
    <w:rsid w:val="00114937"/>
    <w:rsid w:val="00122AF3"/>
    <w:rsid w:val="00131377"/>
    <w:rsid w:val="00134E91"/>
    <w:rsid w:val="001356A6"/>
    <w:rsid w:val="001403F4"/>
    <w:rsid w:val="00140DB5"/>
    <w:rsid w:val="0014219B"/>
    <w:rsid w:val="0014273B"/>
    <w:rsid w:val="00145FDB"/>
    <w:rsid w:val="00150C3D"/>
    <w:rsid w:val="001608B6"/>
    <w:rsid w:val="00162206"/>
    <w:rsid w:val="00170971"/>
    <w:rsid w:val="00170A0E"/>
    <w:rsid w:val="001778F5"/>
    <w:rsid w:val="0018155B"/>
    <w:rsid w:val="00195770"/>
    <w:rsid w:val="001A0813"/>
    <w:rsid w:val="001B10CB"/>
    <w:rsid w:val="001B3A1B"/>
    <w:rsid w:val="001B4B47"/>
    <w:rsid w:val="001B72C3"/>
    <w:rsid w:val="001C05B5"/>
    <w:rsid w:val="001C149D"/>
    <w:rsid w:val="001C39D9"/>
    <w:rsid w:val="001C7156"/>
    <w:rsid w:val="001C72B0"/>
    <w:rsid w:val="001D1A28"/>
    <w:rsid w:val="001D2A63"/>
    <w:rsid w:val="001D3100"/>
    <w:rsid w:val="001D42EE"/>
    <w:rsid w:val="001D4691"/>
    <w:rsid w:val="001E0A93"/>
    <w:rsid w:val="001E2607"/>
    <w:rsid w:val="001E35AD"/>
    <w:rsid w:val="001E747A"/>
    <w:rsid w:val="001F2521"/>
    <w:rsid w:val="001F7572"/>
    <w:rsid w:val="00206B53"/>
    <w:rsid w:val="002071F6"/>
    <w:rsid w:val="00216971"/>
    <w:rsid w:val="002179A3"/>
    <w:rsid w:val="0022061E"/>
    <w:rsid w:val="00221E90"/>
    <w:rsid w:val="002233B6"/>
    <w:rsid w:val="002259E5"/>
    <w:rsid w:val="002307C6"/>
    <w:rsid w:val="00235F19"/>
    <w:rsid w:val="0024760D"/>
    <w:rsid w:val="00250E81"/>
    <w:rsid w:val="00253514"/>
    <w:rsid w:val="0025794D"/>
    <w:rsid w:val="00257A00"/>
    <w:rsid w:val="00267ED8"/>
    <w:rsid w:val="00271F2F"/>
    <w:rsid w:val="0027283B"/>
    <w:rsid w:val="0027617B"/>
    <w:rsid w:val="00276207"/>
    <w:rsid w:val="00277737"/>
    <w:rsid w:val="002823C8"/>
    <w:rsid w:val="002844F0"/>
    <w:rsid w:val="00285E66"/>
    <w:rsid w:val="00286602"/>
    <w:rsid w:val="00295302"/>
    <w:rsid w:val="0029754E"/>
    <w:rsid w:val="002B7F40"/>
    <w:rsid w:val="002C4814"/>
    <w:rsid w:val="002C4B05"/>
    <w:rsid w:val="002C7257"/>
    <w:rsid w:val="002D4134"/>
    <w:rsid w:val="002D5065"/>
    <w:rsid w:val="002D5AF6"/>
    <w:rsid w:val="002E1252"/>
    <w:rsid w:val="002F0785"/>
    <w:rsid w:val="002F743E"/>
    <w:rsid w:val="002F7642"/>
    <w:rsid w:val="003021EA"/>
    <w:rsid w:val="00302E10"/>
    <w:rsid w:val="00305F88"/>
    <w:rsid w:val="0031176A"/>
    <w:rsid w:val="00314808"/>
    <w:rsid w:val="00314FB9"/>
    <w:rsid w:val="003166EB"/>
    <w:rsid w:val="0032126C"/>
    <w:rsid w:val="003357AA"/>
    <w:rsid w:val="00341D4A"/>
    <w:rsid w:val="00344E7A"/>
    <w:rsid w:val="00346EC4"/>
    <w:rsid w:val="00347902"/>
    <w:rsid w:val="00350CCE"/>
    <w:rsid w:val="00354AD5"/>
    <w:rsid w:val="00355AD2"/>
    <w:rsid w:val="0036203C"/>
    <w:rsid w:val="00367AF7"/>
    <w:rsid w:val="00370774"/>
    <w:rsid w:val="00370C3A"/>
    <w:rsid w:val="003710FF"/>
    <w:rsid w:val="003802FC"/>
    <w:rsid w:val="0038398F"/>
    <w:rsid w:val="003850D1"/>
    <w:rsid w:val="00390AF4"/>
    <w:rsid w:val="003A01AB"/>
    <w:rsid w:val="003A458C"/>
    <w:rsid w:val="003A75B3"/>
    <w:rsid w:val="003B22F3"/>
    <w:rsid w:val="003C64E1"/>
    <w:rsid w:val="003D0047"/>
    <w:rsid w:val="003D20FF"/>
    <w:rsid w:val="003D3B25"/>
    <w:rsid w:val="003D70E5"/>
    <w:rsid w:val="003E1EC2"/>
    <w:rsid w:val="003E3969"/>
    <w:rsid w:val="003E70D1"/>
    <w:rsid w:val="003F052A"/>
    <w:rsid w:val="003F1A61"/>
    <w:rsid w:val="003F25A1"/>
    <w:rsid w:val="003F495D"/>
    <w:rsid w:val="00400796"/>
    <w:rsid w:val="00412A00"/>
    <w:rsid w:val="00414CDC"/>
    <w:rsid w:val="004206B8"/>
    <w:rsid w:val="00421CAF"/>
    <w:rsid w:val="0042380B"/>
    <w:rsid w:val="00423B63"/>
    <w:rsid w:val="00430BEA"/>
    <w:rsid w:val="00432567"/>
    <w:rsid w:val="00442F0E"/>
    <w:rsid w:val="00445752"/>
    <w:rsid w:val="00446787"/>
    <w:rsid w:val="004502DD"/>
    <w:rsid w:val="00451DC8"/>
    <w:rsid w:val="00451F45"/>
    <w:rsid w:val="00456A76"/>
    <w:rsid w:val="00483860"/>
    <w:rsid w:val="004852B6"/>
    <w:rsid w:val="00492EF9"/>
    <w:rsid w:val="0049796F"/>
    <w:rsid w:val="004A0306"/>
    <w:rsid w:val="004A2F01"/>
    <w:rsid w:val="004B6EFE"/>
    <w:rsid w:val="004C09BF"/>
    <w:rsid w:val="004C0E79"/>
    <w:rsid w:val="004C0F4D"/>
    <w:rsid w:val="004C15B9"/>
    <w:rsid w:val="004C3D4F"/>
    <w:rsid w:val="004C60E1"/>
    <w:rsid w:val="004C7069"/>
    <w:rsid w:val="004D176B"/>
    <w:rsid w:val="004D20AF"/>
    <w:rsid w:val="004D342B"/>
    <w:rsid w:val="004D5809"/>
    <w:rsid w:val="004E7C82"/>
    <w:rsid w:val="005029FF"/>
    <w:rsid w:val="0050516D"/>
    <w:rsid w:val="00513174"/>
    <w:rsid w:val="0051462A"/>
    <w:rsid w:val="00514EDA"/>
    <w:rsid w:val="00517119"/>
    <w:rsid w:val="005209E5"/>
    <w:rsid w:val="005231E5"/>
    <w:rsid w:val="00523505"/>
    <w:rsid w:val="005253C4"/>
    <w:rsid w:val="00532065"/>
    <w:rsid w:val="00534CED"/>
    <w:rsid w:val="005360E3"/>
    <w:rsid w:val="00536C03"/>
    <w:rsid w:val="00537CCE"/>
    <w:rsid w:val="00545596"/>
    <w:rsid w:val="0054767F"/>
    <w:rsid w:val="00547FA9"/>
    <w:rsid w:val="00553706"/>
    <w:rsid w:val="00555107"/>
    <w:rsid w:val="00556B51"/>
    <w:rsid w:val="00557072"/>
    <w:rsid w:val="005608F3"/>
    <w:rsid w:val="005631EE"/>
    <w:rsid w:val="00571CF4"/>
    <w:rsid w:val="00575917"/>
    <w:rsid w:val="0057629E"/>
    <w:rsid w:val="00577409"/>
    <w:rsid w:val="00577F8F"/>
    <w:rsid w:val="00580B44"/>
    <w:rsid w:val="005828D8"/>
    <w:rsid w:val="00584A16"/>
    <w:rsid w:val="00587070"/>
    <w:rsid w:val="0059401B"/>
    <w:rsid w:val="005A2CBE"/>
    <w:rsid w:val="005A6E9E"/>
    <w:rsid w:val="005B2041"/>
    <w:rsid w:val="005C042E"/>
    <w:rsid w:val="005C08BF"/>
    <w:rsid w:val="005C1115"/>
    <w:rsid w:val="005C1349"/>
    <w:rsid w:val="005C646F"/>
    <w:rsid w:val="005D2D8C"/>
    <w:rsid w:val="005D38EF"/>
    <w:rsid w:val="005D5E3D"/>
    <w:rsid w:val="005D60B0"/>
    <w:rsid w:val="005D7768"/>
    <w:rsid w:val="005E3B02"/>
    <w:rsid w:val="005F190C"/>
    <w:rsid w:val="005F1C74"/>
    <w:rsid w:val="005F3DFB"/>
    <w:rsid w:val="00600400"/>
    <w:rsid w:val="0060132C"/>
    <w:rsid w:val="00601903"/>
    <w:rsid w:val="00602C85"/>
    <w:rsid w:val="006031B7"/>
    <w:rsid w:val="00605373"/>
    <w:rsid w:val="00607D18"/>
    <w:rsid w:val="006124BD"/>
    <w:rsid w:val="00613FB8"/>
    <w:rsid w:val="00617892"/>
    <w:rsid w:val="00636DEC"/>
    <w:rsid w:val="00637111"/>
    <w:rsid w:val="006403BB"/>
    <w:rsid w:val="0064320F"/>
    <w:rsid w:val="00643315"/>
    <w:rsid w:val="006454D4"/>
    <w:rsid w:val="006463DC"/>
    <w:rsid w:val="0064687A"/>
    <w:rsid w:val="006478AD"/>
    <w:rsid w:val="006538C3"/>
    <w:rsid w:val="00653D14"/>
    <w:rsid w:val="00654427"/>
    <w:rsid w:val="0066083F"/>
    <w:rsid w:val="0067034B"/>
    <w:rsid w:val="00673566"/>
    <w:rsid w:val="00682DCA"/>
    <w:rsid w:val="00693F94"/>
    <w:rsid w:val="00694168"/>
    <w:rsid w:val="0069683D"/>
    <w:rsid w:val="006A2809"/>
    <w:rsid w:val="006A5766"/>
    <w:rsid w:val="006A5C85"/>
    <w:rsid w:val="006B2285"/>
    <w:rsid w:val="006B230D"/>
    <w:rsid w:val="006B2FE4"/>
    <w:rsid w:val="006C2230"/>
    <w:rsid w:val="006C26B2"/>
    <w:rsid w:val="006C7652"/>
    <w:rsid w:val="006D3844"/>
    <w:rsid w:val="006D7848"/>
    <w:rsid w:val="006E1757"/>
    <w:rsid w:val="006F26A5"/>
    <w:rsid w:val="00701258"/>
    <w:rsid w:val="00702767"/>
    <w:rsid w:val="00704EDB"/>
    <w:rsid w:val="00705EF1"/>
    <w:rsid w:val="007064D5"/>
    <w:rsid w:val="0071033A"/>
    <w:rsid w:val="0072342B"/>
    <w:rsid w:val="0073137D"/>
    <w:rsid w:val="007330FD"/>
    <w:rsid w:val="0073752B"/>
    <w:rsid w:val="007378BB"/>
    <w:rsid w:val="00741C5B"/>
    <w:rsid w:val="00751FEA"/>
    <w:rsid w:val="00752B28"/>
    <w:rsid w:val="007541B7"/>
    <w:rsid w:val="007548DB"/>
    <w:rsid w:val="00757274"/>
    <w:rsid w:val="0076007C"/>
    <w:rsid w:val="00760570"/>
    <w:rsid w:val="007626A9"/>
    <w:rsid w:val="0076669D"/>
    <w:rsid w:val="00773FC5"/>
    <w:rsid w:val="007745F9"/>
    <w:rsid w:val="00775CC9"/>
    <w:rsid w:val="00787356"/>
    <w:rsid w:val="00787A6C"/>
    <w:rsid w:val="0079082F"/>
    <w:rsid w:val="00790868"/>
    <w:rsid w:val="007A0877"/>
    <w:rsid w:val="007A5E0E"/>
    <w:rsid w:val="007B5143"/>
    <w:rsid w:val="007D4F49"/>
    <w:rsid w:val="007D74EC"/>
    <w:rsid w:val="007E1E52"/>
    <w:rsid w:val="007E2FA9"/>
    <w:rsid w:val="007E45F2"/>
    <w:rsid w:val="007F4265"/>
    <w:rsid w:val="007F543B"/>
    <w:rsid w:val="007F6EAB"/>
    <w:rsid w:val="0080223C"/>
    <w:rsid w:val="0081463E"/>
    <w:rsid w:val="00821855"/>
    <w:rsid w:val="00827062"/>
    <w:rsid w:val="00827317"/>
    <w:rsid w:val="0083568C"/>
    <w:rsid w:val="008370B9"/>
    <w:rsid w:val="008405C4"/>
    <w:rsid w:val="00840DA1"/>
    <w:rsid w:val="0084116A"/>
    <w:rsid w:val="00846F9A"/>
    <w:rsid w:val="0084730F"/>
    <w:rsid w:val="008503F9"/>
    <w:rsid w:val="008606E8"/>
    <w:rsid w:val="008618D4"/>
    <w:rsid w:val="0086247F"/>
    <w:rsid w:val="00862985"/>
    <w:rsid w:val="00866F04"/>
    <w:rsid w:val="0087030D"/>
    <w:rsid w:val="00875463"/>
    <w:rsid w:val="008778A2"/>
    <w:rsid w:val="008814B8"/>
    <w:rsid w:val="0088323E"/>
    <w:rsid w:val="00883DBF"/>
    <w:rsid w:val="00890292"/>
    <w:rsid w:val="00893378"/>
    <w:rsid w:val="008A039E"/>
    <w:rsid w:val="008A0889"/>
    <w:rsid w:val="008A3CA8"/>
    <w:rsid w:val="008B1690"/>
    <w:rsid w:val="008C00D5"/>
    <w:rsid w:val="008C3FD2"/>
    <w:rsid w:val="008C4269"/>
    <w:rsid w:val="008C4C1B"/>
    <w:rsid w:val="008C5C54"/>
    <w:rsid w:val="008D1044"/>
    <w:rsid w:val="008D301D"/>
    <w:rsid w:val="008D30CC"/>
    <w:rsid w:val="008D39FD"/>
    <w:rsid w:val="008D42DC"/>
    <w:rsid w:val="008D57CA"/>
    <w:rsid w:val="008D7122"/>
    <w:rsid w:val="008E0EFB"/>
    <w:rsid w:val="008E36FF"/>
    <w:rsid w:val="008E6532"/>
    <w:rsid w:val="008F08BB"/>
    <w:rsid w:val="008F2780"/>
    <w:rsid w:val="00902F3D"/>
    <w:rsid w:val="009045A1"/>
    <w:rsid w:val="00914C20"/>
    <w:rsid w:val="0091725D"/>
    <w:rsid w:val="00921EDB"/>
    <w:rsid w:val="00930221"/>
    <w:rsid w:val="0093235C"/>
    <w:rsid w:val="00932927"/>
    <w:rsid w:val="00933E41"/>
    <w:rsid w:val="0093421B"/>
    <w:rsid w:val="00944DB3"/>
    <w:rsid w:val="0095159A"/>
    <w:rsid w:val="0095213D"/>
    <w:rsid w:val="00957694"/>
    <w:rsid w:val="0096540A"/>
    <w:rsid w:val="00967A50"/>
    <w:rsid w:val="00973A55"/>
    <w:rsid w:val="00973EFD"/>
    <w:rsid w:val="00983728"/>
    <w:rsid w:val="00987441"/>
    <w:rsid w:val="0098775C"/>
    <w:rsid w:val="00987AFE"/>
    <w:rsid w:val="00990950"/>
    <w:rsid w:val="00990CE7"/>
    <w:rsid w:val="00991514"/>
    <w:rsid w:val="00995735"/>
    <w:rsid w:val="00995B61"/>
    <w:rsid w:val="00996887"/>
    <w:rsid w:val="009A0E14"/>
    <w:rsid w:val="009A19CD"/>
    <w:rsid w:val="009A241C"/>
    <w:rsid w:val="009A32FE"/>
    <w:rsid w:val="009A3AFB"/>
    <w:rsid w:val="009B0B5B"/>
    <w:rsid w:val="009B2AB0"/>
    <w:rsid w:val="009C1508"/>
    <w:rsid w:val="009D1FFD"/>
    <w:rsid w:val="009E221D"/>
    <w:rsid w:val="009E2DC5"/>
    <w:rsid w:val="009E4427"/>
    <w:rsid w:val="009E7782"/>
    <w:rsid w:val="009F2737"/>
    <w:rsid w:val="009F3028"/>
    <w:rsid w:val="009F749D"/>
    <w:rsid w:val="00A03DA7"/>
    <w:rsid w:val="00A04816"/>
    <w:rsid w:val="00A04886"/>
    <w:rsid w:val="00A07A63"/>
    <w:rsid w:val="00A1103C"/>
    <w:rsid w:val="00A1124C"/>
    <w:rsid w:val="00A13EAF"/>
    <w:rsid w:val="00A141A9"/>
    <w:rsid w:val="00A2513C"/>
    <w:rsid w:val="00A32F59"/>
    <w:rsid w:val="00A3434E"/>
    <w:rsid w:val="00A40AE4"/>
    <w:rsid w:val="00A40E46"/>
    <w:rsid w:val="00A55188"/>
    <w:rsid w:val="00A66421"/>
    <w:rsid w:val="00A76692"/>
    <w:rsid w:val="00A8682C"/>
    <w:rsid w:val="00A86F97"/>
    <w:rsid w:val="00A9422D"/>
    <w:rsid w:val="00A944CD"/>
    <w:rsid w:val="00AA420F"/>
    <w:rsid w:val="00AA4FB3"/>
    <w:rsid w:val="00AA7CE0"/>
    <w:rsid w:val="00AB15C6"/>
    <w:rsid w:val="00AB1722"/>
    <w:rsid w:val="00AB28AC"/>
    <w:rsid w:val="00AB3D1E"/>
    <w:rsid w:val="00AB4EB6"/>
    <w:rsid w:val="00AC70F8"/>
    <w:rsid w:val="00AD058B"/>
    <w:rsid w:val="00AD06D2"/>
    <w:rsid w:val="00AD08F7"/>
    <w:rsid w:val="00AD5E90"/>
    <w:rsid w:val="00AE6143"/>
    <w:rsid w:val="00AF0E59"/>
    <w:rsid w:val="00AF5ECF"/>
    <w:rsid w:val="00B10B64"/>
    <w:rsid w:val="00B13F0D"/>
    <w:rsid w:val="00B2422B"/>
    <w:rsid w:val="00B248C2"/>
    <w:rsid w:val="00B25E9B"/>
    <w:rsid w:val="00B3252C"/>
    <w:rsid w:val="00B3546F"/>
    <w:rsid w:val="00B45AB2"/>
    <w:rsid w:val="00B50DBD"/>
    <w:rsid w:val="00B52622"/>
    <w:rsid w:val="00B52B1F"/>
    <w:rsid w:val="00B54F09"/>
    <w:rsid w:val="00B56258"/>
    <w:rsid w:val="00B6065B"/>
    <w:rsid w:val="00B6684F"/>
    <w:rsid w:val="00B67B03"/>
    <w:rsid w:val="00B703CE"/>
    <w:rsid w:val="00B764E1"/>
    <w:rsid w:val="00B9347B"/>
    <w:rsid w:val="00B97B29"/>
    <w:rsid w:val="00BA0758"/>
    <w:rsid w:val="00BA0AF4"/>
    <w:rsid w:val="00BA103C"/>
    <w:rsid w:val="00BA3B72"/>
    <w:rsid w:val="00BA4E74"/>
    <w:rsid w:val="00BB2014"/>
    <w:rsid w:val="00BB2F3E"/>
    <w:rsid w:val="00BB443A"/>
    <w:rsid w:val="00BB4CD9"/>
    <w:rsid w:val="00BC71D8"/>
    <w:rsid w:val="00BD0553"/>
    <w:rsid w:val="00BD3C80"/>
    <w:rsid w:val="00BD4F1F"/>
    <w:rsid w:val="00BE1437"/>
    <w:rsid w:val="00BE14D3"/>
    <w:rsid w:val="00BE2BD8"/>
    <w:rsid w:val="00C05E3A"/>
    <w:rsid w:val="00C10F41"/>
    <w:rsid w:val="00C13247"/>
    <w:rsid w:val="00C13668"/>
    <w:rsid w:val="00C14794"/>
    <w:rsid w:val="00C16EF9"/>
    <w:rsid w:val="00C24154"/>
    <w:rsid w:val="00C2678F"/>
    <w:rsid w:val="00C27E6F"/>
    <w:rsid w:val="00C32C73"/>
    <w:rsid w:val="00C32DA7"/>
    <w:rsid w:val="00C33672"/>
    <w:rsid w:val="00C346C9"/>
    <w:rsid w:val="00C44BAC"/>
    <w:rsid w:val="00C469C8"/>
    <w:rsid w:val="00C469D9"/>
    <w:rsid w:val="00C476B1"/>
    <w:rsid w:val="00C5661D"/>
    <w:rsid w:val="00C64BC3"/>
    <w:rsid w:val="00C66285"/>
    <w:rsid w:val="00C86E49"/>
    <w:rsid w:val="00C92679"/>
    <w:rsid w:val="00CA069A"/>
    <w:rsid w:val="00CA2AFD"/>
    <w:rsid w:val="00CA2FFC"/>
    <w:rsid w:val="00CA3AEF"/>
    <w:rsid w:val="00CA5CD1"/>
    <w:rsid w:val="00CB626C"/>
    <w:rsid w:val="00CC6F9A"/>
    <w:rsid w:val="00CD1580"/>
    <w:rsid w:val="00CD2D9D"/>
    <w:rsid w:val="00CD59F4"/>
    <w:rsid w:val="00CD6D1F"/>
    <w:rsid w:val="00CD7FE0"/>
    <w:rsid w:val="00CE1F7E"/>
    <w:rsid w:val="00CE75EE"/>
    <w:rsid w:val="00CE7EE7"/>
    <w:rsid w:val="00CF1F0C"/>
    <w:rsid w:val="00CF3D98"/>
    <w:rsid w:val="00D03DDB"/>
    <w:rsid w:val="00D05989"/>
    <w:rsid w:val="00D109E9"/>
    <w:rsid w:val="00D1145A"/>
    <w:rsid w:val="00D1283A"/>
    <w:rsid w:val="00D2248C"/>
    <w:rsid w:val="00D24681"/>
    <w:rsid w:val="00D2504F"/>
    <w:rsid w:val="00D258D3"/>
    <w:rsid w:val="00D30F01"/>
    <w:rsid w:val="00D318C2"/>
    <w:rsid w:val="00D4230C"/>
    <w:rsid w:val="00D44F2F"/>
    <w:rsid w:val="00D50205"/>
    <w:rsid w:val="00D5589F"/>
    <w:rsid w:val="00D576E5"/>
    <w:rsid w:val="00D623BD"/>
    <w:rsid w:val="00D630C8"/>
    <w:rsid w:val="00D66D1C"/>
    <w:rsid w:val="00D67873"/>
    <w:rsid w:val="00D71602"/>
    <w:rsid w:val="00D73B01"/>
    <w:rsid w:val="00D75462"/>
    <w:rsid w:val="00D776E3"/>
    <w:rsid w:val="00D8355B"/>
    <w:rsid w:val="00D83730"/>
    <w:rsid w:val="00D86A89"/>
    <w:rsid w:val="00DA024C"/>
    <w:rsid w:val="00DA1188"/>
    <w:rsid w:val="00DA2D45"/>
    <w:rsid w:val="00DA6AC0"/>
    <w:rsid w:val="00DA7947"/>
    <w:rsid w:val="00DB2502"/>
    <w:rsid w:val="00DB45DF"/>
    <w:rsid w:val="00DB594C"/>
    <w:rsid w:val="00DB6C9D"/>
    <w:rsid w:val="00DB6FA5"/>
    <w:rsid w:val="00DD50EA"/>
    <w:rsid w:val="00DE4728"/>
    <w:rsid w:val="00DE4903"/>
    <w:rsid w:val="00DE6291"/>
    <w:rsid w:val="00DF157C"/>
    <w:rsid w:val="00DF24B4"/>
    <w:rsid w:val="00DF29F1"/>
    <w:rsid w:val="00DF63C4"/>
    <w:rsid w:val="00DF6404"/>
    <w:rsid w:val="00DF766B"/>
    <w:rsid w:val="00E00D3E"/>
    <w:rsid w:val="00E0269C"/>
    <w:rsid w:val="00E02A3F"/>
    <w:rsid w:val="00E06724"/>
    <w:rsid w:val="00E119E7"/>
    <w:rsid w:val="00E25448"/>
    <w:rsid w:val="00E2580C"/>
    <w:rsid w:val="00E306DC"/>
    <w:rsid w:val="00E317B5"/>
    <w:rsid w:val="00E34213"/>
    <w:rsid w:val="00E448D0"/>
    <w:rsid w:val="00E44F5E"/>
    <w:rsid w:val="00E5090F"/>
    <w:rsid w:val="00E5331D"/>
    <w:rsid w:val="00E53AEC"/>
    <w:rsid w:val="00E53E66"/>
    <w:rsid w:val="00E53F5D"/>
    <w:rsid w:val="00E56C04"/>
    <w:rsid w:val="00E61DE3"/>
    <w:rsid w:val="00E6505E"/>
    <w:rsid w:val="00E7431A"/>
    <w:rsid w:val="00E80220"/>
    <w:rsid w:val="00E85D6B"/>
    <w:rsid w:val="00E86335"/>
    <w:rsid w:val="00E924F0"/>
    <w:rsid w:val="00E9693E"/>
    <w:rsid w:val="00E96F95"/>
    <w:rsid w:val="00EA0521"/>
    <w:rsid w:val="00EA5BCF"/>
    <w:rsid w:val="00EB01A2"/>
    <w:rsid w:val="00EB1890"/>
    <w:rsid w:val="00EB2A1D"/>
    <w:rsid w:val="00EB64A7"/>
    <w:rsid w:val="00EB72B8"/>
    <w:rsid w:val="00EC03F1"/>
    <w:rsid w:val="00EC67B5"/>
    <w:rsid w:val="00EC7B68"/>
    <w:rsid w:val="00ED1811"/>
    <w:rsid w:val="00ED5597"/>
    <w:rsid w:val="00EE6CB2"/>
    <w:rsid w:val="00EF3812"/>
    <w:rsid w:val="00EF42F1"/>
    <w:rsid w:val="00EF4EDF"/>
    <w:rsid w:val="00F00FFB"/>
    <w:rsid w:val="00F02F75"/>
    <w:rsid w:val="00F03254"/>
    <w:rsid w:val="00F06990"/>
    <w:rsid w:val="00F1174E"/>
    <w:rsid w:val="00F152F6"/>
    <w:rsid w:val="00F15FEE"/>
    <w:rsid w:val="00F203D2"/>
    <w:rsid w:val="00F23A40"/>
    <w:rsid w:val="00F23B57"/>
    <w:rsid w:val="00F23F14"/>
    <w:rsid w:val="00F2590E"/>
    <w:rsid w:val="00F260AE"/>
    <w:rsid w:val="00F27711"/>
    <w:rsid w:val="00F27A64"/>
    <w:rsid w:val="00F306B0"/>
    <w:rsid w:val="00F30E39"/>
    <w:rsid w:val="00F351C1"/>
    <w:rsid w:val="00F35645"/>
    <w:rsid w:val="00F403EA"/>
    <w:rsid w:val="00F43731"/>
    <w:rsid w:val="00F52413"/>
    <w:rsid w:val="00F56788"/>
    <w:rsid w:val="00F6172E"/>
    <w:rsid w:val="00F62395"/>
    <w:rsid w:val="00F642EF"/>
    <w:rsid w:val="00F72678"/>
    <w:rsid w:val="00F75F96"/>
    <w:rsid w:val="00F76DED"/>
    <w:rsid w:val="00F81831"/>
    <w:rsid w:val="00F82DC0"/>
    <w:rsid w:val="00F86B20"/>
    <w:rsid w:val="00F878C4"/>
    <w:rsid w:val="00F96EF1"/>
    <w:rsid w:val="00FA66BA"/>
    <w:rsid w:val="00FB43C0"/>
    <w:rsid w:val="00FC0FEB"/>
    <w:rsid w:val="00FC459A"/>
    <w:rsid w:val="00FC5134"/>
    <w:rsid w:val="00FC5937"/>
    <w:rsid w:val="00FD6B41"/>
    <w:rsid w:val="00FD6D28"/>
    <w:rsid w:val="00FE1ED8"/>
    <w:rsid w:val="00FE2B33"/>
    <w:rsid w:val="00FE2D22"/>
    <w:rsid w:val="00FE45EB"/>
    <w:rsid w:val="00FE5825"/>
    <w:rsid w:val="00FF0A01"/>
    <w:rsid w:val="00FF13EE"/>
    <w:rsid w:val="00FF2830"/>
    <w:rsid w:val="00FF6028"/>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1DAF4FF-5531-4D6B-B2ED-DFA94020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lang w:val="x-none" w:eastAsia="x-none"/>
    </w:rPr>
  </w:style>
  <w:style w:type="paragraph" w:styleId="2">
    <w:name w:val="heading 2"/>
    <w:basedOn w:val="a"/>
    <w:next w:val="a0"/>
    <w:link w:val="2Char"/>
    <w:qFormat/>
    <w:rsid w:val="000E360D"/>
    <w:pPr>
      <w:keepNext/>
      <w:keepLines/>
      <w:tabs>
        <w:tab w:val="left" w:pos="456"/>
      </w:tabs>
      <w:spacing w:beforeLines="100" w:before="312" w:afterLines="100" w:after="312" w:line="360" w:lineRule="auto"/>
      <w:ind w:left="456" w:hanging="454"/>
      <w:outlineLvl w:val="1"/>
    </w:pPr>
    <w:rPr>
      <w:b/>
      <w:sz w:val="24"/>
      <w:szCs w:val="20"/>
      <w:lang w:val="x-none" w:eastAsia="x-none"/>
    </w:rPr>
  </w:style>
  <w:style w:type="paragraph" w:styleId="3">
    <w:name w:val="heading 3"/>
    <w:basedOn w:val="a"/>
    <w:next w:val="a0"/>
    <w:link w:val="3Char"/>
    <w:qFormat/>
    <w:rsid w:val="000E360D"/>
    <w:pPr>
      <w:keepNext/>
      <w:keepLines/>
      <w:tabs>
        <w:tab w:val="left" w:pos="475"/>
      </w:tabs>
      <w:spacing w:beforeLines="50" w:before="156" w:afterLines="50" w:after="156" w:line="360" w:lineRule="auto"/>
      <w:ind w:left="102" w:firstLine="13"/>
      <w:outlineLvl w:val="2"/>
    </w:pPr>
    <w:rPr>
      <w:b/>
      <w:sz w:val="24"/>
      <w:szCs w:val="20"/>
      <w:lang w:val="x-none" w:eastAsia="x-none"/>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lang w:val="x-none" w:eastAsia="x-none"/>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lang w:val="x-none" w:eastAsia="x-none"/>
    </w:rPr>
  </w:style>
  <w:style w:type="paragraph" w:styleId="7">
    <w:name w:val="heading 7"/>
    <w:basedOn w:val="a"/>
    <w:next w:val="a"/>
    <w:link w:val="7Char"/>
    <w:qFormat/>
    <w:rsid w:val="000E360D"/>
    <w:pPr>
      <w:keepNext/>
      <w:keepLines/>
      <w:spacing w:before="240" w:after="64" w:line="317" w:lineRule="auto"/>
      <w:outlineLvl w:val="6"/>
    </w:pPr>
    <w:rPr>
      <w:b/>
      <w:sz w:val="24"/>
      <w:szCs w:val="20"/>
      <w:lang w:val="x-none" w:eastAsia="x-none"/>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lang w:val="x-none" w:eastAsia="x-none"/>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E360D"/>
    <w:rPr>
      <w:sz w:val="18"/>
      <w:szCs w:val="18"/>
    </w:rPr>
  </w:style>
  <w:style w:type="paragraph" w:styleId="a5">
    <w:name w:val="footer"/>
    <w:basedOn w:val="a"/>
    <w:link w:val="Char0"/>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lang w:val="x-none" w:eastAsia="x-none"/>
    </w:rPr>
  </w:style>
  <w:style w:type="character" w:customStyle="1" w:styleId="2Char">
    <w:name w:val="标题 2 Char"/>
    <w:basedOn w:val="a1"/>
    <w:link w:val="2"/>
    <w:rsid w:val="000E360D"/>
    <w:rPr>
      <w:rFonts w:ascii="Times New Roman" w:eastAsia="宋体" w:hAnsi="Times New Roman" w:cs="Times New Roman"/>
      <w:b/>
      <w:sz w:val="24"/>
      <w:szCs w:val="20"/>
      <w:lang w:val="x-none" w:eastAsia="x-none"/>
    </w:rPr>
  </w:style>
  <w:style w:type="character" w:customStyle="1" w:styleId="3Char">
    <w:name w:val="标题 3 Char"/>
    <w:basedOn w:val="a1"/>
    <w:link w:val="3"/>
    <w:rsid w:val="000E360D"/>
    <w:rPr>
      <w:rFonts w:ascii="Times New Roman" w:eastAsia="宋体" w:hAnsi="Times New Roman" w:cs="Times New Roman"/>
      <w:b/>
      <w:sz w:val="24"/>
      <w:szCs w:val="20"/>
      <w:lang w:val="x-none" w:eastAsia="x-none"/>
    </w:rPr>
  </w:style>
  <w:style w:type="character" w:customStyle="1" w:styleId="4Char">
    <w:name w:val="标题 4 Char"/>
    <w:basedOn w:val="a1"/>
    <w:link w:val="4"/>
    <w:rsid w:val="000E360D"/>
    <w:rPr>
      <w:rFonts w:ascii="Arial" w:eastAsia="黑体" w:hAnsi="Arial" w:cs="Times New Roman"/>
      <w:b/>
      <w:bCs/>
      <w:sz w:val="28"/>
      <w:szCs w:val="28"/>
      <w:lang w:val="x-none" w:eastAsia="x-none"/>
    </w:rPr>
  </w:style>
  <w:style w:type="character" w:customStyle="1" w:styleId="5Char">
    <w:name w:val="标题 5 Char"/>
    <w:basedOn w:val="a1"/>
    <w:link w:val="5"/>
    <w:rsid w:val="000E360D"/>
    <w:rPr>
      <w:rFonts w:ascii="Times New Roman" w:eastAsia="宋体" w:hAnsi="Times New Roman" w:cs="Times New Roman"/>
      <w:b/>
      <w:sz w:val="24"/>
      <w:szCs w:val="20"/>
      <w:lang w:val="x-none" w:eastAsia="x-none"/>
    </w:rPr>
  </w:style>
  <w:style w:type="character" w:customStyle="1" w:styleId="6Char">
    <w:name w:val="标题 6 Char"/>
    <w:basedOn w:val="a1"/>
    <w:link w:val="6"/>
    <w:rsid w:val="000E360D"/>
    <w:rPr>
      <w:rFonts w:ascii="Times New Roman" w:eastAsia="宋体" w:hAnsi="Times New Roman" w:cs="Times New Roman"/>
      <w:b/>
      <w:szCs w:val="20"/>
      <w:lang w:val="x-none" w:eastAsia="x-none"/>
    </w:rPr>
  </w:style>
  <w:style w:type="character" w:customStyle="1" w:styleId="7Char">
    <w:name w:val="标题 7 Char"/>
    <w:basedOn w:val="a1"/>
    <w:link w:val="7"/>
    <w:rsid w:val="000E360D"/>
    <w:rPr>
      <w:rFonts w:ascii="Times New Roman" w:eastAsia="宋体" w:hAnsi="Times New Roman" w:cs="Times New Roman"/>
      <w:b/>
      <w:sz w:val="24"/>
      <w:szCs w:val="20"/>
      <w:lang w:val="x-none" w:eastAsia="x-none"/>
    </w:rPr>
  </w:style>
  <w:style w:type="character" w:customStyle="1" w:styleId="8Char">
    <w:name w:val="标题 8 Char"/>
    <w:basedOn w:val="a1"/>
    <w:link w:val="8"/>
    <w:rsid w:val="000E360D"/>
    <w:rPr>
      <w:rFonts w:ascii="Arial" w:eastAsia="黑体" w:hAnsi="Arial" w:cs="Times New Roman"/>
      <w:sz w:val="24"/>
      <w:szCs w:val="20"/>
      <w:lang w:val="x-none" w:eastAsia="x-none"/>
    </w:rPr>
  </w:style>
  <w:style w:type="character" w:customStyle="1" w:styleId="9Char">
    <w:name w:val="标题 9 Char"/>
    <w:basedOn w:val="a1"/>
    <w:link w:val="9"/>
    <w:rsid w:val="000E360D"/>
    <w:rPr>
      <w:rFonts w:ascii="Arial" w:eastAsia="黑体" w:hAnsi="Arial" w:cs="Times New Roman"/>
      <w:szCs w:val="20"/>
      <w:lang w:val="x-none" w:eastAsia="x-none"/>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semiHidden/>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before="156"/>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uiPriority w:val="99"/>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uiPriority w:val="34"/>
    <w:qFormat/>
    <w:rsid w:val="000E360D"/>
    <w:pPr>
      <w:ind w:firstLineChars="200" w:firstLine="420"/>
    </w:pPr>
    <w:rPr>
      <w:rFonts w:ascii="Calibri" w:hAnsi="Calibri"/>
      <w:szCs w:val="22"/>
    </w:rPr>
  </w:style>
  <w:style w:type="paragraph" w:styleId="21">
    <w:name w:val="toc 2"/>
    <w:basedOn w:val="a"/>
    <w:next w:val="a"/>
    <w:uiPriority w:val="39"/>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uiPriority w:val="99"/>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character" w:customStyle="1" w:styleId="12">
    <w:name w:val="批注引用1"/>
    <w:rsid w:val="008C4C1B"/>
    <w:rPr>
      <w:sz w:val="21"/>
    </w:rPr>
  </w:style>
  <w:style w:type="table" w:customStyle="1" w:styleId="13">
    <w:name w:val="网格型1"/>
    <w:basedOn w:val="a2"/>
    <w:next w:val="afb"/>
    <w:uiPriority w:val="99"/>
    <w:rsid w:val="0076669D"/>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651521611">
      <w:bodyDiv w:val="1"/>
      <w:marLeft w:val="0"/>
      <w:marRight w:val="0"/>
      <w:marTop w:val="0"/>
      <w:marBottom w:val="0"/>
      <w:divBdr>
        <w:top w:val="none" w:sz="0" w:space="0" w:color="auto"/>
        <w:left w:val="none" w:sz="0" w:space="0" w:color="auto"/>
        <w:bottom w:val="none" w:sz="0" w:space="0" w:color="auto"/>
        <w:right w:val="none" w:sz="0" w:space="0" w:color="auto"/>
      </w:divBdr>
    </w:div>
    <w:div w:id="1655377902">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920A-9A3C-478C-80F1-FCAC21BD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145</Pages>
  <Words>14071</Words>
  <Characters>80207</Characters>
  <Application>Microsoft Office Word</Application>
  <DocSecurity>0</DocSecurity>
  <Lines>668</Lines>
  <Paragraphs>188</Paragraphs>
  <ScaleCrop>false</ScaleCrop>
  <Company>微软中国</Company>
  <LinksUpToDate>false</LinksUpToDate>
  <CharactersWithSpaces>94090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贾金勇</cp:lastModifiedBy>
  <cp:revision>73</cp:revision>
  <cp:lastPrinted>2017-07-10T01:33:00Z</cp:lastPrinted>
  <dcterms:created xsi:type="dcterms:W3CDTF">2016-07-08T05:37:00Z</dcterms:created>
  <dcterms:modified xsi:type="dcterms:W3CDTF">2017-07-10T01:34:00Z</dcterms:modified>
</cp:coreProperties>
</file>