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513,179,760.17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492,902,969.23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20,276,790.94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-4,838,476.00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-218,505.09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-1,555,267.26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-51,002.03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587,210,273.15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23,525,766.72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1.160</w:t>
            </w:r>
          </w:p>
        </w:tc>
      </w:tr>
    </w:tbl>
    <w:p w:rsidR="00756B03" w:rsidRDefault="00171E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56B03">
        <w:trPr>
          <w:jc w:val="center"/>
        </w:trPr>
        <w:tc>
          <w:tcPr>
            <w:tcW w:w="1266" w:type="dxa"/>
            <w:vAlign w:val="center"/>
          </w:tcPr>
          <w:p w:rsidR="00756B03" w:rsidRDefault="00171EB4">
            <w:pPr>
              <w:jc w:val="left"/>
            </w:pPr>
            <w:r>
              <w:rPr>
                <w:color w:val="000000"/>
                <w:sz w:val="24"/>
              </w:rPr>
              <w:t>过去三个月</w:t>
            </w:r>
          </w:p>
        </w:tc>
        <w:tc>
          <w:tcPr>
            <w:tcW w:w="1267" w:type="dxa"/>
            <w:vAlign w:val="center"/>
          </w:tcPr>
          <w:p w:rsidR="00756B03" w:rsidRDefault="00171EB4">
            <w:pPr>
              <w:jc w:val="center"/>
            </w:pPr>
            <w:r>
              <w:rPr>
                <w:color w:val="000000"/>
                <w:sz w:val="24"/>
              </w:rPr>
              <w:t>-0.08%</w:t>
            </w:r>
          </w:p>
        </w:tc>
        <w:tc>
          <w:tcPr>
            <w:tcW w:w="1267" w:type="dxa"/>
            <w:vAlign w:val="center"/>
          </w:tcPr>
          <w:p w:rsidR="00756B03" w:rsidRDefault="00171EB4">
            <w:pPr>
              <w:jc w:val="center"/>
            </w:pPr>
            <w:r>
              <w:rPr>
                <w:color w:val="000000"/>
                <w:sz w:val="24"/>
              </w:rPr>
              <w:t>0.10%</w:t>
            </w:r>
          </w:p>
        </w:tc>
        <w:tc>
          <w:tcPr>
            <w:tcW w:w="1267" w:type="dxa"/>
            <w:vAlign w:val="center"/>
          </w:tcPr>
          <w:p w:rsidR="00756B03" w:rsidRDefault="00171EB4">
            <w:pPr>
              <w:jc w:val="center"/>
            </w:pPr>
            <w:r>
              <w:rPr>
                <w:color w:val="000000"/>
                <w:sz w:val="24"/>
              </w:rPr>
              <w:t>-0.19%</w:t>
            </w:r>
          </w:p>
        </w:tc>
        <w:tc>
          <w:tcPr>
            <w:tcW w:w="1267" w:type="dxa"/>
            <w:vAlign w:val="center"/>
          </w:tcPr>
          <w:p w:rsidR="00756B03" w:rsidRDefault="00171EB4">
            <w:pPr>
              <w:jc w:val="center"/>
            </w:pPr>
            <w:r>
              <w:rPr>
                <w:color w:val="000000"/>
                <w:sz w:val="24"/>
              </w:rPr>
              <w:t>0.11%</w:t>
            </w:r>
          </w:p>
        </w:tc>
        <w:tc>
          <w:tcPr>
            <w:tcW w:w="1267" w:type="dxa"/>
            <w:vAlign w:val="center"/>
          </w:tcPr>
          <w:p w:rsidR="00756B03" w:rsidRDefault="00171EB4">
            <w:pPr>
              <w:jc w:val="center"/>
            </w:pPr>
            <w:r>
              <w:rPr>
                <w:color w:val="000000"/>
                <w:sz w:val="24"/>
              </w:rPr>
              <w:t>0.11%</w:t>
            </w:r>
          </w:p>
        </w:tc>
        <w:tc>
          <w:tcPr>
            <w:tcW w:w="1267" w:type="dxa"/>
            <w:vAlign w:val="center"/>
          </w:tcPr>
          <w:p w:rsidR="00756B03" w:rsidRDefault="00171EB4">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56B03">
        <w:trPr>
          <w:jc w:val="center"/>
        </w:trPr>
        <w:tc>
          <w:tcPr>
            <w:tcW w:w="1266" w:type="dxa"/>
            <w:vAlign w:val="center"/>
          </w:tcPr>
          <w:p w:rsidR="00756B03" w:rsidRDefault="00171EB4">
            <w:pPr>
              <w:jc w:val="left"/>
            </w:pPr>
            <w:r>
              <w:rPr>
                <w:color w:val="000000"/>
                <w:sz w:val="24"/>
              </w:rPr>
              <w:t>过去三个月</w:t>
            </w:r>
          </w:p>
        </w:tc>
        <w:tc>
          <w:tcPr>
            <w:tcW w:w="1267" w:type="dxa"/>
            <w:vAlign w:val="center"/>
          </w:tcPr>
          <w:p w:rsidR="00756B03" w:rsidRDefault="00171EB4">
            <w:pPr>
              <w:jc w:val="center"/>
            </w:pPr>
            <w:r>
              <w:rPr>
                <w:color w:val="000000"/>
                <w:sz w:val="24"/>
              </w:rPr>
              <w:t>-0.17%</w:t>
            </w:r>
          </w:p>
        </w:tc>
        <w:tc>
          <w:tcPr>
            <w:tcW w:w="1267" w:type="dxa"/>
            <w:vAlign w:val="center"/>
          </w:tcPr>
          <w:p w:rsidR="00756B03" w:rsidRDefault="00171EB4">
            <w:pPr>
              <w:jc w:val="center"/>
            </w:pPr>
            <w:r>
              <w:rPr>
                <w:color w:val="000000"/>
                <w:sz w:val="24"/>
              </w:rPr>
              <w:t>0.11%</w:t>
            </w:r>
          </w:p>
        </w:tc>
        <w:tc>
          <w:tcPr>
            <w:tcW w:w="1267" w:type="dxa"/>
            <w:vAlign w:val="center"/>
          </w:tcPr>
          <w:p w:rsidR="00756B03" w:rsidRDefault="00171EB4">
            <w:pPr>
              <w:jc w:val="center"/>
            </w:pPr>
            <w:r>
              <w:rPr>
                <w:color w:val="000000"/>
                <w:sz w:val="24"/>
              </w:rPr>
              <w:t>-0.19%</w:t>
            </w:r>
          </w:p>
        </w:tc>
        <w:tc>
          <w:tcPr>
            <w:tcW w:w="1267" w:type="dxa"/>
            <w:vAlign w:val="center"/>
          </w:tcPr>
          <w:p w:rsidR="00756B03" w:rsidRDefault="00171EB4">
            <w:pPr>
              <w:jc w:val="center"/>
            </w:pPr>
            <w:r>
              <w:rPr>
                <w:color w:val="000000"/>
                <w:sz w:val="24"/>
              </w:rPr>
              <w:t>0.11%</w:t>
            </w:r>
          </w:p>
        </w:tc>
        <w:tc>
          <w:tcPr>
            <w:tcW w:w="1267" w:type="dxa"/>
            <w:vAlign w:val="center"/>
          </w:tcPr>
          <w:p w:rsidR="00756B03" w:rsidRDefault="00171EB4">
            <w:pPr>
              <w:jc w:val="center"/>
            </w:pPr>
            <w:r>
              <w:rPr>
                <w:color w:val="000000"/>
                <w:sz w:val="24"/>
              </w:rPr>
              <w:t>0.02%</w:t>
            </w:r>
          </w:p>
        </w:tc>
        <w:tc>
          <w:tcPr>
            <w:tcW w:w="1267" w:type="dxa"/>
            <w:vAlign w:val="center"/>
          </w:tcPr>
          <w:p w:rsidR="00756B03" w:rsidRDefault="00171EB4">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56B03">
        <w:trPr>
          <w:jc w:val="center"/>
        </w:trPr>
        <w:tc>
          <w:tcPr>
            <w:tcW w:w="946" w:type="dxa"/>
            <w:vAlign w:val="center"/>
          </w:tcPr>
          <w:p w:rsidR="00756B03" w:rsidRDefault="00171EB4">
            <w:pPr>
              <w:jc w:val="center"/>
            </w:pPr>
            <w:r>
              <w:rPr>
                <w:color w:val="000000"/>
                <w:sz w:val="24"/>
              </w:rPr>
              <w:t>唐赟</w:t>
            </w:r>
          </w:p>
        </w:tc>
        <w:tc>
          <w:tcPr>
            <w:tcW w:w="924" w:type="dxa"/>
            <w:vAlign w:val="center"/>
          </w:tcPr>
          <w:p w:rsidR="00756B03" w:rsidRDefault="00171EB4">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756B03" w:rsidRDefault="00171EB4">
            <w:pPr>
              <w:jc w:val="center"/>
            </w:pPr>
            <w:r>
              <w:rPr>
                <w:color w:val="000000"/>
                <w:sz w:val="24"/>
              </w:rPr>
              <w:t>2015-11-07</w:t>
            </w:r>
          </w:p>
        </w:tc>
        <w:tc>
          <w:tcPr>
            <w:tcW w:w="1300" w:type="dxa"/>
            <w:vAlign w:val="center"/>
          </w:tcPr>
          <w:p w:rsidR="00756B03" w:rsidRDefault="00171EB4">
            <w:pPr>
              <w:jc w:val="center"/>
            </w:pPr>
            <w:r>
              <w:rPr>
                <w:color w:val="000000"/>
                <w:sz w:val="24"/>
              </w:rPr>
              <w:t>-</w:t>
            </w:r>
          </w:p>
        </w:tc>
        <w:tc>
          <w:tcPr>
            <w:tcW w:w="1245" w:type="dxa"/>
            <w:vAlign w:val="center"/>
          </w:tcPr>
          <w:p w:rsidR="00756B03" w:rsidRDefault="00171EB4">
            <w:pPr>
              <w:jc w:val="center"/>
            </w:pPr>
            <w:r>
              <w:rPr>
                <w:color w:val="000000"/>
                <w:sz w:val="24"/>
              </w:rPr>
              <w:t>5</w:t>
            </w:r>
            <w:r>
              <w:rPr>
                <w:color w:val="000000"/>
                <w:sz w:val="24"/>
              </w:rPr>
              <w:t>年</w:t>
            </w:r>
          </w:p>
        </w:tc>
        <w:tc>
          <w:tcPr>
            <w:tcW w:w="3251" w:type="dxa"/>
            <w:vAlign w:val="center"/>
          </w:tcPr>
          <w:p w:rsidR="00756B03" w:rsidRDefault="00171EB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56B03" w:rsidRDefault="00171E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756B03" w:rsidRDefault="00171E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6B03" w:rsidRDefault="00171E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56B03" w:rsidRDefault="00171EB4">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655155" w:rsidRDefault="00655155" w:rsidP="007C14DF">
      <w:pPr>
        <w:spacing w:before="29" w:line="288" w:lineRule="auto"/>
        <w:rPr>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56B03" w:rsidRDefault="00171EB4">
      <w:pPr>
        <w:spacing w:before="29" w:line="288" w:lineRule="auto"/>
        <w:ind w:firstLineChars="200" w:firstLine="480"/>
        <w:rPr>
          <w:color w:val="000000"/>
          <w:sz w:val="24"/>
        </w:rPr>
      </w:pPr>
      <w:r>
        <w:rPr>
          <w:color w:val="000000"/>
          <w:sz w:val="24"/>
        </w:rPr>
        <w:t>本报告期内，四、五月经济数据超预期，货币政策紧缩预期浓重，</w:t>
      </w:r>
      <w:r>
        <w:rPr>
          <w:color w:val="000000"/>
          <w:sz w:val="24"/>
        </w:rPr>
        <w:t>“</w:t>
      </w:r>
      <w:r>
        <w:rPr>
          <w:color w:val="000000"/>
          <w:sz w:val="24"/>
        </w:rPr>
        <w:t>防风险、去杠杆</w:t>
      </w:r>
      <w:r>
        <w:rPr>
          <w:color w:val="000000"/>
          <w:sz w:val="24"/>
        </w:rPr>
        <w:t>”</w:t>
      </w:r>
      <w:r>
        <w:rPr>
          <w:color w:val="000000"/>
          <w:sz w:val="24"/>
        </w:rPr>
        <w:t>的金融监管成为市场关注的主基调，债券市场延续调整，</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，信用债收益率也明显上行，信用利差走扩。在市场明显表达了对金融监管的恐慌情绪后，监管层也开始通过多种方式稳定市场预期，五月中旬起，央行通过加大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权益市场方面，抱团龙头股是贯穿上半年的投资主线，股债联动也较为明显。四月因资金面冲击及减持新规的影响，权益市场持续调整，五月中旬以来因央行态度缓和而反弹，低估值金融地产、新能源汽车及白马股走势较强。</w:t>
      </w:r>
    </w:p>
    <w:p w:rsidR="00756B03" w:rsidRDefault="00171EB4">
      <w:pPr>
        <w:spacing w:before="29" w:line="288" w:lineRule="auto"/>
        <w:ind w:firstLineChars="200" w:firstLine="480"/>
        <w:rPr>
          <w:color w:val="000000"/>
          <w:sz w:val="24"/>
        </w:rPr>
      </w:pPr>
      <w:r>
        <w:rPr>
          <w:color w:val="000000"/>
          <w:sz w:val="24"/>
        </w:rPr>
        <w:t>本报告期内，本基金始终维持存单、短融为主的信用债底仓，组合控制在较短久期。在市场收益率上行的过程中获取了稳定的票息收入，且避免了资本亏损带来的净值下跌。权益类资产则保持中性仓位。</w:t>
      </w:r>
    </w:p>
    <w:p w:rsidR="00756B03" w:rsidRDefault="00171EB4">
      <w:pPr>
        <w:spacing w:before="29" w:line="288" w:lineRule="auto"/>
        <w:ind w:firstLineChars="200" w:firstLine="480"/>
        <w:rPr>
          <w:color w:val="000000"/>
          <w:sz w:val="24"/>
        </w:rPr>
      </w:pPr>
      <w:r>
        <w:rPr>
          <w:color w:val="000000"/>
          <w:sz w:val="24"/>
        </w:rPr>
        <w:t>展望三季度，我们认为随着库存周期从主动补库存向被动补库存转变，地方政府融资被进一步规范，经济仍有下行的压力，但整体看经济下行的幅度有限。货币政策仍将着力于去杠杆、防风险、中性偏紧的货币政策基调难改。海外央行态度偏鹰派，海外债</w:t>
      </w:r>
      <w:r>
        <w:rPr>
          <w:color w:val="000000"/>
          <w:sz w:val="24"/>
        </w:rPr>
        <w:lastRenderedPageBreak/>
        <w:t>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的规避中低评级信用债，在利率曲线平坦的情况下，三季度我们将维持目前的债券久期配置，并将根据宏观及监管政策的变化择机拉长久期。</w:t>
      </w:r>
    </w:p>
    <w:p w:rsidR="00952A72" w:rsidRPr="007F52FA" w:rsidRDefault="00323F25" w:rsidP="007C14DF">
      <w:pPr>
        <w:spacing w:before="29" w:line="288" w:lineRule="auto"/>
        <w:ind w:firstLineChars="200" w:firstLine="480"/>
        <w:rPr>
          <w:color w:val="000000"/>
          <w:sz w:val="24"/>
        </w:rPr>
      </w:pPr>
      <w:r w:rsidRPr="007F52FA">
        <w:rPr>
          <w:color w:val="000000"/>
          <w:sz w:val="24"/>
        </w:rPr>
        <w:t>权益市场方面，白马股经过上半年的上涨估值已经较高。我们对三季度的权益类资产持谨慎乐观态度，关注风格是否切换，权益类资产将继续保持中性仓位上下，力求在控制回撤的前提下争取增强组合的收益。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1.191</w:t>
      </w:r>
      <w:r w:rsidRPr="007F52FA">
        <w:rPr>
          <w:color w:val="000000"/>
          <w:sz w:val="24"/>
        </w:rPr>
        <w:t>元，本报告期份额净值增长率为</w:t>
      </w:r>
      <w:r w:rsidRPr="007F52FA">
        <w:rPr>
          <w:color w:val="000000"/>
          <w:sz w:val="24"/>
        </w:rPr>
        <w:t>-0.08%</w:t>
      </w:r>
      <w:r w:rsidRPr="007F52FA">
        <w:rPr>
          <w:color w:val="000000"/>
          <w:sz w:val="24"/>
        </w:rPr>
        <w:t>，同期业绩比较基准增长率为</w:t>
      </w:r>
      <w:r w:rsidRPr="007F52FA">
        <w:rPr>
          <w:color w:val="000000"/>
          <w:sz w:val="24"/>
        </w:rPr>
        <w:t>-0.19%</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1.160</w:t>
      </w:r>
      <w:r w:rsidRPr="007F52FA">
        <w:rPr>
          <w:color w:val="000000"/>
          <w:sz w:val="24"/>
        </w:rPr>
        <w:t>元，本报告期份额净值增长率为</w:t>
      </w:r>
      <w:r w:rsidRPr="007F52FA">
        <w:rPr>
          <w:color w:val="000000"/>
          <w:sz w:val="24"/>
        </w:rPr>
        <w:t>-0.17%</w:t>
      </w:r>
      <w:r w:rsidRPr="007F52FA">
        <w:rPr>
          <w:color w:val="000000"/>
          <w:sz w:val="24"/>
        </w:rPr>
        <w:t>，同期业绩比较基准增长率为</w:t>
      </w:r>
      <w:r w:rsidRPr="007F52FA">
        <w:rPr>
          <w:color w:val="000000"/>
          <w:sz w:val="24"/>
        </w:rPr>
        <w:t>-0.19%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46,277,267.85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46,277,267.85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687,638,878.20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687,638,878.20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8,915,285.06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63,760,276.61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7.90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806,591,707.72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2,272,000.00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3,181,500.00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28,373,367.85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4.65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3,356,000.00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6,076,400.00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46,277,267.85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7.58</w:t>
            </w:r>
          </w:p>
        </w:tc>
      </w:tr>
    </w:tbl>
    <w:p w:rsidR="00655155" w:rsidRDefault="00655155"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56B03">
        <w:trPr>
          <w:jc w:val="center"/>
        </w:trPr>
        <w:tc>
          <w:tcPr>
            <w:tcW w:w="850" w:type="dxa"/>
            <w:vAlign w:val="center"/>
          </w:tcPr>
          <w:p w:rsidR="00756B03" w:rsidRDefault="00171EB4">
            <w:pPr>
              <w:jc w:val="center"/>
            </w:pPr>
            <w:r>
              <w:rPr>
                <w:color w:val="000000"/>
                <w:sz w:val="24"/>
              </w:rPr>
              <w:t>1</w:t>
            </w:r>
          </w:p>
        </w:tc>
        <w:tc>
          <w:tcPr>
            <w:tcW w:w="1327" w:type="dxa"/>
            <w:vAlign w:val="center"/>
          </w:tcPr>
          <w:p w:rsidR="00756B03" w:rsidRDefault="00171EB4">
            <w:pPr>
              <w:jc w:val="center"/>
            </w:pPr>
            <w:r>
              <w:rPr>
                <w:color w:val="000000"/>
                <w:sz w:val="24"/>
              </w:rPr>
              <w:t>300308</w:t>
            </w:r>
          </w:p>
        </w:tc>
        <w:tc>
          <w:tcPr>
            <w:tcW w:w="1769" w:type="dxa"/>
            <w:vAlign w:val="center"/>
          </w:tcPr>
          <w:p w:rsidR="00756B03" w:rsidRDefault="00171EB4">
            <w:pPr>
              <w:jc w:val="center"/>
            </w:pPr>
            <w:r>
              <w:rPr>
                <w:color w:val="000000"/>
                <w:sz w:val="24"/>
              </w:rPr>
              <w:t>中际装备</w:t>
            </w:r>
          </w:p>
        </w:tc>
        <w:tc>
          <w:tcPr>
            <w:tcW w:w="1327" w:type="dxa"/>
            <w:vAlign w:val="center"/>
          </w:tcPr>
          <w:p w:rsidR="00756B03" w:rsidRDefault="00171EB4">
            <w:pPr>
              <w:jc w:val="right"/>
            </w:pPr>
            <w:r>
              <w:rPr>
                <w:color w:val="000000"/>
                <w:sz w:val="24"/>
              </w:rPr>
              <w:t>140,000</w:t>
            </w:r>
          </w:p>
        </w:tc>
        <w:tc>
          <w:tcPr>
            <w:tcW w:w="1915" w:type="dxa"/>
            <w:vAlign w:val="center"/>
          </w:tcPr>
          <w:p w:rsidR="00756B03" w:rsidRDefault="00171EB4">
            <w:pPr>
              <w:jc w:val="right"/>
            </w:pPr>
            <w:r>
              <w:rPr>
                <w:color w:val="000000"/>
                <w:sz w:val="24"/>
              </w:rPr>
              <w:t>5,758,200.00</w:t>
            </w:r>
          </w:p>
        </w:tc>
        <w:tc>
          <w:tcPr>
            <w:tcW w:w="1680" w:type="dxa"/>
            <w:vAlign w:val="center"/>
          </w:tcPr>
          <w:p w:rsidR="00756B03" w:rsidRDefault="00171EB4">
            <w:pPr>
              <w:jc w:val="right"/>
            </w:pPr>
            <w:r>
              <w:rPr>
                <w:color w:val="000000"/>
                <w:sz w:val="24"/>
              </w:rPr>
              <w:t>0.94</w:t>
            </w:r>
          </w:p>
        </w:tc>
      </w:tr>
      <w:tr w:rsidR="00756B03">
        <w:trPr>
          <w:jc w:val="center"/>
        </w:trPr>
        <w:tc>
          <w:tcPr>
            <w:tcW w:w="850" w:type="dxa"/>
            <w:vAlign w:val="center"/>
          </w:tcPr>
          <w:p w:rsidR="00756B03" w:rsidRDefault="00171EB4">
            <w:pPr>
              <w:jc w:val="center"/>
            </w:pPr>
            <w:r>
              <w:rPr>
                <w:color w:val="000000"/>
                <w:sz w:val="24"/>
              </w:rPr>
              <w:t>2</w:t>
            </w:r>
          </w:p>
        </w:tc>
        <w:tc>
          <w:tcPr>
            <w:tcW w:w="1327" w:type="dxa"/>
            <w:vAlign w:val="center"/>
          </w:tcPr>
          <w:p w:rsidR="00756B03" w:rsidRDefault="00171EB4">
            <w:pPr>
              <w:jc w:val="center"/>
            </w:pPr>
            <w:r>
              <w:rPr>
                <w:color w:val="000000"/>
                <w:sz w:val="24"/>
              </w:rPr>
              <w:t>000725</w:t>
            </w:r>
          </w:p>
        </w:tc>
        <w:tc>
          <w:tcPr>
            <w:tcW w:w="1769" w:type="dxa"/>
            <w:vAlign w:val="center"/>
          </w:tcPr>
          <w:p w:rsidR="00756B03" w:rsidRDefault="00171EB4">
            <w:pPr>
              <w:jc w:val="center"/>
            </w:pPr>
            <w:r>
              <w:rPr>
                <w:color w:val="000000"/>
                <w:sz w:val="24"/>
              </w:rPr>
              <w:t>京东方Ａ</w:t>
            </w:r>
          </w:p>
        </w:tc>
        <w:tc>
          <w:tcPr>
            <w:tcW w:w="1327" w:type="dxa"/>
            <w:vAlign w:val="center"/>
          </w:tcPr>
          <w:p w:rsidR="00756B03" w:rsidRDefault="00171EB4">
            <w:pPr>
              <w:jc w:val="right"/>
            </w:pPr>
            <w:r>
              <w:rPr>
                <w:color w:val="000000"/>
                <w:sz w:val="24"/>
              </w:rPr>
              <w:t>900,000</w:t>
            </w:r>
          </w:p>
        </w:tc>
        <w:tc>
          <w:tcPr>
            <w:tcW w:w="1915" w:type="dxa"/>
            <w:vAlign w:val="center"/>
          </w:tcPr>
          <w:p w:rsidR="00756B03" w:rsidRDefault="00171EB4">
            <w:pPr>
              <w:jc w:val="right"/>
            </w:pPr>
            <w:r>
              <w:rPr>
                <w:color w:val="000000"/>
                <w:sz w:val="24"/>
              </w:rPr>
              <w:t>3,744,000.00</w:t>
            </w:r>
          </w:p>
        </w:tc>
        <w:tc>
          <w:tcPr>
            <w:tcW w:w="1680" w:type="dxa"/>
            <w:vAlign w:val="center"/>
          </w:tcPr>
          <w:p w:rsidR="00756B03" w:rsidRDefault="00171EB4">
            <w:pPr>
              <w:jc w:val="right"/>
            </w:pPr>
            <w:r>
              <w:rPr>
                <w:color w:val="000000"/>
                <w:sz w:val="24"/>
              </w:rPr>
              <w:t>0.61</w:t>
            </w:r>
          </w:p>
        </w:tc>
      </w:tr>
      <w:tr w:rsidR="00756B03">
        <w:trPr>
          <w:jc w:val="center"/>
        </w:trPr>
        <w:tc>
          <w:tcPr>
            <w:tcW w:w="850" w:type="dxa"/>
            <w:vAlign w:val="center"/>
          </w:tcPr>
          <w:p w:rsidR="00756B03" w:rsidRDefault="00171EB4">
            <w:pPr>
              <w:jc w:val="center"/>
            </w:pPr>
            <w:r>
              <w:rPr>
                <w:color w:val="000000"/>
                <w:sz w:val="24"/>
              </w:rPr>
              <w:t>3</w:t>
            </w:r>
          </w:p>
        </w:tc>
        <w:tc>
          <w:tcPr>
            <w:tcW w:w="1327" w:type="dxa"/>
            <w:vAlign w:val="center"/>
          </w:tcPr>
          <w:p w:rsidR="00756B03" w:rsidRDefault="00171EB4">
            <w:pPr>
              <w:jc w:val="center"/>
            </w:pPr>
            <w:r>
              <w:rPr>
                <w:color w:val="000000"/>
                <w:sz w:val="24"/>
              </w:rPr>
              <w:t>600887</w:t>
            </w:r>
          </w:p>
        </w:tc>
        <w:tc>
          <w:tcPr>
            <w:tcW w:w="1769" w:type="dxa"/>
            <w:vAlign w:val="center"/>
          </w:tcPr>
          <w:p w:rsidR="00756B03" w:rsidRDefault="00171EB4">
            <w:pPr>
              <w:jc w:val="center"/>
            </w:pPr>
            <w:r>
              <w:rPr>
                <w:color w:val="000000"/>
                <w:sz w:val="24"/>
              </w:rPr>
              <w:t>伊利股份</w:t>
            </w:r>
          </w:p>
        </w:tc>
        <w:tc>
          <w:tcPr>
            <w:tcW w:w="1327" w:type="dxa"/>
            <w:vAlign w:val="center"/>
          </w:tcPr>
          <w:p w:rsidR="00756B03" w:rsidRDefault="00171EB4">
            <w:pPr>
              <w:jc w:val="right"/>
            </w:pPr>
            <w:r>
              <w:rPr>
                <w:color w:val="000000"/>
                <w:sz w:val="24"/>
              </w:rPr>
              <w:t>160,000</w:t>
            </w:r>
          </w:p>
        </w:tc>
        <w:tc>
          <w:tcPr>
            <w:tcW w:w="1915" w:type="dxa"/>
            <w:vAlign w:val="center"/>
          </w:tcPr>
          <w:p w:rsidR="00756B03" w:rsidRDefault="00171EB4">
            <w:pPr>
              <w:jc w:val="right"/>
            </w:pPr>
            <w:r>
              <w:rPr>
                <w:color w:val="000000"/>
                <w:sz w:val="24"/>
              </w:rPr>
              <w:t>3,454,400.00</w:t>
            </w:r>
          </w:p>
        </w:tc>
        <w:tc>
          <w:tcPr>
            <w:tcW w:w="1680" w:type="dxa"/>
            <w:vAlign w:val="center"/>
          </w:tcPr>
          <w:p w:rsidR="00756B03" w:rsidRDefault="00171EB4">
            <w:pPr>
              <w:jc w:val="right"/>
            </w:pPr>
            <w:r>
              <w:rPr>
                <w:color w:val="000000"/>
                <w:sz w:val="24"/>
              </w:rPr>
              <w:t>0.57</w:t>
            </w:r>
          </w:p>
        </w:tc>
      </w:tr>
      <w:tr w:rsidR="00756B03">
        <w:trPr>
          <w:jc w:val="center"/>
        </w:trPr>
        <w:tc>
          <w:tcPr>
            <w:tcW w:w="850" w:type="dxa"/>
            <w:vAlign w:val="center"/>
          </w:tcPr>
          <w:p w:rsidR="00756B03" w:rsidRDefault="00171EB4">
            <w:pPr>
              <w:jc w:val="center"/>
            </w:pPr>
            <w:r>
              <w:rPr>
                <w:color w:val="000000"/>
                <w:sz w:val="24"/>
              </w:rPr>
              <w:t>4</w:t>
            </w:r>
          </w:p>
        </w:tc>
        <w:tc>
          <w:tcPr>
            <w:tcW w:w="1327" w:type="dxa"/>
            <w:vAlign w:val="center"/>
          </w:tcPr>
          <w:p w:rsidR="00756B03" w:rsidRDefault="00171EB4">
            <w:pPr>
              <w:jc w:val="center"/>
            </w:pPr>
            <w:r>
              <w:rPr>
                <w:color w:val="000000"/>
                <w:sz w:val="24"/>
              </w:rPr>
              <w:t>601006</w:t>
            </w:r>
          </w:p>
        </w:tc>
        <w:tc>
          <w:tcPr>
            <w:tcW w:w="1769" w:type="dxa"/>
            <w:vAlign w:val="center"/>
          </w:tcPr>
          <w:p w:rsidR="00756B03" w:rsidRDefault="00171EB4">
            <w:pPr>
              <w:jc w:val="center"/>
            </w:pPr>
            <w:r>
              <w:rPr>
                <w:color w:val="000000"/>
                <w:sz w:val="24"/>
              </w:rPr>
              <w:t>大秦铁路</w:t>
            </w:r>
          </w:p>
        </w:tc>
        <w:tc>
          <w:tcPr>
            <w:tcW w:w="1327" w:type="dxa"/>
            <w:vAlign w:val="center"/>
          </w:tcPr>
          <w:p w:rsidR="00756B03" w:rsidRDefault="00171EB4">
            <w:pPr>
              <w:jc w:val="right"/>
            </w:pPr>
            <w:r>
              <w:rPr>
                <w:color w:val="000000"/>
                <w:sz w:val="24"/>
              </w:rPr>
              <w:t>400,000</w:t>
            </w:r>
          </w:p>
        </w:tc>
        <w:tc>
          <w:tcPr>
            <w:tcW w:w="1915" w:type="dxa"/>
            <w:vAlign w:val="center"/>
          </w:tcPr>
          <w:p w:rsidR="00756B03" w:rsidRDefault="00171EB4">
            <w:pPr>
              <w:jc w:val="right"/>
            </w:pPr>
            <w:r>
              <w:rPr>
                <w:color w:val="000000"/>
                <w:sz w:val="24"/>
              </w:rPr>
              <w:t>3,356,000.00</w:t>
            </w:r>
          </w:p>
        </w:tc>
        <w:tc>
          <w:tcPr>
            <w:tcW w:w="1680" w:type="dxa"/>
            <w:vAlign w:val="center"/>
          </w:tcPr>
          <w:p w:rsidR="00756B03" w:rsidRDefault="00171EB4">
            <w:pPr>
              <w:jc w:val="right"/>
            </w:pPr>
            <w:r>
              <w:rPr>
                <w:color w:val="000000"/>
                <w:sz w:val="24"/>
              </w:rPr>
              <w:t>0.55</w:t>
            </w:r>
          </w:p>
        </w:tc>
      </w:tr>
      <w:tr w:rsidR="00756B03">
        <w:trPr>
          <w:jc w:val="center"/>
        </w:trPr>
        <w:tc>
          <w:tcPr>
            <w:tcW w:w="850" w:type="dxa"/>
            <w:vAlign w:val="center"/>
          </w:tcPr>
          <w:p w:rsidR="00756B03" w:rsidRDefault="00171EB4">
            <w:pPr>
              <w:jc w:val="center"/>
            </w:pPr>
            <w:r>
              <w:rPr>
                <w:color w:val="000000"/>
                <w:sz w:val="24"/>
              </w:rPr>
              <w:t>5</w:t>
            </w:r>
          </w:p>
        </w:tc>
        <w:tc>
          <w:tcPr>
            <w:tcW w:w="1327" w:type="dxa"/>
            <w:vAlign w:val="center"/>
          </w:tcPr>
          <w:p w:rsidR="00756B03" w:rsidRDefault="00171EB4">
            <w:pPr>
              <w:jc w:val="center"/>
            </w:pPr>
            <w:r>
              <w:rPr>
                <w:color w:val="000000"/>
                <w:sz w:val="24"/>
              </w:rPr>
              <w:t>000651</w:t>
            </w:r>
          </w:p>
        </w:tc>
        <w:tc>
          <w:tcPr>
            <w:tcW w:w="1769" w:type="dxa"/>
            <w:vAlign w:val="center"/>
          </w:tcPr>
          <w:p w:rsidR="00756B03" w:rsidRDefault="00171EB4">
            <w:pPr>
              <w:jc w:val="center"/>
            </w:pPr>
            <w:r>
              <w:rPr>
                <w:color w:val="000000"/>
                <w:sz w:val="24"/>
              </w:rPr>
              <w:t>格力电器</w:t>
            </w:r>
          </w:p>
        </w:tc>
        <w:tc>
          <w:tcPr>
            <w:tcW w:w="1327" w:type="dxa"/>
            <w:vAlign w:val="center"/>
          </w:tcPr>
          <w:p w:rsidR="00756B03" w:rsidRDefault="00171EB4">
            <w:pPr>
              <w:jc w:val="right"/>
            </w:pPr>
            <w:r>
              <w:rPr>
                <w:color w:val="000000"/>
                <w:sz w:val="24"/>
              </w:rPr>
              <w:t>80,000</w:t>
            </w:r>
          </w:p>
        </w:tc>
        <w:tc>
          <w:tcPr>
            <w:tcW w:w="1915" w:type="dxa"/>
            <w:vAlign w:val="center"/>
          </w:tcPr>
          <w:p w:rsidR="00756B03" w:rsidRDefault="00171EB4">
            <w:pPr>
              <w:jc w:val="right"/>
            </w:pPr>
            <w:r>
              <w:rPr>
                <w:color w:val="000000"/>
                <w:sz w:val="24"/>
              </w:rPr>
              <w:t>3,293,600.00</w:t>
            </w:r>
          </w:p>
        </w:tc>
        <w:tc>
          <w:tcPr>
            <w:tcW w:w="1680" w:type="dxa"/>
            <w:vAlign w:val="center"/>
          </w:tcPr>
          <w:p w:rsidR="00756B03" w:rsidRDefault="00171EB4">
            <w:pPr>
              <w:jc w:val="right"/>
            </w:pPr>
            <w:r>
              <w:rPr>
                <w:color w:val="000000"/>
                <w:sz w:val="24"/>
              </w:rPr>
              <w:t>0.54</w:t>
            </w:r>
          </w:p>
        </w:tc>
      </w:tr>
      <w:tr w:rsidR="00756B03">
        <w:trPr>
          <w:jc w:val="center"/>
        </w:trPr>
        <w:tc>
          <w:tcPr>
            <w:tcW w:w="850" w:type="dxa"/>
            <w:vAlign w:val="center"/>
          </w:tcPr>
          <w:p w:rsidR="00756B03" w:rsidRDefault="00171EB4">
            <w:pPr>
              <w:jc w:val="center"/>
            </w:pPr>
            <w:r>
              <w:rPr>
                <w:color w:val="000000"/>
                <w:sz w:val="24"/>
              </w:rPr>
              <w:t>6</w:t>
            </w:r>
          </w:p>
        </w:tc>
        <w:tc>
          <w:tcPr>
            <w:tcW w:w="1327" w:type="dxa"/>
            <w:vAlign w:val="center"/>
          </w:tcPr>
          <w:p w:rsidR="00756B03" w:rsidRDefault="00171EB4">
            <w:pPr>
              <w:jc w:val="center"/>
            </w:pPr>
            <w:r>
              <w:rPr>
                <w:color w:val="000000"/>
                <w:sz w:val="24"/>
              </w:rPr>
              <w:t>601225</w:t>
            </w:r>
          </w:p>
        </w:tc>
        <w:tc>
          <w:tcPr>
            <w:tcW w:w="1769" w:type="dxa"/>
            <w:vAlign w:val="center"/>
          </w:tcPr>
          <w:p w:rsidR="00756B03" w:rsidRDefault="00171EB4">
            <w:pPr>
              <w:jc w:val="center"/>
            </w:pPr>
            <w:r>
              <w:rPr>
                <w:color w:val="000000"/>
                <w:sz w:val="24"/>
              </w:rPr>
              <w:t>陕西煤业</w:t>
            </w:r>
          </w:p>
        </w:tc>
        <w:tc>
          <w:tcPr>
            <w:tcW w:w="1327" w:type="dxa"/>
            <w:vAlign w:val="center"/>
          </w:tcPr>
          <w:p w:rsidR="00756B03" w:rsidRDefault="00171EB4">
            <w:pPr>
              <w:jc w:val="right"/>
            </w:pPr>
            <w:r>
              <w:rPr>
                <w:color w:val="000000"/>
                <w:sz w:val="24"/>
              </w:rPr>
              <w:t>450,000</w:t>
            </w:r>
          </w:p>
        </w:tc>
        <w:tc>
          <w:tcPr>
            <w:tcW w:w="1915" w:type="dxa"/>
            <w:vAlign w:val="center"/>
          </w:tcPr>
          <w:p w:rsidR="00756B03" w:rsidRDefault="00171EB4">
            <w:pPr>
              <w:jc w:val="right"/>
            </w:pPr>
            <w:r>
              <w:rPr>
                <w:color w:val="000000"/>
                <w:sz w:val="24"/>
              </w:rPr>
              <w:t>3,181,500.00</w:t>
            </w:r>
          </w:p>
        </w:tc>
        <w:tc>
          <w:tcPr>
            <w:tcW w:w="1680" w:type="dxa"/>
            <w:vAlign w:val="center"/>
          </w:tcPr>
          <w:p w:rsidR="00756B03" w:rsidRDefault="00171EB4">
            <w:pPr>
              <w:jc w:val="right"/>
            </w:pPr>
            <w:r>
              <w:rPr>
                <w:color w:val="000000"/>
                <w:sz w:val="24"/>
              </w:rPr>
              <w:t>0.52</w:t>
            </w:r>
          </w:p>
        </w:tc>
      </w:tr>
      <w:tr w:rsidR="00756B03">
        <w:trPr>
          <w:jc w:val="center"/>
        </w:trPr>
        <w:tc>
          <w:tcPr>
            <w:tcW w:w="850" w:type="dxa"/>
            <w:vAlign w:val="center"/>
          </w:tcPr>
          <w:p w:rsidR="00756B03" w:rsidRDefault="00171EB4">
            <w:pPr>
              <w:jc w:val="center"/>
            </w:pPr>
            <w:r>
              <w:rPr>
                <w:color w:val="000000"/>
                <w:sz w:val="24"/>
              </w:rPr>
              <w:t>7</w:t>
            </w:r>
          </w:p>
        </w:tc>
        <w:tc>
          <w:tcPr>
            <w:tcW w:w="1327" w:type="dxa"/>
            <w:vAlign w:val="center"/>
          </w:tcPr>
          <w:p w:rsidR="00756B03" w:rsidRDefault="00171EB4">
            <w:pPr>
              <w:jc w:val="center"/>
            </w:pPr>
            <w:r>
              <w:rPr>
                <w:color w:val="000000"/>
                <w:sz w:val="24"/>
              </w:rPr>
              <w:t>600309</w:t>
            </w:r>
          </w:p>
        </w:tc>
        <w:tc>
          <w:tcPr>
            <w:tcW w:w="1769" w:type="dxa"/>
            <w:vAlign w:val="center"/>
          </w:tcPr>
          <w:p w:rsidR="00756B03" w:rsidRDefault="00171EB4">
            <w:pPr>
              <w:jc w:val="center"/>
            </w:pPr>
            <w:r>
              <w:rPr>
                <w:color w:val="000000"/>
                <w:sz w:val="24"/>
              </w:rPr>
              <w:t>万华化学</w:t>
            </w:r>
          </w:p>
        </w:tc>
        <w:tc>
          <w:tcPr>
            <w:tcW w:w="1327" w:type="dxa"/>
            <w:vAlign w:val="center"/>
          </w:tcPr>
          <w:p w:rsidR="00756B03" w:rsidRDefault="00171EB4">
            <w:pPr>
              <w:jc w:val="right"/>
            </w:pPr>
            <w:r>
              <w:rPr>
                <w:color w:val="000000"/>
                <w:sz w:val="24"/>
              </w:rPr>
              <w:t>110,000</w:t>
            </w:r>
          </w:p>
        </w:tc>
        <w:tc>
          <w:tcPr>
            <w:tcW w:w="1915" w:type="dxa"/>
            <w:vAlign w:val="center"/>
          </w:tcPr>
          <w:p w:rsidR="00756B03" w:rsidRDefault="00171EB4">
            <w:pPr>
              <w:jc w:val="right"/>
            </w:pPr>
            <w:r>
              <w:rPr>
                <w:color w:val="000000"/>
                <w:sz w:val="24"/>
              </w:rPr>
              <w:t>3,150,400.00</w:t>
            </w:r>
          </w:p>
        </w:tc>
        <w:tc>
          <w:tcPr>
            <w:tcW w:w="1680" w:type="dxa"/>
            <w:vAlign w:val="center"/>
          </w:tcPr>
          <w:p w:rsidR="00756B03" w:rsidRDefault="00171EB4">
            <w:pPr>
              <w:jc w:val="right"/>
            </w:pPr>
            <w:r>
              <w:rPr>
                <w:color w:val="000000"/>
                <w:sz w:val="24"/>
              </w:rPr>
              <w:t>0.52</w:t>
            </w:r>
          </w:p>
        </w:tc>
      </w:tr>
      <w:tr w:rsidR="00756B03">
        <w:trPr>
          <w:jc w:val="center"/>
        </w:trPr>
        <w:tc>
          <w:tcPr>
            <w:tcW w:w="850" w:type="dxa"/>
            <w:vAlign w:val="center"/>
          </w:tcPr>
          <w:p w:rsidR="00756B03" w:rsidRDefault="00171EB4">
            <w:pPr>
              <w:jc w:val="center"/>
            </w:pPr>
            <w:r>
              <w:rPr>
                <w:color w:val="000000"/>
                <w:sz w:val="24"/>
              </w:rPr>
              <w:t>8</w:t>
            </w:r>
          </w:p>
        </w:tc>
        <w:tc>
          <w:tcPr>
            <w:tcW w:w="1327" w:type="dxa"/>
            <w:vAlign w:val="center"/>
          </w:tcPr>
          <w:p w:rsidR="00756B03" w:rsidRDefault="00171EB4">
            <w:pPr>
              <w:jc w:val="center"/>
            </w:pPr>
            <w:r>
              <w:rPr>
                <w:color w:val="000000"/>
                <w:sz w:val="24"/>
              </w:rPr>
              <w:t>002008</w:t>
            </w:r>
          </w:p>
        </w:tc>
        <w:tc>
          <w:tcPr>
            <w:tcW w:w="1769" w:type="dxa"/>
            <w:vAlign w:val="center"/>
          </w:tcPr>
          <w:p w:rsidR="00756B03" w:rsidRDefault="00171EB4">
            <w:pPr>
              <w:jc w:val="center"/>
            </w:pPr>
            <w:r>
              <w:rPr>
                <w:color w:val="000000"/>
                <w:sz w:val="24"/>
              </w:rPr>
              <w:t>大族激光</w:t>
            </w:r>
          </w:p>
        </w:tc>
        <w:tc>
          <w:tcPr>
            <w:tcW w:w="1327" w:type="dxa"/>
            <w:vAlign w:val="center"/>
          </w:tcPr>
          <w:p w:rsidR="00756B03" w:rsidRDefault="00171EB4">
            <w:pPr>
              <w:jc w:val="right"/>
            </w:pPr>
            <w:r>
              <w:rPr>
                <w:color w:val="000000"/>
                <w:sz w:val="24"/>
              </w:rPr>
              <w:t>90,000</w:t>
            </w:r>
          </w:p>
        </w:tc>
        <w:tc>
          <w:tcPr>
            <w:tcW w:w="1915" w:type="dxa"/>
            <w:vAlign w:val="center"/>
          </w:tcPr>
          <w:p w:rsidR="00756B03" w:rsidRDefault="00171EB4">
            <w:pPr>
              <w:jc w:val="right"/>
            </w:pPr>
            <w:r>
              <w:rPr>
                <w:color w:val="000000"/>
                <w:sz w:val="24"/>
              </w:rPr>
              <w:t>3,117,600.00</w:t>
            </w:r>
          </w:p>
        </w:tc>
        <w:tc>
          <w:tcPr>
            <w:tcW w:w="1680" w:type="dxa"/>
            <w:vAlign w:val="center"/>
          </w:tcPr>
          <w:p w:rsidR="00756B03" w:rsidRDefault="00171EB4">
            <w:pPr>
              <w:jc w:val="right"/>
            </w:pPr>
            <w:r>
              <w:rPr>
                <w:color w:val="000000"/>
                <w:sz w:val="24"/>
              </w:rPr>
              <w:t>0.51</w:t>
            </w:r>
          </w:p>
        </w:tc>
      </w:tr>
      <w:tr w:rsidR="00756B03">
        <w:trPr>
          <w:jc w:val="center"/>
        </w:trPr>
        <w:tc>
          <w:tcPr>
            <w:tcW w:w="850" w:type="dxa"/>
            <w:vAlign w:val="center"/>
          </w:tcPr>
          <w:p w:rsidR="00756B03" w:rsidRDefault="00171EB4">
            <w:pPr>
              <w:jc w:val="center"/>
            </w:pPr>
            <w:r>
              <w:rPr>
                <w:color w:val="000000"/>
                <w:sz w:val="24"/>
              </w:rPr>
              <w:t>9</w:t>
            </w:r>
          </w:p>
        </w:tc>
        <w:tc>
          <w:tcPr>
            <w:tcW w:w="1327" w:type="dxa"/>
            <w:vAlign w:val="center"/>
          </w:tcPr>
          <w:p w:rsidR="00756B03" w:rsidRDefault="00171EB4">
            <w:pPr>
              <w:jc w:val="center"/>
            </w:pPr>
            <w:r>
              <w:rPr>
                <w:color w:val="000000"/>
                <w:sz w:val="24"/>
              </w:rPr>
              <w:t>002555</w:t>
            </w:r>
          </w:p>
        </w:tc>
        <w:tc>
          <w:tcPr>
            <w:tcW w:w="1769" w:type="dxa"/>
            <w:vAlign w:val="center"/>
          </w:tcPr>
          <w:p w:rsidR="00756B03" w:rsidRDefault="00171EB4">
            <w:pPr>
              <w:jc w:val="center"/>
            </w:pPr>
            <w:r>
              <w:rPr>
                <w:color w:val="000000"/>
                <w:sz w:val="24"/>
              </w:rPr>
              <w:t>三七互娱</w:t>
            </w:r>
          </w:p>
        </w:tc>
        <w:tc>
          <w:tcPr>
            <w:tcW w:w="1327" w:type="dxa"/>
            <w:vAlign w:val="center"/>
          </w:tcPr>
          <w:p w:rsidR="00756B03" w:rsidRDefault="00171EB4">
            <w:pPr>
              <w:jc w:val="right"/>
            </w:pPr>
            <w:r>
              <w:rPr>
                <w:color w:val="000000"/>
                <w:sz w:val="24"/>
              </w:rPr>
              <w:t>120,000</w:t>
            </w:r>
          </w:p>
        </w:tc>
        <w:tc>
          <w:tcPr>
            <w:tcW w:w="1915" w:type="dxa"/>
            <w:vAlign w:val="center"/>
          </w:tcPr>
          <w:p w:rsidR="00756B03" w:rsidRDefault="00171EB4">
            <w:pPr>
              <w:jc w:val="right"/>
            </w:pPr>
            <w:r>
              <w:rPr>
                <w:color w:val="000000"/>
                <w:sz w:val="24"/>
              </w:rPr>
              <w:t>3,068,400.00</w:t>
            </w:r>
          </w:p>
        </w:tc>
        <w:tc>
          <w:tcPr>
            <w:tcW w:w="1680" w:type="dxa"/>
            <w:vAlign w:val="center"/>
          </w:tcPr>
          <w:p w:rsidR="00756B03" w:rsidRDefault="00171EB4">
            <w:pPr>
              <w:jc w:val="right"/>
            </w:pPr>
            <w:r>
              <w:rPr>
                <w:color w:val="000000"/>
                <w:sz w:val="24"/>
              </w:rPr>
              <w:t>0.50</w:t>
            </w:r>
          </w:p>
        </w:tc>
      </w:tr>
      <w:tr w:rsidR="00756B03">
        <w:trPr>
          <w:jc w:val="center"/>
        </w:trPr>
        <w:tc>
          <w:tcPr>
            <w:tcW w:w="850" w:type="dxa"/>
            <w:vAlign w:val="center"/>
          </w:tcPr>
          <w:p w:rsidR="00756B03" w:rsidRDefault="00171EB4">
            <w:pPr>
              <w:jc w:val="center"/>
            </w:pPr>
            <w:r>
              <w:rPr>
                <w:color w:val="000000"/>
                <w:sz w:val="24"/>
              </w:rPr>
              <w:t>10</w:t>
            </w:r>
          </w:p>
        </w:tc>
        <w:tc>
          <w:tcPr>
            <w:tcW w:w="1327" w:type="dxa"/>
            <w:vAlign w:val="center"/>
          </w:tcPr>
          <w:p w:rsidR="00756B03" w:rsidRDefault="00171EB4">
            <w:pPr>
              <w:jc w:val="center"/>
            </w:pPr>
            <w:r>
              <w:rPr>
                <w:color w:val="000000"/>
                <w:sz w:val="24"/>
              </w:rPr>
              <w:t>002262</w:t>
            </w:r>
          </w:p>
        </w:tc>
        <w:tc>
          <w:tcPr>
            <w:tcW w:w="1769" w:type="dxa"/>
            <w:vAlign w:val="center"/>
          </w:tcPr>
          <w:p w:rsidR="00756B03" w:rsidRDefault="00171EB4">
            <w:pPr>
              <w:jc w:val="center"/>
            </w:pPr>
            <w:r>
              <w:rPr>
                <w:color w:val="000000"/>
                <w:sz w:val="24"/>
              </w:rPr>
              <w:t>恩华药业</w:t>
            </w:r>
          </w:p>
        </w:tc>
        <w:tc>
          <w:tcPr>
            <w:tcW w:w="1327" w:type="dxa"/>
            <w:vAlign w:val="center"/>
          </w:tcPr>
          <w:p w:rsidR="00756B03" w:rsidRDefault="00171EB4">
            <w:pPr>
              <w:jc w:val="right"/>
            </w:pPr>
            <w:r>
              <w:rPr>
                <w:color w:val="000000"/>
                <w:sz w:val="24"/>
              </w:rPr>
              <w:t>199,945</w:t>
            </w:r>
          </w:p>
        </w:tc>
        <w:tc>
          <w:tcPr>
            <w:tcW w:w="1915" w:type="dxa"/>
            <w:vAlign w:val="center"/>
          </w:tcPr>
          <w:p w:rsidR="00756B03" w:rsidRDefault="00171EB4">
            <w:pPr>
              <w:jc w:val="right"/>
            </w:pPr>
            <w:r>
              <w:rPr>
                <w:color w:val="000000"/>
                <w:sz w:val="24"/>
              </w:rPr>
              <w:t>3,025,167.85</w:t>
            </w:r>
          </w:p>
        </w:tc>
        <w:tc>
          <w:tcPr>
            <w:tcW w:w="1680" w:type="dxa"/>
            <w:vAlign w:val="center"/>
          </w:tcPr>
          <w:p w:rsidR="00756B03" w:rsidRDefault="00171EB4">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171EB4">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1</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国家债券</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9,958,000.00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1.63</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2</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央行票据</w:t>
            </w:r>
          </w:p>
        </w:tc>
        <w:tc>
          <w:tcPr>
            <w:tcW w:w="2948" w:type="dxa"/>
            <w:vAlign w:val="bottom"/>
          </w:tcPr>
          <w:p w:rsidR="00171EB4" w:rsidRPr="00171EB4" w:rsidRDefault="00171EB4" w:rsidP="00171EB4">
            <w:pPr>
              <w:spacing w:before="29" w:line="288" w:lineRule="auto"/>
              <w:ind w:left="17"/>
              <w:jc w:val="right"/>
              <w:rPr>
                <w:color w:val="000000"/>
                <w:sz w:val="24"/>
              </w:rPr>
            </w:pP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3</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金融债券</w:t>
            </w:r>
          </w:p>
        </w:tc>
        <w:tc>
          <w:tcPr>
            <w:tcW w:w="2948" w:type="dxa"/>
            <w:vAlign w:val="bottom"/>
          </w:tcPr>
          <w:p w:rsidR="00171EB4" w:rsidRPr="00EC755F" w:rsidRDefault="00EC755F" w:rsidP="00EC755F">
            <w:pPr>
              <w:widowControl/>
              <w:jc w:val="right"/>
              <w:rPr>
                <w:color w:val="000000"/>
                <w:sz w:val="24"/>
              </w:rPr>
            </w:pPr>
            <w:r w:rsidRPr="00EC755F">
              <w:rPr>
                <w:color w:val="000000"/>
                <w:sz w:val="24"/>
              </w:rPr>
              <w:t>94,061,000.00</w:t>
            </w:r>
          </w:p>
        </w:tc>
        <w:tc>
          <w:tcPr>
            <w:tcW w:w="1680" w:type="dxa"/>
            <w:vAlign w:val="bottom"/>
          </w:tcPr>
          <w:p w:rsidR="00171EB4" w:rsidRPr="00EC755F" w:rsidRDefault="00EC755F" w:rsidP="00EC755F">
            <w:pPr>
              <w:widowControl/>
              <w:wordWrap w:val="0"/>
              <w:jc w:val="right"/>
              <w:rPr>
                <w:color w:val="000000"/>
                <w:sz w:val="24"/>
              </w:rPr>
            </w:pPr>
            <w:r w:rsidRPr="00EC755F">
              <w:rPr>
                <w:rFonts w:hint="eastAsia"/>
                <w:color w:val="000000"/>
                <w:sz w:val="24"/>
              </w:rPr>
              <w:t>15.40</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其中：政策性金融债</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69,333,000.00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11.35</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4</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企业债券</w:t>
            </w:r>
          </w:p>
        </w:tc>
        <w:tc>
          <w:tcPr>
            <w:tcW w:w="2948" w:type="dxa"/>
            <w:vAlign w:val="bottom"/>
          </w:tcPr>
          <w:p w:rsidR="00171EB4" w:rsidRPr="00EC755F" w:rsidRDefault="00EC755F" w:rsidP="00EC755F">
            <w:pPr>
              <w:widowControl/>
              <w:jc w:val="right"/>
              <w:rPr>
                <w:color w:val="000000"/>
                <w:sz w:val="24"/>
              </w:rPr>
            </w:pPr>
            <w:r w:rsidRPr="00EC755F">
              <w:rPr>
                <w:color w:val="000000"/>
                <w:sz w:val="24"/>
              </w:rPr>
              <w:t>274,351,564.60</w:t>
            </w:r>
          </w:p>
        </w:tc>
        <w:tc>
          <w:tcPr>
            <w:tcW w:w="1680" w:type="dxa"/>
            <w:vAlign w:val="bottom"/>
          </w:tcPr>
          <w:p w:rsidR="00171EB4" w:rsidRPr="00EC755F" w:rsidRDefault="00EC755F" w:rsidP="00EC755F">
            <w:pPr>
              <w:widowControl/>
              <w:jc w:val="right"/>
              <w:rPr>
                <w:color w:val="000000"/>
                <w:sz w:val="24"/>
              </w:rPr>
            </w:pPr>
            <w:r w:rsidRPr="00EC755F">
              <w:rPr>
                <w:rFonts w:hint="eastAsia"/>
                <w:color w:val="000000"/>
                <w:sz w:val="24"/>
              </w:rPr>
              <w:t xml:space="preserve">      44.92</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5</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企业短期融资券</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150,238,000.00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24.60</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6</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中期票据</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88,809,000.00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14.54</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7</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2,112,313.60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0.35</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Pr>
                <w:rFonts w:hint="eastAsia"/>
                <w:color w:val="000000"/>
                <w:sz w:val="24"/>
              </w:rPr>
              <w:t>8</w:t>
            </w:r>
          </w:p>
        </w:tc>
        <w:tc>
          <w:tcPr>
            <w:tcW w:w="3390" w:type="dxa"/>
            <w:vAlign w:val="center"/>
          </w:tcPr>
          <w:p w:rsidR="00171EB4" w:rsidRPr="007F52FA" w:rsidRDefault="00171EB4" w:rsidP="00171EB4">
            <w:pPr>
              <w:spacing w:before="29" w:line="288" w:lineRule="auto"/>
              <w:ind w:left="17"/>
              <w:jc w:val="left"/>
              <w:rPr>
                <w:color w:val="000000"/>
                <w:sz w:val="24"/>
              </w:rPr>
            </w:pPr>
            <w:r w:rsidRPr="00AF0CAB">
              <w:rPr>
                <w:rFonts w:hint="eastAsia"/>
                <w:color w:val="000000"/>
                <w:sz w:val="24"/>
              </w:rPr>
              <w:t>同业存单</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68,109,000.00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11.15</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9</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其他</w:t>
            </w:r>
          </w:p>
        </w:tc>
        <w:tc>
          <w:tcPr>
            <w:tcW w:w="2948" w:type="dxa"/>
            <w:vAlign w:val="bottom"/>
          </w:tcPr>
          <w:p w:rsidR="00171EB4" w:rsidRPr="00171EB4" w:rsidRDefault="00171EB4" w:rsidP="00171EB4">
            <w:pPr>
              <w:spacing w:before="29" w:line="288" w:lineRule="auto"/>
              <w:ind w:left="17"/>
              <w:jc w:val="right"/>
              <w:rPr>
                <w:color w:val="000000"/>
                <w:sz w:val="24"/>
              </w:rPr>
            </w:pP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w:t>
            </w:r>
          </w:p>
        </w:tc>
      </w:tr>
      <w:tr w:rsidR="00171EB4" w:rsidRPr="007F52FA" w:rsidTr="00171EB4">
        <w:trPr>
          <w:jc w:val="center"/>
        </w:trPr>
        <w:tc>
          <w:tcPr>
            <w:tcW w:w="850" w:type="dxa"/>
            <w:vAlign w:val="center"/>
          </w:tcPr>
          <w:p w:rsidR="00171EB4" w:rsidRPr="007F52FA" w:rsidRDefault="00171EB4" w:rsidP="00171EB4">
            <w:pPr>
              <w:spacing w:before="29" w:line="288" w:lineRule="auto"/>
              <w:ind w:left="17"/>
              <w:jc w:val="center"/>
              <w:rPr>
                <w:color w:val="000000"/>
                <w:sz w:val="24"/>
              </w:rPr>
            </w:pPr>
            <w:r w:rsidRPr="007F52FA">
              <w:rPr>
                <w:color w:val="000000"/>
                <w:sz w:val="24"/>
              </w:rPr>
              <w:t>10</w:t>
            </w:r>
          </w:p>
        </w:tc>
        <w:tc>
          <w:tcPr>
            <w:tcW w:w="3390" w:type="dxa"/>
            <w:vAlign w:val="center"/>
          </w:tcPr>
          <w:p w:rsidR="00171EB4" w:rsidRPr="007F52FA" w:rsidRDefault="00171EB4" w:rsidP="00171EB4">
            <w:pPr>
              <w:spacing w:before="29" w:line="288" w:lineRule="auto"/>
              <w:ind w:left="17"/>
              <w:jc w:val="left"/>
              <w:rPr>
                <w:color w:val="000000"/>
                <w:sz w:val="24"/>
              </w:rPr>
            </w:pPr>
            <w:r w:rsidRPr="007F52FA">
              <w:rPr>
                <w:color w:val="000000"/>
                <w:sz w:val="24"/>
              </w:rPr>
              <w:t>合计</w:t>
            </w:r>
          </w:p>
        </w:tc>
        <w:tc>
          <w:tcPr>
            <w:tcW w:w="2948"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687,638,878.20</w:t>
            </w:r>
          </w:p>
        </w:tc>
        <w:tc>
          <w:tcPr>
            <w:tcW w:w="1680" w:type="dxa"/>
            <w:vAlign w:val="bottom"/>
          </w:tcPr>
          <w:p w:rsidR="00171EB4" w:rsidRPr="00171EB4" w:rsidRDefault="00171EB4" w:rsidP="00171EB4">
            <w:pPr>
              <w:spacing w:before="29" w:line="288" w:lineRule="auto"/>
              <w:ind w:left="17"/>
              <w:jc w:val="right"/>
              <w:rPr>
                <w:color w:val="000000"/>
                <w:sz w:val="24"/>
              </w:rPr>
            </w:pPr>
            <w:r w:rsidRPr="00171EB4">
              <w:rPr>
                <w:rFonts w:hint="eastAsia"/>
                <w:color w:val="000000"/>
                <w:sz w:val="24"/>
              </w:rPr>
              <w:t>112.59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56B03">
        <w:trPr>
          <w:jc w:val="center"/>
        </w:trPr>
        <w:tc>
          <w:tcPr>
            <w:tcW w:w="1075" w:type="dxa"/>
            <w:vAlign w:val="center"/>
          </w:tcPr>
          <w:p w:rsidR="00756B03" w:rsidRDefault="00171EB4">
            <w:pPr>
              <w:jc w:val="center"/>
            </w:pPr>
            <w:r>
              <w:rPr>
                <w:color w:val="000000"/>
                <w:sz w:val="24"/>
              </w:rPr>
              <w:lastRenderedPageBreak/>
              <w:t>1</w:t>
            </w:r>
          </w:p>
        </w:tc>
        <w:tc>
          <w:tcPr>
            <w:tcW w:w="1533" w:type="dxa"/>
            <w:vAlign w:val="center"/>
          </w:tcPr>
          <w:p w:rsidR="00756B03" w:rsidRDefault="00171EB4">
            <w:pPr>
              <w:jc w:val="center"/>
            </w:pPr>
            <w:r>
              <w:rPr>
                <w:color w:val="000000"/>
                <w:sz w:val="24"/>
              </w:rPr>
              <w:t>041760015</w:t>
            </w:r>
          </w:p>
        </w:tc>
        <w:tc>
          <w:tcPr>
            <w:tcW w:w="1533" w:type="dxa"/>
            <w:vAlign w:val="center"/>
          </w:tcPr>
          <w:p w:rsidR="00756B03" w:rsidRDefault="00171EB4">
            <w:pPr>
              <w:jc w:val="center"/>
            </w:pPr>
            <w:r>
              <w:rPr>
                <w:color w:val="000000"/>
                <w:sz w:val="24"/>
              </w:rPr>
              <w:t>17</w:t>
            </w:r>
            <w:r>
              <w:rPr>
                <w:color w:val="000000"/>
                <w:sz w:val="24"/>
              </w:rPr>
              <w:t>蓉经开</w:t>
            </w:r>
            <w:r>
              <w:rPr>
                <w:color w:val="000000"/>
                <w:sz w:val="24"/>
              </w:rPr>
              <w:t>CP002</w:t>
            </w:r>
          </w:p>
        </w:tc>
        <w:tc>
          <w:tcPr>
            <w:tcW w:w="1394" w:type="dxa"/>
            <w:vAlign w:val="center"/>
          </w:tcPr>
          <w:p w:rsidR="00756B03" w:rsidRDefault="00171EB4">
            <w:pPr>
              <w:jc w:val="right"/>
            </w:pPr>
            <w:r>
              <w:rPr>
                <w:color w:val="000000"/>
                <w:sz w:val="24"/>
              </w:rPr>
              <w:t>500,000</w:t>
            </w:r>
          </w:p>
        </w:tc>
        <w:tc>
          <w:tcPr>
            <w:tcW w:w="1944" w:type="dxa"/>
            <w:vAlign w:val="center"/>
          </w:tcPr>
          <w:p w:rsidR="00756B03" w:rsidRDefault="00171EB4">
            <w:pPr>
              <w:jc w:val="right"/>
            </w:pPr>
            <w:r>
              <w:rPr>
                <w:color w:val="000000"/>
                <w:sz w:val="24"/>
              </w:rPr>
              <w:t>50,065,000.00</w:t>
            </w:r>
          </w:p>
        </w:tc>
        <w:tc>
          <w:tcPr>
            <w:tcW w:w="1389" w:type="dxa"/>
            <w:vAlign w:val="center"/>
          </w:tcPr>
          <w:p w:rsidR="00756B03" w:rsidRDefault="00171EB4">
            <w:pPr>
              <w:jc w:val="right"/>
            </w:pPr>
            <w:r>
              <w:rPr>
                <w:color w:val="000000"/>
                <w:sz w:val="24"/>
              </w:rPr>
              <w:t>8.20</w:t>
            </w:r>
          </w:p>
        </w:tc>
      </w:tr>
      <w:tr w:rsidR="00756B03">
        <w:trPr>
          <w:jc w:val="center"/>
        </w:trPr>
        <w:tc>
          <w:tcPr>
            <w:tcW w:w="1075" w:type="dxa"/>
            <w:vAlign w:val="center"/>
          </w:tcPr>
          <w:p w:rsidR="00756B03" w:rsidRDefault="00171EB4">
            <w:pPr>
              <w:jc w:val="center"/>
            </w:pPr>
            <w:r>
              <w:rPr>
                <w:color w:val="000000"/>
                <w:sz w:val="24"/>
              </w:rPr>
              <w:t>2</w:t>
            </w:r>
          </w:p>
        </w:tc>
        <w:tc>
          <w:tcPr>
            <w:tcW w:w="1533" w:type="dxa"/>
            <w:vAlign w:val="center"/>
          </w:tcPr>
          <w:p w:rsidR="00756B03" w:rsidRDefault="00171EB4">
            <w:pPr>
              <w:jc w:val="center"/>
            </w:pPr>
            <w:r>
              <w:rPr>
                <w:color w:val="000000"/>
                <w:sz w:val="24"/>
              </w:rPr>
              <w:t>170210</w:t>
            </w:r>
          </w:p>
        </w:tc>
        <w:tc>
          <w:tcPr>
            <w:tcW w:w="1533" w:type="dxa"/>
            <w:vAlign w:val="center"/>
          </w:tcPr>
          <w:p w:rsidR="00756B03" w:rsidRDefault="00171EB4">
            <w:pPr>
              <w:jc w:val="center"/>
            </w:pPr>
            <w:r>
              <w:rPr>
                <w:color w:val="000000"/>
                <w:sz w:val="24"/>
              </w:rPr>
              <w:t>17</w:t>
            </w:r>
            <w:r>
              <w:rPr>
                <w:color w:val="000000"/>
                <w:sz w:val="24"/>
              </w:rPr>
              <w:t>国开</w:t>
            </w:r>
            <w:r>
              <w:rPr>
                <w:color w:val="000000"/>
                <w:sz w:val="24"/>
              </w:rPr>
              <w:t>10</w:t>
            </w:r>
          </w:p>
        </w:tc>
        <w:tc>
          <w:tcPr>
            <w:tcW w:w="1394" w:type="dxa"/>
            <w:vAlign w:val="center"/>
          </w:tcPr>
          <w:p w:rsidR="00756B03" w:rsidRDefault="00171EB4">
            <w:pPr>
              <w:jc w:val="right"/>
            </w:pPr>
            <w:r>
              <w:rPr>
                <w:color w:val="000000"/>
                <w:sz w:val="24"/>
              </w:rPr>
              <w:t>500,000</w:t>
            </w:r>
          </w:p>
        </w:tc>
        <w:tc>
          <w:tcPr>
            <w:tcW w:w="1944" w:type="dxa"/>
            <w:vAlign w:val="center"/>
          </w:tcPr>
          <w:p w:rsidR="00756B03" w:rsidRDefault="00171EB4">
            <w:pPr>
              <w:jc w:val="right"/>
            </w:pPr>
            <w:r>
              <w:rPr>
                <w:color w:val="000000"/>
                <w:sz w:val="24"/>
              </w:rPr>
              <w:t>49,375,000.00</w:t>
            </w:r>
          </w:p>
        </w:tc>
        <w:tc>
          <w:tcPr>
            <w:tcW w:w="1389" w:type="dxa"/>
            <w:vAlign w:val="center"/>
          </w:tcPr>
          <w:p w:rsidR="00756B03" w:rsidRDefault="00171EB4">
            <w:pPr>
              <w:jc w:val="right"/>
            </w:pPr>
            <w:r>
              <w:rPr>
                <w:color w:val="000000"/>
                <w:sz w:val="24"/>
              </w:rPr>
              <w:t>8.08</w:t>
            </w:r>
          </w:p>
        </w:tc>
      </w:tr>
      <w:tr w:rsidR="00756B03">
        <w:trPr>
          <w:jc w:val="center"/>
        </w:trPr>
        <w:tc>
          <w:tcPr>
            <w:tcW w:w="1075" w:type="dxa"/>
            <w:vAlign w:val="center"/>
          </w:tcPr>
          <w:p w:rsidR="00756B03" w:rsidRDefault="00171EB4">
            <w:pPr>
              <w:jc w:val="center"/>
            </w:pPr>
            <w:r>
              <w:rPr>
                <w:color w:val="000000"/>
                <w:sz w:val="24"/>
              </w:rPr>
              <w:t>3</w:t>
            </w:r>
          </w:p>
        </w:tc>
        <w:tc>
          <w:tcPr>
            <w:tcW w:w="1533" w:type="dxa"/>
            <w:vAlign w:val="center"/>
          </w:tcPr>
          <w:p w:rsidR="00756B03" w:rsidRDefault="00171EB4">
            <w:pPr>
              <w:jc w:val="center"/>
            </w:pPr>
            <w:r>
              <w:rPr>
                <w:color w:val="000000"/>
                <w:sz w:val="24"/>
              </w:rPr>
              <w:t>101660012</w:t>
            </w:r>
          </w:p>
        </w:tc>
        <w:tc>
          <w:tcPr>
            <w:tcW w:w="1533" w:type="dxa"/>
            <w:vAlign w:val="center"/>
          </w:tcPr>
          <w:p w:rsidR="00756B03" w:rsidRDefault="00171EB4">
            <w:pPr>
              <w:jc w:val="center"/>
            </w:pPr>
            <w:r>
              <w:rPr>
                <w:color w:val="000000"/>
                <w:sz w:val="24"/>
              </w:rPr>
              <w:t>16</w:t>
            </w:r>
            <w:r>
              <w:rPr>
                <w:color w:val="000000"/>
                <w:sz w:val="24"/>
              </w:rPr>
              <w:t>建发地产</w:t>
            </w:r>
            <w:r>
              <w:rPr>
                <w:color w:val="000000"/>
                <w:sz w:val="24"/>
              </w:rPr>
              <w:t>MTN001</w:t>
            </w:r>
          </w:p>
        </w:tc>
        <w:tc>
          <w:tcPr>
            <w:tcW w:w="1394" w:type="dxa"/>
            <w:vAlign w:val="center"/>
          </w:tcPr>
          <w:p w:rsidR="00756B03" w:rsidRDefault="00171EB4">
            <w:pPr>
              <w:jc w:val="right"/>
            </w:pPr>
            <w:r>
              <w:rPr>
                <w:color w:val="000000"/>
                <w:sz w:val="24"/>
              </w:rPr>
              <w:t>500,000</w:t>
            </w:r>
          </w:p>
        </w:tc>
        <w:tc>
          <w:tcPr>
            <w:tcW w:w="1944" w:type="dxa"/>
            <w:vAlign w:val="center"/>
          </w:tcPr>
          <w:p w:rsidR="00756B03" w:rsidRDefault="00171EB4">
            <w:pPr>
              <w:jc w:val="right"/>
            </w:pPr>
            <w:r>
              <w:rPr>
                <w:color w:val="000000"/>
                <w:sz w:val="24"/>
              </w:rPr>
              <w:t>48,230,000.00</w:t>
            </w:r>
          </w:p>
        </w:tc>
        <w:tc>
          <w:tcPr>
            <w:tcW w:w="1389" w:type="dxa"/>
            <w:vAlign w:val="center"/>
          </w:tcPr>
          <w:p w:rsidR="00756B03" w:rsidRDefault="00171EB4">
            <w:pPr>
              <w:jc w:val="right"/>
            </w:pPr>
            <w:r>
              <w:rPr>
                <w:color w:val="000000"/>
                <w:sz w:val="24"/>
              </w:rPr>
              <w:t>7.90</w:t>
            </w:r>
          </w:p>
        </w:tc>
      </w:tr>
      <w:tr w:rsidR="00756B03">
        <w:trPr>
          <w:jc w:val="center"/>
        </w:trPr>
        <w:tc>
          <w:tcPr>
            <w:tcW w:w="1075" w:type="dxa"/>
            <w:vAlign w:val="center"/>
          </w:tcPr>
          <w:p w:rsidR="00756B03" w:rsidRDefault="00171EB4">
            <w:pPr>
              <w:jc w:val="center"/>
            </w:pPr>
            <w:r>
              <w:rPr>
                <w:color w:val="000000"/>
                <w:sz w:val="24"/>
              </w:rPr>
              <w:t>4</w:t>
            </w:r>
          </w:p>
        </w:tc>
        <w:tc>
          <w:tcPr>
            <w:tcW w:w="1533" w:type="dxa"/>
            <w:vAlign w:val="center"/>
          </w:tcPr>
          <w:p w:rsidR="00756B03" w:rsidRDefault="00171EB4">
            <w:pPr>
              <w:jc w:val="center"/>
            </w:pPr>
            <w:r>
              <w:rPr>
                <w:color w:val="000000"/>
                <w:sz w:val="24"/>
              </w:rPr>
              <w:t>1380322</w:t>
            </w:r>
          </w:p>
        </w:tc>
        <w:tc>
          <w:tcPr>
            <w:tcW w:w="1533" w:type="dxa"/>
            <w:vAlign w:val="center"/>
          </w:tcPr>
          <w:p w:rsidR="00756B03" w:rsidRDefault="00171EB4">
            <w:pPr>
              <w:jc w:val="center"/>
            </w:pPr>
            <w:r>
              <w:rPr>
                <w:color w:val="000000"/>
                <w:sz w:val="24"/>
              </w:rPr>
              <w:t>13</w:t>
            </w:r>
            <w:r>
              <w:rPr>
                <w:color w:val="000000"/>
                <w:sz w:val="24"/>
              </w:rPr>
              <w:t>连顺兴债</w:t>
            </w:r>
          </w:p>
        </w:tc>
        <w:tc>
          <w:tcPr>
            <w:tcW w:w="1394" w:type="dxa"/>
            <w:vAlign w:val="center"/>
          </w:tcPr>
          <w:p w:rsidR="00756B03" w:rsidRDefault="00171EB4">
            <w:pPr>
              <w:jc w:val="right"/>
            </w:pPr>
            <w:r>
              <w:rPr>
                <w:color w:val="000000"/>
                <w:sz w:val="24"/>
              </w:rPr>
              <w:t>500,000</w:t>
            </w:r>
          </w:p>
        </w:tc>
        <w:tc>
          <w:tcPr>
            <w:tcW w:w="1944" w:type="dxa"/>
            <w:vAlign w:val="center"/>
          </w:tcPr>
          <w:p w:rsidR="00756B03" w:rsidRDefault="00171EB4">
            <w:pPr>
              <w:jc w:val="right"/>
            </w:pPr>
            <w:r>
              <w:rPr>
                <w:color w:val="000000"/>
                <w:sz w:val="24"/>
              </w:rPr>
              <w:t>41,780,000.00</w:t>
            </w:r>
          </w:p>
        </w:tc>
        <w:tc>
          <w:tcPr>
            <w:tcW w:w="1389" w:type="dxa"/>
            <w:vAlign w:val="center"/>
          </w:tcPr>
          <w:p w:rsidR="00756B03" w:rsidRDefault="00171EB4">
            <w:pPr>
              <w:jc w:val="right"/>
            </w:pPr>
            <w:r>
              <w:rPr>
                <w:color w:val="000000"/>
                <w:sz w:val="24"/>
              </w:rPr>
              <w:t>6.84</w:t>
            </w:r>
          </w:p>
        </w:tc>
      </w:tr>
      <w:tr w:rsidR="00756B03">
        <w:trPr>
          <w:jc w:val="center"/>
        </w:trPr>
        <w:tc>
          <w:tcPr>
            <w:tcW w:w="1075" w:type="dxa"/>
            <w:vAlign w:val="center"/>
          </w:tcPr>
          <w:p w:rsidR="00756B03" w:rsidRDefault="00171EB4">
            <w:pPr>
              <w:jc w:val="center"/>
            </w:pPr>
            <w:r>
              <w:rPr>
                <w:color w:val="000000"/>
                <w:sz w:val="24"/>
              </w:rPr>
              <w:t>5</w:t>
            </w:r>
          </w:p>
        </w:tc>
        <w:tc>
          <w:tcPr>
            <w:tcW w:w="1533" w:type="dxa"/>
            <w:vAlign w:val="center"/>
          </w:tcPr>
          <w:p w:rsidR="00756B03" w:rsidRDefault="00171EB4">
            <w:pPr>
              <w:jc w:val="center"/>
            </w:pPr>
            <w:r>
              <w:rPr>
                <w:color w:val="000000"/>
                <w:sz w:val="24"/>
              </w:rPr>
              <w:t>101562046</w:t>
            </w:r>
          </w:p>
        </w:tc>
        <w:tc>
          <w:tcPr>
            <w:tcW w:w="1533" w:type="dxa"/>
            <w:vAlign w:val="center"/>
          </w:tcPr>
          <w:p w:rsidR="00756B03" w:rsidRDefault="00171EB4">
            <w:pPr>
              <w:jc w:val="center"/>
            </w:pPr>
            <w:r>
              <w:rPr>
                <w:color w:val="000000"/>
                <w:sz w:val="24"/>
              </w:rPr>
              <w:t>15</w:t>
            </w:r>
            <w:r>
              <w:rPr>
                <w:color w:val="000000"/>
                <w:sz w:val="24"/>
              </w:rPr>
              <w:t>东方</w:t>
            </w:r>
            <w:r>
              <w:rPr>
                <w:color w:val="000000"/>
                <w:sz w:val="24"/>
              </w:rPr>
              <w:t>MTN003</w:t>
            </w:r>
          </w:p>
        </w:tc>
        <w:tc>
          <w:tcPr>
            <w:tcW w:w="1394" w:type="dxa"/>
            <w:vAlign w:val="center"/>
          </w:tcPr>
          <w:p w:rsidR="00756B03" w:rsidRDefault="00171EB4">
            <w:pPr>
              <w:jc w:val="right"/>
            </w:pPr>
            <w:r>
              <w:rPr>
                <w:color w:val="000000"/>
                <w:sz w:val="24"/>
              </w:rPr>
              <w:t>300,000</w:t>
            </w:r>
          </w:p>
        </w:tc>
        <w:tc>
          <w:tcPr>
            <w:tcW w:w="1944" w:type="dxa"/>
            <w:vAlign w:val="center"/>
          </w:tcPr>
          <w:p w:rsidR="00756B03" w:rsidRDefault="00171EB4">
            <w:pPr>
              <w:jc w:val="right"/>
            </w:pPr>
            <w:r>
              <w:rPr>
                <w:color w:val="000000"/>
                <w:sz w:val="24"/>
              </w:rPr>
              <w:t>30,294,000.00</w:t>
            </w:r>
          </w:p>
        </w:tc>
        <w:tc>
          <w:tcPr>
            <w:tcW w:w="1389" w:type="dxa"/>
            <w:vAlign w:val="center"/>
          </w:tcPr>
          <w:p w:rsidR="00756B03" w:rsidRDefault="00171EB4">
            <w:pPr>
              <w:jc w:val="right"/>
            </w:pPr>
            <w:r>
              <w:rPr>
                <w:color w:val="000000"/>
                <w:sz w:val="24"/>
              </w:rPr>
              <w:t>4.96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55155">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255,092.43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51,907,085.87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11,592,679.11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5,419.20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63,760,276.61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641,926,527.85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22,651,674.57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1,000,058.10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359,805.61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150,023,616.72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2,734,689.24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492,902,969.23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20,276,790.94</w:t>
            </w:r>
          </w:p>
        </w:tc>
      </w:tr>
    </w:tbl>
    <w:p w:rsidR="00756B03" w:rsidRDefault="00171E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A07808"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A07808">
        <w:rPr>
          <w:rFonts w:eastAsiaTheme="minorEastAsia"/>
          <w:color w:val="000000" w:themeColor="text1"/>
          <w:kern w:val="0"/>
          <w:sz w:val="24"/>
          <w:szCs w:val="24"/>
        </w:rPr>
        <w:t xml:space="preserve">§8 </w:t>
      </w:r>
      <w:r w:rsidRPr="00A07808">
        <w:rPr>
          <w:rFonts w:eastAsiaTheme="minorEastAsia"/>
          <w:color w:val="000000" w:themeColor="text1"/>
          <w:kern w:val="0"/>
          <w:sz w:val="24"/>
          <w:szCs w:val="24"/>
        </w:rPr>
        <w:t>影响投资者决策的其他重要信息</w:t>
      </w:r>
    </w:p>
    <w:p w:rsidR="00ED0E09" w:rsidRPr="00A07808" w:rsidRDefault="00ED0E09" w:rsidP="00ED0E09">
      <w:pPr>
        <w:autoSpaceDE w:val="0"/>
        <w:autoSpaceDN w:val="0"/>
        <w:adjustRightInd w:val="0"/>
        <w:spacing w:line="360" w:lineRule="auto"/>
        <w:jc w:val="left"/>
        <w:rPr>
          <w:b/>
          <w:bCs/>
          <w:color w:val="000000"/>
          <w:kern w:val="0"/>
          <w:sz w:val="24"/>
        </w:rPr>
      </w:pPr>
      <w:r w:rsidRPr="00A07808">
        <w:rPr>
          <w:b/>
          <w:bCs/>
          <w:color w:val="000000"/>
          <w:kern w:val="0"/>
          <w:sz w:val="24"/>
        </w:rPr>
        <w:t xml:space="preserve">8.1 </w:t>
      </w:r>
      <w:r w:rsidRPr="00A07808">
        <w:rPr>
          <w:b/>
          <w:bCs/>
          <w:color w:val="000000"/>
          <w:kern w:val="0"/>
          <w:sz w:val="24"/>
        </w:rPr>
        <w:t>报告期内单一投资者持有基金份额比例达到或超过</w:t>
      </w:r>
      <w:r w:rsidRPr="00A07808">
        <w:rPr>
          <w:b/>
          <w:bCs/>
          <w:color w:val="000000"/>
          <w:kern w:val="0"/>
          <w:sz w:val="24"/>
        </w:rPr>
        <w:t>20%</w:t>
      </w:r>
      <w:r w:rsidRPr="00A07808">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A07808"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投资者类别</w:t>
            </w:r>
            <w:r w:rsidRPr="00A07808">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报告期末持有基金情况</w:t>
            </w:r>
          </w:p>
        </w:tc>
      </w:tr>
      <w:tr w:rsidR="00ED0E09" w:rsidRPr="00A07808"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持有基金份额比例达到或者超过</w:t>
            </w:r>
            <w:r w:rsidRPr="00A07808">
              <w:rPr>
                <w:color w:val="000000"/>
                <w:kern w:val="0"/>
                <w:sz w:val="24"/>
              </w:rPr>
              <w:t>20%</w:t>
            </w:r>
            <w:r w:rsidRPr="00A07808">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widowControl/>
              <w:jc w:val="center"/>
              <w:rPr>
                <w:b/>
                <w:bCs/>
                <w:color w:val="000000"/>
                <w:kern w:val="0"/>
                <w:sz w:val="24"/>
              </w:rPr>
            </w:pPr>
            <w:r w:rsidRPr="00A07808">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widowControl/>
              <w:jc w:val="center"/>
              <w:rPr>
                <w:b/>
                <w:bCs/>
                <w:color w:val="000000"/>
                <w:kern w:val="0"/>
                <w:sz w:val="24"/>
              </w:rPr>
            </w:pPr>
            <w:r w:rsidRPr="00A07808">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widowControl/>
              <w:jc w:val="center"/>
              <w:rPr>
                <w:b/>
                <w:bCs/>
                <w:color w:val="000000"/>
                <w:kern w:val="0"/>
                <w:sz w:val="24"/>
              </w:rPr>
            </w:pPr>
            <w:r w:rsidRPr="00A07808">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A07808" w:rsidRDefault="00ED0E09">
            <w:pPr>
              <w:autoSpaceDE w:val="0"/>
              <w:autoSpaceDN w:val="0"/>
              <w:adjustRightInd w:val="0"/>
              <w:jc w:val="center"/>
              <w:rPr>
                <w:b/>
                <w:bCs/>
                <w:color w:val="000000"/>
                <w:kern w:val="0"/>
                <w:sz w:val="24"/>
              </w:rPr>
            </w:pPr>
            <w:r w:rsidRPr="00A07808">
              <w:rPr>
                <w:color w:val="000000"/>
                <w:kern w:val="0"/>
                <w:sz w:val="24"/>
              </w:rPr>
              <w:t>份额占比</w:t>
            </w:r>
          </w:p>
        </w:tc>
      </w:tr>
      <w:tr w:rsidR="00756B03" w:rsidRPr="00A07808">
        <w:tc>
          <w:tcPr>
            <w:tcW w:w="992" w:type="dxa"/>
            <w:vMerge w:val="restart"/>
          </w:tcPr>
          <w:p w:rsidR="00756B03" w:rsidRPr="00A07808" w:rsidRDefault="00756B03">
            <w:pPr>
              <w:rPr>
                <w:sz w:val="24"/>
              </w:rPr>
            </w:pPr>
          </w:p>
          <w:p w:rsidR="00756B03" w:rsidRPr="00A07808" w:rsidRDefault="00171EB4">
            <w:pPr>
              <w:rPr>
                <w:sz w:val="24"/>
              </w:rPr>
            </w:pPr>
            <w:r w:rsidRPr="00A07808">
              <w:rPr>
                <w:bCs/>
                <w:color w:val="000000"/>
                <w:kern w:val="0"/>
                <w:sz w:val="24"/>
              </w:rPr>
              <w:t>机构</w:t>
            </w:r>
          </w:p>
        </w:tc>
        <w:tc>
          <w:tcPr>
            <w:tcW w:w="991" w:type="dxa"/>
            <w:vAlign w:val="center"/>
          </w:tcPr>
          <w:p w:rsidR="00756B03" w:rsidRPr="00A07808" w:rsidRDefault="00171EB4">
            <w:pPr>
              <w:jc w:val="center"/>
              <w:rPr>
                <w:sz w:val="24"/>
              </w:rPr>
            </w:pPr>
            <w:r w:rsidRPr="00A07808">
              <w:rPr>
                <w:color w:val="000000"/>
                <w:kern w:val="0"/>
                <w:sz w:val="24"/>
              </w:rPr>
              <w:t>1</w:t>
            </w:r>
          </w:p>
        </w:tc>
        <w:tc>
          <w:tcPr>
            <w:tcW w:w="1843" w:type="dxa"/>
            <w:vAlign w:val="center"/>
          </w:tcPr>
          <w:p w:rsidR="00756B03" w:rsidRPr="00A07808" w:rsidRDefault="00171EB4">
            <w:pPr>
              <w:jc w:val="center"/>
              <w:rPr>
                <w:sz w:val="24"/>
              </w:rPr>
            </w:pPr>
            <w:r w:rsidRPr="00A07808">
              <w:rPr>
                <w:color w:val="000000"/>
                <w:kern w:val="0"/>
                <w:sz w:val="24"/>
              </w:rPr>
              <w:t>2017/4/1-2017/6/30</w:t>
            </w:r>
          </w:p>
        </w:tc>
        <w:tc>
          <w:tcPr>
            <w:tcW w:w="851" w:type="dxa"/>
            <w:vAlign w:val="center"/>
          </w:tcPr>
          <w:p w:rsidR="00756B03" w:rsidRPr="00A07808" w:rsidRDefault="00171EB4">
            <w:pPr>
              <w:jc w:val="center"/>
              <w:rPr>
                <w:sz w:val="24"/>
              </w:rPr>
            </w:pPr>
            <w:r w:rsidRPr="00A07808">
              <w:rPr>
                <w:color w:val="000000"/>
                <w:kern w:val="0"/>
                <w:sz w:val="24"/>
              </w:rPr>
              <w:t>339,907,467.99</w:t>
            </w:r>
          </w:p>
        </w:tc>
        <w:tc>
          <w:tcPr>
            <w:tcW w:w="850" w:type="dxa"/>
            <w:vAlign w:val="center"/>
          </w:tcPr>
          <w:p w:rsidR="00756B03" w:rsidRPr="00A07808" w:rsidRDefault="00171EB4">
            <w:pPr>
              <w:jc w:val="center"/>
              <w:rPr>
                <w:sz w:val="24"/>
              </w:rPr>
            </w:pPr>
            <w:r w:rsidRPr="00A07808">
              <w:rPr>
                <w:color w:val="000000"/>
                <w:kern w:val="0"/>
                <w:sz w:val="24"/>
              </w:rPr>
              <w:t>-</w:t>
            </w:r>
          </w:p>
        </w:tc>
        <w:tc>
          <w:tcPr>
            <w:tcW w:w="1134" w:type="dxa"/>
            <w:vAlign w:val="center"/>
          </w:tcPr>
          <w:p w:rsidR="00756B03" w:rsidRPr="00A07808" w:rsidRDefault="00171EB4">
            <w:pPr>
              <w:jc w:val="center"/>
              <w:rPr>
                <w:sz w:val="24"/>
              </w:rPr>
            </w:pPr>
            <w:r w:rsidRPr="00A07808">
              <w:rPr>
                <w:color w:val="000000"/>
                <w:kern w:val="0"/>
                <w:sz w:val="24"/>
              </w:rPr>
              <w:t>113,603,543.63</w:t>
            </w:r>
          </w:p>
        </w:tc>
        <w:tc>
          <w:tcPr>
            <w:tcW w:w="1419" w:type="dxa"/>
            <w:vAlign w:val="center"/>
          </w:tcPr>
          <w:p w:rsidR="00756B03" w:rsidRPr="00A07808" w:rsidRDefault="00171EB4">
            <w:pPr>
              <w:jc w:val="center"/>
              <w:rPr>
                <w:sz w:val="24"/>
              </w:rPr>
            </w:pPr>
            <w:r w:rsidRPr="00A07808">
              <w:rPr>
                <w:color w:val="000000"/>
                <w:kern w:val="0"/>
                <w:sz w:val="24"/>
              </w:rPr>
              <w:t>226,303,924.36</w:t>
            </w:r>
          </w:p>
        </w:tc>
        <w:tc>
          <w:tcPr>
            <w:tcW w:w="1130" w:type="dxa"/>
            <w:vAlign w:val="center"/>
          </w:tcPr>
          <w:p w:rsidR="00756B03" w:rsidRPr="00A07808" w:rsidRDefault="00171EB4">
            <w:pPr>
              <w:jc w:val="center"/>
              <w:rPr>
                <w:sz w:val="24"/>
              </w:rPr>
            </w:pPr>
            <w:r w:rsidRPr="00A07808">
              <w:rPr>
                <w:color w:val="000000"/>
                <w:kern w:val="0"/>
                <w:sz w:val="24"/>
              </w:rPr>
              <w:t>44.10%</w:t>
            </w:r>
          </w:p>
        </w:tc>
      </w:tr>
    </w:tbl>
    <w:p w:rsidR="00ED0E09" w:rsidRDefault="00ED0E09" w:rsidP="00320139">
      <w:pPr>
        <w:spacing w:before="29" w:line="288" w:lineRule="auto"/>
        <w:rPr>
          <w:rFonts w:eastAsiaTheme="minorEastAsia"/>
          <w:color w:val="000000"/>
          <w:sz w:val="24"/>
        </w:rPr>
      </w:pPr>
      <w:r w:rsidRPr="00A07808">
        <w:rPr>
          <w:rFonts w:eastAsiaTheme="minorEastAsia"/>
          <w:color w:val="000000"/>
          <w:sz w:val="24"/>
        </w:rPr>
        <w:t>注：本基金本报告期内出现单一投资者持有基金份额比例超过基金总份额</w:t>
      </w:r>
      <w:r w:rsidRPr="00A07808">
        <w:rPr>
          <w:rFonts w:eastAsiaTheme="minorEastAsia"/>
          <w:color w:val="000000"/>
          <w:sz w:val="24"/>
        </w:rPr>
        <w:t>20%</w:t>
      </w:r>
      <w:r w:rsidRPr="00A07808">
        <w:rPr>
          <w:rFonts w:eastAsiaTheme="minorEastAsia"/>
          <w:color w:val="000000"/>
          <w:sz w:val="24"/>
        </w:rPr>
        <w:t>的情况。如该类投资者集中赎回，可能会对本基金带来流动性冲击，从而影响基金的投资运作和收益水平。基金管理人将加强流动性管理，防范相关风险，保护持有人利益。</w:t>
      </w:r>
    </w:p>
    <w:p w:rsidR="00320139" w:rsidRPr="00A07808" w:rsidRDefault="00320139" w:rsidP="00320139">
      <w:pPr>
        <w:spacing w:before="29" w:line="288" w:lineRule="auto"/>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756B03" w:rsidRDefault="00171EB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090" w:rsidRDefault="00552090">
      <w:r>
        <w:separator/>
      </w:r>
    </w:p>
  </w:endnote>
  <w:endnote w:type="continuationSeparator" w:id="0">
    <w:p w:rsidR="00552090" w:rsidRDefault="0055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07A3B">
      <w:rPr>
        <w:noProof/>
        <w:kern w:val="0"/>
        <w:szCs w:val="21"/>
      </w:rPr>
      <w:t>12</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07A3B">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090" w:rsidRDefault="00552090">
      <w:r>
        <w:separator/>
      </w:r>
    </w:p>
  </w:footnote>
  <w:footnote w:type="continuationSeparator" w:id="0">
    <w:p w:rsidR="00552090" w:rsidRDefault="0055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5209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1EB4"/>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07A3B"/>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139"/>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2090"/>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5155"/>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3208"/>
    <w:rsid w:val="007541BB"/>
    <w:rsid w:val="00754D62"/>
    <w:rsid w:val="00756B03"/>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06F7B"/>
    <w:rsid w:val="00A0780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C755F"/>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86FC3F3A-F23A-4500-A22A-9564E050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29069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287054421">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180164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69661375">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575043266">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18839329">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A08C-7B1F-454C-A3EB-D40A1365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14</Pages>
  <Words>1233</Words>
  <Characters>7031</Characters>
  <Application>Microsoft Office Word</Application>
  <DocSecurity>0</DocSecurity>
  <Lines>58</Lines>
  <Paragraphs>16</Paragraphs>
  <ScaleCrop>false</ScaleCrop>
  <Company>TRT. Ltd. Co.</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375</cp:revision>
  <cp:lastPrinted>2007-07-19T00:46:00Z</cp:lastPrinted>
  <dcterms:created xsi:type="dcterms:W3CDTF">2014-01-17T06:19:00Z</dcterms:created>
  <dcterms:modified xsi:type="dcterms:W3CDTF">2017-07-18T05:22:00Z</dcterms:modified>
</cp:coreProperties>
</file>