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64C15" w14:textId="3FCBD7ED" w:rsidR="00D47AAC" w:rsidRPr="00951FF8" w:rsidRDefault="0052664C" w:rsidP="00EF500E">
      <w:pPr>
        <w:spacing w:line="360" w:lineRule="auto"/>
        <w:contextualSpacing/>
        <w:jc w:val="center"/>
        <w:rPr>
          <w:rFonts w:ascii="Times New Roman" w:hAnsi="Times New Roman" w:cs="Times New Roman"/>
          <w:b/>
          <w:sz w:val="28"/>
          <w:szCs w:val="28"/>
        </w:rPr>
      </w:pPr>
      <w:bookmarkStart w:id="0" w:name="_GoBack"/>
      <w:r w:rsidRPr="00951FF8">
        <w:rPr>
          <w:rFonts w:ascii="Times New Roman" w:hAnsi="Times New Roman" w:cs="Times New Roman" w:hint="eastAsia"/>
          <w:b/>
          <w:sz w:val="28"/>
          <w:szCs w:val="28"/>
        </w:rPr>
        <w:t>交银施罗德</w:t>
      </w:r>
      <w:r w:rsidR="00D47AAC" w:rsidRPr="00951FF8">
        <w:rPr>
          <w:rFonts w:ascii="Times New Roman" w:hAnsi="Times New Roman" w:cs="Times New Roman" w:hint="eastAsia"/>
          <w:b/>
          <w:sz w:val="28"/>
          <w:szCs w:val="28"/>
        </w:rPr>
        <w:t>基金管理有限公司关于</w:t>
      </w:r>
      <w:r w:rsidR="00526355" w:rsidRPr="00DC6959">
        <w:rPr>
          <w:rFonts w:ascii="Times New Roman" w:hAnsi="Times New Roman" w:cs="Times New Roman" w:hint="eastAsia"/>
          <w:b/>
          <w:sz w:val="28"/>
          <w:szCs w:val="28"/>
        </w:rPr>
        <w:t>直销柜台</w:t>
      </w:r>
      <w:r w:rsidR="00D47AAC" w:rsidRPr="00951FF8">
        <w:rPr>
          <w:rFonts w:ascii="Times New Roman" w:hAnsi="Times New Roman" w:cs="Times New Roman" w:hint="eastAsia"/>
          <w:b/>
          <w:sz w:val="28"/>
          <w:szCs w:val="28"/>
        </w:rPr>
        <w:t>开展</w:t>
      </w:r>
      <w:r w:rsidR="00526355">
        <w:rPr>
          <w:rFonts w:ascii="Times New Roman" w:hAnsi="Times New Roman" w:cs="Times New Roman" w:hint="eastAsia"/>
          <w:b/>
          <w:sz w:val="28"/>
          <w:szCs w:val="28"/>
        </w:rPr>
        <w:t>旗下</w:t>
      </w:r>
      <w:r w:rsidR="00803728" w:rsidRPr="006374C5">
        <w:rPr>
          <w:rFonts w:ascii="Times New Roman" w:hAnsi="Times New Roman" w:cs="Times New Roman" w:hint="eastAsia"/>
          <w:b/>
          <w:sz w:val="28"/>
          <w:szCs w:val="28"/>
        </w:rPr>
        <w:t>基金</w:t>
      </w:r>
      <w:r w:rsidR="00EF500E" w:rsidRPr="00951FF8">
        <w:rPr>
          <w:rFonts w:ascii="Times New Roman" w:hAnsi="Times New Roman" w:cs="Times New Roman" w:hint="eastAsia"/>
          <w:b/>
          <w:sz w:val="28"/>
          <w:szCs w:val="28"/>
        </w:rPr>
        <w:t>前端收费模式下</w:t>
      </w:r>
      <w:r w:rsidR="00D47AAC" w:rsidRPr="00951FF8">
        <w:rPr>
          <w:rFonts w:ascii="Times New Roman" w:hAnsi="Times New Roman" w:cs="Times New Roman" w:hint="eastAsia"/>
          <w:b/>
          <w:sz w:val="28"/>
          <w:szCs w:val="28"/>
        </w:rPr>
        <w:t>申购费率优惠活动的公告</w:t>
      </w:r>
    </w:p>
    <w:bookmarkEnd w:id="0"/>
    <w:p w14:paraId="7181C43A" w14:textId="77777777" w:rsidR="000C492B" w:rsidRPr="00951FF8" w:rsidRDefault="000C492B" w:rsidP="000C492B">
      <w:pPr>
        <w:spacing w:line="360" w:lineRule="auto"/>
        <w:contextualSpacing/>
        <w:jc w:val="center"/>
        <w:rPr>
          <w:rFonts w:ascii="Times New Roman" w:hAnsi="Times New Roman" w:cs="Times New Roman"/>
          <w:b/>
          <w:sz w:val="28"/>
          <w:szCs w:val="28"/>
        </w:rPr>
      </w:pPr>
    </w:p>
    <w:p w14:paraId="1A51D5EA" w14:textId="12B6BE21" w:rsidR="000C492B" w:rsidRPr="00951FF8" w:rsidRDefault="00D47AAC" w:rsidP="00951FF8">
      <w:pPr>
        <w:spacing w:line="360" w:lineRule="auto"/>
        <w:ind w:firstLineChars="200" w:firstLine="480"/>
        <w:contextualSpacing/>
        <w:rPr>
          <w:rFonts w:ascii="Times New Roman" w:hAnsi="Times New Roman" w:cs="Times New Roman"/>
          <w:sz w:val="24"/>
          <w:szCs w:val="24"/>
        </w:rPr>
      </w:pPr>
      <w:r w:rsidRPr="00951FF8">
        <w:rPr>
          <w:rFonts w:ascii="Times New Roman" w:hAnsi="Times New Roman" w:cs="Times New Roman" w:hint="eastAsia"/>
          <w:sz w:val="24"/>
          <w:szCs w:val="24"/>
        </w:rPr>
        <w:t>为满足广大投资者的理财需求，</w:t>
      </w:r>
      <w:r w:rsidR="0052664C" w:rsidRPr="00951FF8">
        <w:rPr>
          <w:rFonts w:ascii="Times New Roman" w:hAnsi="Times New Roman" w:cs="Times New Roman" w:hint="eastAsia"/>
          <w:sz w:val="24"/>
          <w:szCs w:val="24"/>
        </w:rPr>
        <w:t>交银施罗德</w:t>
      </w:r>
      <w:r w:rsidRPr="00951FF8">
        <w:rPr>
          <w:rFonts w:ascii="Times New Roman" w:hAnsi="Times New Roman" w:cs="Times New Roman" w:hint="eastAsia"/>
          <w:sz w:val="24"/>
          <w:szCs w:val="24"/>
        </w:rPr>
        <w:t>基金管理有限公司（以下简称“本公司”）决定自</w:t>
      </w:r>
      <w:r w:rsidRPr="00951FF8">
        <w:rPr>
          <w:rFonts w:ascii="Times New Roman" w:hAnsi="Times New Roman" w:cs="Times New Roman"/>
          <w:sz w:val="24"/>
          <w:szCs w:val="24"/>
        </w:rPr>
        <w:t>201</w:t>
      </w:r>
      <w:r w:rsidR="0052664C" w:rsidRPr="00951FF8">
        <w:rPr>
          <w:rFonts w:ascii="Times New Roman" w:hAnsi="Times New Roman" w:cs="Times New Roman"/>
          <w:sz w:val="24"/>
          <w:szCs w:val="24"/>
        </w:rPr>
        <w:t>7</w:t>
      </w:r>
      <w:r w:rsidRPr="00951FF8">
        <w:rPr>
          <w:rFonts w:ascii="Times New Roman" w:hAnsi="Times New Roman" w:cs="Times New Roman" w:hint="eastAsia"/>
          <w:sz w:val="24"/>
          <w:szCs w:val="24"/>
        </w:rPr>
        <w:t>年</w:t>
      </w:r>
      <w:r w:rsidR="00951FF8">
        <w:rPr>
          <w:rFonts w:ascii="Times New Roman" w:hAnsi="Times New Roman" w:cs="Times New Roman"/>
          <w:sz w:val="24"/>
          <w:szCs w:val="24"/>
        </w:rPr>
        <w:t>7</w:t>
      </w:r>
      <w:r w:rsidRPr="00951FF8">
        <w:rPr>
          <w:rFonts w:ascii="Times New Roman" w:hAnsi="Times New Roman" w:cs="Times New Roman" w:hint="eastAsia"/>
          <w:sz w:val="24"/>
          <w:szCs w:val="24"/>
        </w:rPr>
        <w:t>月</w:t>
      </w:r>
      <w:r w:rsidRPr="00951FF8">
        <w:rPr>
          <w:rFonts w:ascii="Times New Roman" w:hAnsi="Times New Roman" w:cs="Times New Roman"/>
          <w:sz w:val="24"/>
          <w:szCs w:val="24"/>
        </w:rPr>
        <w:t xml:space="preserve"> </w:t>
      </w:r>
      <w:r w:rsidR="00951FF8">
        <w:rPr>
          <w:rFonts w:ascii="Times New Roman" w:hAnsi="Times New Roman" w:cs="Times New Roman"/>
          <w:sz w:val="24"/>
          <w:szCs w:val="24"/>
        </w:rPr>
        <w:t>6</w:t>
      </w:r>
      <w:r w:rsidR="00951FF8" w:rsidRPr="00951FF8">
        <w:rPr>
          <w:rFonts w:ascii="Times New Roman" w:hAnsi="Times New Roman" w:cs="Times New Roman"/>
          <w:sz w:val="24"/>
          <w:szCs w:val="24"/>
        </w:rPr>
        <w:t xml:space="preserve"> </w:t>
      </w:r>
      <w:r w:rsidR="00310420" w:rsidRPr="00951FF8">
        <w:rPr>
          <w:rFonts w:ascii="Times New Roman" w:hAnsi="Times New Roman" w:cs="Times New Roman" w:hint="eastAsia"/>
          <w:sz w:val="24"/>
          <w:szCs w:val="24"/>
        </w:rPr>
        <w:t>日起，对投资者通过本公司直销柜台</w:t>
      </w:r>
      <w:r w:rsidR="000C492B" w:rsidRPr="00951FF8">
        <w:rPr>
          <w:rFonts w:ascii="Times New Roman" w:hAnsi="Times New Roman" w:cs="Times New Roman" w:hint="eastAsia"/>
          <w:sz w:val="24"/>
          <w:szCs w:val="24"/>
        </w:rPr>
        <w:t>办理</w:t>
      </w:r>
      <w:r w:rsidR="00310420" w:rsidRPr="00951FF8">
        <w:rPr>
          <w:rFonts w:ascii="Times New Roman" w:hAnsi="Times New Roman" w:cs="Times New Roman" w:hint="eastAsia"/>
          <w:sz w:val="24"/>
          <w:szCs w:val="24"/>
        </w:rPr>
        <w:t>旗下</w:t>
      </w:r>
      <w:r w:rsidR="000C492B" w:rsidRPr="00951FF8">
        <w:rPr>
          <w:rFonts w:ascii="Times New Roman" w:hAnsi="Times New Roman" w:cs="Times New Roman" w:hint="eastAsia"/>
          <w:sz w:val="24"/>
          <w:szCs w:val="24"/>
        </w:rPr>
        <w:t>开放式</w:t>
      </w:r>
      <w:r w:rsidR="000C492B" w:rsidRPr="00951FF8">
        <w:rPr>
          <w:rFonts w:ascii="Times New Roman" w:hAnsi="Times New Roman" w:cs="Times New Roman"/>
          <w:sz w:val="24"/>
          <w:szCs w:val="24"/>
        </w:rPr>
        <w:t>基金</w:t>
      </w:r>
      <w:r w:rsidR="00310420" w:rsidRPr="00951FF8">
        <w:rPr>
          <w:rFonts w:ascii="Times New Roman" w:hAnsi="Times New Roman" w:cs="Times New Roman" w:hint="eastAsia"/>
          <w:sz w:val="24"/>
          <w:szCs w:val="24"/>
        </w:rPr>
        <w:t>前端</w:t>
      </w:r>
      <w:r w:rsidR="00310420" w:rsidRPr="00951FF8">
        <w:rPr>
          <w:rFonts w:ascii="Times New Roman" w:hAnsi="Times New Roman" w:cs="Times New Roman"/>
          <w:sz w:val="24"/>
          <w:szCs w:val="24"/>
        </w:rPr>
        <w:t>收费</w:t>
      </w:r>
      <w:r w:rsidR="000C492B" w:rsidRPr="00951FF8">
        <w:rPr>
          <w:rFonts w:ascii="Times New Roman" w:hAnsi="Times New Roman" w:cs="Times New Roman" w:hint="eastAsia"/>
          <w:sz w:val="24"/>
          <w:szCs w:val="24"/>
        </w:rPr>
        <w:t>模式下</w:t>
      </w:r>
      <w:r w:rsidR="000C492B" w:rsidRPr="00951FF8">
        <w:rPr>
          <w:rFonts w:ascii="Times New Roman" w:hAnsi="Times New Roman" w:cs="Times New Roman"/>
          <w:sz w:val="24"/>
          <w:szCs w:val="24"/>
        </w:rPr>
        <w:t>的申购业务开展</w:t>
      </w:r>
      <w:r w:rsidRPr="00951FF8">
        <w:rPr>
          <w:rFonts w:ascii="Times New Roman" w:hAnsi="Times New Roman" w:cs="Times New Roman" w:hint="eastAsia"/>
          <w:sz w:val="24"/>
          <w:szCs w:val="24"/>
        </w:rPr>
        <w:t>费率优惠活动，具体公告如下：</w:t>
      </w:r>
    </w:p>
    <w:p w14:paraId="50883AC3" w14:textId="63898B8D" w:rsidR="000C492B" w:rsidRPr="00951FF8" w:rsidRDefault="000C492B" w:rsidP="00951FF8">
      <w:pPr>
        <w:spacing w:line="360" w:lineRule="auto"/>
        <w:ind w:firstLineChars="200" w:firstLine="480"/>
        <w:contextualSpacing/>
        <w:rPr>
          <w:rFonts w:ascii="Times New Roman" w:hAnsi="Times New Roman" w:cs="Times New Roman"/>
          <w:sz w:val="24"/>
          <w:szCs w:val="24"/>
        </w:rPr>
      </w:pPr>
    </w:p>
    <w:p w14:paraId="154332FE" w14:textId="79E6FA28" w:rsidR="000C492B" w:rsidRPr="00951FF8" w:rsidRDefault="00D47AAC" w:rsidP="00951FF8">
      <w:pPr>
        <w:spacing w:line="360" w:lineRule="auto"/>
        <w:ind w:firstLineChars="200" w:firstLine="480"/>
        <w:contextualSpacing/>
        <w:rPr>
          <w:rFonts w:ascii="Times New Roman" w:hAnsi="Times New Roman" w:cs="Times New Roman"/>
          <w:sz w:val="24"/>
          <w:szCs w:val="24"/>
        </w:rPr>
      </w:pPr>
      <w:r w:rsidRPr="00951FF8">
        <w:rPr>
          <w:rFonts w:ascii="Times New Roman" w:hAnsi="Times New Roman" w:cs="Times New Roman" w:hint="eastAsia"/>
          <w:sz w:val="24"/>
          <w:szCs w:val="24"/>
        </w:rPr>
        <w:t>一、适用范围</w:t>
      </w:r>
      <w:r w:rsidRPr="00951FF8">
        <w:rPr>
          <w:rFonts w:ascii="Times New Roman" w:hAnsi="Times New Roman" w:cs="Times New Roman"/>
          <w:sz w:val="24"/>
          <w:szCs w:val="24"/>
        </w:rPr>
        <w:br/>
      </w:r>
      <w:r w:rsidRPr="00951FF8">
        <w:rPr>
          <w:rFonts w:ascii="Times New Roman" w:hAnsi="Times New Roman" w:cs="Times New Roman" w:hint="eastAsia"/>
          <w:sz w:val="24"/>
          <w:szCs w:val="24"/>
        </w:rPr>
        <w:t xml:space="preserve">　　</w:t>
      </w:r>
      <w:r w:rsidR="00FB0F6C" w:rsidRPr="00951FF8">
        <w:rPr>
          <w:rFonts w:ascii="Times New Roman" w:hAnsi="Times New Roman" w:cs="Times New Roman" w:hint="eastAsia"/>
          <w:sz w:val="24"/>
          <w:szCs w:val="24"/>
        </w:rPr>
        <w:t>本</w:t>
      </w:r>
      <w:r w:rsidRPr="00951FF8">
        <w:rPr>
          <w:rFonts w:ascii="Times New Roman" w:hAnsi="Times New Roman" w:cs="Times New Roman" w:hint="eastAsia"/>
          <w:sz w:val="24"/>
          <w:szCs w:val="24"/>
        </w:rPr>
        <w:t>公司旗下已发行</w:t>
      </w:r>
      <w:r w:rsidR="00E1649B">
        <w:rPr>
          <w:rFonts w:ascii="Times New Roman" w:hAnsi="Times New Roman" w:cs="Times New Roman" w:hint="eastAsia"/>
          <w:sz w:val="24"/>
          <w:szCs w:val="24"/>
        </w:rPr>
        <w:t>并</w:t>
      </w:r>
      <w:r w:rsidR="00E1649B">
        <w:rPr>
          <w:rFonts w:ascii="Times New Roman" w:hAnsi="Times New Roman" w:cs="Times New Roman"/>
          <w:sz w:val="24"/>
          <w:szCs w:val="24"/>
        </w:rPr>
        <w:t>可于直销柜台</w:t>
      </w:r>
      <w:r w:rsidR="00E1649B">
        <w:rPr>
          <w:rFonts w:ascii="Times New Roman" w:hAnsi="Times New Roman" w:cs="Times New Roman" w:hint="eastAsia"/>
          <w:sz w:val="24"/>
          <w:szCs w:val="24"/>
        </w:rPr>
        <w:t>进行</w:t>
      </w:r>
      <w:r w:rsidR="00E1649B">
        <w:rPr>
          <w:rFonts w:ascii="Times New Roman" w:hAnsi="Times New Roman" w:cs="Times New Roman"/>
          <w:sz w:val="24"/>
          <w:szCs w:val="24"/>
        </w:rPr>
        <w:t>交易</w:t>
      </w:r>
      <w:r w:rsidRPr="00951FF8">
        <w:rPr>
          <w:rFonts w:ascii="Times New Roman" w:hAnsi="Times New Roman" w:cs="Times New Roman" w:hint="eastAsia"/>
          <w:sz w:val="24"/>
          <w:szCs w:val="24"/>
        </w:rPr>
        <w:t>的所有</w:t>
      </w:r>
      <w:r w:rsidR="00310420" w:rsidRPr="00951FF8">
        <w:rPr>
          <w:rFonts w:ascii="Times New Roman" w:hAnsi="Times New Roman" w:cs="Times New Roman" w:hint="eastAsia"/>
          <w:sz w:val="24"/>
          <w:szCs w:val="24"/>
        </w:rPr>
        <w:t>前端</w:t>
      </w:r>
      <w:r w:rsidR="00310420" w:rsidRPr="00951FF8">
        <w:rPr>
          <w:rFonts w:ascii="Times New Roman" w:hAnsi="Times New Roman" w:cs="Times New Roman"/>
          <w:sz w:val="24"/>
          <w:szCs w:val="24"/>
        </w:rPr>
        <w:t>收费</w:t>
      </w:r>
      <w:r w:rsidR="00CB1FDA">
        <w:rPr>
          <w:rFonts w:ascii="Times New Roman" w:hAnsi="Times New Roman" w:cs="Times New Roman" w:hint="eastAsia"/>
          <w:sz w:val="24"/>
          <w:szCs w:val="24"/>
        </w:rPr>
        <w:t>模式下</w:t>
      </w:r>
      <w:r w:rsidR="00CB1FDA">
        <w:rPr>
          <w:rFonts w:ascii="Times New Roman" w:hAnsi="Times New Roman" w:cs="Times New Roman"/>
          <w:sz w:val="24"/>
          <w:szCs w:val="24"/>
        </w:rPr>
        <w:t>的</w:t>
      </w:r>
      <w:r w:rsidRPr="00951FF8">
        <w:rPr>
          <w:rFonts w:ascii="Times New Roman" w:hAnsi="Times New Roman" w:cs="Times New Roman" w:hint="eastAsia"/>
          <w:sz w:val="24"/>
          <w:szCs w:val="24"/>
        </w:rPr>
        <w:t>基金</w:t>
      </w:r>
      <w:r w:rsidR="00310420" w:rsidRPr="00951FF8">
        <w:rPr>
          <w:rFonts w:ascii="Times New Roman" w:hAnsi="Times New Roman" w:cs="Times New Roman" w:hint="eastAsia"/>
          <w:sz w:val="24"/>
          <w:szCs w:val="24"/>
        </w:rPr>
        <w:t>产品</w:t>
      </w:r>
      <w:r w:rsidR="008C20BF">
        <w:rPr>
          <w:rFonts w:ascii="Times New Roman" w:hAnsi="Times New Roman" w:cs="Times New Roman" w:hint="eastAsia"/>
          <w:sz w:val="24"/>
          <w:szCs w:val="24"/>
        </w:rPr>
        <w:t>，</w:t>
      </w:r>
      <w:r w:rsidR="008C20BF">
        <w:rPr>
          <w:rFonts w:ascii="Times New Roman" w:hAnsi="Times New Roman" w:cs="Times New Roman"/>
          <w:sz w:val="24"/>
          <w:szCs w:val="24"/>
        </w:rPr>
        <w:t>具体基金适用范围</w:t>
      </w:r>
      <w:r w:rsidR="006D0523">
        <w:rPr>
          <w:rFonts w:ascii="Times New Roman" w:hAnsi="Times New Roman" w:cs="Times New Roman" w:hint="eastAsia"/>
          <w:sz w:val="24"/>
          <w:szCs w:val="24"/>
        </w:rPr>
        <w:t>可</w:t>
      </w:r>
      <w:r w:rsidR="008C20BF">
        <w:rPr>
          <w:rFonts w:ascii="Times New Roman" w:hAnsi="Times New Roman" w:cs="Times New Roman" w:hint="eastAsia"/>
          <w:sz w:val="24"/>
          <w:szCs w:val="24"/>
        </w:rPr>
        <w:t>向</w:t>
      </w:r>
      <w:r w:rsidR="008C20BF">
        <w:rPr>
          <w:rFonts w:ascii="Times New Roman" w:hAnsi="Times New Roman" w:cs="Times New Roman"/>
          <w:sz w:val="24"/>
          <w:szCs w:val="24"/>
        </w:rPr>
        <w:t>直销柜台</w:t>
      </w:r>
      <w:r w:rsidR="006D0523">
        <w:rPr>
          <w:rFonts w:ascii="Times New Roman" w:hAnsi="Times New Roman" w:cs="Times New Roman" w:hint="eastAsia"/>
          <w:sz w:val="24"/>
          <w:szCs w:val="24"/>
        </w:rPr>
        <w:t>进行</w:t>
      </w:r>
      <w:r w:rsidR="008C20BF">
        <w:rPr>
          <w:rFonts w:ascii="Times New Roman" w:hAnsi="Times New Roman" w:cs="Times New Roman" w:hint="eastAsia"/>
          <w:sz w:val="24"/>
          <w:szCs w:val="24"/>
        </w:rPr>
        <w:t>咨询</w:t>
      </w:r>
      <w:r w:rsidRPr="00951FF8">
        <w:rPr>
          <w:rFonts w:ascii="Times New Roman" w:hAnsi="Times New Roman" w:cs="Times New Roman" w:hint="eastAsia"/>
          <w:sz w:val="24"/>
          <w:szCs w:val="24"/>
        </w:rPr>
        <w:t>。</w:t>
      </w:r>
    </w:p>
    <w:p w14:paraId="4E08002E" w14:textId="2D17CFE9" w:rsidR="000C492B" w:rsidRPr="00951FF8" w:rsidRDefault="000C492B" w:rsidP="00951FF8">
      <w:pPr>
        <w:spacing w:line="360" w:lineRule="auto"/>
        <w:ind w:firstLineChars="200" w:firstLine="480"/>
        <w:contextualSpacing/>
        <w:rPr>
          <w:rFonts w:ascii="Times New Roman" w:hAnsi="Times New Roman" w:cs="Times New Roman"/>
          <w:sz w:val="24"/>
          <w:szCs w:val="24"/>
        </w:rPr>
      </w:pPr>
    </w:p>
    <w:p w14:paraId="7BEC6FF7" w14:textId="2FA31178" w:rsidR="00E0509B" w:rsidRDefault="00D47AAC" w:rsidP="00951FF8">
      <w:pPr>
        <w:spacing w:line="360" w:lineRule="auto"/>
        <w:ind w:firstLine="420"/>
        <w:rPr>
          <w:rFonts w:ascii="Times New Roman" w:hAnsi="Times New Roman" w:cs="Times New Roman"/>
          <w:sz w:val="24"/>
          <w:szCs w:val="24"/>
        </w:rPr>
      </w:pPr>
      <w:r w:rsidRPr="00951FF8">
        <w:rPr>
          <w:rFonts w:ascii="Times New Roman" w:hAnsi="Times New Roman" w:cs="Times New Roman" w:hint="eastAsia"/>
          <w:sz w:val="24"/>
          <w:szCs w:val="24"/>
        </w:rPr>
        <w:t>二、活动时间</w:t>
      </w:r>
      <w:r w:rsidRPr="00951FF8">
        <w:rPr>
          <w:rFonts w:ascii="Times New Roman" w:hAnsi="Times New Roman" w:cs="Times New Roman"/>
          <w:sz w:val="24"/>
          <w:szCs w:val="24"/>
        </w:rPr>
        <w:br/>
      </w:r>
      <w:r w:rsidRPr="00951FF8">
        <w:rPr>
          <w:rFonts w:ascii="Times New Roman" w:hAnsi="Times New Roman" w:cs="Times New Roman" w:hint="eastAsia"/>
          <w:sz w:val="24"/>
          <w:szCs w:val="24"/>
        </w:rPr>
        <w:t xml:space="preserve">　　自</w:t>
      </w:r>
      <w:r w:rsidR="00951FF8" w:rsidRPr="00951FF8">
        <w:rPr>
          <w:rFonts w:ascii="Times New Roman" w:hAnsi="Times New Roman" w:cs="Times New Roman"/>
          <w:sz w:val="24"/>
          <w:szCs w:val="24"/>
        </w:rPr>
        <w:t>2017</w:t>
      </w:r>
      <w:r w:rsidR="00951FF8" w:rsidRPr="00951FF8">
        <w:rPr>
          <w:rFonts w:ascii="Times New Roman" w:hAnsi="Times New Roman" w:cs="Times New Roman" w:hint="eastAsia"/>
          <w:sz w:val="24"/>
          <w:szCs w:val="24"/>
        </w:rPr>
        <w:t>年</w:t>
      </w:r>
      <w:r w:rsidR="00951FF8">
        <w:rPr>
          <w:rFonts w:ascii="Times New Roman" w:hAnsi="Times New Roman" w:cs="Times New Roman"/>
          <w:sz w:val="24"/>
          <w:szCs w:val="24"/>
        </w:rPr>
        <w:t>7</w:t>
      </w:r>
      <w:r w:rsidRPr="00951FF8">
        <w:rPr>
          <w:rFonts w:ascii="Times New Roman" w:hAnsi="Times New Roman" w:cs="Times New Roman" w:hint="eastAsia"/>
          <w:sz w:val="24"/>
          <w:szCs w:val="24"/>
        </w:rPr>
        <w:t>月</w:t>
      </w:r>
      <w:r w:rsidR="0052664C" w:rsidRPr="00951FF8">
        <w:rPr>
          <w:rFonts w:ascii="Times New Roman" w:hAnsi="Times New Roman" w:cs="Times New Roman"/>
          <w:sz w:val="24"/>
          <w:szCs w:val="24"/>
        </w:rPr>
        <w:t xml:space="preserve"> </w:t>
      </w:r>
      <w:r w:rsidR="00951FF8">
        <w:rPr>
          <w:rFonts w:ascii="Times New Roman" w:hAnsi="Times New Roman" w:cs="Times New Roman"/>
          <w:sz w:val="24"/>
          <w:szCs w:val="24"/>
        </w:rPr>
        <w:t>6</w:t>
      </w:r>
      <w:r w:rsidRPr="00951FF8">
        <w:rPr>
          <w:rFonts w:ascii="Times New Roman" w:hAnsi="Times New Roman" w:cs="Times New Roman" w:hint="eastAsia"/>
          <w:sz w:val="24"/>
          <w:szCs w:val="24"/>
        </w:rPr>
        <w:t>日起，</w:t>
      </w:r>
      <w:r w:rsidR="0025117C" w:rsidRPr="00731376">
        <w:rPr>
          <w:rFonts w:ascii="Times New Roman" w:hAnsi="Times New Roman" w:cs="Times New Roman" w:hint="eastAsia"/>
          <w:sz w:val="24"/>
          <w:szCs w:val="24"/>
        </w:rPr>
        <w:t>上述申购费率优惠活动结束时间本公司将另行公告</w:t>
      </w:r>
      <w:r w:rsidRPr="00951FF8">
        <w:rPr>
          <w:rFonts w:ascii="Times New Roman" w:hAnsi="Times New Roman" w:cs="Times New Roman" w:hint="eastAsia"/>
          <w:sz w:val="24"/>
          <w:szCs w:val="24"/>
        </w:rPr>
        <w:t>。</w:t>
      </w:r>
      <w:r w:rsidRPr="00951FF8">
        <w:rPr>
          <w:rFonts w:ascii="Times New Roman" w:hAnsi="Times New Roman" w:cs="Times New Roman"/>
          <w:sz w:val="24"/>
          <w:szCs w:val="24"/>
        </w:rPr>
        <w:br/>
      </w:r>
      <w:r w:rsidRPr="00951FF8">
        <w:rPr>
          <w:rFonts w:ascii="Times New Roman" w:hAnsi="Times New Roman" w:cs="Times New Roman"/>
          <w:sz w:val="24"/>
          <w:szCs w:val="24"/>
        </w:rPr>
        <w:br/>
      </w:r>
      <w:r w:rsidRPr="00951FF8">
        <w:rPr>
          <w:rFonts w:ascii="Times New Roman" w:hAnsi="Times New Roman" w:cs="Times New Roman" w:hint="eastAsia"/>
          <w:sz w:val="24"/>
          <w:szCs w:val="24"/>
        </w:rPr>
        <w:t xml:space="preserve">　　三、适用投资者</w:t>
      </w:r>
      <w:r w:rsidRPr="00951FF8">
        <w:rPr>
          <w:rFonts w:ascii="Times New Roman" w:hAnsi="Times New Roman" w:cs="Times New Roman"/>
          <w:sz w:val="24"/>
          <w:szCs w:val="24"/>
        </w:rPr>
        <w:br/>
      </w:r>
      <w:r w:rsidR="00070FEF" w:rsidRPr="00951FF8">
        <w:rPr>
          <w:rFonts w:ascii="Times New Roman" w:hAnsi="Times New Roman" w:cs="Times New Roman" w:hint="eastAsia"/>
          <w:sz w:val="24"/>
          <w:szCs w:val="24"/>
        </w:rPr>
        <w:t xml:space="preserve">　　本活动适用于在</w:t>
      </w:r>
      <w:r w:rsidR="00DA5744">
        <w:rPr>
          <w:rFonts w:ascii="Times New Roman" w:hAnsi="Times New Roman" w:cs="Times New Roman" w:hint="eastAsia"/>
          <w:sz w:val="24"/>
          <w:szCs w:val="24"/>
        </w:rPr>
        <w:t>本公司</w:t>
      </w:r>
      <w:r w:rsidR="00070FEF" w:rsidRPr="00951FF8">
        <w:rPr>
          <w:rFonts w:ascii="Times New Roman" w:hAnsi="Times New Roman" w:cs="Times New Roman"/>
          <w:sz w:val="24"/>
          <w:szCs w:val="24"/>
        </w:rPr>
        <w:t>直销柜台</w:t>
      </w:r>
      <w:r w:rsidR="00C140F1">
        <w:rPr>
          <w:rFonts w:ascii="Times New Roman" w:hAnsi="Times New Roman" w:cs="Times New Roman" w:hint="eastAsia"/>
          <w:sz w:val="24"/>
          <w:szCs w:val="24"/>
        </w:rPr>
        <w:t>办理</w:t>
      </w:r>
      <w:r w:rsidR="00B81DA8">
        <w:rPr>
          <w:rFonts w:ascii="Times New Roman" w:hAnsi="Times New Roman" w:cs="Times New Roman" w:hint="eastAsia"/>
          <w:sz w:val="24"/>
          <w:szCs w:val="24"/>
        </w:rPr>
        <w:t>旗下</w:t>
      </w:r>
      <w:r w:rsidR="00070FEF" w:rsidRPr="00951FF8">
        <w:rPr>
          <w:rFonts w:ascii="Times New Roman" w:hAnsi="Times New Roman" w:cs="Times New Roman" w:hint="eastAsia"/>
          <w:sz w:val="24"/>
          <w:szCs w:val="24"/>
        </w:rPr>
        <w:t>基金</w:t>
      </w:r>
      <w:r w:rsidR="00C140F1" w:rsidRPr="00AE1C00">
        <w:rPr>
          <w:rFonts w:ascii="Times New Roman" w:hAnsi="Times New Roman" w:cs="Times New Roman" w:hint="eastAsia"/>
          <w:sz w:val="24"/>
          <w:szCs w:val="24"/>
        </w:rPr>
        <w:t>申购</w:t>
      </w:r>
      <w:r w:rsidR="00C140F1">
        <w:rPr>
          <w:rFonts w:ascii="Times New Roman" w:hAnsi="Times New Roman" w:cs="Times New Roman" w:hint="eastAsia"/>
          <w:sz w:val="24"/>
          <w:szCs w:val="24"/>
        </w:rPr>
        <w:t>业务</w:t>
      </w:r>
      <w:r w:rsidR="00070FEF" w:rsidRPr="00951FF8">
        <w:rPr>
          <w:rFonts w:ascii="Times New Roman" w:hAnsi="Times New Roman" w:cs="Times New Roman"/>
          <w:sz w:val="24"/>
          <w:szCs w:val="24"/>
        </w:rPr>
        <w:t>的投资者</w:t>
      </w:r>
      <w:r w:rsidR="00B81DA8">
        <w:rPr>
          <w:rFonts w:ascii="Times New Roman" w:hAnsi="Times New Roman" w:cs="Times New Roman" w:hint="eastAsia"/>
          <w:sz w:val="24"/>
          <w:szCs w:val="24"/>
        </w:rPr>
        <w:t>。</w:t>
      </w:r>
    </w:p>
    <w:p w14:paraId="230702AA" w14:textId="5AE5BC8A" w:rsidR="008D1597" w:rsidRPr="00C26BFB" w:rsidRDefault="00D83F2D" w:rsidP="00C26BFB">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其中</w:t>
      </w:r>
      <w:r>
        <w:rPr>
          <w:rFonts w:ascii="Times New Roman" w:hAnsi="Times New Roman" w:cs="Times New Roman"/>
          <w:sz w:val="24"/>
          <w:szCs w:val="24"/>
        </w:rPr>
        <w:t>，</w:t>
      </w:r>
      <w:r w:rsidR="00E13419">
        <w:rPr>
          <w:rFonts w:ascii="Times New Roman" w:hAnsi="Times New Roman" w:cs="Times New Roman" w:hint="eastAsia"/>
          <w:sz w:val="24"/>
          <w:szCs w:val="24"/>
        </w:rPr>
        <w:t>投资者</w:t>
      </w:r>
      <w:r w:rsidR="00E13419">
        <w:rPr>
          <w:rFonts w:ascii="Times New Roman" w:hAnsi="Times New Roman" w:cs="Times New Roman"/>
          <w:sz w:val="24"/>
          <w:szCs w:val="24"/>
        </w:rPr>
        <w:t>通过</w:t>
      </w:r>
      <w:r w:rsidR="00E0509B" w:rsidRPr="00E0509B">
        <w:rPr>
          <w:rFonts w:ascii="Times New Roman" w:hAnsi="Times New Roman" w:cs="Times New Roman" w:hint="eastAsia"/>
          <w:sz w:val="24"/>
          <w:szCs w:val="24"/>
        </w:rPr>
        <w:t>直销</w:t>
      </w:r>
      <w:r w:rsidR="00E0509B">
        <w:rPr>
          <w:rFonts w:ascii="Times New Roman" w:hAnsi="Times New Roman" w:cs="Times New Roman" w:hint="eastAsia"/>
          <w:sz w:val="24"/>
          <w:szCs w:val="24"/>
        </w:rPr>
        <w:t>柜台</w:t>
      </w:r>
      <w:r w:rsidR="00E0509B" w:rsidRPr="00E0509B">
        <w:rPr>
          <w:rFonts w:ascii="Times New Roman" w:hAnsi="Times New Roman" w:cs="Times New Roman" w:hint="eastAsia"/>
          <w:sz w:val="24"/>
          <w:szCs w:val="24"/>
        </w:rPr>
        <w:t>首次申购的最低金额为单笔</w:t>
      </w:r>
      <w:r w:rsidR="00E0509B" w:rsidRPr="00E0509B">
        <w:rPr>
          <w:rFonts w:ascii="Times New Roman" w:hAnsi="Times New Roman" w:cs="Times New Roman" w:hint="eastAsia"/>
          <w:sz w:val="24"/>
          <w:szCs w:val="24"/>
        </w:rPr>
        <w:t>100,000</w:t>
      </w:r>
      <w:r w:rsidR="00E0509B" w:rsidRPr="00E0509B">
        <w:rPr>
          <w:rFonts w:ascii="Times New Roman" w:hAnsi="Times New Roman" w:cs="Times New Roman" w:hint="eastAsia"/>
          <w:sz w:val="24"/>
          <w:szCs w:val="24"/>
        </w:rPr>
        <w:t>元，追加申购的最低金额为单笔</w:t>
      </w:r>
      <w:r w:rsidR="00E0509B" w:rsidRPr="00E0509B">
        <w:rPr>
          <w:rFonts w:ascii="Times New Roman" w:hAnsi="Times New Roman" w:cs="Times New Roman" w:hint="eastAsia"/>
          <w:sz w:val="24"/>
          <w:szCs w:val="24"/>
        </w:rPr>
        <w:t>10,000</w:t>
      </w:r>
      <w:r w:rsidR="00E0509B" w:rsidRPr="00E0509B">
        <w:rPr>
          <w:rFonts w:ascii="Times New Roman" w:hAnsi="Times New Roman" w:cs="Times New Roman" w:hint="eastAsia"/>
          <w:sz w:val="24"/>
          <w:szCs w:val="24"/>
        </w:rPr>
        <w:t>元；已在直销</w:t>
      </w:r>
      <w:r w:rsidR="00D04AA1">
        <w:rPr>
          <w:rFonts w:ascii="Times New Roman" w:hAnsi="Times New Roman" w:cs="Times New Roman" w:hint="eastAsia"/>
          <w:sz w:val="24"/>
          <w:szCs w:val="24"/>
        </w:rPr>
        <w:t>柜台</w:t>
      </w:r>
      <w:r w:rsidR="00E0509B" w:rsidRPr="00E0509B">
        <w:rPr>
          <w:rFonts w:ascii="Times New Roman" w:hAnsi="Times New Roman" w:cs="Times New Roman" w:hint="eastAsia"/>
          <w:sz w:val="24"/>
          <w:szCs w:val="24"/>
        </w:rPr>
        <w:t>有认购或申购过本基金管理人管理的任一基金记录的投资</w:t>
      </w:r>
      <w:r w:rsidR="00E0509B">
        <w:rPr>
          <w:rFonts w:ascii="Times New Roman" w:hAnsi="Times New Roman" w:cs="Times New Roman" w:hint="eastAsia"/>
          <w:sz w:val="24"/>
          <w:szCs w:val="24"/>
        </w:rPr>
        <w:t>者</w:t>
      </w:r>
      <w:r w:rsidR="00E0509B" w:rsidRPr="00E0509B">
        <w:rPr>
          <w:rFonts w:ascii="Times New Roman" w:hAnsi="Times New Roman" w:cs="Times New Roman" w:hint="eastAsia"/>
          <w:sz w:val="24"/>
          <w:szCs w:val="24"/>
        </w:rPr>
        <w:t>不受首次申购最低金额的限制。</w:t>
      </w:r>
      <w:r w:rsidR="00D47AAC" w:rsidRPr="00951FF8">
        <w:rPr>
          <w:rFonts w:ascii="Times New Roman" w:hAnsi="Times New Roman" w:cs="Times New Roman"/>
          <w:sz w:val="24"/>
          <w:szCs w:val="24"/>
        </w:rPr>
        <w:br/>
      </w:r>
      <w:r w:rsidR="00D47AAC" w:rsidRPr="00951FF8">
        <w:rPr>
          <w:rFonts w:ascii="Times New Roman" w:hAnsi="Times New Roman" w:cs="Times New Roman"/>
          <w:sz w:val="24"/>
          <w:szCs w:val="24"/>
        </w:rPr>
        <w:br/>
      </w:r>
      <w:r w:rsidR="00D47AAC" w:rsidRPr="00951FF8">
        <w:rPr>
          <w:rFonts w:ascii="Times New Roman" w:hAnsi="Times New Roman" w:cs="Times New Roman" w:hint="eastAsia"/>
          <w:sz w:val="24"/>
          <w:szCs w:val="24"/>
        </w:rPr>
        <w:t xml:space="preserve">　　四、申购费率优惠安排</w:t>
      </w:r>
      <w:r w:rsidR="00D47AAC" w:rsidRPr="00951FF8">
        <w:rPr>
          <w:rFonts w:ascii="Times New Roman" w:hAnsi="Times New Roman" w:cs="Times New Roman"/>
          <w:sz w:val="24"/>
          <w:szCs w:val="24"/>
        </w:rPr>
        <w:br/>
      </w:r>
      <w:r w:rsidR="00D47AAC" w:rsidRPr="00951FF8">
        <w:rPr>
          <w:rFonts w:ascii="Times New Roman" w:hAnsi="Times New Roman" w:cs="Times New Roman" w:hint="eastAsia"/>
          <w:sz w:val="24"/>
          <w:szCs w:val="24"/>
        </w:rPr>
        <w:t xml:space="preserve">　　</w:t>
      </w:r>
      <w:r w:rsidR="008D1597" w:rsidRPr="00C26BFB">
        <w:rPr>
          <w:rFonts w:ascii="Times New Roman" w:hAnsi="Times New Roman" w:cs="Times New Roman" w:hint="eastAsia"/>
          <w:sz w:val="24"/>
          <w:szCs w:val="24"/>
        </w:rPr>
        <w:t>投资者通过直销柜台申购旗下前端收费模式下的基金，享受申购费率一折优惠；对实施特定申购费率的养老金客户而言，以其目前适用的特定申购费率和上述一般申购费率的一折优惠中孰低者执行。若享有折扣前的原申购费率为固定费用的，则按原费率执行，不再享有费率折扣。原费率指本公司发布的各基金最新的招募说明书及相关公告上注明的费率。</w:t>
      </w:r>
    </w:p>
    <w:p w14:paraId="37A1DC94" w14:textId="008E2A9A" w:rsidR="004D2E3C" w:rsidRDefault="004D2E3C" w:rsidP="00951FF8">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23FBD09C" w14:textId="189AC3E9" w:rsidR="00FB0F6C" w:rsidRPr="00951FF8" w:rsidRDefault="00FB0F6C" w:rsidP="00951FF8">
      <w:pPr>
        <w:spacing w:line="360" w:lineRule="auto"/>
        <w:ind w:firstLine="420"/>
        <w:rPr>
          <w:rFonts w:ascii="Times New Roman" w:hAnsi="Times New Roman" w:cs="Times New Roman"/>
          <w:sz w:val="24"/>
          <w:szCs w:val="24"/>
        </w:rPr>
      </w:pPr>
      <w:r w:rsidRPr="00951FF8">
        <w:rPr>
          <w:rFonts w:ascii="Times New Roman" w:hAnsi="Times New Roman" w:cs="Times New Roman" w:hint="eastAsia"/>
          <w:kern w:val="0"/>
          <w:sz w:val="24"/>
        </w:rPr>
        <w:lastRenderedPageBreak/>
        <w:t>上述费率优惠活动解释权归本公司所有。优</w:t>
      </w:r>
      <w:r w:rsidRPr="00951FF8">
        <w:rPr>
          <w:rFonts w:ascii="Times New Roman" w:hAnsi="Times New Roman" w:cs="Times New Roman" w:hint="eastAsia"/>
          <w:sz w:val="24"/>
        </w:rPr>
        <w:t>惠活动期间，业务办理的业务规则和流程以本公司的安排和规定为准，本公司</w:t>
      </w:r>
      <w:r w:rsidRPr="00951FF8">
        <w:rPr>
          <w:rFonts w:ascii="Times New Roman" w:hAnsi="Times New Roman" w:cs="Times New Roman" w:hint="eastAsia"/>
          <w:kern w:val="0"/>
          <w:sz w:val="24"/>
        </w:rPr>
        <w:t>有权</w:t>
      </w:r>
      <w:r w:rsidRPr="00951FF8">
        <w:rPr>
          <w:rFonts w:ascii="Times New Roman" w:hAnsi="Times New Roman" w:cs="Times New Roman"/>
          <w:kern w:val="0"/>
          <w:sz w:val="24"/>
        </w:rPr>
        <w:t>不时调整</w:t>
      </w:r>
      <w:r w:rsidRPr="00951FF8">
        <w:rPr>
          <w:rFonts w:ascii="Times New Roman" w:hAnsi="Times New Roman" w:cs="Times New Roman" w:hint="eastAsia"/>
          <w:kern w:val="0"/>
          <w:sz w:val="24"/>
        </w:rPr>
        <w:t>该活动相关规则</w:t>
      </w:r>
      <w:r w:rsidRPr="00951FF8">
        <w:rPr>
          <w:rFonts w:ascii="Times New Roman" w:hAnsi="Times New Roman" w:cs="Times New Roman"/>
          <w:kern w:val="0"/>
          <w:sz w:val="24"/>
        </w:rPr>
        <w:t>（</w:t>
      </w:r>
      <w:r w:rsidRPr="00951FF8">
        <w:rPr>
          <w:rFonts w:ascii="Times New Roman" w:hAnsi="Times New Roman" w:cs="Times New Roman" w:hint="eastAsia"/>
          <w:kern w:val="0"/>
          <w:sz w:val="24"/>
        </w:rPr>
        <w:t>包括删减</w:t>
      </w:r>
      <w:r w:rsidRPr="00951FF8">
        <w:rPr>
          <w:rFonts w:ascii="Times New Roman" w:hAnsi="Times New Roman" w:cs="Times New Roman"/>
          <w:kern w:val="0"/>
          <w:sz w:val="24"/>
        </w:rPr>
        <w:t>适用基金范围</w:t>
      </w:r>
      <w:r w:rsidRPr="00951FF8">
        <w:rPr>
          <w:rFonts w:ascii="Times New Roman" w:hAnsi="Times New Roman" w:cs="Times New Roman" w:hint="eastAsia"/>
          <w:kern w:val="0"/>
          <w:sz w:val="24"/>
        </w:rPr>
        <w:t>及变更</w:t>
      </w:r>
      <w:r w:rsidRPr="00951FF8">
        <w:rPr>
          <w:rFonts w:ascii="Times New Roman" w:hAnsi="Times New Roman" w:cs="Times New Roman"/>
          <w:kern w:val="0"/>
          <w:sz w:val="24"/>
        </w:rPr>
        <w:t>费率优惠</w:t>
      </w:r>
      <w:r w:rsidRPr="00951FF8">
        <w:rPr>
          <w:rFonts w:ascii="Times New Roman" w:hAnsi="Times New Roman" w:cs="Times New Roman" w:hint="eastAsia"/>
          <w:kern w:val="0"/>
          <w:sz w:val="24"/>
        </w:rPr>
        <w:t>安排等</w:t>
      </w:r>
      <w:r w:rsidRPr="00951FF8">
        <w:rPr>
          <w:rFonts w:ascii="Times New Roman" w:hAnsi="Times New Roman" w:cs="Times New Roman"/>
          <w:kern w:val="0"/>
          <w:sz w:val="24"/>
        </w:rPr>
        <w:t>）</w:t>
      </w:r>
      <w:r w:rsidRPr="00951FF8">
        <w:rPr>
          <w:rFonts w:ascii="Times New Roman" w:hAnsi="Times New Roman" w:cs="Times New Roman" w:hint="eastAsia"/>
          <w:kern w:val="0"/>
          <w:sz w:val="24"/>
        </w:rPr>
        <w:t>。</w:t>
      </w:r>
    </w:p>
    <w:p w14:paraId="6034728D" w14:textId="3178C153" w:rsidR="0025117C" w:rsidRDefault="00D47AAC" w:rsidP="0025117C">
      <w:pPr>
        <w:adjustRightInd w:val="0"/>
        <w:snapToGrid w:val="0"/>
        <w:spacing w:line="360" w:lineRule="auto"/>
        <w:ind w:firstLineChars="200" w:firstLine="480"/>
        <w:rPr>
          <w:rFonts w:ascii="Times New Roman" w:hAnsi="Times New Roman" w:cs="Times New Roman"/>
          <w:sz w:val="24"/>
          <w:szCs w:val="24"/>
        </w:rPr>
      </w:pPr>
      <w:r w:rsidRPr="00951FF8">
        <w:rPr>
          <w:rFonts w:ascii="Times New Roman" w:hAnsi="Times New Roman" w:cs="Times New Roman"/>
          <w:sz w:val="24"/>
          <w:szCs w:val="24"/>
        </w:rPr>
        <w:br/>
      </w:r>
      <w:r w:rsidRPr="00951FF8">
        <w:rPr>
          <w:rFonts w:ascii="Times New Roman" w:hAnsi="Times New Roman" w:cs="Times New Roman" w:hint="eastAsia"/>
          <w:sz w:val="24"/>
          <w:szCs w:val="24"/>
        </w:rPr>
        <w:t xml:space="preserve">　　五、重要提示：</w:t>
      </w:r>
      <w:r w:rsidRPr="00951FF8">
        <w:rPr>
          <w:rFonts w:ascii="Times New Roman" w:hAnsi="Times New Roman" w:cs="Times New Roman"/>
          <w:sz w:val="24"/>
          <w:szCs w:val="24"/>
        </w:rPr>
        <w:br/>
      </w:r>
      <w:r w:rsidRPr="00951FF8">
        <w:rPr>
          <w:rFonts w:ascii="Times New Roman" w:hAnsi="Times New Roman" w:cs="Times New Roman" w:hint="eastAsia"/>
          <w:sz w:val="24"/>
          <w:szCs w:val="24"/>
        </w:rPr>
        <w:t xml:space="preserve">　　</w:t>
      </w:r>
      <w:r w:rsidRPr="00951FF8">
        <w:rPr>
          <w:rFonts w:ascii="Times New Roman" w:hAnsi="Times New Roman" w:cs="Times New Roman"/>
          <w:sz w:val="24"/>
          <w:szCs w:val="24"/>
        </w:rPr>
        <w:t>1</w:t>
      </w:r>
      <w:r w:rsidR="00B67302">
        <w:rPr>
          <w:rFonts w:ascii="Times New Roman" w:hAnsi="Times New Roman" w:cs="Times New Roman" w:hint="eastAsia"/>
          <w:sz w:val="24"/>
          <w:szCs w:val="24"/>
        </w:rPr>
        <w:t>、</w:t>
      </w:r>
      <w:r w:rsidR="00CB1FDA" w:rsidRPr="00951FF8">
        <w:rPr>
          <w:rFonts w:ascii="Times New Roman" w:hAnsi="Times New Roman" w:cs="Times New Roman" w:hint="eastAsia"/>
          <w:kern w:val="0"/>
          <w:sz w:val="24"/>
        </w:rPr>
        <w:t>本优惠活动仅适用于处于正常申购期的基金产品的前端收费模式的申购手续费，不包括各基金的后端收费模式的申购手续费以及处于基金募集期的基金认购费，也不包括基金定期定额投资业务及基金转换业务等其他业务的基金手续费。</w:t>
      </w:r>
      <w:r w:rsidRPr="00951FF8">
        <w:rPr>
          <w:rFonts w:ascii="Times New Roman" w:hAnsi="Times New Roman" w:cs="Times New Roman" w:hint="eastAsia"/>
          <w:sz w:val="24"/>
          <w:szCs w:val="24"/>
        </w:rPr>
        <w:t>投资者在本公司基金直销柜台申购</w:t>
      </w:r>
      <w:r w:rsidR="0025117C">
        <w:rPr>
          <w:rFonts w:ascii="Times New Roman" w:hAnsi="Times New Roman" w:cs="Times New Roman" w:hint="eastAsia"/>
          <w:sz w:val="24"/>
          <w:szCs w:val="24"/>
        </w:rPr>
        <w:t>相关</w:t>
      </w:r>
      <w:r w:rsidRPr="00951FF8">
        <w:rPr>
          <w:rFonts w:ascii="Times New Roman" w:hAnsi="Times New Roman" w:cs="Times New Roman" w:hint="eastAsia"/>
          <w:sz w:val="24"/>
          <w:szCs w:val="24"/>
        </w:rPr>
        <w:t>基金，相关流程和业务规则请仔细阅读并遵循</w:t>
      </w:r>
      <w:r w:rsidR="0025117C">
        <w:rPr>
          <w:rFonts w:ascii="Times New Roman" w:hAnsi="Times New Roman" w:cs="Times New Roman" w:hint="eastAsia"/>
          <w:sz w:val="24"/>
          <w:szCs w:val="24"/>
        </w:rPr>
        <w:t>相关</w:t>
      </w:r>
      <w:r w:rsidRPr="00951FF8">
        <w:rPr>
          <w:rFonts w:ascii="Times New Roman" w:hAnsi="Times New Roman" w:cs="Times New Roman" w:hint="eastAsia"/>
          <w:sz w:val="24"/>
          <w:szCs w:val="24"/>
        </w:rPr>
        <w:t>基金的招募说明书（更新）、基金合同及本公司直销柜台的有关业务规则；</w:t>
      </w:r>
      <w:r w:rsidRPr="00951FF8">
        <w:rPr>
          <w:rFonts w:ascii="Times New Roman" w:hAnsi="Times New Roman" w:cs="Times New Roman"/>
          <w:sz w:val="24"/>
          <w:szCs w:val="24"/>
        </w:rPr>
        <w:br/>
      </w:r>
      <w:r w:rsidRPr="00951FF8">
        <w:rPr>
          <w:rFonts w:ascii="Times New Roman" w:hAnsi="Times New Roman" w:cs="Times New Roman" w:hint="eastAsia"/>
          <w:sz w:val="24"/>
          <w:szCs w:val="24"/>
        </w:rPr>
        <w:t xml:space="preserve">　　</w:t>
      </w:r>
      <w:r w:rsidRPr="00951FF8">
        <w:rPr>
          <w:rFonts w:ascii="Times New Roman" w:hAnsi="Times New Roman" w:cs="Times New Roman"/>
          <w:sz w:val="24"/>
          <w:szCs w:val="24"/>
        </w:rPr>
        <w:t>2</w:t>
      </w:r>
      <w:r w:rsidR="00B67302">
        <w:rPr>
          <w:rFonts w:ascii="Times New Roman" w:hAnsi="Times New Roman" w:cs="Times New Roman" w:hint="eastAsia"/>
          <w:sz w:val="24"/>
          <w:szCs w:val="24"/>
        </w:rPr>
        <w:t>、</w:t>
      </w:r>
      <w:r w:rsidRPr="00951FF8">
        <w:rPr>
          <w:rFonts w:ascii="Times New Roman" w:hAnsi="Times New Roman" w:cs="Times New Roman" w:hint="eastAsia"/>
          <w:sz w:val="24"/>
          <w:szCs w:val="24"/>
        </w:rPr>
        <w:t>投资者在其他</w:t>
      </w:r>
      <w:r w:rsidR="00303BD5">
        <w:rPr>
          <w:rFonts w:ascii="Times New Roman" w:hAnsi="Times New Roman" w:cs="Times New Roman" w:hint="eastAsia"/>
          <w:sz w:val="24"/>
          <w:szCs w:val="24"/>
        </w:rPr>
        <w:t>销售</w:t>
      </w:r>
      <w:r w:rsidRPr="00951FF8">
        <w:rPr>
          <w:rFonts w:ascii="Times New Roman" w:hAnsi="Times New Roman" w:cs="Times New Roman" w:hint="eastAsia"/>
          <w:sz w:val="24"/>
          <w:szCs w:val="24"/>
        </w:rPr>
        <w:t>渠道申购</w:t>
      </w:r>
      <w:r w:rsidR="00DA5744">
        <w:rPr>
          <w:rFonts w:ascii="Times New Roman" w:hAnsi="Times New Roman" w:cs="Times New Roman" w:hint="eastAsia"/>
          <w:sz w:val="24"/>
          <w:szCs w:val="24"/>
        </w:rPr>
        <w:t>旗下</w:t>
      </w:r>
      <w:r w:rsidR="00DA5744">
        <w:rPr>
          <w:rFonts w:ascii="Times New Roman" w:hAnsi="Times New Roman" w:cs="Times New Roman"/>
          <w:sz w:val="24"/>
          <w:szCs w:val="24"/>
        </w:rPr>
        <w:t>基金</w:t>
      </w:r>
      <w:r w:rsidRPr="00951FF8">
        <w:rPr>
          <w:rFonts w:ascii="Times New Roman" w:hAnsi="Times New Roman" w:cs="Times New Roman" w:hint="eastAsia"/>
          <w:sz w:val="24"/>
          <w:szCs w:val="24"/>
        </w:rPr>
        <w:t>的申购费率以各渠道优惠费率为准；</w:t>
      </w:r>
      <w:r w:rsidRPr="00951FF8">
        <w:rPr>
          <w:rFonts w:ascii="Times New Roman" w:hAnsi="Times New Roman" w:cs="Times New Roman"/>
          <w:sz w:val="24"/>
          <w:szCs w:val="24"/>
        </w:rPr>
        <w:br/>
      </w:r>
      <w:r w:rsidRPr="00951FF8">
        <w:rPr>
          <w:rFonts w:ascii="Times New Roman" w:hAnsi="Times New Roman" w:cs="Times New Roman" w:hint="eastAsia"/>
          <w:sz w:val="24"/>
          <w:szCs w:val="24"/>
        </w:rPr>
        <w:t xml:space="preserve">　　</w:t>
      </w:r>
      <w:r w:rsidRPr="00951FF8">
        <w:rPr>
          <w:rFonts w:ascii="Times New Roman" w:hAnsi="Times New Roman" w:cs="Times New Roman"/>
          <w:sz w:val="24"/>
          <w:szCs w:val="24"/>
        </w:rPr>
        <w:t>3</w:t>
      </w:r>
      <w:r w:rsidR="00B67302">
        <w:rPr>
          <w:rFonts w:ascii="Times New Roman" w:hAnsi="Times New Roman" w:cs="Times New Roman" w:hint="eastAsia"/>
          <w:sz w:val="24"/>
          <w:szCs w:val="24"/>
        </w:rPr>
        <w:t>、</w:t>
      </w:r>
      <w:r w:rsidR="00CB1FDA" w:rsidRPr="00951FF8">
        <w:rPr>
          <w:rFonts w:ascii="Times New Roman" w:hAnsi="Times New Roman" w:cs="Times New Roman" w:hint="eastAsia"/>
          <w:sz w:val="24"/>
          <w:szCs w:val="24"/>
        </w:rPr>
        <w:t>有关上述费率优惠活动的具体费率折扣及活动起止时间如有变化，敬请投资者留意本公司的有关公告，</w:t>
      </w:r>
      <w:r w:rsidRPr="00951FF8">
        <w:rPr>
          <w:rFonts w:ascii="Times New Roman" w:hAnsi="Times New Roman" w:cs="Times New Roman" w:hint="eastAsia"/>
          <w:sz w:val="24"/>
          <w:szCs w:val="24"/>
        </w:rPr>
        <w:t>届时费率优惠相关事项以最新公告为准；</w:t>
      </w:r>
    </w:p>
    <w:p w14:paraId="7E917F11" w14:textId="4E146DDC" w:rsidR="0025117C" w:rsidRDefault="0025117C" w:rsidP="0025117C">
      <w:pPr>
        <w:adjustRightInd w:val="0"/>
        <w:snapToGrid w:val="0"/>
        <w:spacing w:line="360" w:lineRule="auto"/>
        <w:ind w:firstLineChars="200" w:firstLine="480"/>
        <w:rPr>
          <w:sz w:val="24"/>
        </w:rPr>
      </w:pPr>
      <w:r>
        <w:rPr>
          <w:rFonts w:ascii="Times New Roman" w:hAnsi="Times New Roman" w:cs="Times New Roman" w:hint="eastAsia"/>
          <w:sz w:val="24"/>
          <w:szCs w:val="24"/>
        </w:rPr>
        <w:t>4</w:t>
      </w:r>
      <w:r w:rsidR="00B67302">
        <w:rPr>
          <w:rFonts w:ascii="Times New Roman" w:hAnsi="Times New Roman" w:cs="Times New Roman" w:hint="eastAsia"/>
          <w:sz w:val="24"/>
          <w:szCs w:val="24"/>
        </w:rPr>
        <w:t>、</w:t>
      </w:r>
      <w:r w:rsidRPr="00A66B50">
        <w:rPr>
          <w:rFonts w:ascii="Times New Roman" w:hAnsi="Times New Roman" w:cs="Times New Roman" w:hint="eastAsia"/>
          <w:sz w:val="24"/>
          <w:szCs w:val="24"/>
        </w:rPr>
        <w:t>本公告的解释权归本公司所有。</w:t>
      </w:r>
      <w:r w:rsidR="00D47AAC" w:rsidRPr="00951FF8">
        <w:rPr>
          <w:rFonts w:ascii="Times New Roman" w:hAnsi="Times New Roman" w:cs="Times New Roman"/>
          <w:sz w:val="24"/>
          <w:szCs w:val="24"/>
        </w:rPr>
        <w:br/>
      </w:r>
      <w:r w:rsidR="00D47AAC" w:rsidRPr="00951FF8">
        <w:rPr>
          <w:rFonts w:ascii="Times New Roman" w:hAnsi="Times New Roman" w:cs="Times New Roman" w:hint="eastAsia"/>
          <w:sz w:val="24"/>
          <w:szCs w:val="24"/>
        </w:rPr>
        <w:t xml:space="preserve">　　</w:t>
      </w:r>
      <w:r>
        <w:rPr>
          <w:rFonts w:ascii="Times New Roman" w:hAnsi="Times New Roman" w:cs="Times New Roman"/>
          <w:sz w:val="24"/>
          <w:szCs w:val="24"/>
        </w:rPr>
        <w:t>5</w:t>
      </w:r>
      <w:r w:rsidR="00B67302">
        <w:rPr>
          <w:rFonts w:ascii="Times New Roman" w:hAnsi="Times New Roman" w:cs="Times New Roman" w:hint="eastAsia"/>
          <w:sz w:val="24"/>
          <w:szCs w:val="24"/>
        </w:rPr>
        <w:t>、</w:t>
      </w:r>
      <w:r w:rsidR="00D47AAC" w:rsidRPr="00951FF8">
        <w:rPr>
          <w:rFonts w:ascii="Times New Roman" w:hAnsi="Times New Roman" w:cs="Times New Roman" w:hint="eastAsia"/>
          <w:sz w:val="24"/>
          <w:szCs w:val="24"/>
        </w:rPr>
        <w:t>投资者可通过以下途径了解或咨询相关详情：</w:t>
      </w:r>
      <w:r w:rsidR="00D47AAC" w:rsidRPr="00951FF8">
        <w:rPr>
          <w:rFonts w:ascii="Times New Roman" w:hAnsi="Times New Roman" w:cs="Times New Roman"/>
          <w:sz w:val="24"/>
          <w:szCs w:val="24"/>
        </w:rPr>
        <w:br/>
      </w:r>
      <w:r w:rsidR="00D47AAC" w:rsidRPr="00951FF8">
        <w:rPr>
          <w:rFonts w:ascii="Times New Roman" w:hAnsi="Times New Roman" w:cs="Times New Roman" w:hint="eastAsia"/>
          <w:sz w:val="24"/>
          <w:szCs w:val="24"/>
        </w:rPr>
        <w:t xml:space="preserve">　　</w:t>
      </w:r>
      <w:r>
        <w:rPr>
          <w:rFonts w:hint="eastAsia"/>
          <w:sz w:val="24"/>
        </w:rPr>
        <w:t>住所：</w:t>
      </w:r>
      <w:r>
        <w:rPr>
          <w:rFonts w:hAnsi="宋体" w:hint="eastAsia"/>
          <w:sz w:val="24"/>
          <w:szCs w:val="20"/>
        </w:rPr>
        <w:t>上海市浦东新区银城中路</w:t>
      </w:r>
      <w:r>
        <w:rPr>
          <w:kern w:val="0"/>
          <w:sz w:val="24"/>
        </w:rPr>
        <w:t>188</w:t>
      </w:r>
      <w:r>
        <w:rPr>
          <w:rFonts w:hAnsi="宋体" w:hint="eastAsia"/>
          <w:sz w:val="24"/>
          <w:szCs w:val="20"/>
        </w:rPr>
        <w:t>号交通银行大楼二层（裙）</w:t>
      </w:r>
    </w:p>
    <w:p w14:paraId="2EC4989A" w14:textId="77777777" w:rsidR="0025117C" w:rsidRDefault="0025117C" w:rsidP="0025117C">
      <w:pPr>
        <w:adjustRightInd w:val="0"/>
        <w:snapToGrid w:val="0"/>
        <w:spacing w:line="360" w:lineRule="auto"/>
        <w:ind w:firstLineChars="200" w:firstLine="480"/>
        <w:rPr>
          <w:sz w:val="24"/>
        </w:rPr>
      </w:pPr>
      <w:r>
        <w:rPr>
          <w:rFonts w:hint="eastAsia"/>
          <w:sz w:val="24"/>
        </w:rPr>
        <w:t>办公地址：</w:t>
      </w:r>
      <w:r>
        <w:rPr>
          <w:rFonts w:hAnsi="宋体" w:hint="eastAsia"/>
          <w:sz w:val="24"/>
          <w:szCs w:val="20"/>
        </w:rPr>
        <w:t>上海浦东新区世纪大道</w:t>
      </w:r>
      <w:r>
        <w:rPr>
          <w:rFonts w:hAnsi="宋体"/>
          <w:sz w:val="24"/>
          <w:szCs w:val="20"/>
        </w:rPr>
        <w:t>8</w:t>
      </w:r>
      <w:r>
        <w:rPr>
          <w:rFonts w:hAnsi="宋体" w:hint="eastAsia"/>
          <w:sz w:val="24"/>
          <w:szCs w:val="20"/>
        </w:rPr>
        <w:t>号国金中心二期</w:t>
      </w:r>
      <w:r>
        <w:rPr>
          <w:rFonts w:hAnsi="宋体"/>
          <w:sz w:val="24"/>
          <w:szCs w:val="20"/>
        </w:rPr>
        <w:t>21-22</w:t>
      </w:r>
      <w:r>
        <w:rPr>
          <w:rFonts w:hAnsi="宋体" w:hint="eastAsia"/>
          <w:sz w:val="24"/>
          <w:szCs w:val="20"/>
        </w:rPr>
        <w:t>楼</w:t>
      </w:r>
    </w:p>
    <w:p w14:paraId="471F154D" w14:textId="77777777" w:rsidR="0025117C" w:rsidRDefault="0025117C" w:rsidP="0025117C">
      <w:pPr>
        <w:adjustRightInd w:val="0"/>
        <w:snapToGrid w:val="0"/>
        <w:spacing w:line="360" w:lineRule="auto"/>
        <w:ind w:firstLineChars="200" w:firstLine="480"/>
        <w:rPr>
          <w:sz w:val="24"/>
        </w:rPr>
      </w:pPr>
      <w:r>
        <w:rPr>
          <w:rFonts w:hint="eastAsia"/>
          <w:sz w:val="24"/>
        </w:rPr>
        <w:t>法定代表人：于亚利</w:t>
      </w:r>
    </w:p>
    <w:p w14:paraId="0E80FE25" w14:textId="77777777" w:rsidR="0025117C" w:rsidRDefault="0025117C" w:rsidP="0025117C">
      <w:pPr>
        <w:adjustRightInd w:val="0"/>
        <w:snapToGrid w:val="0"/>
        <w:spacing w:line="360" w:lineRule="auto"/>
        <w:ind w:firstLineChars="200" w:firstLine="480"/>
        <w:rPr>
          <w:kern w:val="0"/>
          <w:sz w:val="24"/>
        </w:rPr>
      </w:pPr>
      <w:r>
        <w:rPr>
          <w:rFonts w:hAnsi="宋体" w:hint="eastAsia"/>
          <w:sz w:val="24"/>
        </w:rPr>
        <w:t>电话：</w:t>
      </w:r>
      <w:r>
        <w:rPr>
          <w:rFonts w:hint="eastAsia"/>
          <w:kern w:val="0"/>
          <w:sz w:val="24"/>
        </w:rPr>
        <w:t>（</w:t>
      </w:r>
      <w:r>
        <w:rPr>
          <w:kern w:val="0"/>
          <w:sz w:val="24"/>
        </w:rPr>
        <w:t>021</w:t>
      </w:r>
      <w:r>
        <w:rPr>
          <w:rFonts w:hint="eastAsia"/>
          <w:kern w:val="0"/>
          <w:sz w:val="24"/>
        </w:rPr>
        <w:t>）</w:t>
      </w:r>
      <w:r>
        <w:rPr>
          <w:kern w:val="0"/>
          <w:sz w:val="24"/>
        </w:rPr>
        <w:t>61055724</w:t>
      </w:r>
    </w:p>
    <w:p w14:paraId="05A29CC0" w14:textId="77777777" w:rsidR="0025117C" w:rsidRDefault="0025117C" w:rsidP="0025117C">
      <w:pPr>
        <w:adjustRightInd w:val="0"/>
        <w:snapToGrid w:val="0"/>
        <w:spacing w:line="360" w:lineRule="auto"/>
        <w:ind w:firstLineChars="200" w:firstLine="480"/>
        <w:rPr>
          <w:sz w:val="24"/>
        </w:rPr>
      </w:pPr>
      <w:r>
        <w:rPr>
          <w:rFonts w:hAnsi="宋体" w:hint="eastAsia"/>
          <w:sz w:val="24"/>
        </w:rPr>
        <w:t>传真：</w:t>
      </w:r>
      <w:r>
        <w:rPr>
          <w:rFonts w:hint="eastAsia"/>
          <w:kern w:val="0"/>
          <w:sz w:val="24"/>
        </w:rPr>
        <w:t>（</w:t>
      </w:r>
      <w:r>
        <w:rPr>
          <w:kern w:val="0"/>
          <w:sz w:val="24"/>
        </w:rPr>
        <w:t>021</w:t>
      </w:r>
      <w:r>
        <w:rPr>
          <w:rFonts w:hint="eastAsia"/>
          <w:kern w:val="0"/>
          <w:sz w:val="24"/>
        </w:rPr>
        <w:t>）</w:t>
      </w:r>
      <w:r>
        <w:rPr>
          <w:kern w:val="0"/>
          <w:sz w:val="24"/>
        </w:rPr>
        <w:t>61055054</w:t>
      </w:r>
    </w:p>
    <w:p w14:paraId="4A6413EB" w14:textId="77777777" w:rsidR="0025117C" w:rsidRDefault="0025117C" w:rsidP="0025117C">
      <w:pPr>
        <w:adjustRightInd w:val="0"/>
        <w:snapToGrid w:val="0"/>
        <w:spacing w:line="360" w:lineRule="auto"/>
        <w:ind w:firstLineChars="200" w:firstLine="480"/>
        <w:rPr>
          <w:sz w:val="24"/>
        </w:rPr>
      </w:pPr>
      <w:r>
        <w:rPr>
          <w:rFonts w:hint="eastAsia"/>
          <w:sz w:val="24"/>
        </w:rPr>
        <w:t>联系人：傅鲸</w:t>
      </w:r>
    </w:p>
    <w:p w14:paraId="7C5CF19D" w14:textId="77777777" w:rsidR="0025117C" w:rsidRDefault="0025117C" w:rsidP="0025117C">
      <w:pPr>
        <w:adjustRightInd w:val="0"/>
        <w:snapToGrid w:val="0"/>
        <w:spacing w:line="360" w:lineRule="auto"/>
        <w:ind w:firstLineChars="200" w:firstLine="480"/>
        <w:rPr>
          <w:kern w:val="0"/>
          <w:sz w:val="24"/>
        </w:rPr>
      </w:pPr>
      <w:r>
        <w:rPr>
          <w:rFonts w:hAnsi="宋体" w:hint="eastAsia"/>
          <w:sz w:val="24"/>
        </w:rPr>
        <w:t>客户服务电话：</w:t>
      </w:r>
      <w:r>
        <w:rPr>
          <w:kern w:val="0"/>
          <w:sz w:val="24"/>
        </w:rPr>
        <w:t>400-700-5000</w:t>
      </w:r>
      <w:r>
        <w:rPr>
          <w:rFonts w:hAnsi="宋体" w:hint="eastAsia"/>
          <w:kern w:val="0"/>
          <w:sz w:val="24"/>
        </w:rPr>
        <w:t>（免长途话费），</w:t>
      </w:r>
      <w:r>
        <w:rPr>
          <w:rFonts w:hint="eastAsia"/>
          <w:kern w:val="0"/>
          <w:sz w:val="24"/>
        </w:rPr>
        <w:t>（</w:t>
      </w:r>
      <w:r>
        <w:rPr>
          <w:kern w:val="0"/>
          <w:sz w:val="24"/>
        </w:rPr>
        <w:t>021</w:t>
      </w:r>
      <w:r>
        <w:rPr>
          <w:rFonts w:hint="eastAsia"/>
          <w:kern w:val="0"/>
          <w:sz w:val="24"/>
        </w:rPr>
        <w:t>）</w:t>
      </w:r>
      <w:r>
        <w:rPr>
          <w:kern w:val="0"/>
          <w:sz w:val="24"/>
        </w:rPr>
        <w:t>61055000</w:t>
      </w:r>
    </w:p>
    <w:p w14:paraId="0E7EB9BB" w14:textId="13AA00FA" w:rsidR="00FB0F6C" w:rsidRPr="00951FF8" w:rsidRDefault="0025117C" w:rsidP="00951FF8">
      <w:pPr>
        <w:pStyle w:val="ac"/>
        <w:adjustRightInd w:val="0"/>
        <w:snapToGrid w:val="0"/>
        <w:spacing w:before="0" w:beforeAutospacing="0" w:after="0" w:afterAutospacing="0" w:line="360" w:lineRule="auto"/>
        <w:ind w:firstLineChars="200" w:firstLine="480"/>
        <w:rPr>
          <w:rFonts w:ascii="Times New Roman" w:hAnsi="Times New Roman" w:cs="Times New Roman"/>
        </w:rPr>
      </w:pPr>
      <w:r>
        <w:rPr>
          <w:rFonts w:ascii="Times New Roman" w:cs="Times New Roman" w:hint="eastAsia"/>
        </w:rPr>
        <w:t>网址：</w:t>
      </w:r>
      <w:r>
        <w:rPr>
          <w:rFonts w:ascii="Times New Roman" w:hAnsi="Times New Roman" w:cs="Times New Roman"/>
        </w:rPr>
        <w:t>www.fund001.com</w:t>
      </w:r>
      <w:r>
        <w:rPr>
          <w:rFonts w:ascii="Times New Roman" w:hAnsi="Times New Roman" w:cs="Times New Roman" w:hint="eastAsia"/>
        </w:rPr>
        <w:t>、</w:t>
      </w:r>
      <w:r>
        <w:rPr>
          <w:rFonts w:ascii="Times New Roman" w:hAnsi="Times New Roman" w:cs="Times New Roman"/>
          <w:kern w:val="2"/>
        </w:rPr>
        <w:t>www.bocomschroder.com</w:t>
      </w:r>
      <w:r w:rsidR="00D47AAC" w:rsidRPr="00951FF8">
        <w:rPr>
          <w:rFonts w:ascii="Times New Roman" w:eastAsiaTheme="minorEastAsia" w:hAnsi="Times New Roman" w:cs="Times New Roman"/>
          <w:kern w:val="2"/>
        </w:rPr>
        <w:br/>
      </w:r>
      <w:r w:rsidR="00D47AAC" w:rsidRPr="00951FF8">
        <w:rPr>
          <w:rFonts w:ascii="Times New Roman" w:eastAsiaTheme="minorEastAsia" w:hAnsi="Times New Roman" w:cs="Times New Roman"/>
          <w:kern w:val="2"/>
        </w:rPr>
        <w:br/>
      </w:r>
      <w:r w:rsidR="00D47AAC" w:rsidRPr="00951FF8">
        <w:rPr>
          <w:rFonts w:ascii="Times New Roman" w:eastAsiaTheme="minorEastAsia" w:hAnsi="Times New Roman" w:cs="Times New Roman" w:hint="eastAsia"/>
          <w:kern w:val="2"/>
        </w:rPr>
        <w:t xml:space="preserve">　　风险提示：本基金管理人承诺以诚实信用、勤勉尽责的原则管理和运用基金财产，但不保证基金一定盈利，也不保证最低收益，投资者投资于本基金管理人旗下基金时应认真阅读相关基金合同、招募说明书等文件。投资有风险，敬请投资人认真阅读基金的相关法律文件，并选择适合自身风险承受能力的投</w:t>
      </w:r>
      <w:r w:rsidR="00D47AAC" w:rsidRPr="00951FF8">
        <w:rPr>
          <w:rFonts w:ascii="Times New Roman" w:eastAsiaTheme="minorEastAsia" w:hAnsi="Times New Roman" w:cs="Times New Roman" w:hint="eastAsia"/>
          <w:kern w:val="2"/>
        </w:rPr>
        <w:lastRenderedPageBreak/>
        <w:t>资品种进行投资。</w:t>
      </w:r>
      <w:r w:rsidR="00D47AAC" w:rsidRPr="00951FF8">
        <w:rPr>
          <w:rFonts w:ascii="Times New Roman" w:eastAsiaTheme="minorEastAsia" w:hAnsi="Times New Roman" w:cs="Times New Roman"/>
          <w:kern w:val="2"/>
        </w:rPr>
        <w:br/>
      </w:r>
      <w:r w:rsidR="00D47AAC" w:rsidRPr="00951FF8">
        <w:rPr>
          <w:rFonts w:ascii="Times New Roman" w:eastAsiaTheme="minorEastAsia" w:hAnsi="Times New Roman" w:cs="Times New Roman" w:hint="eastAsia"/>
          <w:kern w:val="2"/>
        </w:rPr>
        <w:t xml:space="preserve">　　特此公告。</w:t>
      </w:r>
    </w:p>
    <w:p w14:paraId="2EA7F23B" w14:textId="77777777" w:rsidR="00D47AAC" w:rsidRDefault="0052664C" w:rsidP="00951FF8">
      <w:pPr>
        <w:spacing w:line="360" w:lineRule="auto"/>
        <w:ind w:firstLine="420"/>
        <w:jc w:val="right"/>
        <w:rPr>
          <w:rFonts w:ascii="Times New Roman" w:hAnsi="Times New Roman" w:cs="Times New Roman"/>
          <w:sz w:val="24"/>
          <w:szCs w:val="24"/>
        </w:rPr>
      </w:pPr>
      <w:r w:rsidRPr="00951FF8">
        <w:rPr>
          <w:rFonts w:ascii="Times New Roman" w:hAnsi="Times New Roman" w:cs="Times New Roman" w:hint="eastAsia"/>
          <w:sz w:val="24"/>
          <w:szCs w:val="24"/>
        </w:rPr>
        <w:t>交银施罗德</w:t>
      </w:r>
      <w:r w:rsidR="00D47AAC" w:rsidRPr="00951FF8">
        <w:rPr>
          <w:rFonts w:ascii="Times New Roman" w:hAnsi="Times New Roman" w:cs="Times New Roman" w:hint="eastAsia"/>
          <w:sz w:val="24"/>
          <w:szCs w:val="24"/>
        </w:rPr>
        <w:t>基金管理有限公司</w:t>
      </w:r>
    </w:p>
    <w:p w14:paraId="1BE8A8A7" w14:textId="5D661329" w:rsidR="00303BD5" w:rsidRPr="00951FF8" w:rsidRDefault="00303BD5" w:rsidP="00951FF8">
      <w:pPr>
        <w:spacing w:line="360" w:lineRule="auto"/>
        <w:ind w:firstLine="420"/>
        <w:jc w:val="right"/>
        <w:rPr>
          <w:rFonts w:ascii="Times New Roman" w:hAnsi="Times New Roman" w:cs="Times New Roman"/>
          <w:sz w:val="24"/>
          <w:szCs w:val="24"/>
        </w:rPr>
      </w:pPr>
      <w:r w:rsidRPr="005566A6">
        <w:rPr>
          <w:rFonts w:hAnsi="宋体"/>
          <w:kern w:val="0"/>
          <w:sz w:val="24"/>
        </w:rPr>
        <w:t>二〇一</w:t>
      </w:r>
      <w:r>
        <w:rPr>
          <w:rFonts w:hAnsi="宋体" w:hint="eastAsia"/>
          <w:kern w:val="0"/>
          <w:sz w:val="24"/>
        </w:rPr>
        <w:t>七</w:t>
      </w:r>
      <w:r>
        <w:rPr>
          <w:rFonts w:ascii="Times New Roman" w:hAnsi="Times New Roman" w:cs="Times New Roman" w:hint="eastAsia"/>
          <w:sz w:val="24"/>
          <w:szCs w:val="24"/>
        </w:rPr>
        <w:t>年</w:t>
      </w:r>
      <w:r w:rsidR="00951FF8">
        <w:rPr>
          <w:rFonts w:ascii="Times New Roman" w:hAnsi="Times New Roman" w:cs="Times New Roman" w:hint="eastAsia"/>
          <w:sz w:val="24"/>
          <w:szCs w:val="24"/>
        </w:rPr>
        <w:t>七</w:t>
      </w:r>
      <w:r>
        <w:rPr>
          <w:rFonts w:ascii="Times New Roman" w:hAnsi="Times New Roman" w:cs="Times New Roman" w:hint="eastAsia"/>
          <w:sz w:val="24"/>
          <w:szCs w:val="24"/>
        </w:rPr>
        <w:t>月</w:t>
      </w:r>
      <w:r w:rsidR="00951FF8">
        <w:rPr>
          <w:rFonts w:ascii="Times New Roman" w:hAnsi="Times New Roman" w:cs="Times New Roman" w:hint="eastAsia"/>
          <w:sz w:val="24"/>
          <w:szCs w:val="24"/>
        </w:rPr>
        <w:t>六</w:t>
      </w:r>
      <w:r>
        <w:rPr>
          <w:rFonts w:ascii="Times New Roman" w:hAnsi="Times New Roman" w:cs="Times New Roman" w:hint="eastAsia"/>
          <w:sz w:val="24"/>
          <w:szCs w:val="24"/>
        </w:rPr>
        <w:t>日</w:t>
      </w:r>
    </w:p>
    <w:p w14:paraId="7C049D38" w14:textId="77777777" w:rsidR="00C8343C" w:rsidRPr="00951FF8" w:rsidRDefault="00C8343C" w:rsidP="00951FF8">
      <w:pPr>
        <w:spacing w:line="360" w:lineRule="auto"/>
        <w:ind w:firstLineChars="200" w:firstLine="480"/>
        <w:contextualSpacing/>
        <w:rPr>
          <w:rFonts w:ascii="Times New Roman" w:hAnsi="Times New Roman" w:cs="Times New Roman"/>
          <w:sz w:val="24"/>
          <w:szCs w:val="24"/>
        </w:rPr>
      </w:pPr>
    </w:p>
    <w:sectPr w:rsidR="00C8343C" w:rsidRPr="00951F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83A1E" w14:textId="77777777" w:rsidR="008846D0" w:rsidRDefault="008846D0" w:rsidP="00904FDA">
      <w:r>
        <w:separator/>
      </w:r>
    </w:p>
  </w:endnote>
  <w:endnote w:type="continuationSeparator" w:id="0">
    <w:p w14:paraId="56E6E7AE" w14:textId="77777777" w:rsidR="008846D0" w:rsidRDefault="008846D0" w:rsidP="0090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FC488" w14:textId="77777777" w:rsidR="008846D0" w:rsidRDefault="008846D0" w:rsidP="00904FDA">
      <w:r>
        <w:separator/>
      </w:r>
    </w:p>
  </w:footnote>
  <w:footnote w:type="continuationSeparator" w:id="0">
    <w:p w14:paraId="5F4EA75A" w14:textId="77777777" w:rsidR="008846D0" w:rsidRDefault="008846D0" w:rsidP="00904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800EF"/>
    <w:multiLevelType w:val="multilevel"/>
    <w:tmpl w:val="1F9A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8822DE"/>
    <w:multiLevelType w:val="multilevel"/>
    <w:tmpl w:val="A0C0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AC"/>
    <w:rsid w:val="00070FEF"/>
    <w:rsid w:val="000C492B"/>
    <w:rsid w:val="000D49F4"/>
    <w:rsid w:val="000F7126"/>
    <w:rsid w:val="0017567D"/>
    <w:rsid w:val="001E7236"/>
    <w:rsid w:val="00234A7B"/>
    <w:rsid w:val="0025117C"/>
    <w:rsid w:val="002827C4"/>
    <w:rsid w:val="002C0965"/>
    <w:rsid w:val="002E60D7"/>
    <w:rsid w:val="00303BD5"/>
    <w:rsid w:val="00310420"/>
    <w:rsid w:val="0038146B"/>
    <w:rsid w:val="004D2E3C"/>
    <w:rsid w:val="00526355"/>
    <w:rsid w:val="0052664C"/>
    <w:rsid w:val="00575077"/>
    <w:rsid w:val="0060399C"/>
    <w:rsid w:val="006D0523"/>
    <w:rsid w:val="0077771E"/>
    <w:rsid w:val="007B5058"/>
    <w:rsid w:val="007C6B99"/>
    <w:rsid w:val="00803728"/>
    <w:rsid w:val="00874547"/>
    <w:rsid w:val="008846D0"/>
    <w:rsid w:val="008C20BF"/>
    <w:rsid w:val="008D1597"/>
    <w:rsid w:val="00904FDA"/>
    <w:rsid w:val="00951FF8"/>
    <w:rsid w:val="00A30F73"/>
    <w:rsid w:val="00A90ACB"/>
    <w:rsid w:val="00B12486"/>
    <w:rsid w:val="00B255A7"/>
    <w:rsid w:val="00B67302"/>
    <w:rsid w:val="00B81DA8"/>
    <w:rsid w:val="00C140F1"/>
    <w:rsid w:val="00C26BFB"/>
    <w:rsid w:val="00C8343C"/>
    <w:rsid w:val="00CB1FDA"/>
    <w:rsid w:val="00CB71BB"/>
    <w:rsid w:val="00D04AA1"/>
    <w:rsid w:val="00D47AAC"/>
    <w:rsid w:val="00D83F2D"/>
    <w:rsid w:val="00DA5744"/>
    <w:rsid w:val="00E0509B"/>
    <w:rsid w:val="00E13419"/>
    <w:rsid w:val="00E1649B"/>
    <w:rsid w:val="00EF500E"/>
    <w:rsid w:val="00EF70C8"/>
    <w:rsid w:val="00F646BC"/>
    <w:rsid w:val="00FB0F6C"/>
    <w:rsid w:val="00FB4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B734F"/>
  <w15:chartTrackingRefBased/>
  <w15:docId w15:val="{A287FBE6-4707-4AAC-9460-9F05B92C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D47A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7AAC"/>
    <w:rPr>
      <w:rFonts w:ascii="宋体" w:eastAsia="宋体" w:hAnsi="宋体" w:cs="宋体"/>
      <w:b/>
      <w:bCs/>
      <w:kern w:val="36"/>
      <w:sz w:val="48"/>
      <w:szCs w:val="48"/>
    </w:rPr>
  </w:style>
  <w:style w:type="character" w:styleId="a3">
    <w:name w:val="Emphasis"/>
    <w:basedOn w:val="a0"/>
    <w:uiPriority w:val="20"/>
    <w:qFormat/>
    <w:rsid w:val="00D47AAC"/>
    <w:rPr>
      <w:i/>
      <w:iCs/>
    </w:rPr>
  </w:style>
  <w:style w:type="character" w:styleId="a4">
    <w:name w:val="Hyperlink"/>
    <w:basedOn w:val="a0"/>
    <w:uiPriority w:val="99"/>
    <w:semiHidden/>
    <w:unhideWhenUsed/>
    <w:rsid w:val="00D47AAC"/>
    <w:rPr>
      <w:color w:val="0000FF"/>
      <w:u w:val="single"/>
    </w:rPr>
  </w:style>
  <w:style w:type="character" w:customStyle="1" w:styleId="f12">
    <w:name w:val="f12"/>
    <w:basedOn w:val="a0"/>
    <w:rsid w:val="00D47AAC"/>
  </w:style>
  <w:style w:type="character" w:customStyle="1" w:styleId="red">
    <w:name w:val="red"/>
    <w:basedOn w:val="a0"/>
    <w:rsid w:val="00D47AAC"/>
  </w:style>
  <w:style w:type="character" w:customStyle="1" w:styleId="sc">
    <w:name w:val="sc"/>
    <w:basedOn w:val="a0"/>
    <w:rsid w:val="00D47AAC"/>
  </w:style>
  <w:style w:type="paragraph" w:styleId="a5">
    <w:name w:val="header"/>
    <w:basedOn w:val="a"/>
    <w:link w:val="Char"/>
    <w:uiPriority w:val="99"/>
    <w:unhideWhenUsed/>
    <w:rsid w:val="00904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4FDA"/>
    <w:rPr>
      <w:sz w:val="18"/>
      <w:szCs w:val="18"/>
    </w:rPr>
  </w:style>
  <w:style w:type="paragraph" w:styleId="a6">
    <w:name w:val="footer"/>
    <w:basedOn w:val="a"/>
    <w:link w:val="Char0"/>
    <w:uiPriority w:val="99"/>
    <w:unhideWhenUsed/>
    <w:rsid w:val="00904FDA"/>
    <w:pPr>
      <w:tabs>
        <w:tab w:val="center" w:pos="4153"/>
        <w:tab w:val="right" w:pos="8306"/>
      </w:tabs>
      <w:snapToGrid w:val="0"/>
      <w:jc w:val="left"/>
    </w:pPr>
    <w:rPr>
      <w:sz w:val="18"/>
      <w:szCs w:val="18"/>
    </w:rPr>
  </w:style>
  <w:style w:type="character" w:customStyle="1" w:styleId="Char0">
    <w:name w:val="页脚 Char"/>
    <w:basedOn w:val="a0"/>
    <w:link w:val="a6"/>
    <w:uiPriority w:val="99"/>
    <w:rsid w:val="00904FDA"/>
    <w:rPr>
      <w:sz w:val="18"/>
      <w:szCs w:val="18"/>
    </w:rPr>
  </w:style>
  <w:style w:type="character" w:styleId="a7">
    <w:name w:val="annotation reference"/>
    <w:basedOn w:val="a0"/>
    <w:uiPriority w:val="99"/>
    <w:semiHidden/>
    <w:unhideWhenUsed/>
    <w:rsid w:val="00FB0F6C"/>
    <w:rPr>
      <w:sz w:val="21"/>
      <w:szCs w:val="21"/>
    </w:rPr>
  </w:style>
  <w:style w:type="paragraph" w:styleId="a8">
    <w:name w:val="annotation text"/>
    <w:basedOn w:val="a"/>
    <w:link w:val="Char1"/>
    <w:uiPriority w:val="99"/>
    <w:semiHidden/>
    <w:unhideWhenUsed/>
    <w:rsid w:val="00FB0F6C"/>
    <w:pPr>
      <w:jc w:val="left"/>
    </w:pPr>
  </w:style>
  <w:style w:type="character" w:customStyle="1" w:styleId="Char1">
    <w:name w:val="批注文字 Char"/>
    <w:basedOn w:val="a0"/>
    <w:link w:val="a8"/>
    <w:uiPriority w:val="99"/>
    <w:semiHidden/>
    <w:rsid w:val="00FB0F6C"/>
  </w:style>
  <w:style w:type="paragraph" w:styleId="a9">
    <w:name w:val="annotation subject"/>
    <w:basedOn w:val="a8"/>
    <w:next w:val="a8"/>
    <w:link w:val="Char2"/>
    <w:uiPriority w:val="99"/>
    <w:semiHidden/>
    <w:unhideWhenUsed/>
    <w:rsid w:val="00FB0F6C"/>
    <w:rPr>
      <w:b/>
      <w:bCs/>
    </w:rPr>
  </w:style>
  <w:style w:type="character" w:customStyle="1" w:styleId="Char2">
    <w:name w:val="批注主题 Char"/>
    <w:basedOn w:val="Char1"/>
    <w:link w:val="a9"/>
    <w:uiPriority w:val="99"/>
    <w:semiHidden/>
    <w:rsid w:val="00FB0F6C"/>
    <w:rPr>
      <w:b/>
      <w:bCs/>
    </w:rPr>
  </w:style>
  <w:style w:type="paragraph" w:styleId="aa">
    <w:name w:val="Revision"/>
    <w:hidden/>
    <w:uiPriority w:val="99"/>
    <w:semiHidden/>
    <w:rsid w:val="00FB0F6C"/>
  </w:style>
  <w:style w:type="paragraph" w:styleId="ab">
    <w:name w:val="Balloon Text"/>
    <w:basedOn w:val="a"/>
    <w:link w:val="Char3"/>
    <w:uiPriority w:val="99"/>
    <w:semiHidden/>
    <w:unhideWhenUsed/>
    <w:rsid w:val="00FB0F6C"/>
    <w:rPr>
      <w:sz w:val="18"/>
      <w:szCs w:val="18"/>
    </w:rPr>
  </w:style>
  <w:style w:type="character" w:customStyle="1" w:styleId="Char3">
    <w:name w:val="批注框文本 Char"/>
    <w:basedOn w:val="a0"/>
    <w:link w:val="ab"/>
    <w:uiPriority w:val="99"/>
    <w:semiHidden/>
    <w:rsid w:val="00FB0F6C"/>
    <w:rPr>
      <w:sz w:val="18"/>
      <w:szCs w:val="18"/>
    </w:rPr>
  </w:style>
  <w:style w:type="paragraph" w:styleId="ac">
    <w:name w:val="Normal (Web)"/>
    <w:basedOn w:val="a"/>
    <w:unhideWhenUsed/>
    <w:rsid w:val="002511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2500">
      <w:bodyDiv w:val="1"/>
      <w:marLeft w:val="0"/>
      <w:marRight w:val="0"/>
      <w:marTop w:val="0"/>
      <w:marBottom w:val="0"/>
      <w:divBdr>
        <w:top w:val="none" w:sz="0" w:space="0" w:color="auto"/>
        <w:left w:val="none" w:sz="0" w:space="0" w:color="auto"/>
        <w:bottom w:val="none" w:sz="0" w:space="0" w:color="auto"/>
        <w:right w:val="none" w:sz="0" w:space="0" w:color="auto"/>
      </w:divBdr>
    </w:div>
    <w:div w:id="182132071">
      <w:bodyDiv w:val="1"/>
      <w:marLeft w:val="0"/>
      <w:marRight w:val="0"/>
      <w:marTop w:val="0"/>
      <w:marBottom w:val="0"/>
      <w:divBdr>
        <w:top w:val="none" w:sz="0" w:space="0" w:color="auto"/>
        <w:left w:val="none" w:sz="0" w:space="0" w:color="auto"/>
        <w:bottom w:val="none" w:sz="0" w:space="0" w:color="auto"/>
        <w:right w:val="none" w:sz="0" w:space="0" w:color="auto"/>
      </w:divBdr>
    </w:div>
    <w:div w:id="347104022">
      <w:bodyDiv w:val="1"/>
      <w:marLeft w:val="0"/>
      <w:marRight w:val="0"/>
      <w:marTop w:val="0"/>
      <w:marBottom w:val="0"/>
      <w:divBdr>
        <w:top w:val="none" w:sz="0" w:space="0" w:color="auto"/>
        <w:left w:val="none" w:sz="0" w:space="0" w:color="auto"/>
        <w:bottom w:val="none" w:sz="0" w:space="0" w:color="auto"/>
        <w:right w:val="none" w:sz="0" w:space="0" w:color="auto"/>
      </w:divBdr>
    </w:div>
    <w:div w:id="757794410">
      <w:bodyDiv w:val="1"/>
      <w:marLeft w:val="0"/>
      <w:marRight w:val="0"/>
      <w:marTop w:val="0"/>
      <w:marBottom w:val="0"/>
      <w:divBdr>
        <w:top w:val="none" w:sz="0" w:space="0" w:color="auto"/>
        <w:left w:val="none" w:sz="0" w:space="0" w:color="auto"/>
        <w:bottom w:val="none" w:sz="0" w:space="0" w:color="auto"/>
        <w:right w:val="none" w:sz="0" w:space="0" w:color="auto"/>
      </w:divBdr>
      <w:divsChild>
        <w:div w:id="1596791790">
          <w:marLeft w:val="0"/>
          <w:marRight w:val="0"/>
          <w:marTop w:val="105"/>
          <w:marBottom w:val="300"/>
          <w:divBdr>
            <w:top w:val="none" w:sz="0" w:space="0" w:color="auto"/>
            <w:left w:val="none" w:sz="0" w:space="0" w:color="auto"/>
            <w:bottom w:val="none" w:sz="0" w:space="0" w:color="auto"/>
            <w:right w:val="none" w:sz="0" w:space="0" w:color="auto"/>
          </w:divBdr>
          <w:divsChild>
            <w:div w:id="629941522">
              <w:marLeft w:val="0"/>
              <w:marRight w:val="0"/>
              <w:marTop w:val="0"/>
              <w:marBottom w:val="0"/>
              <w:divBdr>
                <w:top w:val="none" w:sz="0" w:space="0" w:color="auto"/>
                <w:left w:val="none" w:sz="0" w:space="0" w:color="auto"/>
                <w:bottom w:val="none" w:sz="0" w:space="0" w:color="auto"/>
                <w:right w:val="none" w:sz="0" w:space="0" w:color="auto"/>
              </w:divBdr>
            </w:div>
            <w:div w:id="795023207">
              <w:marLeft w:val="0"/>
              <w:marRight w:val="0"/>
              <w:marTop w:val="0"/>
              <w:marBottom w:val="0"/>
              <w:divBdr>
                <w:top w:val="none" w:sz="0" w:space="0" w:color="auto"/>
                <w:left w:val="none" w:sz="0" w:space="0" w:color="auto"/>
                <w:bottom w:val="none" w:sz="0" w:space="0" w:color="auto"/>
                <w:right w:val="none" w:sz="0" w:space="0" w:color="auto"/>
              </w:divBdr>
              <w:divsChild>
                <w:div w:id="8067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0765">
          <w:marLeft w:val="0"/>
          <w:marRight w:val="0"/>
          <w:marTop w:val="0"/>
          <w:marBottom w:val="150"/>
          <w:divBdr>
            <w:top w:val="none" w:sz="0" w:space="0" w:color="auto"/>
            <w:left w:val="none" w:sz="0" w:space="0" w:color="auto"/>
            <w:bottom w:val="none" w:sz="0" w:space="0" w:color="auto"/>
            <w:right w:val="none" w:sz="0" w:space="0" w:color="auto"/>
          </w:divBdr>
          <w:divsChild>
            <w:div w:id="2089307525">
              <w:marLeft w:val="0"/>
              <w:marRight w:val="0"/>
              <w:marTop w:val="0"/>
              <w:marBottom w:val="0"/>
              <w:divBdr>
                <w:top w:val="none" w:sz="0" w:space="0" w:color="auto"/>
                <w:left w:val="none" w:sz="0" w:space="0" w:color="auto"/>
                <w:bottom w:val="none" w:sz="0" w:space="0" w:color="auto"/>
                <w:right w:val="none" w:sz="0" w:space="0" w:color="auto"/>
              </w:divBdr>
              <w:divsChild>
                <w:div w:id="2062290914">
                  <w:marLeft w:val="0"/>
                  <w:marRight w:val="0"/>
                  <w:marTop w:val="0"/>
                  <w:marBottom w:val="0"/>
                  <w:divBdr>
                    <w:top w:val="none" w:sz="0" w:space="0" w:color="auto"/>
                    <w:left w:val="none" w:sz="0" w:space="0" w:color="auto"/>
                    <w:bottom w:val="none" w:sz="0" w:space="0" w:color="auto"/>
                    <w:right w:val="none" w:sz="0" w:space="0" w:color="auto"/>
                  </w:divBdr>
                </w:div>
                <w:div w:id="1331446698">
                  <w:marLeft w:val="0"/>
                  <w:marRight w:val="0"/>
                  <w:marTop w:val="0"/>
                  <w:marBottom w:val="0"/>
                  <w:divBdr>
                    <w:top w:val="none" w:sz="0" w:space="0" w:color="auto"/>
                    <w:left w:val="none" w:sz="0" w:space="0" w:color="auto"/>
                    <w:bottom w:val="none" w:sz="0" w:space="0" w:color="auto"/>
                    <w:right w:val="none" w:sz="0" w:space="0" w:color="auto"/>
                  </w:divBdr>
                </w:div>
              </w:divsChild>
            </w:div>
            <w:div w:id="691347169">
              <w:marLeft w:val="0"/>
              <w:marRight w:val="0"/>
              <w:marTop w:val="0"/>
              <w:marBottom w:val="0"/>
              <w:divBdr>
                <w:top w:val="none" w:sz="0" w:space="0" w:color="auto"/>
                <w:left w:val="none" w:sz="0" w:space="0" w:color="auto"/>
                <w:bottom w:val="none" w:sz="0" w:space="0" w:color="auto"/>
                <w:right w:val="none" w:sz="0" w:space="0" w:color="auto"/>
              </w:divBdr>
            </w:div>
          </w:divsChild>
        </w:div>
        <w:div w:id="2094156006">
          <w:marLeft w:val="0"/>
          <w:marRight w:val="0"/>
          <w:marTop w:val="0"/>
          <w:marBottom w:val="360"/>
          <w:divBdr>
            <w:top w:val="none" w:sz="0" w:space="0" w:color="auto"/>
            <w:left w:val="none" w:sz="0" w:space="0" w:color="auto"/>
            <w:bottom w:val="none" w:sz="0" w:space="0" w:color="auto"/>
            <w:right w:val="none" w:sz="0" w:space="0" w:color="auto"/>
          </w:divBdr>
          <w:divsChild>
            <w:div w:id="13551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唐淑峰</dc:creator>
  <cp:keywords/>
  <dc:description/>
  <cp:lastModifiedBy>许帆</cp:lastModifiedBy>
  <cp:revision>8</cp:revision>
  <dcterms:created xsi:type="dcterms:W3CDTF">2017-07-03T07:38:00Z</dcterms:created>
  <dcterms:modified xsi:type="dcterms:W3CDTF">2017-07-05T02:26:00Z</dcterms:modified>
</cp:coreProperties>
</file>