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交银施罗德基金管理有限公司关于交银施罗德增强收益债券型证券投资基金基金经理变更的公告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2017年6月22日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交银施罗德增强收益债券型证券投资基金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交银增强收益债券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519729</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解聘基金经理</w:t>
            </w:r>
          </w:p>
        </w:tc>
      </w:tr>
      <w:tr w:rsidR="004F2F72">
        <w:trPr>
          <w:jc w:val="center"/>
        </w:trPr>
        <w:tc>
          <w:tcPr>
            <w:tcW w:w="4353" w:type="dxa"/>
            <w:vAlign w:val="center"/>
          </w:tcPr>
          <w:p w:rsidR="004F2F72" w:rsidRDefault="00130B95">
            <w:pPr>
              <w:jc w:val="left"/>
            </w:pPr>
            <w:r>
              <w:rPr>
                <w:rFonts w:asciiTheme="minorEastAsia" w:eastAsiaTheme="minorEastAsia" w:hAnsiTheme="minorEastAsia"/>
                <w:sz w:val="24"/>
                <w:szCs w:val="24"/>
              </w:rPr>
              <w:t>共同管理本基金的其他基金经理姓名</w:t>
            </w:r>
          </w:p>
        </w:tc>
        <w:tc>
          <w:tcPr>
            <w:tcW w:w="5286" w:type="dxa"/>
            <w:vAlign w:val="center"/>
          </w:tcPr>
          <w:p w:rsidR="004F2F72" w:rsidRDefault="00130B95">
            <w:pPr>
              <w:jc w:val="left"/>
            </w:pPr>
            <w:r>
              <w:rPr>
                <w:rFonts w:asciiTheme="minorEastAsia" w:eastAsiaTheme="minorEastAsia" w:hAnsiTheme="minorEastAsia"/>
                <w:sz w:val="24"/>
                <w:szCs w:val="24"/>
              </w:rPr>
              <w:t>于海颖</w:t>
            </w:r>
          </w:p>
        </w:tc>
      </w:tr>
      <w:tr w:rsidR="004F2F72">
        <w:trPr>
          <w:jc w:val="center"/>
        </w:trPr>
        <w:tc>
          <w:tcPr>
            <w:tcW w:w="4353" w:type="dxa"/>
            <w:vAlign w:val="center"/>
          </w:tcPr>
          <w:p w:rsidR="004F2F72" w:rsidRDefault="00130B95">
            <w:pPr>
              <w:jc w:val="left"/>
            </w:pPr>
            <w:r>
              <w:rPr>
                <w:rFonts w:asciiTheme="minorEastAsia" w:eastAsiaTheme="minorEastAsia" w:hAnsiTheme="minorEastAsia"/>
                <w:sz w:val="24"/>
                <w:szCs w:val="24"/>
              </w:rPr>
              <w:t>离任基金经理姓名</w:t>
            </w:r>
          </w:p>
        </w:tc>
        <w:tc>
          <w:tcPr>
            <w:tcW w:w="5286" w:type="dxa"/>
            <w:vAlign w:val="center"/>
          </w:tcPr>
          <w:p w:rsidR="004F2F72" w:rsidRDefault="00130B95">
            <w:pPr>
              <w:jc w:val="left"/>
            </w:pPr>
            <w:r>
              <w:rPr>
                <w:rFonts w:asciiTheme="minorEastAsia" w:eastAsiaTheme="minorEastAsia" w:hAnsiTheme="minorEastAsia"/>
                <w:sz w:val="24"/>
                <w:szCs w:val="24"/>
              </w:rPr>
              <w:t>孙超</w:t>
            </w:r>
          </w:p>
        </w:tc>
      </w:tr>
    </w:tbl>
    <w:p w:rsidR="00070317" w:rsidRPr="0000418A" w:rsidRDefault="00070317" w:rsidP="00070317">
      <w:pPr>
        <w:spacing w:line="560" w:lineRule="exact"/>
        <w:rPr>
          <w:rFonts w:asciiTheme="minorEastAsia" w:eastAsiaTheme="minorEastAsia" w:hAnsiTheme="minorEastAsia"/>
          <w:color w:val="000000"/>
          <w:sz w:val="24"/>
          <w:szCs w:val="24"/>
        </w:rPr>
      </w:pPr>
    </w:p>
    <w:p w:rsidR="00070317" w:rsidRPr="0000418A" w:rsidRDefault="00DE5519" w:rsidP="00070317">
      <w:pPr>
        <w:pStyle w:val="2"/>
        <w:spacing w:line="560" w:lineRule="exact"/>
        <w:rPr>
          <w:rFonts w:asciiTheme="minorEastAsia" w:eastAsiaTheme="minorEastAsia" w:hAnsiTheme="minorEastAsia"/>
          <w:bCs w:val="0"/>
          <w:color w:val="000000"/>
          <w:sz w:val="24"/>
          <w:szCs w:val="24"/>
        </w:rPr>
      </w:pPr>
      <w:bookmarkStart w:id="1" w:name="_Toc275961410"/>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0071CE">
        <w:trPr>
          <w:jc w:val="center"/>
        </w:trPr>
        <w:tc>
          <w:tcPr>
            <w:tcW w:w="4353" w:type="dxa"/>
          </w:tcPr>
          <w:p w:rsidR="00070317" w:rsidRPr="0000418A" w:rsidRDefault="00070317" w:rsidP="00DE551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孙超</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2017年6月22日</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无</w:t>
            </w:r>
          </w:p>
        </w:tc>
      </w:tr>
      <w:tr w:rsidR="00070317" w:rsidRPr="0000418A" w:rsidTr="000071CE">
        <w:trPr>
          <w:jc w:val="center"/>
        </w:trPr>
        <w:tc>
          <w:tcPr>
            <w:tcW w:w="4353" w:type="dxa"/>
          </w:tcPr>
          <w:p w:rsidR="00070317" w:rsidRPr="0000418A" w:rsidRDefault="00BE7AA2"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w="5286" w:type="dxa"/>
            <w:vAlign w:val="center"/>
          </w:tcPr>
          <w:p w:rsidR="00070317" w:rsidRPr="0000418A" w:rsidRDefault="0070712F"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2" w:name="_Toc275961411"/>
      <w:r w:rsidRPr="0000418A">
        <w:rPr>
          <w:rFonts w:asciiTheme="minorEastAsia" w:eastAsiaTheme="minorEastAsia" w:hAnsiTheme="minorEastAsia" w:hint="eastAsia"/>
          <w:bCs w:val="0"/>
          <w:color w:val="000000"/>
          <w:sz w:val="24"/>
          <w:szCs w:val="24"/>
        </w:rPr>
        <w:lastRenderedPageBreak/>
        <w:t>3</w:t>
      </w:r>
      <w:r w:rsidR="00070317" w:rsidRPr="0000418A">
        <w:rPr>
          <w:rFonts w:asciiTheme="minorEastAsia" w:eastAsiaTheme="minorEastAsia" w:hAnsiTheme="minorEastAsia"/>
          <w:bCs w:val="0"/>
          <w:color w:val="000000"/>
          <w:sz w:val="24"/>
          <w:szCs w:val="24"/>
        </w:rPr>
        <w:t>其他需要说明的事项</w:t>
      </w:r>
      <w:bookmarkEnd w:id="2"/>
    </w:p>
    <w:p w:rsidR="004F2F72" w:rsidRDefault="00130B95">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审议通过，孙超先生不再担任交银施罗德增强收益债券型证券投资基金基金经理。交银施罗德增强收益债券型证券投资基金由于海颖女士单独管理。上述事项已在中国证券投资基金业协会完成</w:t>
      </w:r>
      <w:bookmarkStart w:id="3" w:name="_GoBack"/>
      <w:bookmarkEnd w:id="3"/>
      <w:r>
        <w:rPr>
          <w:rFonts w:asciiTheme="minorEastAsia" w:eastAsiaTheme="minorEastAsia" w:hAnsiTheme="minorEastAsia"/>
          <w:color w:val="000000"/>
          <w:sz w:val="24"/>
          <w:szCs w:val="24"/>
        </w:rPr>
        <w:t>注销手续。</w:t>
      </w:r>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B95" w:rsidRDefault="00130B95" w:rsidP="00070317">
      <w:r>
        <w:separator/>
      </w:r>
    </w:p>
  </w:endnote>
  <w:endnote w:type="continuationSeparator" w:id="0">
    <w:p w:rsidR="00130B95" w:rsidRDefault="00130B95"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B95" w:rsidRDefault="00130B95" w:rsidP="00070317">
      <w:r>
        <w:separator/>
      </w:r>
    </w:p>
  </w:footnote>
  <w:footnote w:type="continuationSeparator" w:id="0">
    <w:p w:rsidR="00130B95" w:rsidRDefault="00130B95"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11BD0"/>
    <w:rsid w:val="00130B95"/>
    <w:rsid w:val="00191AD9"/>
    <w:rsid w:val="001E4357"/>
    <w:rsid w:val="001F622D"/>
    <w:rsid w:val="00207AA8"/>
    <w:rsid w:val="002A51E8"/>
    <w:rsid w:val="00306525"/>
    <w:rsid w:val="00412A37"/>
    <w:rsid w:val="00467A4B"/>
    <w:rsid w:val="004966BA"/>
    <w:rsid w:val="004B3F81"/>
    <w:rsid w:val="004D01DF"/>
    <w:rsid w:val="004F2F72"/>
    <w:rsid w:val="0052318A"/>
    <w:rsid w:val="0053712A"/>
    <w:rsid w:val="00547962"/>
    <w:rsid w:val="00553B56"/>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BF103D"/>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B723332-D9C2-4568-96B9-E6504DF0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2</Pages>
  <Words>70</Words>
  <Characters>405</Characters>
  <Application>Microsoft Office Word</Application>
  <DocSecurity>0</DocSecurity>
  <Lines>3</Lines>
  <Paragraphs>1</Paragraphs>
  <ScaleCrop>false</ScaleCrop>
  <Company>微软中国</Company>
  <LinksUpToDate>false</LinksUpToDate>
  <CharactersWithSpaces>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41</cp:revision>
  <dcterms:created xsi:type="dcterms:W3CDTF">2013-07-24T01:28:00Z</dcterms:created>
  <dcterms:modified xsi:type="dcterms:W3CDTF">2017-06-21T06:47:00Z</dcterms:modified>
</cp:coreProperties>
</file>