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9C66A5">
        <w:rPr>
          <w:rFonts w:ascii="宋体" w:hAnsi="宋体" w:hint="eastAsia"/>
          <w:b/>
          <w:sz w:val="24"/>
        </w:rPr>
        <w:t>6</w:t>
      </w:r>
      <w:r w:rsidR="001B46D0">
        <w:rPr>
          <w:rFonts w:ascii="宋体" w:hAnsi="宋体" w:hint="eastAsia"/>
          <w:b/>
          <w:sz w:val="24"/>
        </w:rPr>
        <w:t>月</w:t>
      </w:r>
      <w:r w:rsidR="009C66A5">
        <w:rPr>
          <w:rFonts w:ascii="宋体" w:hAnsi="宋体" w:hint="eastAsia"/>
          <w:b/>
          <w:sz w:val="24"/>
        </w:rPr>
        <w:t>7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2834"/>
        <w:gridCol w:w="3551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DF50A0">
        <w:trPr>
          <w:trHeight w:val="1076"/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50A0" w:rsidTr="00DF50A0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8C214B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 w:rsidR="008C214B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50A0" w:rsidTr="004B7C58">
        <w:trPr>
          <w:trHeight w:val="1140"/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2E3C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Pr="001B46D0" w:rsidRDefault="004B7C58" w:rsidP="00DF50A0">
            <w:r>
              <w:rPr>
                <w:rFonts w:hint="eastAsia"/>
                <w:sz w:val="24"/>
              </w:rPr>
              <w:t>因本基金</w:t>
            </w:r>
            <w:r w:rsidRPr="004B7C58">
              <w:rPr>
                <w:rFonts w:hint="eastAsia"/>
                <w:sz w:val="24"/>
              </w:rPr>
              <w:t>境外证券投资额度接近上限</w:t>
            </w:r>
            <w:r>
              <w:rPr>
                <w:rFonts w:hint="eastAsia"/>
                <w:sz w:val="24"/>
              </w:rPr>
              <w:t>，</w:t>
            </w:r>
            <w:r w:rsidR="00DF50A0" w:rsidRPr="007212B0">
              <w:rPr>
                <w:rFonts w:hint="eastAsia"/>
                <w:sz w:val="24"/>
              </w:rPr>
              <w:t>为稳定基金规模，追求平稳运作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F115BA" w:rsidRDefault="0055603F" w:rsidP="00F115B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115BA" w:rsidRPr="00281FDC">
        <w:rPr>
          <w:rFonts w:hint="eastAsia"/>
          <w:color w:val="000000"/>
          <w:sz w:val="24"/>
        </w:rPr>
        <w:t>本基金暂停申购</w:t>
      </w:r>
      <w:r w:rsidR="00F115BA">
        <w:rPr>
          <w:rFonts w:hint="eastAsia"/>
          <w:color w:val="000000"/>
          <w:sz w:val="24"/>
        </w:rPr>
        <w:t>业务</w:t>
      </w:r>
      <w:r w:rsidR="00F115BA" w:rsidRPr="00281FDC">
        <w:rPr>
          <w:rFonts w:hint="eastAsia"/>
          <w:color w:val="000000"/>
          <w:sz w:val="24"/>
        </w:rPr>
        <w:t>期间，其他交易</w:t>
      </w:r>
      <w:bookmarkStart w:id="1" w:name="_GoBack"/>
      <w:bookmarkEnd w:id="1"/>
      <w:r w:rsidR="00F115BA" w:rsidRPr="00281FDC">
        <w:rPr>
          <w:rFonts w:hint="eastAsia"/>
          <w:color w:val="000000"/>
          <w:sz w:val="24"/>
        </w:rPr>
        <w:t>业务仍照常办理，详情请查阅相关公告。</w:t>
      </w:r>
    </w:p>
    <w:p w:rsidR="0055603F" w:rsidRPr="0055603F" w:rsidRDefault="00F115BA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C66A5">
        <w:rPr>
          <w:rFonts w:hint="eastAsia"/>
          <w:color w:val="000000"/>
          <w:sz w:val="24"/>
        </w:rPr>
        <w:t>关于恢复</w:t>
      </w:r>
      <w:r w:rsidR="0055603F">
        <w:rPr>
          <w:color w:val="000000"/>
          <w:sz w:val="24"/>
        </w:rPr>
        <w:t>办理日常申购业务</w:t>
      </w:r>
      <w:r w:rsidR="009C66A5">
        <w:rPr>
          <w:rFonts w:hint="eastAsia"/>
          <w:color w:val="000000"/>
          <w:sz w:val="24"/>
        </w:rPr>
        <w:t>时间</w:t>
      </w:r>
      <w:r w:rsidR="0055603F">
        <w:rPr>
          <w:color w:val="000000"/>
          <w:sz w:val="24"/>
        </w:rPr>
        <w:t>，</w:t>
      </w:r>
      <w:r w:rsidR="009C66A5">
        <w:rPr>
          <w:rFonts w:hint="eastAsia"/>
          <w:color w:val="000000"/>
          <w:sz w:val="24"/>
        </w:rPr>
        <w:t>本基金管理人将</w:t>
      </w:r>
      <w:r w:rsidR="0055603F">
        <w:rPr>
          <w:color w:val="000000"/>
          <w:sz w:val="24"/>
        </w:rPr>
        <w:t>另行公告</w:t>
      </w:r>
      <w:r w:rsidR="0055603F">
        <w:rPr>
          <w:rFonts w:hint="eastAsia"/>
          <w:color w:val="000000"/>
          <w:sz w:val="24"/>
        </w:rPr>
        <w:t>。</w:t>
      </w:r>
    </w:p>
    <w:p w:rsidR="0055603F" w:rsidRDefault="0055603F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F115BA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55603F" w:rsidRDefault="0055603F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C225E3" w:rsidRDefault="00E77E31" w:rsidP="0005530E">
      <w:pPr>
        <w:spacing w:line="360" w:lineRule="auto"/>
        <w:ind w:firstLineChars="200" w:firstLine="480"/>
      </w:pPr>
      <w:r>
        <w:rPr>
          <w:rFonts w:hint="eastAsia"/>
          <w:color w:val="000000"/>
          <w:sz w:val="24"/>
        </w:rPr>
        <w:t>特此公告。</w:t>
      </w: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42" w:rsidRDefault="00C43B42" w:rsidP="00F46272">
      <w:r>
        <w:separator/>
      </w:r>
    </w:p>
  </w:endnote>
  <w:endnote w:type="continuationSeparator" w:id="0">
    <w:p w:rsidR="00C43B42" w:rsidRDefault="00C43B42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42" w:rsidRDefault="00C43B42" w:rsidP="00F46272">
      <w:r>
        <w:separator/>
      </w:r>
    </w:p>
  </w:footnote>
  <w:footnote w:type="continuationSeparator" w:id="0">
    <w:p w:rsidR="00C43B42" w:rsidRDefault="00C43B42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C6" w:rsidRDefault="008877C6">
    <w:pPr>
      <w:pStyle w:val="a3"/>
    </w:pPr>
    <w:r w:rsidRPr="008877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-6985</wp:posOffset>
          </wp:positionV>
          <wp:extent cx="5462270" cy="381000"/>
          <wp:effectExtent l="19050" t="0" r="508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8D5"/>
    <w:rsid w:val="000072BE"/>
    <w:rsid w:val="00031FF8"/>
    <w:rsid w:val="00036C65"/>
    <w:rsid w:val="00046E9C"/>
    <w:rsid w:val="0005530E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3C07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A5F86"/>
    <w:rsid w:val="003C056B"/>
    <w:rsid w:val="003F0743"/>
    <w:rsid w:val="003F65D7"/>
    <w:rsid w:val="004045A2"/>
    <w:rsid w:val="004309A5"/>
    <w:rsid w:val="004347EC"/>
    <w:rsid w:val="00435869"/>
    <w:rsid w:val="0043623F"/>
    <w:rsid w:val="0044023D"/>
    <w:rsid w:val="004451FB"/>
    <w:rsid w:val="00464C85"/>
    <w:rsid w:val="004916C4"/>
    <w:rsid w:val="004B5F23"/>
    <w:rsid w:val="004B7C58"/>
    <w:rsid w:val="004E0C62"/>
    <w:rsid w:val="00501C93"/>
    <w:rsid w:val="005107ED"/>
    <w:rsid w:val="0051133E"/>
    <w:rsid w:val="00545219"/>
    <w:rsid w:val="0055603F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0219"/>
    <w:rsid w:val="006246ED"/>
    <w:rsid w:val="00625772"/>
    <w:rsid w:val="00626804"/>
    <w:rsid w:val="0063296A"/>
    <w:rsid w:val="00670AC0"/>
    <w:rsid w:val="0067229A"/>
    <w:rsid w:val="006849E0"/>
    <w:rsid w:val="00686A1B"/>
    <w:rsid w:val="006A624A"/>
    <w:rsid w:val="00704EA1"/>
    <w:rsid w:val="00707143"/>
    <w:rsid w:val="007212B0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1D9B"/>
    <w:rsid w:val="008737FA"/>
    <w:rsid w:val="008877C6"/>
    <w:rsid w:val="00896C0A"/>
    <w:rsid w:val="008A66FA"/>
    <w:rsid w:val="008A776C"/>
    <w:rsid w:val="008C214B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452F0"/>
    <w:rsid w:val="009A129F"/>
    <w:rsid w:val="009B313D"/>
    <w:rsid w:val="009C2483"/>
    <w:rsid w:val="009C66A5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A23E1"/>
    <w:rsid w:val="00AC6D1A"/>
    <w:rsid w:val="00AD06BC"/>
    <w:rsid w:val="00AD7A11"/>
    <w:rsid w:val="00AE2BDA"/>
    <w:rsid w:val="00AF11B2"/>
    <w:rsid w:val="00AF143E"/>
    <w:rsid w:val="00AF490D"/>
    <w:rsid w:val="00B00F17"/>
    <w:rsid w:val="00B10FFB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43B42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0A0"/>
    <w:rsid w:val="00DF5AD2"/>
    <w:rsid w:val="00DF5AF9"/>
    <w:rsid w:val="00E70FE6"/>
    <w:rsid w:val="00E77E31"/>
    <w:rsid w:val="00EA2F18"/>
    <w:rsid w:val="00ED35E0"/>
    <w:rsid w:val="00F115BA"/>
    <w:rsid w:val="00F46272"/>
    <w:rsid w:val="00F46C17"/>
    <w:rsid w:val="00F94DD5"/>
    <w:rsid w:val="00F96910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64CFC-4A49-4FB1-9E9E-EE0EB99A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19</cp:revision>
  <dcterms:created xsi:type="dcterms:W3CDTF">2017-01-06T03:14:00Z</dcterms:created>
  <dcterms:modified xsi:type="dcterms:W3CDTF">2017-06-06T06:44:00Z</dcterms:modified>
</cp:coreProperties>
</file>