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4D" w:rsidRDefault="00CA3F4D" w:rsidP="00CA3F4D">
      <w:pPr>
        <w:spacing w:line="360" w:lineRule="auto"/>
        <w:ind w:firstLineChars="200" w:firstLine="643"/>
        <w:jc w:val="center"/>
        <w:rPr>
          <w:b/>
          <w:sz w:val="32"/>
          <w:szCs w:val="32"/>
        </w:rPr>
      </w:pPr>
      <w:bookmarkStart w:id="0" w:name="_Toc141703905"/>
      <w:bookmarkStart w:id="1" w:name="_Toc9054"/>
      <w:bookmarkStart w:id="2" w:name="_Toc21122"/>
      <w:bookmarkStart w:id="3" w:name="_Toc17263"/>
      <w:bookmarkStart w:id="4" w:name="_Toc5108"/>
      <w:bookmarkStart w:id="5" w:name="_Toc32355"/>
      <w:bookmarkStart w:id="6" w:name="_Toc20098"/>
      <w:bookmarkStart w:id="7" w:name="_Toc1360"/>
      <w:bookmarkStart w:id="8" w:name="_Toc15664"/>
      <w:bookmarkStart w:id="9" w:name="_Toc12499"/>
      <w:bookmarkStart w:id="10" w:name="_Toc7437"/>
      <w:bookmarkStart w:id="11" w:name="_Toc366654940"/>
      <w:r w:rsidRPr="006F44DB">
        <w:rPr>
          <w:rFonts w:hint="eastAsia"/>
          <w:b/>
          <w:sz w:val="32"/>
          <w:szCs w:val="32"/>
        </w:rPr>
        <w:t>交银施罗德</w:t>
      </w:r>
      <w:r w:rsidR="00D2279F">
        <w:rPr>
          <w:rFonts w:hint="eastAsia"/>
          <w:b/>
          <w:sz w:val="32"/>
          <w:szCs w:val="32"/>
        </w:rPr>
        <w:t>丰享</w:t>
      </w:r>
      <w:r w:rsidR="000D3820">
        <w:rPr>
          <w:rFonts w:hint="eastAsia"/>
          <w:b/>
          <w:sz w:val="32"/>
          <w:szCs w:val="32"/>
        </w:rPr>
        <w:t>收益</w:t>
      </w:r>
      <w:r w:rsidR="00F94F63">
        <w:rPr>
          <w:rFonts w:hint="eastAsia"/>
          <w:b/>
          <w:sz w:val="32"/>
          <w:szCs w:val="32"/>
        </w:rPr>
        <w:t>债券</w:t>
      </w:r>
      <w:r w:rsidRPr="006F44DB">
        <w:rPr>
          <w:rFonts w:hint="eastAsia"/>
          <w:b/>
          <w:sz w:val="32"/>
          <w:szCs w:val="32"/>
        </w:rPr>
        <w:t>型</w:t>
      </w:r>
      <w:r w:rsidRPr="006141D9">
        <w:rPr>
          <w:rFonts w:hint="eastAsia"/>
          <w:b/>
          <w:sz w:val="32"/>
          <w:szCs w:val="32"/>
        </w:rPr>
        <w:t>证券投资基金</w:t>
      </w:r>
    </w:p>
    <w:p w:rsidR="003B4B6C" w:rsidRPr="00542BFE" w:rsidRDefault="005F00EA" w:rsidP="00542BFE">
      <w:pPr>
        <w:spacing w:line="360" w:lineRule="auto"/>
        <w:ind w:firstLineChars="200" w:firstLine="643"/>
        <w:jc w:val="center"/>
        <w:rPr>
          <w:sz w:val="32"/>
        </w:rPr>
      </w:pPr>
      <w:r w:rsidRPr="00542BFE">
        <w:rPr>
          <w:rFonts w:hint="eastAsia"/>
          <w:b/>
          <w:sz w:val="32"/>
        </w:rPr>
        <w:t>基金合同摘要</w:t>
      </w:r>
      <w:bookmarkEnd w:id="0"/>
      <w:bookmarkEnd w:id="1"/>
      <w:bookmarkEnd w:id="2"/>
      <w:bookmarkEnd w:id="3"/>
      <w:bookmarkEnd w:id="4"/>
      <w:bookmarkEnd w:id="5"/>
      <w:bookmarkEnd w:id="6"/>
      <w:bookmarkEnd w:id="7"/>
      <w:bookmarkEnd w:id="8"/>
      <w:bookmarkEnd w:id="9"/>
      <w:bookmarkEnd w:id="10"/>
      <w:bookmarkEnd w:id="11"/>
    </w:p>
    <w:p w:rsidR="003B4B6C" w:rsidRDefault="003B4B6C" w:rsidP="00542BFE">
      <w:pPr>
        <w:spacing w:line="360" w:lineRule="auto"/>
        <w:jc w:val="center"/>
      </w:pPr>
    </w:p>
    <w:p w:rsidR="00B42134" w:rsidRPr="00D64D6F" w:rsidRDefault="00B42134" w:rsidP="00B4213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B42134" w:rsidRPr="00D64D6F" w:rsidRDefault="00B42134" w:rsidP="00B42134">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B42134" w:rsidRPr="00D64D6F" w:rsidRDefault="00B42134" w:rsidP="00B42134">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B42134" w:rsidRPr="004707D3" w:rsidRDefault="00B42134" w:rsidP="00B42134">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rsidR="00B42134" w:rsidRPr="004707D3" w:rsidRDefault="00B42134" w:rsidP="00B42134">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rsidR="00B42134" w:rsidRPr="004707D3" w:rsidRDefault="00B42134" w:rsidP="00B42134">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rsidR="00B42134" w:rsidRPr="004707D3" w:rsidRDefault="00B42134" w:rsidP="00B42134">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rsidR="00B42134" w:rsidRPr="004707D3" w:rsidRDefault="00B42134" w:rsidP="00B42134">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rsidR="00B42134" w:rsidRPr="00D64D6F" w:rsidRDefault="00B42134" w:rsidP="00B42134">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B42134" w:rsidRPr="00D64D6F" w:rsidRDefault="00B42134" w:rsidP="00B42134">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rsidR="00B42134" w:rsidRPr="00D64D6F" w:rsidRDefault="00B42134" w:rsidP="00B42134">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r w:rsidRPr="00D64D6F">
        <w:rPr>
          <w:bCs/>
          <w:sz w:val="24"/>
        </w:rPr>
        <w:t xml:space="preserve"> </w:t>
      </w:r>
    </w:p>
    <w:p w:rsidR="00B42134" w:rsidRPr="00D64D6F" w:rsidRDefault="00B42134" w:rsidP="00B42134">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r w:rsidRPr="00D64D6F">
        <w:rPr>
          <w:bCs/>
          <w:sz w:val="24"/>
        </w:rPr>
        <w:t xml:space="preserve"> </w:t>
      </w:r>
    </w:p>
    <w:p w:rsidR="00B42134" w:rsidRPr="00D64D6F" w:rsidRDefault="00B42134" w:rsidP="00B42134">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rsidR="00B42134" w:rsidRPr="00D64D6F" w:rsidRDefault="00B42134" w:rsidP="00B42134">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r w:rsidRPr="00D64D6F">
        <w:rPr>
          <w:bCs/>
          <w:sz w:val="24"/>
        </w:rPr>
        <w:t xml:space="preserve"> </w:t>
      </w:r>
    </w:p>
    <w:p w:rsidR="00B42134" w:rsidRPr="00D64D6F" w:rsidRDefault="00B42134" w:rsidP="00B42134">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rsidR="00B42134" w:rsidRPr="00D64D6F" w:rsidRDefault="00B42134" w:rsidP="00B42134">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r w:rsidRPr="00D64D6F">
        <w:rPr>
          <w:bCs/>
          <w:sz w:val="24"/>
        </w:rPr>
        <w:t xml:space="preserve"> </w:t>
      </w:r>
    </w:p>
    <w:p w:rsidR="00B42134" w:rsidRPr="00D64D6F" w:rsidRDefault="00B42134" w:rsidP="00B42134">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rsidR="00B42134" w:rsidRPr="00487690" w:rsidRDefault="00B42134" w:rsidP="00B42134">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B42134" w:rsidRDefault="00B42134" w:rsidP="00B42134">
      <w:pPr>
        <w:spacing w:line="360" w:lineRule="auto"/>
        <w:ind w:firstLineChars="200" w:firstLine="480"/>
        <w:rPr>
          <w:bCs/>
          <w:sz w:val="24"/>
        </w:rPr>
      </w:pPr>
      <w:r w:rsidRPr="00487690">
        <w:rPr>
          <w:bCs/>
          <w:sz w:val="24"/>
        </w:rPr>
        <w:lastRenderedPageBreak/>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关基金认购、申购、赎回、转换和非交易过户</w:t>
      </w:r>
      <w:r w:rsidRPr="00655864">
        <w:rPr>
          <w:rFonts w:hint="eastAsia"/>
          <w:bCs/>
          <w:sz w:val="24"/>
        </w:rPr>
        <w:t>等</w:t>
      </w:r>
      <w:r w:rsidRPr="00D64D6F">
        <w:rPr>
          <w:bCs/>
          <w:sz w:val="24"/>
        </w:rPr>
        <w:t>的业务规则；</w:t>
      </w:r>
    </w:p>
    <w:p w:rsidR="00B42134" w:rsidRPr="00D64D6F" w:rsidRDefault="00B42134" w:rsidP="00B42134">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rsidR="00B42134" w:rsidRPr="00D64D6F" w:rsidRDefault="00B42134" w:rsidP="00B42134">
      <w:pPr>
        <w:spacing w:line="360" w:lineRule="auto"/>
        <w:ind w:firstLineChars="200" w:firstLine="480"/>
        <w:rPr>
          <w:bCs/>
          <w:sz w:val="24"/>
        </w:rPr>
      </w:pPr>
      <w:r w:rsidRPr="00D64D6F">
        <w:rPr>
          <w:rFonts w:hAnsi="宋体"/>
          <w:bCs/>
          <w:sz w:val="24"/>
        </w:rPr>
        <w:t>（二）基金管理人的义务</w:t>
      </w:r>
    </w:p>
    <w:p w:rsidR="00B42134" w:rsidRPr="00D64D6F" w:rsidRDefault="00B42134" w:rsidP="00B42134">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B42134" w:rsidRPr="00D64D6F" w:rsidRDefault="00B42134" w:rsidP="00B42134">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B42134" w:rsidRPr="00D64D6F" w:rsidRDefault="00B42134" w:rsidP="00B42134">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rsidR="00B42134" w:rsidRPr="00D64D6F" w:rsidRDefault="00B42134" w:rsidP="00B42134">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B42134" w:rsidRPr="00D64D6F" w:rsidRDefault="00B42134" w:rsidP="00B42134">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rsidR="00B42134" w:rsidRPr="00D64D6F" w:rsidRDefault="00B42134" w:rsidP="00B42134">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B42134" w:rsidRPr="00D64D6F" w:rsidRDefault="00B42134" w:rsidP="00B42134">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B42134" w:rsidRPr="00D64D6F" w:rsidRDefault="00B42134" w:rsidP="00B42134">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rsidR="00B42134" w:rsidRPr="00D64D6F" w:rsidRDefault="00B42134" w:rsidP="00B42134">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B42134" w:rsidRPr="00D64D6F" w:rsidRDefault="00B42134" w:rsidP="00B42134">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rsidR="00B42134" w:rsidRPr="00D64D6F" w:rsidRDefault="00B42134" w:rsidP="00B42134">
      <w:pPr>
        <w:spacing w:line="360" w:lineRule="auto"/>
        <w:ind w:firstLineChars="200" w:firstLine="480"/>
        <w:rPr>
          <w:bCs/>
          <w:sz w:val="24"/>
        </w:rPr>
      </w:pPr>
      <w:r w:rsidRPr="00D64D6F">
        <w:rPr>
          <w:bCs/>
          <w:sz w:val="24"/>
        </w:rPr>
        <w:t>10</w:t>
      </w:r>
      <w:r>
        <w:rPr>
          <w:rFonts w:hint="eastAsia"/>
          <w:bCs/>
          <w:sz w:val="24"/>
        </w:rPr>
        <w:t>、</w:t>
      </w:r>
      <w:r w:rsidRPr="00D64D6F">
        <w:rPr>
          <w:bCs/>
          <w:sz w:val="24"/>
        </w:rPr>
        <w:t>编制季度、半年度和年度基金报告；</w:t>
      </w:r>
    </w:p>
    <w:p w:rsidR="00B42134" w:rsidRPr="00D64D6F" w:rsidRDefault="00B42134" w:rsidP="00B42134">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rsidR="00B42134" w:rsidRPr="00D64D6F" w:rsidRDefault="00B42134" w:rsidP="00B42134">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rsidR="00B42134" w:rsidRPr="00D64D6F" w:rsidRDefault="00B42134" w:rsidP="00B42134">
      <w:pPr>
        <w:spacing w:line="360" w:lineRule="auto"/>
        <w:ind w:firstLineChars="200" w:firstLine="480"/>
        <w:rPr>
          <w:bCs/>
          <w:sz w:val="24"/>
        </w:rPr>
      </w:pPr>
      <w:r w:rsidRPr="00D64D6F">
        <w:rPr>
          <w:bCs/>
          <w:sz w:val="24"/>
        </w:rPr>
        <w:lastRenderedPageBreak/>
        <w:t>13</w:t>
      </w:r>
      <w:r>
        <w:rPr>
          <w:rFonts w:hint="eastAsia"/>
          <w:bCs/>
          <w:sz w:val="24"/>
        </w:rPr>
        <w:t>、</w:t>
      </w:r>
      <w:r w:rsidRPr="00D64D6F">
        <w:rPr>
          <w:bCs/>
          <w:sz w:val="24"/>
        </w:rPr>
        <w:t>按《基金合同》的约定确定基金收益分配方案，及时向基金份额持有人分配基金收益；</w:t>
      </w:r>
    </w:p>
    <w:p w:rsidR="00B42134" w:rsidRPr="00D64D6F" w:rsidRDefault="00B42134" w:rsidP="00B42134">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rsidR="00B42134" w:rsidRPr="00D64D6F" w:rsidRDefault="00B42134" w:rsidP="00B42134">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rsidR="00B42134" w:rsidRPr="00D64D6F" w:rsidRDefault="00B42134" w:rsidP="00B42134">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B42134" w:rsidRPr="00D64D6F" w:rsidRDefault="00B42134" w:rsidP="00B42134">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42134" w:rsidRPr="00D64D6F" w:rsidRDefault="00B42134" w:rsidP="00B42134">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B42134" w:rsidRPr="00D64D6F" w:rsidRDefault="00B42134" w:rsidP="00B42134">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rsidR="00B42134" w:rsidRPr="00D64D6F" w:rsidRDefault="00B42134" w:rsidP="00B42134">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rsidR="00B42134" w:rsidRPr="00D64D6F" w:rsidRDefault="00B42134" w:rsidP="00B42134">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B42134" w:rsidRPr="00D64D6F" w:rsidRDefault="00B42134" w:rsidP="00B42134">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rsidR="00B42134" w:rsidRPr="00D64D6F" w:rsidRDefault="00B42134" w:rsidP="00B42134">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rsidR="00B42134" w:rsidRPr="00D64D6F" w:rsidRDefault="00B42134" w:rsidP="00B42134">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rsidR="00B42134" w:rsidRPr="00D64D6F" w:rsidRDefault="00B42134" w:rsidP="00B42134">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rsidR="00B42134" w:rsidRDefault="00B42134" w:rsidP="00B42134">
      <w:pPr>
        <w:spacing w:line="360" w:lineRule="auto"/>
        <w:ind w:firstLineChars="200" w:firstLine="480"/>
        <w:rPr>
          <w:bCs/>
          <w:sz w:val="24"/>
        </w:rPr>
      </w:pPr>
      <w:r w:rsidRPr="00D64D6F">
        <w:rPr>
          <w:bCs/>
          <w:sz w:val="24"/>
        </w:rPr>
        <w:t>27</w:t>
      </w:r>
      <w:r>
        <w:rPr>
          <w:rFonts w:hint="eastAsia"/>
          <w:bCs/>
          <w:sz w:val="24"/>
        </w:rPr>
        <w:t>、</w:t>
      </w:r>
      <w:r w:rsidRPr="00D64D6F">
        <w:rPr>
          <w:bCs/>
          <w:sz w:val="24"/>
        </w:rPr>
        <w:t>法律法规及中国证监会规定的和《基金合同》约定的其他义务。</w:t>
      </w:r>
    </w:p>
    <w:p w:rsidR="00B42134" w:rsidRPr="00D80F91" w:rsidRDefault="00B42134" w:rsidP="00B42134">
      <w:pPr>
        <w:spacing w:line="360" w:lineRule="auto"/>
        <w:ind w:firstLineChars="200" w:firstLine="480"/>
        <w:rPr>
          <w:bCs/>
          <w:sz w:val="24"/>
        </w:rPr>
      </w:pPr>
      <w:r w:rsidRPr="00D80F91">
        <w:rPr>
          <w:rFonts w:hint="eastAsia"/>
          <w:bCs/>
          <w:sz w:val="24"/>
        </w:rPr>
        <w:lastRenderedPageBreak/>
        <w:t>（三）基金托管人的权利</w:t>
      </w:r>
    </w:p>
    <w:p w:rsidR="00B42134" w:rsidRDefault="00B42134" w:rsidP="00B42134">
      <w:pPr>
        <w:spacing w:line="360" w:lineRule="auto"/>
        <w:ind w:firstLineChars="200" w:firstLine="480"/>
        <w:rPr>
          <w:bCs/>
          <w:sz w:val="24"/>
        </w:rPr>
      </w:pPr>
      <w:r w:rsidRPr="00D80F91">
        <w:rPr>
          <w:rFonts w:hint="eastAsia"/>
          <w:bCs/>
          <w:sz w:val="24"/>
        </w:rPr>
        <w:t>根据《基金法》、《运作办法》及其他有关规定，基金托管人的权利包括但不限于：</w:t>
      </w:r>
    </w:p>
    <w:p w:rsidR="00B42134" w:rsidRPr="00D64D6F" w:rsidRDefault="00B42134" w:rsidP="00B42134">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rsidR="00B42134" w:rsidRPr="00D64D6F" w:rsidRDefault="00B42134" w:rsidP="00B42134">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rsidR="00B42134" w:rsidRPr="00D64D6F" w:rsidRDefault="00B42134" w:rsidP="00B42134">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42134" w:rsidRPr="004707D3" w:rsidRDefault="00B42134" w:rsidP="00B42134">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rsidR="00B42134" w:rsidRPr="004707D3" w:rsidRDefault="00B42134" w:rsidP="00B42134">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rsidR="00B42134" w:rsidRPr="004707D3" w:rsidRDefault="00B42134" w:rsidP="00B42134">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rsidR="00B42134" w:rsidRPr="00D64D6F" w:rsidRDefault="00B42134" w:rsidP="00B42134">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rsidR="00B42134" w:rsidRPr="00D64D6F" w:rsidRDefault="00B42134" w:rsidP="00B42134">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B42134" w:rsidDel="00A46582" w:rsidRDefault="00B42134" w:rsidP="00B42134">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B42134" w:rsidRPr="004707D3" w:rsidRDefault="00B42134" w:rsidP="00B42134">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rsidR="00B42134" w:rsidRPr="004707D3" w:rsidRDefault="00B42134" w:rsidP="00B42134">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rsidR="00B42134" w:rsidRPr="004707D3" w:rsidRDefault="00B42134" w:rsidP="00B42134">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42134" w:rsidRPr="004707D3" w:rsidRDefault="00B42134" w:rsidP="00B42134">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rsidR="00B42134" w:rsidRPr="004707D3" w:rsidRDefault="00B42134" w:rsidP="00B42134">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rsidR="00B42134" w:rsidRPr="00D64D6F" w:rsidRDefault="00B42134" w:rsidP="00B42134">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rsidR="00B42134" w:rsidRPr="00D64D6F" w:rsidRDefault="00B42134" w:rsidP="00B42134">
      <w:pPr>
        <w:adjustRightInd w:val="0"/>
        <w:snapToGrid w:val="0"/>
        <w:spacing w:line="360" w:lineRule="auto"/>
        <w:ind w:firstLineChars="200" w:firstLine="480"/>
        <w:rPr>
          <w:bCs/>
          <w:sz w:val="24"/>
        </w:rPr>
      </w:pPr>
      <w:r w:rsidRPr="00D64D6F">
        <w:rPr>
          <w:bCs/>
          <w:sz w:val="24"/>
        </w:rPr>
        <w:lastRenderedPageBreak/>
        <w:t>7</w:t>
      </w:r>
      <w:r>
        <w:rPr>
          <w:rFonts w:hint="eastAsia"/>
          <w:bCs/>
          <w:sz w:val="24"/>
        </w:rPr>
        <w:t>、</w:t>
      </w:r>
      <w:r w:rsidRPr="00D64D6F">
        <w:rPr>
          <w:bCs/>
          <w:sz w:val="24"/>
        </w:rPr>
        <w:t>保守基金商业秘密，除《基金法》、《基金合同》及其他有关规定另有规定外，在基金信息公开披露前予以保密，不得向他人泄露；</w:t>
      </w:r>
    </w:p>
    <w:p w:rsidR="00B42134" w:rsidRDefault="00B42134" w:rsidP="00B42134">
      <w:pPr>
        <w:adjustRightInd w:val="0"/>
        <w:snapToGrid w:val="0"/>
        <w:spacing w:line="360" w:lineRule="auto"/>
        <w:ind w:firstLineChars="200" w:firstLine="480"/>
        <w:rPr>
          <w:bCs/>
          <w:sz w:val="24"/>
        </w:rPr>
      </w:pPr>
      <w:r w:rsidRPr="00D64D6F">
        <w:rPr>
          <w:bCs/>
          <w:sz w:val="24"/>
        </w:rPr>
        <w:t>8</w:t>
      </w:r>
      <w:r>
        <w:rPr>
          <w:rFonts w:hint="eastAsia"/>
          <w:bCs/>
          <w:sz w:val="24"/>
        </w:rPr>
        <w:t>、</w:t>
      </w:r>
      <w:r w:rsidRPr="00D64D6F">
        <w:rPr>
          <w:bCs/>
          <w:sz w:val="24"/>
        </w:rPr>
        <w:t>复核、审查基金管理人计算的基金资产净值、基金份额申购、赎回价格；</w:t>
      </w:r>
    </w:p>
    <w:p w:rsidR="00B42134" w:rsidRPr="00D64D6F" w:rsidRDefault="00B42134" w:rsidP="00B42134">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rsidR="00B42134" w:rsidRPr="00D64D6F" w:rsidRDefault="00B42134" w:rsidP="00B42134">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42134" w:rsidRPr="00D64D6F" w:rsidRDefault="00B42134" w:rsidP="00B42134">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rsidR="00B42134" w:rsidRPr="00D64D6F" w:rsidRDefault="00B42134" w:rsidP="00B42134">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rsidR="00B42134" w:rsidRPr="00D64D6F" w:rsidRDefault="00B42134" w:rsidP="00B42134">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rsidR="00B42134" w:rsidRPr="00D64D6F" w:rsidRDefault="00B42134" w:rsidP="00B42134">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rsidR="00B42134" w:rsidRPr="004707D3" w:rsidRDefault="00B42134" w:rsidP="00B42134">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rsidR="00B42134" w:rsidRPr="00D64D6F" w:rsidRDefault="00B42134" w:rsidP="00B42134">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rsidR="00B42134" w:rsidRPr="00D64D6F" w:rsidRDefault="00B42134" w:rsidP="00B42134">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rsidR="00B42134" w:rsidRPr="00D64D6F" w:rsidRDefault="00B42134" w:rsidP="00B42134">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rsidR="00B42134" w:rsidRPr="00D64D6F" w:rsidRDefault="00B42134" w:rsidP="00B42134">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rsidR="00B42134" w:rsidRPr="00D64D6F" w:rsidRDefault="00B42134" w:rsidP="00B42134">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B42134" w:rsidRDefault="00B42134" w:rsidP="00B42134">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rsidR="00B42134" w:rsidRPr="00D64D6F" w:rsidRDefault="00B42134" w:rsidP="00B42134">
      <w:pPr>
        <w:pStyle w:val="a6"/>
        <w:spacing w:after="78"/>
        <w:ind w:left="480" w:firstLineChars="0" w:firstLine="0"/>
      </w:pPr>
      <w:r w:rsidRPr="00D64D6F">
        <w:rPr>
          <w:rFonts w:hAnsi="宋体"/>
          <w:bCs/>
        </w:rPr>
        <w:t>（五）</w:t>
      </w:r>
      <w:r w:rsidRPr="00D64D6F">
        <w:rPr>
          <w:rFonts w:hAnsi="宋体"/>
        </w:rPr>
        <w:t>基金份额持有人的权利</w:t>
      </w:r>
    </w:p>
    <w:p w:rsidR="00B42134" w:rsidRPr="00D64D6F" w:rsidRDefault="00B42134" w:rsidP="00B42134">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w:t>
      </w:r>
      <w:r w:rsidRPr="00D64D6F">
        <w:rPr>
          <w:bCs/>
          <w:sz w:val="24"/>
        </w:rPr>
        <w:lastRenderedPageBreak/>
        <w:t>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B42134" w:rsidRPr="00D64D6F" w:rsidRDefault="00B42134" w:rsidP="00B42134">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B42134" w:rsidRPr="00D64D6F" w:rsidRDefault="00B42134" w:rsidP="00B42134">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B42134" w:rsidRPr="00D64D6F" w:rsidRDefault="00B42134" w:rsidP="00B42134">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rsidR="00B42134" w:rsidRPr="00D64D6F" w:rsidRDefault="00B42134" w:rsidP="00B42134">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rsidR="00B42134" w:rsidRPr="00D64D6F" w:rsidRDefault="00B42134" w:rsidP="00B42134">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rsidR="00B42134" w:rsidRPr="004707D3" w:rsidRDefault="00B42134" w:rsidP="00B42134">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rsidR="00B42134" w:rsidRPr="004707D3" w:rsidRDefault="00B42134" w:rsidP="00B42134">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rsidR="00B42134" w:rsidRPr="004707D3" w:rsidRDefault="00B42134" w:rsidP="00B42134">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rsidR="00B42134" w:rsidRPr="004707D3" w:rsidRDefault="00B42134" w:rsidP="00B42134">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rsidR="00B42134" w:rsidRPr="004707D3" w:rsidRDefault="00B42134" w:rsidP="00B42134">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rsidR="00B42134" w:rsidRPr="00D64D6F" w:rsidRDefault="00B42134" w:rsidP="00B42134">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rsidR="00B42134" w:rsidRPr="00D64D6F" w:rsidRDefault="00B42134" w:rsidP="00B42134">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B42134" w:rsidRPr="00D64D6F" w:rsidRDefault="00B42134" w:rsidP="00B42134">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B42134" w:rsidRPr="003A156D" w:rsidRDefault="00B42134" w:rsidP="00B42134">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rsidR="00B42134" w:rsidRPr="00D64D6F" w:rsidRDefault="00B42134" w:rsidP="00B42134">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rsidR="00B42134" w:rsidRPr="00D64D6F" w:rsidRDefault="00B42134" w:rsidP="00B42134">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rsidR="00B42134" w:rsidRDefault="00B42134" w:rsidP="00B42134">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rsidR="00B42134" w:rsidRPr="00D64D6F" w:rsidRDefault="00B42134" w:rsidP="00B42134">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rsidR="00B42134" w:rsidRPr="00D64D6F" w:rsidRDefault="00B42134" w:rsidP="00B42134">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rsidR="00B42134" w:rsidRPr="00D64D6F" w:rsidRDefault="00B42134" w:rsidP="00B42134">
      <w:pPr>
        <w:spacing w:line="360" w:lineRule="auto"/>
        <w:ind w:firstLineChars="200" w:firstLine="480"/>
        <w:rPr>
          <w:bCs/>
          <w:sz w:val="24"/>
        </w:rPr>
      </w:pPr>
      <w:r w:rsidRPr="00D64D6F">
        <w:rPr>
          <w:bCs/>
          <w:sz w:val="24"/>
        </w:rPr>
        <w:lastRenderedPageBreak/>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8</w:t>
      </w:r>
      <w:r>
        <w:rPr>
          <w:rFonts w:hint="eastAsia"/>
          <w:bCs/>
          <w:sz w:val="24"/>
        </w:rPr>
        <w:t>、</w:t>
      </w:r>
      <w:r w:rsidRPr="00D64D6F">
        <w:rPr>
          <w:bCs/>
          <w:sz w:val="24"/>
        </w:rPr>
        <w:t>返还在基金交易过程中因任何原因获得的不当得利；</w:t>
      </w:r>
    </w:p>
    <w:p w:rsidR="00B42134" w:rsidRPr="00D64D6F" w:rsidRDefault="00B42134" w:rsidP="00B42134">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rsidR="00B42134" w:rsidRPr="00D64D6F" w:rsidRDefault="00B42134" w:rsidP="00B42134">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rsidR="00B42134" w:rsidRDefault="00B42134" w:rsidP="00B42134">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rsidR="00B42134" w:rsidRPr="00D64D6F" w:rsidRDefault="00B42134" w:rsidP="00B42134">
      <w:pPr>
        <w:spacing w:line="360" w:lineRule="auto"/>
        <w:ind w:firstLineChars="200" w:firstLine="480"/>
        <w:rPr>
          <w:bCs/>
          <w:sz w:val="24"/>
        </w:rPr>
      </w:pPr>
    </w:p>
    <w:p w:rsidR="00B42134" w:rsidRPr="00D64D6F" w:rsidRDefault="00B42134" w:rsidP="00B42134">
      <w:pPr>
        <w:spacing w:line="360" w:lineRule="auto"/>
        <w:ind w:firstLineChars="200" w:firstLine="482"/>
        <w:rPr>
          <w:b/>
          <w:bCs/>
          <w:sz w:val="24"/>
        </w:rPr>
      </w:pPr>
      <w:r w:rsidRPr="00D64D6F">
        <w:rPr>
          <w:rFonts w:hAnsi="宋体"/>
          <w:b/>
          <w:bCs/>
          <w:sz w:val="24"/>
        </w:rPr>
        <w:t>二、基金份额持有人大会召集、议事及表决的程序和规则</w:t>
      </w:r>
    </w:p>
    <w:p w:rsidR="00B42134" w:rsidRDefault="00B42134" w:rsidP="00B42134">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B42134" w:rsidRPr="00D64D6F" w:rsidRDefault="00B42134" w:rsidP="00B42134">
      <w:pPr>
        <w:spacing w:line="360" w:lineRule="auto"/>
        <w:ind w:firstLineChars="200" w:firstLine="480"/>
        <w:rPr>
          <w:bCs/>
          <w:sz w:val="24"/>
        </w:rPr>
      </w:pPr>
      <w:r w:rsidRPr="00252339">
        <w:rPr>
          <w:rFonts w:hint="eastAsia"/>
          <w:bCs/>
          <w:sz w:val="24"/>
        </w:rPr>
        <w:t>本基金份额持有人大会不设日常机构。</w:t>
      </w:r>
    </w:p>
    <w:p w:rsidR="00B42134" w:rsidRPr="00D64D6F" w:rsidRDefault="00B42134" w:rsidP="00B42134">
      <w:pPr>
        <w:spacing w:line="360" w:lineRule="auto"/>
        <w:ind w:firstLineChars="200" w:firstLine="480"/>
        <w:rPr>
          <w:bCs/>
          <w:sz w:val="24"/>
        </w:rPr>
      </w:pPr>
      <w:r w:rsidRPr="00D64D6F">
        <w:rPr>
          <w:rFonts w:hAnsi="宋体"/>
          <w:bCs/>
          <w:sz w:val="24"/>
        </w:rPr>
        <w:t>（一）召开事由</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B42134" w:rsidRPr="00AE5E83" w:rsidRDefault="00B42134" w:rsidP="00B42134">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rsidR="00B42134" w:rsidRPr="00AE5E83" w:rsidRDefault="00B42134" w:rsidP="00B42134">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B42134" w:rsidRPr="00AE5E83" w:rsidRDefault="00B42134" w:rsidP="00B42134">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B42134" w:rsidRPr="00D64D6F" w:rsidRDefault="00B42134" w:rsidP="00B42134">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B42134" w:rsidRPr="00D64D6F" w:rsidRDefault="00B42134" w:rsidP="00B42134">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rsidR="00B42134" w:rsidRDefault="00B42134" w:rsidP="00B42134">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rsidR="00B42134" w:rsidRPr="00D64D6F" w:rsidRDefault="00B42134" w:rsidP="00B42134">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rsidR="00B42134" w:rsidRPr="00D64D6F" w:rsidRDefault="00B42134" w:rsidP="00B42134">
      <w:pPr>
        <w:spacing w:line="360" w:lineRule="auto"/>
        <w:ind w:firstLineChars="200" w:firstLine="480"/>
        <w:rPr>
          <w:bCs/>
          <w:sz w:val="24"/>
        </w:rPr>
      </w:pPr>
      <w:r w:rsidRPr="00D64D6F">
        <w:rPr>
          <w:bCs/>
          <w:sz w:val="24"/>
        </w:rPr>
        <w:lastRenderedPageBreak/>
        <w:t>（</w:t>
      </w:r>
      <w:r w:rsidRPr="00D64D6F">
        <w:rPr>
          <w:bCs/>
          <w:sz w:val="24"/>
        </w:rPr>
        <w:t>10</w:t>
      </w:r>
      <w:r w:rsidRPr="00D64D6F">
        <w:rPr>
          <w:bCs/>
          <w:sz w:val="24"/>
        </w:rPr>
        <w:t>）基金管理人或基金托管人要求召开基金份额持有人大会；</w:t>
      </w:r>
    </w:p>
    <w:p w:rsidR="00B42134" w:rsidRPr="00007D34" w:rsidRDefault="00B42134" w:rsidP="00B42134">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B42134"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B42134" w:rsidRDefault="00B42134" w:rsidP="00B42134">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B42134" w:rsidRPr="0070778A" w:rsidRDefault="00B42134" w:rsidP="00B42134">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B42134" w:rsidRPr="00AE5E83" w:rsidRDefault="00B42134" w:rsidP="00B42134">
      <w:pPr>
        <w:spacing w:line="360" w:lineRule="auto"/>
        <w:ind w:firstLineChars="200" w:firstLine="480"/>
        <w:rPr>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B42134" w:rsidRPr="003E5024" w:rsidRDefault="00B42134" w:rsidP="00B4213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B42134" w:rsidRPr="00D64D6F" w:rsidRDefault="00B42134" w:rsidP="00B42134">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B42134" w:rsidRPr="00D64D6F" w:rsidRDefault="00B42134" w:rsidP="00B42134">
      <w:pPr>
        <w:spacing w:line="360" w:lineRule="auto"/>
        <w:ind w:firstLineChars="200" w:firstLine="480"/>
        <w:rPr>
          <w:bCs/>
          <w:sz w:val="24"/>
        </w:rPr>
      </w:pPr>
      <w:r w:rsidRPr="00D64D6F">
        <w:rPr>
          <w:rFonts w:hAnsi="宋体"/>
          <w:bCs/>
          <w:sz w:val="24"/>
        </w:rPr>
        <w:t>（二）召集人及召集方式</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w:t>
      </w:r>
      <w:r w:rsidRPr="00D64D6F">
        <w:rPr>
          <w:bCs/>
          <w:sz w:val="24"/>
        </w:rPr>
        <w:lastRenderedPageBreak/>
        <w:t>金管理人召集；</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B42134" w:rsidRPr="00D64D6F" w:rsidRDefault="00B42134" w:rsidP="00B42134">
      <w:pPr>
        <w:spacing w:line="360" w:lineRule="auto"/>
        <w:rPr>
          <w:bCs/>
          <w:sz w:val="24"/>
        </w:rPr>
      </w:pP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B42134" w:rsidRPr="00D64D6F" w:rsidRDefault="00B42134" w:rsidP="00B42134">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B42134" w:rsidRPr="00D64D6F" w:rsidRDefault="00B42134" w:rsidP="00B42134">
      <w:pPr>
        <w:spacing w:line="360" w:lineRule="auto"/>
        <w:ind w:firstLineChars="200" w:firstLine="480"/>
        <w:rPr>
          <w:bCs/>
          <w:sz w:val="24"/>
        </w:rPr>
      </w:pPr>
      <w:r w:rsidRPr="00D64D6F">
        <w:rPr>
          <w:rFonts w:hAnsi="宋体"/>
          <w:bCs/>
          <w:sz w:val="24"/>
        </w:rPr>
        <w:t>（三）召开基金份额持有人大会的通知时间、通知内容、通知方式</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B42134" w:rsidRPr="00D64D6F" w:rsidRDefault="00B42134" w:rsidP="00B42134">
      <w:pPr>
        <w:spacing w:line="360" w:lineRule="auto"/>
        <w:ind w:firstLineChars="200" w:firstLine="480"/>
        <w:rPr>
          <w:bCs/>
          <w:sz w:val="24"/>
        </w:rPr>
      </w:pPr>
      <w:r w:rsidRPr="00D64D6F">
        <w:rPr>
          <w:bCs/>
          <w:sz w:val="24"/>
        </w:rPr>
        <w:lastRenderedPageBreak/>
        <w:t>（</w:t>
      </w:r>
      <w:r w:rsidRPr="00D64D6F">
        <w:rPr>
          <w:bCs/>
          <w:sz w:val="24"/>
        </w:rPr>
        <w:t>3</w:t>
      </w:r>
      <w:r w:rsidRPr="00D64D6F">
        <w:rPr>
          <w:bCs/>
          <w:sz w:val="24"/>
        </w:rPr>
        <w:t>）有权出席基金份额持有人大会的基金份额持有人的权益登记日；</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42134" w:rsidRDefault="00B42134" w:rsidP="00B42134">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42134" w:rsidRPr="00D64D6F" w:rsidRDefault="00B42134" w:rsidP="00B42134">
      <w:pPr>
        <w:spacing w:line="360" w:lineRule="auto"/>
        <w:ind w:firstLineChars="200" w:firstLine="480"/>
        <w:rPr>
          <w:bCs/>
          <w:sz w:val="24"/>
        </w:rPr>
      </w:pPr>
      <w:r w:rsidRPr="00D64D6F">
        <w:rPr>
          <w:rFonts w:hAnsi="宋体"/>
          <w:bCs/>
          <w:sz w:val="24"/>
        </w:rPr>
        <w:t>（四）基金份额持有人出席会议的方式</w:t>
      </w:r>
    </w:p>
    <w:p w:rsidR="00B42134" w:rsidRPr="00D64D6F" w:rsidRDefault="00B42134" w:rsidP="00B42134">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42134" w:rsidRPr="0070559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w:t>
      </w:r>
      <w:r w:rsidRPr="0073300A">
        <w:rPr>
          <w:rFonts w:hint="eastAsia"/>
          <w:bCs/>
          <w:sz w:val="24"/>
        </w:rPr>
        <w:lastRenderedPageBreak/>
        <w:t>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B42134" w:rsidRPr="00D64D6F" w:rsidRDefault="00B42134" w:rsidP="00B42134">
      <w:pPr>
        <w:spacing w:line="360" w:lineRule="auto"/>
        <w:ind w:firstLineChars="200" w:firstLine="480"/>
        <w:rPr>
          <w:bCs/>
          <w:sz w:val="24"/>
        </w:rPr>
      </w:pPr>
      <w:r w:rsidRPr="00D64D6F">
        <w:rPr>
          <w:bCs/>
          <w:sz w:val="24"/>
        </w:rPr>
        <w:t>在同时符合以下条件时，通讯开会的方式视为有效：</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42134" w:rsidRPr="003E20A1" w:rsidRDefault="00B42134" w:rsidP="00B42134">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B42134"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42134" w:rsidRPr="00D64D6F" w:rsidRDefault="00B42134" w:rsidP="00B42134">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lastRenderedPageBreak/>
        <w:t>本基金亦可采用网络、电话</w:t>
      </w:r>
      <w:r>
        <w:rPr>
          <w:rFonts w:hint="eastAsia"/>
          <w:bCs/>
          <w:sz w:val="24"/>
          <w:szCs w:val="24"/>
        </w:rPr>
        <w:t>、短信</w:t>
      </w:r>
      <w:r w:rsidRPr="0073300A">
        <w:rPr>
          <w:rFonts w:hint="eastAsia"/>
          <w:bCs/>
          <w:sz w:val="24"/>
          <w:szCs w:val="24"/>
        </w:rPr>
        <w:t>等其他非现场方式或者以非现场方式与现场方式结合的方式召开基金份额持有人大会并表决，会议程序比照现场开会和通讯方式开会的程序进行。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rsidR="00B42134" w:rsidRPr="00D64D6F" w:rsidRDefault="00B42134" w:rsidP="00B42134">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、议事内容及提案权</w:t>
      </w:r>
    </w:p>
    <w:p w:rsidR="00B42134" w:rsidRPr="00D64D6F" w:rsidRDefault="00B42134" w:rsidP="00B42134">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B42134" w:rsidRPr="00D64D6F" w:rsidRDefault="00B42134" w:rsidP="00B42134">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B42134" w:rsidRPr="00D64D6F" w:rsidRDefault="00B42134" w:rsidP="00B42134">
      <w:pPr>
        <w:spacing w:line="360" w:lineRule="auto"/>
        <w:ind w:firstLineChars="200" w:firstLine="480"/>
        <w:rPr>
          <w:bCs/>
          <w:sz w:val="24"/>
        </w:rPr>
      </w:pPr>
      <w:r w:rsidRPr="00D64D6F">
        <w:rPr>
          <w:bCs/>
          <w:sz w:val="24"/>
        </w:rPr>
        <w:t>基金份额持有人大会不得对未事先公告的议事内容进行表决。</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、议事程序</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B42134" w:rsidRPr="00D64D6F" w:rsidRDefault="00B42134" w:rsidP="00B42134">
      <w:pPr>
        <w:spacing w:line="360" w:lineRule="auto"/>
        <w:ind w:firstLineChars="200" w:firstLine="480"/>
        <w:rPr>
          <w:bCs/>
          <w:sz w:val="24"/>
        </w:rPr>
      </w:pPr>
      <w:r w:rsidRPr="00D64D6F">
        <w:rPr>
          <w:bCs/>
          <w:sz w:val="24"/>
        </w:rPr>
        <w:t>在现场开会的方式下，首先由大会主持人按照下列第</w:t>
      </w:r>
      <w:r>
        <w:rPr>
          <w:rFonts w:hint="eastAsia"/>
          <w:bCs/>
          <w:sz w:val="24"/>
        </w:rPr>
        <w:t>（</w:t>
      </w:r>
      <w:r w:rsidRPr="00D64D6F">
        <w:rPr>
          <w:bCs/>
          <w:sz w:val="24"/>
        </w:rPr>
        <w:t>七</w:t>
      </w:r>
      <w:r>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42134" w:rsidRPr="00D64D6F" w:rsidRDefault="00B42134" w:rsidP="00B42134">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B42134" w:rsidRDefault="00B42134" w:rsidP="00B42134">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w:t>
      </w:r>
      <w:r w:rsidRPr="00D64D6F">
        <w:rPr>
          <w:bCs/>
          <w:sz w:val="24"/>
        </w:rPr>
        <w:lastRenderedPageBreak/>
        <w:t>机关监督下形成决议。</w:t>
      </w:r>
    </w:p>
    <w:p w:rsidR="00B42134" w:rsidRPr="00D64D6F" w:rsidRDefault="00B42134" w:rsidP="00B42134">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B42134" w:rsidRPr="00D64D6F" w:rsidRDefault="00B42134" w:rsidP="00B42134">
      <w:pPr>
        <w:spacing w:line="360" w:lineRule="auto"/>
        <w:ind w:firstLineChars="200" w:firstLine="480"/>
        <w:rPr>
          <w:bCs/>
          <w:sz w:val="24"/>
        </w:rPr>
      </w:pPr>
      <w:r w:rsidRPr="00D64D6F">
        <w:rPr>
          <w:bCs/>
          <w:sz w:val="24"/>
        </w:rPr>
        <w:t>基金份额持有人所持每份基金份额有一票表决权。</w:t>
      </w:r>
    </w:p>
    <w:p w:rsidR="00B42134" w:rsidRPr="00D64D6F" w:rsidRDefault="00B42134" w:rsidP="00B42134">
      <w:pPr>
        <w:spacing w:line="360" w:lineRule="auto"/>
        <w:ind w:firstLineChars="200" w:firstLine="480"/>
        <w:rPr>
          <w:bCs/>
          <w:sz w:val="24"/>
        </w:rPr>
      </w:pPr>
      <w:r w:rsidRPr="00D64D6F">
        <w:rPr>
          <w:bCs/>
          <w:sz w:val="24"/>
        </w:rPr>
        <w:t>基金份额持有人大会决议分为一般决议和特别决议：</w:t>
      </w:r>
    </w:p>
    <w:p w:rsidR="00B42134" w:rsidRPr="0073300A" w:rsidRDefault="00B42134" w:rsidP="00B42134">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B42134" w:rsidRPr="00D64D6F" w:rsidRDefault="00B42134" w:rsidP="00B42134">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B42134" w:rsidRPr="00D64D6F" w:rsidRDefault="00B42134" w:rsidP="00B42134">
      <w:pPr>
        <w:spacing w:line="360" w:lineRule="auto"/>
        <w:ind w:firstLineChars="200" w:firstLine="480"/>
        <w:rPr>
          <w:bCs/>
          <w:sz w:val="24"/>
        </w:rPr>
      </w:pPr>
      <w:r w:rsidRPr="00D64D6F">
        <w:rPr>
          <w:bCs/>
          <w:sz w:val="24"/>
        </w:rPr>
        <w:t>基金份额持有人大会采取记名方式进行投票表决。</w:t>
      </w:r>
    </w:p>
    <w:p w:rsidR="00B42134" w:rsidRPr="00D64D6F" w:rsidRDefault="00B42134" w:rsidP="00B42134">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B42134" w:rsidRPr="00D64D6F" w:rsidRDefault="00B42134" w:rsidP="00B42134">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B42134" w:rsidRPr="00D64D6F" w:rsidRDefault="00B42134" w:rsidP="00B42134">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、现场开会</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B42134" w:rsidRPr="00D64D6F" w:rsidRDefault="00B42134" w:rsidP="00B42134">
      <w:pPr>
        <w:spacing w:line="360" w:lineRule="auto"/>
        <w:ind w:firstLineChars="200" w:firstLine="480"/>
        <w:rPr>
          <w:bCs/>
          <w:sz w:val="24"/>
        </w:rPr>
      </w:pPr>
      <w:r w:rsidRPr="00D64D6F">
        <w:rPr>
          <w:bCs/>
          <w:sz w:val="24"/>
        </w:rPr>
        <w:lastRenderedPageBreak/>
        <w:t>（</w:t>
      </w:r>
      <w:r w:rsidRPr="00D64D6F">
        <w:rPr>
          <w:bCs/>
          <w:sz w:val="24"/>
        </w:rPr>
        <w:t>2</w:t>
      </w:r>
      <w:r w:rsidRPr="00D64D6F">
        <w:rPr>
          <w:bCs/>
          <w:sz w:val="24"/>
        </w:rPr>
        <w:t>）监票人应当在基金份额持有人表决后立即进行清点并由大会主持人当场公布计票结果。</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、通讯开会</w:t>
      </w:r>
    </w:p>
    <w:p w:rsidR="00B42134" w:rsidRDefault="00B42134" w:rsidP="00B42134">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42134" w:rsidRPr="00D64D6F" w:rsidRDefault="00B42134" w:rsidP="00B42134">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B42134" w:rsidRPr="00D64D6F" w:rsidRDefault="00B42134" w:rsidP="00B42134">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rsidR="00B42134" w:rsidRPr="00D64D6F" w:rsidRDefault="00B42134" w:rsidP="00B42134">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B42134" w:rsidRDefault="00B42134" w:rsidP="00B42134">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B42134" w:rsidRDefault="00B42134" w:rsidP="00B42134">
      <w:pPr>
        <w:spacing w:line="360" w:lineRule="auto"/>
        <w:ind w:firstLineChars="200" w:firstLine="480"/>
        <w:rPr>
          <w:bCs/>
          <w:sz w:val="24"/>
        </w:rPr>
      </w:pPr>
      <w:r>
        <w:rPr>
          <w:rFonts w:hint="eastAsia"/>
          <w:bCs/>
          <w:sz w:val="24"/>
        </w:rPr>
        <w:t>（九）本部分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p w:rsidR="00B42134" w:rsidRPr="00D64D6F" w:rsidRDefault="00B42134" w:rsidP="00B42134">
      <w:pPr>
        <w:spacing w:line="360" w:lineRule="auto"/>
        <w:ind w:firstLineChars="200" w:firstLine="480"/>
        <w:rPr>
          <w:bCs/>
          <w:sz w:val="24"/>
        </w:rPr>
      </w:pPr>
    </w:p>
    <w:p w:rsidR="00B42134" w:rsidRPr="00D64D6F" w:rsidRDefault="00B42134" w:rsidP="00B42134">
      <w:pPr>
        <w:pStyle w:val="a6"/>
        <w:spacing w:afterLines="0"/>
        <w:ind w:firstLine="482"/>
        <w:rPr>
          <w:b/>
        </w:rPr>
      </w:pPr>
      <w:r w:rsidRPr="00D64D6F">
        <w:rPr>
          <w:rFonts w:hAnsi="宋体"/>
          <w:b/>
        </w:rPr>
        <w:t>三、基金收益分配原则、执行方式</w:t>
      </w:r>
    </w:p>
    <w:p w:rsidR="00B42134" w:rsidRPr="00D64D6F" w:rsidRDefault="00B42134" w:rsidP="00B42134">
      <w:pPr>
        <w:spacing w:line="360" w:lineRule="auto"/>
        <w:ind w:firstLineChars="200" w:firstLine="480"/>
        <w:rPr>
          <w:sz w:val="24"/>
        </w:rPr>
      </w:pPr>
      <w:r w:rsidRPr="00D64D6F">
        <w:rPr>
          <w:rFonts w:hAnsi="宋体"/>
          <w:sz w:val="24"/>
        </w:rPr>
        <w:t>（一）基金收益分配原则</w:t>
      </w:r>
    </w:p>
    <w:p w:rsidR="00B42134" w:rsidRPr="000D00B8" w:rsidRDefault="00B42134" w:rsidP="00B42134">
      <w:pPr>
        <w:spacing w:line="360" w:lineRule="auto"/>
        <w:ind w:firstLineChars="200" w:firstLine="480"/>
        <w:rPr>
          <w:rFonts w:ascii="宋体" w:hAnsi="宋体"/>
          <w:sz w:val="24"/>
        </w:rPr>
      </w:pPr>
      <w:r w:rsidRPr="000D00B8">
        <w:rPr>
          <w:rFonts w:ascii="宋体" w:hAnsi="宋体" w:hint="eastAsia"/>
          <w:sz w:val="24"/>
        </w:rPr>
        <w:lastRenderedPageBreak/>
        <w:t>1、本基金在封闭期内，收益分配应遵循下列原则：</w:t>
      </w:r>
    </w:p>
    <w:p w:rsidR="00B42134" w:rsidRDefault="00B42134" w:rsidP="00B42134">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B42134" w:rsidRDefault="00B42134" w:rsidP="00B42134">
      <w:pPr>
        <w:spacing w:line="360" w:lineRule="auto"/>
        <w:ind w:firstLineChars="200" w:firstLine="48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B42134" w:rsidRPr="0085764C" w:rsidRDefault="00B42134" w:rsidP="00B42134">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rsidR="00B42134" w:rsidRPr="0085764C" w:rsidRDefault="00B42134" w:rsidP="00B42134">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rsidR="00B42134" w:rsidRPr="0085764C" w:rsidRDefault="00B42134" w:rsidP="00B42134">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rsidR="00B42134" w:rsidRPr="000D00B8" w:rsidRDefault="00B42134" w:rsidP="00B42134">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B42134" w:rsidRPr="0085764C" w:rsidRDefault="00B42134" w:rsidP="00B42134">
      <w:pPr>
        <w:spacing w:line="360" w:lineRule="auto"/>
        <w:ind w:firstLineChars="200" w:firstLine="480"/>
        <w:rPr>
          <w:rFonts w:ascii="宋体" w:hAnsi="宋体"/>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rsidR="00B42134" w:rsidRPr="00E37942" w:rsidRDefault="00B42134" w:rsidP="00B42134">
      <w:pPr>
        <w:spacing w:line="360" w:lineRule="auto"/>
        <w:ind w:firstLineChars="200" w:firstLine="480"/>
        <w:rPr>
          <w:rFonts w:ascii="宋体" w:hAnsi="宋体"/>
          <w:sz w:val="24"/>
        </w:rPr>
      </w:pPr>
      <w:r>
        <w:rPr>
          <w:rFonts w:ascii="宋体" w:hAnsi="宋体" w:hint="eastAsia"/>
          <w:sz w:val="24"/>
        </w:rPr>
        <w:t>（2）</w:t>
      </w:r>
      <w:r w:rsidRPr="00013AFE">
        <w:rPr>
          <w:rFonts w:ascii="宋体" w:hAnsi="宋体"/>
          <w:sz w:val="24"/>
        </w:rPr>
        <w:t>在符合有</w:t>
      </w:r>
      <w:r w:rsidRPr="00E37942">
        <w:rPr>
          <w:rFonts w:ascii="宋体" w:hAnsi="宋体"/>
          <w:sz w:val="24"/>
        </w:rPr>
        <w:t>关基金分红条件的前提下，本基金每年收益分配次数最多为</w:t>
      </w:r>
      <w:r w:rsidRPr="00E37942">
        <w:rPr>
          <w:rFonts w:ascii="宋体" w:hAnsi="宋体" w:hint="eastAsia"/>
          <w:sz w:val="24"/>
        </w:rPr>
        <w:t>2</w:t>
      </w:r>
      <w:r w:rsidRPr="00E37942">
        <w:rPr>
          <w:rFonts w:ascii="宋体" w:hAnsi="宋体"/>
          <w:sz w:val="24"/>
        </w:rPr>
        <w:t>次，</w:t>
      </w:r>
      <w:r w:rsidRPr="00E37942">
        <w:rPr>
          <w:rFonts w:ascii="宋体" w:hAnsi="宋体" w:hint="eastAsia"/>
          <w:sz w:val="24"/>
        </w:rPr>
        <w:t>每份基金份额每次分配比例不得低于收益分配基准日每份基金份额可供分配利润的50%</w:t>
      </w:r>
      <w:r w:rsidRPr="00E37942">
        <w:rPr>
          <w:rFonts w:ascii="宋体" w:hAnsi="宋体"/>
          <w:sz w:val="24"/>
        </w:rPr>
        <w:t>，若《基金合同》生效不满3个月可不进行收益分配；</w:t>
      </w:r>
    </w:p>
    <w:p w:rsidR="00B42134" w:rsidRPr="00E37942" w:rsidRDefault="00B42134" w:rsidP="00B42134">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rsidR="00B42134" w:rsidRPr="00E37942" w:rsidRDefault="00B42134" w:rsidP="00B42134">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rsidR="00B42134" w:rsidRPr="00E37942" w:rsidRDefault="00B42134" w:rsidP="00B42134">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rsidR="00B42134" w:rsidRPr="00E37942" w:rsidRDefault="00B42134" w:rsidP="00B42134">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rsidR="00B42134" w:rsidRPr="00D64D6F" w:rsidRDefault="00B42134" w:rsidP="00B42134">
      <w:pPr>
        <w:pStyle w:val="a6"/>
        <w:spacing w:afterLines="0"/>
        <w:ind w:firstLine="480"/>
      </w:pPr>
      <w:r w:rsidRPr="00D64D6F">
        <w:rPr>
          <w:rFonts w:hAnsi="宋体"/>
        </w:rPr>
        <w:t>（二）收益分配方案</w:t>
      </w:r>
    </w:p>
    <w:p w:rsidR="00B42134" w:rsidRPr="00D64D6F" w:rsidRDefault="00B42134" w:rsidP="00B42134">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B42134" w:rsidRPr="00D64D6F" w:rsidRDefault="00B42134" w:rsidP="00B42134">
      <w:pPr>
        <w:pStyle w:val="a6"/>
        <w:spacing w:afterLines="0"/>
        <w:ind w:firstLine="480"/>
      </w:pPr>
      <w:r w:rsidRPr="00D64D6F">
        <w:rPr>
          <w:rFonts w:hAnsi="宋体"/>
        </w:rPr>
        <w:t>（三）收益分配方案的确定、公告与实施</w:t>
      </w:r>
    </w:p>
    <w:p w:rsidR="00B42134" w:rsidRDefault="00B42134" w:rsidP="00B42134">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w:t>
      </w:r>
      <w:r w:rsidRPr="00A0628D">
        <w:rPr>
          <w:bCs/>
          <w:sz w:val="24"/>
        </w:rPr>
        <w:lastRenderedPageBreak/>
        <w:t>作</w:t>
      </w:r>
      <w:r w:rsidRPr="00D64D6F">
        <w:rPr>
          <w:bCs/>
          <w:sz w:val="24"/>
        </w:rPr>
        <w:t>日内在指定</w:t>
      </w:r>
      <w:r>
        <w:rPr>
          <w:bCs/>
          <w:sz w:val="24"/>
        </w:rPr>
        <w:t>媒介</w:t>
      </w:r>
      <w:r w:rsidRPr="00D64D6F">
        <w:rPr>
          <w:bCs/>
          <w:sz w:val="24"/>
        </w:rPr>
        <w:t>公告并报中国证监会备案。</w:t>
      </w:r>
    </w:p>
    <w:p w:rsidR="00B42134" w:rsidRPr="00D64D6F" w:rsidRDefault="00B42134" w:rsidP="00B42134">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B42134" w:rsidRDefault="00B42134" w:rsidP="00B42134">
      <w:pPr>
        <w:pStyle w:val="a6"/>
        <w:spacing w:afterLines="0"/>
        <w:ind w:firstLine="480"/>
        <w:rPr>
          <w:rFonts w:ascii="宋体" w:hAnsi="宋体"/>
        </w:rPr>
      </w:pPr>
      <w:r w:rsidRPr="00D64D6F">
        <w:rPr>
          <w:rFonts w:ascii="宋体" w:hAnsi="宋体" w:hint="eastAsia"/>
        </w:rPr>
        <w:t>法律法规或监管机关另有规定的，从其规定。</w:t>
      </w:r>
    </w:p>
    <w:p w:rsidR="00B42134" w:rsidRDefault="00B42134" w:rsidP="00B42134">
      <w:pPr>
        <w:pStyle w:val="a6"/>
        <w:spacing w:afterLines="0"/>
        <w:ind w:firstLine="482"/>
        <w:rPr>
          <w:rFonts w:hAnsi="宋体"/>
          <w:b/>
        </w:rPr>
      </w:pPr>
    </w:p>
    <w:p w:rsidR="00B42134" w:rsidRPr="00D64D6F" w:rsidRDefault="00B42134" w:rsidP="00B42134">
      <w:pPr>
        <w:pStyle w:val="a6"/>
        <w:spacing w:afterLines="0"/>
        <w:ind w:firstLine="482"/>
        <w:rPr>
          <w:b/>
        </w:rPr>
      </w:pPr>
      <w:r w:rsidRPr="00D64D6F">
        <w:rPr>
          <w:rFonts w:hAnsi="宋体"/>
          <w:b/>
        </w:rPr>
        <w:t>四、与基金财产管理、运用有关费用的提取、支付方式与比例</w:t>
      </w:r>
    </w:p>
    <w:p w:rsidR="00B42134" w:rsidRPr="00D64D6F" w:rsidRDefault="00B42134" w:rsidP="00B42134">
      <w:pPr>
        <w:pStyle w:val="a6"/>
        <w:spacing w:after="78"/>
        <w:ind w:firstLine="480"/>
        <w:rPr>
          <w:rFonts w:hAnsi="宋体"/>
          <w:bCs/>
        </w:rPr>
      </w:pPr>
      <w:r w:rsidRPr="00D64D6F">
        <w:rPr>
          <w:rFonts w:hAnsi="宋体" w:hint="eastAsia"/>
          <w:bCs/>
        </w:rPr>
        <w:t>（一）基金费用的种类</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、基金管理人的管理费；</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、基金托管人的托管费；</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B42134" w:rsidRPr="00D64D6F" w:rsidRDefault="00B42134" w:rsidP="00B42134">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B42134" w:rsidRPr="00D64D6F" w:rsidRDefault="00B42134" w:rsidP="00B42134">
      <w:pPr>
        <w:spacing w:line="360" w:lineRule="auto"/>
        <w:ind w:firstLineChars="200" w:firstLine="480"/>
        <w:rPr>
          <w:bCs/>
          <w:sz w:val="24"/>
        </w:rPr>
      </w:pPr>
      <w:r w:rsidRPr="00D64D6F">
        <w:rPr>
          <w:bCs/>
          <w:sz w:val="24"/>
        </w:rPr>
        <w:t>5</w:t>
      </w:r>
      <w:r w:rsidRPr="00D64D6F">
        <w:rPr>
          <w:bCs/>
          <w:sz w:val="24"/>
        </w:rPr>
        <w:t>、基金份额持有人大会费用；</w:t>
      </w:r>
    </w:p>
    <w:p w:rsidR="00B42134" w:rsidRPr="00D64D6F" w:rsidRDefault="00B42134" w:rsidP="00B42134">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7</w:t>
      </w:r>
      <w:r w:rsidRPr="00D64D6F">
        <w:rPr>
          <w:bCs/>
          <w:sz w:val="24"/>
        </w:rPr>
        <w:t>、基金的银行汇划费用；</w:t>
      </w:r>
    </w:p>
    <w:p w:rsidR="00B42134" w:rsidRDefault="00B42134" w:rsidP="00B42134">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B42134" w:rsidRPr="00870D79" w:rsidRDefault="00B42134" w:rsidP="00B42134">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B42134" w:rsidRDefault="00B42134" w:rsidP="00B42134">
      <w:pPr>
        <w:pStyle w:val="a6"/>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B42134" w:rsidRDefault="00B42134" w:rsidP="00B42134">
      <w:pPr>
        <w:pStyle w:val="a6"/>
        <w:spacing w:after="78"/>
        <w:ind w:firstLine="480"/>
        <w:rPr>
          <w:rFonts w:hAnsi="宋体"/>
          <w:bCs/>
        </w:rPr>
      </w:pPr>
      <w:r w:rsidRPr="00D64D6F">
        <w:rPr>
          <w:rFonts w:hAnsi="宋体" w:hint="eastAsia"/>
          <w:bCs/>
        </w:rPr>
        <w:t>（二）基金费用计提方法、计提标准和支付方式</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B42134" w:rsidRPr="006A40BE" w:rsidRDefault="00B42134" w:rsidP="00B42134">
      <w:pPr>
        <w:spacing w:line="360" w:lineRule="auto"/>
        <w:ind w:firstLineChars="200" w:firstLine="480"/>
        <w:rPr>
          <w:bCs/>
          <w:sz w:val="24"/>
        </w:rPr>
      </w:pPr>
      <w:r w:rsidRPr="00D64D6F">
        <w:rPr>
          <w:bCs/>
          <w:sz w:val="24"/>
        </w:rPr>
        <w:t>本基金的管理费按前一日基金资</w:t>
      </w:r>
      <w:r w:rsidRPr="006A40BE">
        <w:rPr>
          <w:bCs/>
          <w:sz w:val="24"/>
        </w:rPr>
        <w:t>产净值的</w:t>
      </w:r>
      <w:r w:rsidRPr="00870D79">
        <w:rPr>
          <w:rFonts w:hint="eastAsia"/>
          <w:bCs/>
          <w:sz w:val="24"/>
        </w:rPr>
        <w:t>0.</w:t>
      </w:r>
      <w:r>
        <w:rPr>
          <w:rFonts w:hint="eastAsia"/>
          <w:bCs/>
          <w:sz w:val="24"/>
        </w:rPr>
        <w:t>5</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B42134" w:rsidRPr="006A40BE" w:rsidRDefault="00B42134" w:rsidP="00B42134">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Pr>
          <w:rFonts w:hint="eastAsia"/>
          <w:bCs/>
          <w:sz w:val="24"/>
        </w:rPr>
        <w:t>5</w:t>
      </w:r>
      <w:r w:rsidRPr="006A40BE">
        <w:rPr>
          <w:bCs/>
          <w:sz w:val="24"/>
        </w:rPr>
        <w:t>%÷</w:t>
      </w:r>
      <w:r w:rsidRPr="006A40BE">
        <w:rPr>
          <w:bCs/>
          <w:sz w:val="24"/>
        </w:rPr>
        <w:t>当年天数</w:t>
      </w:r>
    </w:p>
    <w:p w:rsidR="00B42134" w:rsidRPr="00D64D6F" w:rsidRDefault="00B42134" w:rsidP="00B42134">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B42134" w:rsidRPr="00D64D6F" w:rsidRDefault="00B42134" w:rsidP="00B42134">
      <w:pPr>
        <w:spacing w:line="360" w:lineRule="auto"/>
        <w:ind w:firstLineChars="200" w:firstLine="480"/>
        <w:rPr>
          <w:bCs/>
          <w:sz w:val="24"/>
        </w:rPr>
      </w:pPr>
      <w:r w:rsidRPr="00D64D6F">
        <w:rPr>
          <w:bCs/>
          <w:sz w:val="24"/>
        </w:rPr>
        <w:t>E</w:t>
      </w:r>
      <w:r w:rsidRPr="00D64D6F">
        <w:rPr>
          <w:bCs/>
          <w:sz w:val="24"/>
        </w:rPr>
        <w:t>为前一日的基金资产净值</w:t>
      </w:r>
    </w:p>
    <w:p w:rsidR="00B42134" w:rsidRDefault="00B42134" w:rsidP="00B42134">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、基金托管人的托管费</w:t>
      </w:r>
    </w:p>
    <w:p w:rsidR="00B42134" w:rsidRPr="006A40BE" w:rsidRDefault="00B42134" w:rsidP="00B42134">
      <w:pPr>
        <w:spacing w:line="360" w:lineRule="auto"/>
        <w:ind w:firstLineChars="200" w:firstLine="480"/>
        <w:rPr>
          <w:bCs/>
          <w:sz w:val="24"/>
        </w:rPr>
      </w:pPr>
      <w:r w:rsidRPr="006A40BE">
        <w:rPr>
          <w:bCs/>
          <w:sz w:val="24"/>
        </w:rPr>
        <w:lastRenderedPageBreak/>
        <w:t>本基金的托管费按前一日基金资产净值的</w:t>
      </w:r>
      <w:r w:rsidRPr="006A40BE">
        <w:rPr>
          <w:rFonts w:hint="eastAsia"/>
          <w:bCs/>
          <w:sz w:val="24"/>
        </w:rPr>
        <w:t>0.1</w:t>
      </w:r>
      <w:r w:rsidRPr="006A40BE">
        <w:rPr>
          <w:bCs/>
          <w:sz w:val="24"/>
        </w:rPr>
        <w:t>%</w:t>
      </w:r>
      <w:r w:rsidRPr="006A40BE">
        <w:rPr>
          <w:bCs/>
          <w:sz w:val="24"/>
        </w:rPr>
        <w:t>的年费率计提。托管费的计算方法如下：</w:t>
      </w:r>
    </w:p>
    <w:p w:rsidR="00B42134" w:rsidRPr="00D64D6F" w:rsidRDefault="00B42134" w:rsidP="00B42134">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1</w:t>
      </w:r>
      <w:r w:rsidRPr="006A40BE">
        <w:rPr>
          <w:bCs/>
          <w:sz w:val="24"/>
        </w:rPr>
        <w:t>%÷</w:t>
      </w:r>
      <w:r w:rsidRPr="006A40BE">
        <w:rPr>
          <w:bCs/>
          <w:sz w:val="24"/>
        </w:rPr>
        <w:t>当年天数</w:t>
      </w:r>
    </w:p>
    <w:p w:rsidR="00B42134" w:rsidRPr="00D64D6F" w:rsidRDefault="00B42134" w:rsidP="00B42134">
      <w:pPr>
        <w:spacing w:line="360" w:lineRule="auto"/>
        <w:ind w:firstLineChars="200" w:firstLine="480"/>
        <w:rPr>
          <w:bCs/>
          <w:sz w:val="24"/>
        </w:rPr>
      </w:pPr>
      <w:r w:rsidRPr="00D64D6F">
        <w:rPr>
          <w:bCs/>
          <w:sz w:val="24"/>
        </w:rPr>
        <w:t>H</w:t>
      </w:r>
      <w:r w:rsidRPr="00D64D6F">
        <w:rPr>
          <w:bCs/>
          <w:sz w:val="24"/>
        </w:rPr>
        <w:t>为每日应计提的基金托管费</w:t>
      </w:r>
    </w:p>
    <w:p w:rsidR="00B42134" w:rsidRPr="00D64D6F" w:rsidRDefault="00B42134" w:rsidP="00B42134">
      <w:pPr>
        <w:spacing w:line="360" w:lineRule="auto"/>
        <w:ind w:firstLineChars="200" w:firstLine="480"/>
        <w:rPr>
          <w:bCs/>
          <w:sz w:val="24"/>
        </w:rPr>
      </w:pPr>
      <w:r w:rsidRPr="00D64D6F">
        <w:rPr>
          <w:bCs/>
          <w:sz w:val="24"/>
        </w:rPr>
        <w:t>E</w:t>
      </w:r>
      <w:r w:rsidRPr="00D64D6F">
        <w:rPr>
          <w:bCs/>
          <w:sz w:val="24"/>
        </w:rPr>
        <w:t>为前一日的基金资产净值</w:t>
      </w:r>
    </w:p>
    <w:p w:rsidR="00B42134" w:rsidRDefault="00B42134" w:rsidP="00B42134">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B42134" w:rsidRPr="00870D79" w:rsidRDefault="00B42134" w:rsidP="00B42134">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B42134" w:rsidRPr="00B7577C" w:rsidRDefault="00B42134" w:rsidP="00B42134">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B42134" w:rsidRPr="00B7577C" w:rsidRDefault="00B42134" w:rsidP="00B42134">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B42134" w:rsidRPr="008C64E8" w:rsidRDefault="00B42134" w:rsidP="00B42134">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B42134" w:rsidRPr="001A7675" w:rsidRDefault="00B42134" w:rsidP="00B42134">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B42134" w:rsidRPr="00870D79" w:rsidRDefault="00B42134" w:rsidP="00B42134">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B42134" w:rsidRDefault="00B42134" w:rsidP="00B42134">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B42134" w:rsidRPr="00B357B8" w:rsidRDefault="00B42134" w:rsidP="00B42134">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B42134" w:rsidRDefault="00B42134" w:rsidP="00B42134">
      <w:pPr>
        <w:pStyle w:val="a6"/>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Pr>
          <w:rFonts w:hint="eastAsia"/>
          <w:bCs/>
        </w:rPr>
        <w:t>（</w:t>
      </w:r>
      <w:r w:rsidRPr="00B357B8">
        <w:rPr>
          <w:bCs/>
        </w:rPr>
        <w:t>一</w:t>
      </w:r>
      <w:r>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B42134" w:rsidRDefault="00B42134" w:rsidP="00B42134">
      <w:pPr>
        <w:pStyle w:val="a6"/>
        <w:spacing w:after="78"/>
        <w:ind w:firstLine="480"/>
        <w:rPr>
          <w:rFonts w:hAnsi="宋体"/>
          <w:bCs/>
        </w:rPr>
      </w:pPr>
      <w:r w:rsidRPr="00D64D6F">
        <w:rPr>
          <w:rFonts w:hAnsi="宋体" w:hint="eastAsia"/>
          <w:bCs/>
        </w:rPr>
        <w:t>（三）不列入基金费用的项目</w:t>
      </w:r>
    </w:p>
    <w:p w:rsidR="00B42134" w:rsidRPr="00D64D6F" w:rsidRDefault="00B42134" w:rsidP="00B42134">
      <w:pPr>
        <w:spacing w:line="360" w:lineRule="auto"/>
        <w:ind w:firstLineChars="200" w:firstLine="480"/>
        <w:rPr>
          <w:bCs/>
          <w:sz w:val="24"/>
        </w:rPr>
      </w:pPr>
      <w:r w:rsidRPr="00D64D6F">
        <w:rPr>
          <w:bCs/>
          <w:sz w:val="24"/>
        </w:rPr>
        <w:t>下列费用不列入基金费用：</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w:t>
      </w:r>
      <w:r w:rsidRPr="00D64D6F">
        <w:rPr>
          <w:bCs/>
          <w:sz w:val="24"/>
        </w:rPr>
        <w:lastRenderedPageBreak/>
        <w:t>基金财产的损失；</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、《基金合同》生效前的相关费用；</w:t>
      </w:r>
    </w:p>
    <w:p w:rsidR="00B42134" w:rsidRDefault="00B42134" w:rsidP="00B42134">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B42134" w:rsidRDefault="00B42134" w:rsidP="00B42134">
      <w:pPr>
        <w:pStyle w:val="a6"/>
        <w:spacing w:after="78"/>
        <w:ind w:firstLine="480"/>
        <w:rPr>
          <w:rFonts w:hAnsi="宋体"/>
          <w:bCs/>
        </w:rPr>
      </w:pPr>
      <w:r w:rsidRPr="00D64D6F">
        <w:rPr>
          <w:rFonts w:hAnsi="宋体" w:hint="eastAsia"/>
          <w:bCs/>
        </w:rPr>
        <w:t>（四）</w:t>
      </w:r>
      <w:r w:rsidRPr="007016E4">
        <w:rPr>
          <w:rFonts w:hint="eastAsia"/>
          <w:bCs/>
        </w:rPr>
        <w:t>在符合法律法规及本基金基金合同规定、并且对基金份额持有人利益无实质不利影响的前提下，</w:t>
      </w:r>
      <w:r w:rsidRPr="00B7577C">
        <w:rPr>
          <w:rFonts w:ascii="宋体" w:hAnsi="宋体" w:hint="eastAsia"/>
        </w:rPr>
        <w:t>基金管理人和基金托管人可根据基金发展情况调整基金管理费率、基</w:t>
      </w:r>
      <w:r w:rsidRPr="00D64D6F">
        <w:rPr>
          <w:rFonts w:ascii="宋体" w:hAnsi="宋体" w:hint="eastAsia"/>
        </w:rPr>
        <w:t>金托管费</w:t>
      </w:r>
      <w:r w:rsidRPr="006A40BE">
        <w:rPr>
          <w:rFonts w:ascii="宋体" w:hAnsi="宋体" w:hint="eastAsia"/>
        </w:rPr>
        <w:t>率</w:t>
      </w:r>
      <w:r w:rsidRPr="00870D79">
        <w:rPr>
          <w:rFonts w:hAnsi="宋体"/>
        </w:rPr>
        <w:t>和</w:t>
      </w:r>
      <w:r w:rsidRPr="00870D79">
        <w:t>C</w:t>
      </w:r>
      <w:r w:rsidRPr="00870D79">
        <w:rPr>
          <w:rFonts w:hAnsi="宋体"/>
        </w:rPr>
        <w:t>类基金份额销售服务费率</w:t>
      </w:r>
      <w:r w:rsidRPr="006A40BE">
        <w:rPr>
          <w:rFonts w:ascii="宋体" w:hAnsi="宋体" w:hint="eastAsia"/>
        </w:rPr>
        <w:t>等相关费率。降低基金管理费率、基金托管费率</w:t>
      </w:r>
      <w:r w:rsidRPr="00870D79">
        <w:rPr>
          <w:rFonts w:hAnsi="宋体"/>
        </w:rPr>
        <w:t>和</w:t>
      </w:r>
      <w:r w:rsidRPr="00870D79">
        <w:t>C</w:t>
      </w:r>
      <w:r w:rsidRPr="00870D79">
        <w:rPr>
          <w:rFonts w:hAnsi="宋体"/>
        </w:rPr>
        <w:t>类基金份额销售服务费率</w:t>
      </w:r>
      <w:r w:rsidRPr="006A40BE">
        <w:rPr>
          <w:rFonts w:ascii="宋体" w:hAnsi="宋体" w:hint="eastAsia"/>
        </w:rPr>
        <w:t>，无须召开基金份额持</w:t>
      </w:r>
      <w:r w:rsidRPr="00D64D6F">
        <w:rPr>
          <w:rFonts w:ascii="宋体" w:hAnsi="宋体" w:hint="eastAsia"/>
        </w:rPr>
        <w:t>有人大会。基金管理人必须依照有关规定于新的费率实施日前在指定</w:t>
      </w:r>
      <w:r>
        <w:rPr>
          <w:rFonts w:ascii="宋体" w:hAnsi="宋体" w:hint="eastAsia"/>
        </w:rPr>
        <w:t>媒介</w:t>
      </w:r>
      <w:r w:rsidRPr="00D64D6F">
        <w:rPr>
          <w:rFonts w:ascii="宋体" w:hAnsi="宋体" w:hint="eastAsia"/>
        </w:rPr>
        <w:t>上刊登公告。</w:t>
      </w:r>
    </w:p>
    <w:p w:rsidR="00B42134" w:rsidRPr="00D64D6F" w:rsidRDefault="00B42134" w:rsidP="00B42134">
      <w:pPr>
        <w:pStyle w:val="a6"/>
        <w:spacing w:after="78"/>
        <w:ind w:firstLine="480"/>
        <w:rPr>
          <w:rFonts w:hAnsi="宋体"/>
          <w:bCs/>
        </w:rPr>
      </w:pPr>
      <w:r w:rsidRPr="00D64D6F">
        <w:rPr>
          <w:rFonts w:hAnsi="宋体" w:hint="eastAsia"/>
          <w:bCs/>
        </w:rPr>
        <w:t>（五）基金税收</w:t>
      </w:r>
    </w:p>
    <w:p w:rsidR="00B42134" w:rsidRDefault="00B42134" w:rsidP="00B42134">
      <w:pPr>
        <w:pStyle w:val="a6"/>
        <w:spacing w:afterLines="0"/>
        <w:ind w:firstLine="480"/>
        <w:rPr>
          <w:bCs/>
        </w:rPr>
      </w:pPr>
      <w:r w:rsidRPr="00D64D6F">
        <w:rPr>
          <w:bCs/>
        </w:rPr>
        <w:t>本基金运作过程中涉及的各纳税主体，其纳税义务按国家税收法律、法规执行。</w:t>
      </w:r>
    </w:p>
    <w:p w:rsidR="00B42134" w:rsidRDefault="00B42134" w:rsidP="00B42134">
      <w:pPr>
        <w:pStyle w:val="a6"/>
        <w:spacing w:afterLines="0"/>
        <w:ind w:firstLine="482"/>
        <w:rPr>
          <w:rFonts w:hAnsi="宋体"/>
          <w:b/>
        </w:rPr>
      </w:pPr>
    </w:p>
    <w:p w:rsidR="00B42134" w:rsidRPr="00D64D6F" w:rsidRDefault="00B42134" w:rsidP="00B42134">
      <w:pPr>
        <w:pStyle w:val="a6"/>
        <w:spacing w:afterLines="0"/>
        <w:ind w:firstLine="482"/>
        <w:rPr>
          <w:b/>
        </w:rPr>
      </w:pPr>
      <w:r w:rsidRPr="00D64D6F">
        <w:rPr>
          <w:rFonts w:hAnsi="宋体"/>
          <w:b/>
        </w:rPr>
        <w:t>五、基金财产的投资方向和投资限制</w:t>
      </w:r>
    </w:p>
    <w:p w:rsidR="00B42134" w:rsidRPr="00D64D6F" w:rsidRDefault="00B42134" w:rsidP="00B42134">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B42134" w:rsidRDefault="00B42134" w:rsidP="00B42134">
      <w:pPr>
        <w:spacing w:line="360" w:lineRule="auto"/>
        <w:ind w:firstLineChars="200" w:firstLine="480"/>
        <w:rPr>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B42134" w:rsidRPr="00D64D6F" w:rsidRDefault="00B42134" w:rsidP="00B42134">
      <w:pPr>
        <w:spacing w:line="360" w:lineRule="auto"/>
        <w:ind w:firstLineChars="200" w:firstLine="480"/>
        <w:rPr>
          <w:rFonts w:ascii="宋体" w:hAnsi="宋体"/>
          <w:sz w:val="24"/>
        </w:rPr>
      </w:pPr>
      <w:r w:rsidRPr="00D64D6F">
        <w:rPr>
          <w:rFonts w:ascii="宋体" w:hAnsi="宋体" w:hint="eastAsia"/>
          <w:sz w:val="24"/>
        </w:rPr>
        <w:t>（二）投资范围</w:t>
      </w:r>
    </w:p>
    <w:p w:rsidR="00B42134" w:rsidRDefault="00B42134" w:rsidP="00B42134">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B42134" w:rsidRPr="00D64D6F" w:rsidRDefault="00B42134" w:rsidP="00B42134">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B42134" w:rsidRDefault="00B42134" w:rsidP="00B42134">
      <w:pPr>
        <w:spacing w:line="360" w:lineRule="auto"/>
        <w:ind w:firstLine="480"/>
        <w:rPr>
          <w:bCs/>
          <w:sz w:val="24"/>
        </w:rPr>
      </w:pPr>
      <w:r w:rsidRPr="0073300A">
        <w:rPr>
          <w:bCs/>
          <w:sz w:val="24"/>
        </w:rPr>
        <w:lastRenderedPageBreak/>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B42134" w:rsidRPr="008A4A2B" w:rsidRDefault="00B42134" w:rsidP="00B42134">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Pr="008A4A2B">
        <w:rPr>
          <w:rFonts w:hint="eastAsia"/>
          <w:bCs/>
          <w:sz w:val="24"/>
        </w:rPr>
        <w:t>。</w:t>
      </w:r>
    </w:p>
    <w:p w:rsidR="00B42134" w:rsidRDefault="00B42134" w:rsidP="00B42134">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B42134" w:rsidRPr="00D64D6F" w:rsidRDefault="00B42134" w:rsidP="00B42134">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Pr="00D743C3">
        <w:rPr>
          <w:rFonts w:hint="eastAsia"/>
          <w:bCs/>
          <w:sz w:val="24"/>
        </w:rPr>
        <w:t>封闭期内的投资</w:t>
      </w:r>
    </w:p>
    <w:p w:rsidR="00B42134" w:rsidRDefault="00B42134" w:rsidP="00B42134">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B42134" w:rsidRDefault="00B42134" w:rsidP="00B42134">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B42134" w:rsidRPr="00D743C3" w:rsidRDefault="00B42134" w:rsidP="00B42134">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B42134" w:rsidRPr="00D743C3" w:rsidRDefault="00B42134" w:rsidP="00B42134">
      <w:pPr>
        <w:spacing w:line="360" w:lineRule="auto"/>
        <w:ind w:firstLineChars="200" w:firstLine="480"/>
        <w:rPr>
          <w:rFonts w:hAnsi="宋体"/>
          <w:sz w:val="24"/>
        </w:rPr>
      </w:pPr>
      <w:r>
        <w:rPr>
          <w:rFonts w:hAnsi="宋体" w:hint="eastAsia"/>
          <w:sz w:val="24"/>
        </w:rPr>
        <w:t>两</w:t>
      </w:r>
      <w:r w:rsidRPr="00D743C3">
        <w:rPr>
          <w:rFonts w:hAnsi="宋体" w:hint="eastAsia"/>
          <w:sz w:val="24"/>
        </w:rPr>
        <w:t>年期银行定期存款税后收益率。</w:t>
      </w:r>
    </w:p>
    <w:p w:rsidR="00B42134" w:rsidRDefault="00B42134" w:rsidP="00B42134">
      <w:pPr>
        <w:spacing w:line="360" w:lineRule="auto"/>
        <w:ind w:firstLineChars="200" w:firstLine="480"/>
        <w:rPr>
          <w:rFonts w:ascii="宋体" w:hAnsi="宋体"/>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B42134" w:rsidRDefault="00B42134" w:rsidP="00B42134">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B42134" w:rsidRPr="00D743C3" w:rsidRDefault="00B42134" w:rsidP="00B42134">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B42134" w:rsidRPr="00D743C3" w:rsidRDefault="00B42134" w:rsidP="00B42134">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B42134" w:rsidRDefault="00B42134" w:rsidP="00B42134">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B42134" w:rsidRPr="00B50D2F" w:rsidRDefault="00B42134" w:rsidP="00B42134">
      <w:pPr>
        <w:spacing w:line="360" w:lineRule="auto"/>
        <w:ind w:firstLineChars="200" w:firstLine="480"/>
        <w:rPr>
          <w:rFonts w:ascii="宋体" w:hAnsi="宋体"/>
          <w:sz w:val="24"/>
        </w:rPr>
      </w:pPr>
      <w:r>
        <w:rPr>
          <w:rFonts w:ascii="宋体" w:hAnsi="宋体" w:hint="eastAsia"/>
          <w:sz w:val="24"/>
        </w:rPr>
        <w:lastRenderedPageBreak/>
        <w:t>2、</w:t>
      </w:r>
      <w:r w:rsidRPr="00B50D2F">
        <w:rPr>
          <w:rFonts w:ascii="宋体" w:hAnsi="宋体" w:hint="eastAsia"/>
          <w:sz w:val="24"/>
        </w:rPr>
        <w:t>业绩比较基准</w:t>
      </w:r>
    </w:p>
    <w:p w:rsidR="00B42134" w:rsidRDefault="00B42134" w:rsidP="00B42134">
      <w:pPr>
        <w:spacing w:line="360" w:lineRule="auto"/>
        <w:ind w:firstLineChars="200" w:firstLine="480"/>
        <w:rPr>
          <w:rFonts w:ascii="宋体" w:hAnsi="宋体"/>
          <w:sz w:val="24"/>
        </w:rPr>
      </w:pPr>
      <w:r w:rsidRPr="00733E69">
        <w:rPr>
          <w:rFonts w:ascii="宋体" w:hAnsi="宋体" w:hint="eastAsia"/>
          <w:sz w:val="24"/>
        </w:rPr>
        <w:t>中债综合全价指数</w:t>
      </w:r>
    </w:p>
    <w:p w:rsidR="00B42134" w:rsidRPr="00627810" w:rsidRDefault="00B42134" w:rsidP="00B42134">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B42134" w:rsidRDefault="00B42134" w:rsidP="00B42134">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B42134" w:rsidRPr="00D64D6F" w:rsidRDefault="00B42134" w:rsidP="00B42134">
      <w:pPr>
        <w:spacing w:line="360" w:lineRule="auto"/>
        <w:ind w:firstLineChars="200" w:firstLine="480"/>
        <w:rPr>
          <w:bCs/>
          <w:sz w:val="24"/>
        </w:rPr>
      </w:pPr>
      <w:r w:rsidRPr="00D64D6F">
        <w:rPr>
          <w:rFonts w:hAnsi="宋体"/>
          <w:bCs/>
          <w:sz w:val="24"/>
        </w:rPr>
        <w:t>（</w:t>
      </w:r>
      <w:r>
        <w:rPr>
          <w:rFonts w:hAnsi="宋体" w:hint="eastAsia"/>
          <w:bCs/>
          <w:sz w:val="24"/>
        </w:rPr>
        <w:t>五</w:t>
      </w:r>
      <w:r w:rsidRPr="00D64D6F">
        <w:rPr>
          <w:rFonts w:hAnsi="宋体"/>
          <w:bCs/>
          <w:sz w:val="24"/>
        </w:rPr>
        <w:t>）投资限制</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、组合限制</w:t>
      </w:r>
    </w:p>
    <w:p w:rsidR="00B42134" w:rsidRPr="00D64D6F" w:rsidRDefault="00B42134" w:rsidP="00B42134">
      <w:pPr>
        <w:spacing w:line="360" w:lineRule="auto"/>
        <w:ind w:firstLineChars="200" w:firstLine="480"/>
        <w:rPr>
          <w:bCs/>
          <w:sz w:val="24"/>
        </w:rPr>
      </w:pPr>
      <w:r w:rsidRPr="00D64D6F">
        <w:rPr>
          <w:bCs/>
          <w:sz w:val="24"/>
        </w:rPr>
        <w:t>基金的投资组合应遵循以下限制：</w:t>
      </w:r>
    </w:p>
    <w:p w:rsidR="00B42134" w:rsidRPr="00CC5D9D" w:rsidRDefault="00B42134" w:rsidP="00B42134">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B42134" w:rsidRDefault="00B42134" w:rsidP="00B42134">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p>
    <w:p w:rsidR="00B42134" w:rsidRPr="003C6CE1" w:rsidRDefault="00B42134" w:rsidP="00B42134">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B42134" w:rsidRPr="008C64E8" w:rsidRDefault="00B42134" w:rsidP="00B42134">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B42134" w:rsidRPr="00BD4F2B" w:rsidRDefault="00B42134" w:rsidP="00B42134">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w:t>
      </w:r>
      <w:r w:rsidRPr="00D64D6F">
        <w:rPr>
          <w:bCs/>
          <w:sz w:val="24"/>
        </w:rPr>
        <w:lastRenderedPageBreak/>
        <w:t>该资产支持证券规模的</w:t>
      </w:r>
      <w:r w:rsidRPr="00D64D6F">
        <w:rPr>
          <w:bCs/>
          <w:sz w:val="24"/>
        </w:rPr>
        <w:t>10</w:t>
      </w:r>
      <w:r>
        <w:rPr>
          <w:rFonts w:hint="eastAsia"/>
          <w:bCs/>
          <w:sz w:val="24"/>
        </w:rPr>
        <w:t>%</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B42134" w:rsidRPr="0054761A" w:rsidRDefault="00B42134" w:rsidP="00B42134">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B42134" w:rsidRPr="00D64D6F" w:rsidRDefault="00B42134" w:rsidP="00B42134">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13</w:t>
      </w:r>
      <w:r w:rsidRPr="00D64D6F">
        <w:rPr>
          <w:bCs/>
          <w:sz w:val="24"/>
        </w:rPr>
        <w:t>）</w:t>
      </w:r>
      <w:r w:rsidRPr="00D64D6F">
        <w:rPr>
          <w:rFonts w:hint="eastAsia"/>
          <w:bCs/>
          <w:sz w:val="24"/>
        </w:rPr>
        <w:t>法律法规及中国证监会规定的和《基金合同》约定的其他投资限制。</w:t>
      </w:r>
    </w:p>
    <w:p w:rsidR="00B42134" w:rsidRDefault="00B42134" w:rsidP="00B42134">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B42134" w:rsidRPr="003C079E" w:rsidRDefault="00B42134" w:rsidP="00B42134">
      <w:pPr>
        <w:spacing w:line="360" w:lineRule="auto"/>
        <w:ind w:firstLineChars="200" w:firstLine="480"/>
        <w:rPr>
          <w:bCs/>
        </w:rPr>
      </w:pPr>
      <w:r w:rsidRPr="00D64D6F">
        <w:rPr>
          <w:bCs/>
          <w:sz w:val="24"/>
        </w:rPr>
        <w:t>因证</w:t>
      </w:r>
      <w:r w:rsidRPr="00B954F0">
        <w:rPr>
          <w:bCs/>
          <w:sz w:val="24"/>
        </w:rPr>
        <w:t>券市场波动</w:t>
      </w:r>
      <w:r w:rsidRPr="004707D3">
        <w:rPr>
          <w:bCs/>
          <w:sz w:val="24"/>
        </w:rPr>
        <w:t>、</w:t>
      </w:r>
      <w:r w:rsidRPr="004707D3">
        <w:rPr>
          <w:rFonts w:hint="eastAsia"/>
          <w:bCs/>
          <w:sz w:val="24"/>
        </w:rPr>
        <w:t>证券发行人</w:t>
      </w:r>
      <w:r w:rsidRPr="004707D3">
        <w:rPr>
          <w:bCs/>
          <w:sz w:val="24"/>
        </w:rPr>
        <w:t>合并、基金规模变动、股权分置改革中支付对价等基金管理人之外的因素致使基金投资比例不符合上述规定投资比例的，基金管理人应当在</w:t>
      </w:r>
      <w:r w:rsidRPr="004707D3">
        <w:rPr>
          <w:bCs/>
          <w:sz w:val="24"/>
        </w:rPr>
        <w:t>10</w:t>
      </w:r>
      <w:r w:rsidRPr="004707D3">
        <w:rPr>
          <w:bCs/>
          <w:sz w:val="24"/>
        </w:rPr>
        <w:t>个交易日内进行调整</w:t>
      </w:r>
      <w:r w:rsidRPr="007016E4">
        <w:rPr>
          <w:rFonts w:ascii="宋体" w:hAnsi="宋体" w:hint="eastAsia"/>
          <w:bCs/>
          <w:sz w:val="24"/>
        </w:rPr>
        <w:t>，但中国证监会规定的特殊情形除外</w:t>
      </w:r>
      <w:r w:rsidRPr="003C6CE1">
        <w:rPr>
          <w:bCs/>
          <w:sz w:val="24"/>
        </w:rPr>
        <w:t>。</w:t>
      </w:r>
      <w:r w:rsidRPr="003C6CE1">
        <w:rPr>
          <w:rFonts w:hint="eastAsia"/>
          <w:bCs/>
          <w:sz w:val="24"/>
        </w:rPr>
        <w:t>法律法规另有规定的，从其规定。</w:t>
      </w:r>
    </w:p>
    <w:p w:rsidR="00B42134" w:rsidRPr="004707D3" w:rsidRDefault="00B42134" w:rsidP="00B42134">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rsidR="00B42134" w:rsidRPr="0073300A" w:rsidRDefault="00B42134" w:rsidP="00B42134">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lastRenderedPageBreak/>
        <w:t>则本基金投资</w:t>
      </w:r>
      <w:r w:rsidRPr="0073300A">
        <w:rPr>
          <w:rFonts w:hint="eastAsia"/>
          <w:bCs/>
          <w:sz w:val="24"/>
        </w:rPr>
        <w:t>不再受相关限制</w:t>
      </w:r>
      <w:r w:rsidRPr="0073300A">
        <w:rPr>
          <w:bCs/>
          <w:sz w:val="24"/>
        </w:rPr>
        <w:t>。</w:t>
      </w:r>
    </w:p>
    <w:p w:rsidR="00B42134" w:rsidRPr="0073300A" w:rsidRDefault="00B42134" w:rsidP="00B42134">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B42134" w:rsidRPr="0073300A" w:rsidRDefault="00B42134" w:rsidP="00B42134">
      <w:pPr>
        <w:spacing w:line="360" w:lineRule="auto"/>
        <w:ind w:firstLineChars="200" w:firstLine="480"/>
        <w:rPr>
          <w:bCs/>
          <w:sz w:val="24"/>
        </w:rPr>
      </w:pPr>
      <w:r w:rsidRPr="0073300A">
        <w:rPr>
          <w:bCs/>
          <w:sz w:val="24"/>
        </w:rPr>
        <w:t>为维护基金份额持有人的合法权益，基金财产不得用于下列投资或者活动：</w:t>
      </w:r>
    </w:p>
    <w:p w:rsidR="00B42134" w:rsidRPr="0073300A" w:rsidRDefault="00B42134" w:rsidP="00B42134">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B42134" w:rsidRPr="004707D3" w:rsidRDefault="00B42134" w:rsidP="00B42134">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B42134" w:rsidRPr="00D64D6F" w:rsidRDefault="00B42134" w:rsidP="00B42134">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B42134" w:rsidRDefault="00B42134" w:rsidP="00B42134">
      <w:pPr>
        <w:pStyle w:val="a6"/>
        <w:spacing w:afterLines="0"/>
        <w:ind w:firstLine="480"/>
        <w:rPr>
          <w:rFonts w:ascii="宋体" w:hAnsi="宋体"/>
        </w:rPr>
      </w:pPr>
    </w:p>
    <w:p w:rsidR="00B42134" w:rsidRPr="00D64D6F" w:rsidRDefault="00B42134" w:rsidP="00B42134">
      <w:pPr>
        <w:pStyle w:val="a6"/>
        <w:spacing w:afterLines="0"/>
        <w:ind w:firstLine="482"/>
        <w:rPr>
          <w:b/>
        </w:rPr>
      </w:pPr>
      <w:r w:rsidRPr="00D64D6F">
        <w:rPr>
          <w:rFonts w:hAnsi="宋体"/>
          <w:b/>
        </w:rPr>
        <w:t>六、基金资产净值的计算方法和公告方式</w:t>
      </w:r>
    </w:p>
    <w:p w:rsidR="00B42134" w:rsidRPr="00D64D6F" w:rsidRDefault="00B42134" w:rsidP="00B42134">
      <w:pPr>
        <w:pStyle w:val="a6"/>
        <w:spacing w:afterLines="0"/>
        <w:ind w:firstLine="480"/>
      </w:pPr>
      <w:r w:rsidRPr="00D64D6F">
        <w:rPr>
          <w:rFonts w:hAnsi="宋体"/>
          <w:bCs/>
        </w:rPr>
        <w:t>（一）估值方法</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、证券交易所上市的有价证券的估值</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B42134" w:rsidRPr="00D64D6F" w:rsidRDefault="00B42134" w:rsidP="00B42134">
      <w:pPr>
        <w:spacing w:line="360" w:lineRule="auto"/>
        <w:ind w:firstLineChars="200" w:firstLine="480"/>
        <w:rPr>
          <w:bCs/>
          <w:sz w:val="24"/>
        </w:rPr>
      </w:pPr>
      <w:r w:rsidRPr="00D64D6F">
        <w:rPr>
          <w:bCs/>
          <w:sz w:val="24"/>
        </w:rPr>
        <w:lastRenderedPageBreak/>
        <w:t>2</w:t>
      </w:r>
      <w:r w:rsidRPr="00D64D6F">
        <w:rPr>
          <w:bCs/>
          <w:sz w:val="24"/>
        </w:rPr>
        <w:t>、处于未上市期间的有价证券应区分如下情况处理：</w:t>
      </w:r>
    </w:p>
    <w:p w:rsidR="00B42134" w:rsidRPr="00D64D6F" w:rsidRDefault="00B42134" w:rsidP="00B42134">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42134" w:rsidRPr="00D64D6F" w:rsidRDefault="00B42134" w:rsidP="00B42134">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B42134" w:rsidRPr="00D64D6F" w:rsidRDefault="00B42134" w:rsidP="00B42134">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B42134" w:rsidRPr="00D64D6F" w:rsidRDefault="00B42134" w:rsidP="00B42134">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B42134" w:rsidRPr="00D64D6F" w:rsidRDefault="00B42134" w:rsidP="00B42134">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42134" w:rsidRPr="00D64D6F" w:rsidRDefault="00B42134" w:rsidP="00B42134">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42134" w:rsidRPr="00D64D6F" w:rsidRDefault="00B42134" w:rsidP="00B42134">
      <w:pPr>
        <w:spacing w:line="360" w:lineRule="auto"/>
        <w:ind w:firstLineChars="200" w:firstLine="480"/>
        <w:rPr>
          <w:sz w:val="24"/>
        </w:rPr>
      </w:pPr>
      <w:r w:rsidRPr="00D64D6F">
        <w:rPr>
          <w:rFonts w:hAnsi="宋体"/>
          <w:sz w:val="24"/>
        </w:rPr>
        <w:t>（二）估值程序</w:t>
      </w:r>
    </w:p>
    <w:p w:rsidR="00B42134" w:rsidRPr="002176C9" w:rsidRDefault="00B42134" w:rsidP="00B42134">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B42134" w:rsidRPr="00D64D6F" w:rsidRDefault="00B42134" w:rsidP="00B42134">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B42134" w:rsidRDefault="00B42134" w:rsidP="00B42134">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B42134" w:rsidRPr="00D64D6F" w:rsidRDefault="00B42134" w:rsidP="00B42134">
      <w:pPr>
        <w:spacing w:line="360" w:lineRule="auto"/>
        <w:ind w:firstLineChars="200" w:firstLine="480"/>
        <w:rPr>
          <w:sz w:val="24"/>
        </w:rPr>
      </w:pPr>
      <w:r w:rsidRPr="00D64D6F">
        <w:rPr>
          <w:rFonts w:hAnsi="宋体"/>
          <w:sz w:val="24"/>
        </w:rPr>
        <w:lastRenderedPageBreak/>
        <w:t>（三）暂停估值的情形</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B42134" w:rsidRDefault="00B42134" w:rsidP="00B42134">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B42134" w:rsidRDefault="00B42134" w:rsidP="00B42134">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中国证监会和基金合同认定的其它情形。</w:t>
      </w:r>
    </w:p>
    <w:p w:rsidR="00B42134" w:rsidRPr="007016E4" w:rsidRDefault="00B42134" w:rsidP="00B42134">
      <w:pPr>
        <w:spacing w:line="360" w:lineRule="auto"/>
        <w:ind w:firstLineChars="200" w:firstLine="480"/>
        <w:rPr>
          <w:bCs/>
          <w:sz w:val="24"/>
        </w:rPr>
      </w:pPr>
      <w:r w:rsidRPr="007016E4">
        <w:rPr>
          <w:bCs/>
          <w:sz w:val="24"/>
        </w:rPr>
        <w:t>（四）基金资产净值、基金份额净值和基金份额累计净值的公告方式</w:t>
      </w:r>
    </w:p>
    <w:p w:rsidR="00B42134" w:rsidRPr="00D64D6F" w:rsidRDefault="00B42134" w:rsidP="00B42134">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B42134" w:rsidRPr="00E66A2A" w:rsidRDefault="00B42134" w:rsidP="00B42134">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B42134" w:rsidRDefault="00B42134" w:rsidP="00B42134">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的次日，将基金资产净值、基金份额净值和基金份额累计净值登载在指定</w:t>
      </w:r>
      <w:r>
        <w:rPr>
          <w:rFonts w:hint="eastAsia"/>
          <w:bCs/>
          <w:sz w:val="24"/>
        </w:rPr>
        <w:t>媒介</w:t>
      </w:r>
      <w:r w:rsidRPr="004408B4">
        <w:rPr>
          <w:rFonts w:hint="eastAsia"/>
          <w:bCs/>
          <w:sz w:val="24"/>
        </w:rPr>
        <w:t>和网站</w:t>
      </w:r>
      <w:r w:rsidRPr="004408B4">
        <w:rPr>
          <w:bCs/>
          <w:sz w:val="24"/>
        </w:rPr>
        <w:t>上。</w:t>
      </w:r>
    </w:p>
    <w:p w:rsidR="00B42134" w:rsidRPr="00D64D6F" w:rsidRDefault="00B42134" w:rsidP="00B42134">
      <w:pPr>
        <w:spacing w:line="360" w:lineRule="auto"/>
        <w:ind w:firstLineChars="200" w:firstLine="480"/>
        <w:rPr>
          <w:bCs/>
          <w:sz w:val="24"/>
        </w:rPr>
      </w:pPr>
    </w:p>
    <w:p w:rsidR="00B42134" w:rsidRPr="00D64D6F" w:rsidRDefault="00B42134" w:rsidP="00B42134">
      <w:pPr>
        <w:pStyle w:val="a6"/>
        <w:spacing w:afterLines="0"/>
        <w:ind w:firstLine="482"/>
        <w:rPr>
          <w:b/>
        </w:rPr>
      </w:pPr>
      <w:r w:rsidRPr="00D64D6F">
        <w:rPr>
          <w:rFonts w:hAnsi="宋体"/>
          <w:b/>
        </w:rPr>
        <w:t>七、基金合同</w:t>
      </w:r>
      <w:r w:rsidRPr="00EE6316">
        <w:rPr>
          <w:rFonts w:hAnsi="宋体" w:hint="eastAsia"/>
          <w:b/>
        </w:rPr>
        <w:t>变更、</w:t>
      </w:r>
      <w:r w:rsidRPr="00D64D6F">
        <w:rPr>
          <w:rFonts w:hAnsi="宋体"/>
          <w:b/>
        </w:rPr>
        <w:t>解除和终止的事由、程序以及基金财产清算方式</w:t>
      </w:r>
    </w:p>
    <w:p w:rsidR="00B42134" w:rsidRDefault="00B42134" w:rsidP="00B42134">
      <w:pPr>
        <w:spacing w:line="360" w:lineRule="auto"/>
        <w:ind w:firstLineChars="200" w:firstLine="480"/>
        <w:rPr>
          <w:rFonts w:hAnsi="宋体"/>
          <w:sz w:val="24"/>
        </w:rPr>
      </w:pPr>
      <w:r w:rsidRPr="00D64D6F">
        <w:rPr>
          <w:rFonts w:hAnsi="宋体"/>
          <w:sz w:val="24"/>
        </w:rPr>
        <w:t>（一）</w:t>
      </w:r>
      <w:r>
        <w:rPr>
          <w:bCs/>
          <w:sz w:val="24"/>
        </w:rPr>
        <w:t>基金合同</w:t>
      </w:r>
      <w:r w:rsidRPr="00D64D6F">
        <w:rPr>
          <w:bCs/>
          <w:sz w:val="24"/>
        </w:rPr>
        <w:t>的变更</w:t>
      </w:r>
    </w:p>
    <w:p w:rsidR="00B42134" w:rsidRPr="00D64D6F" w:rsidRDefault="00B42134" w:rsidP="00B42134">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42134" w:rsidRDefault="00B42134" w:rsidP="00B42134">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B42134" w:rsidRPr="00D64D6F" w:rsidRDefault="00B42134" w:rsidP="00B42134">
      <w:pPr>
        <w:spacing w:line="360" w:lineRule="auto"/>
        <w:ind w:firstLineChars="200" w:firstLine="480"/>
        <w:rPr>
          <w:sz w:val="24"/>
        </w:rPr>
      </w:pPr>
      <w:r>
        <w:rPr>
          <w:rFonts w:hAnsi="宋体" w:hint="eastAsia"/>
          <w:sz w:val="24"/>
        </w:rPr>
        <w:t>（二）</w:t>
      </w:r>
      <w:r w:rsidRPr="00D64D6F">
        <w:rPr>
          <w:rFonts w:hAnsi="宋体"/>
          <w:sz w:val="24"/>
        </w:rPr>
        <w:t>基金合同的终止</w:t>
      </w:r>
      <w:r w:rsidRPr="00D64D6F">
        <w:rPr>
          <w:rFonts w:hAnsi="宋体"/>
          <w:bCs/>
          <w:sz w:val="24"/>
        </w:rPr>
        <w:t>事由</w:t>
      </w:r>
    </w:p>
    <w:p w:rsidR="00B42134" w:rsidRPr="00D64D6F" w:rsidRDefault="00B42134" w:rsidP="00B42134">
      <w:pPr>
        <w:spacing w:line="360" w:lineRule="auto"/>
        <w:ind w:firstLineChars="200" w:firstLine="480"/>
        <w:rPr>
          <w:bCs/>
          <w:sz w:val="24"/>
        </w:rPr>
      </w:pPr>
      <w:r w:rsidRPr="00D64D6F">
        <w:rPr>
          <w:bCs/>
          <w:sz w:val="24"/>
        </w:rPr>
        <w:t>有下列情形之一的，《基金合同》应当终止：</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、基金份额持有人大会决定终止的；</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w:t>
      </w:r>
      <w:r w:rsidRPr="00D64D6F">
        <w:rPr>
          <w:bCs/>
          <w:sz w:val="24"/>
        </w:rPr>
        <w:lastRenderedPageBreak/>
        <w:t>基金托管人承接的；</w:t>
      </w:r>
    </w:p>
    <w:p w:rsidR="00B42134" w:rsidRPr="00D64D6F" w:rsidRDefault="00B42134" w:rsidP="00B42134">
      <w:pPr>
        <w:spacing w:line="360" w:lineRule="auto"/>
        <w:ind w:firstLineChars="200" w:firstLine="480"/>
        <w:rPr>
          <w:bCs/>
          <w:sz w:val="24"/>
        </w:rPr>
      </w:pPr>
      <w:r>
        <w:rPr>
          <w:rFonts w:hint="eastAsia"/>
          <w:bCs/>
          <w:sz w:val="24"/>
        </w:rPr>
        <w:t>3</w:t>
      </w:r>
      <w:r w:rsidRPr="00D64D6F">
        <w:rPr>
          <w:bCs/>
          <w:sz w:val="24"/>
        </w:rPr>
        <w:t>、《基金合同》约定的其他情形；</w:t>
      </w:r>
    </w:p>
    <w:p w:rsidR="00B42134" w:rsidRDefault="00B42134" w:rsidP="00B42134">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rsidR="00B42134" w:rsidRPr="00D64D6F" w:rsidRDefault="00B42134" w:rsidP="00B42134">
      <w:pPr>
        <w:spacing w:line="360" w:lineRule="auto"/>
        <w:ind w:firstLineChars="200" w:firstLine="480"/>
        <w:rPr>
          <w:sz w:val="24"/>
        </w:rPr>
      </w:pPr>
      <w:r w:rsidRPr="00D64D6F">
        <w:rPr>
          <w:rFonts w:hAnsi="宋体"/>
          <w:sz w:val="24"/>
        </w:rPr>
        <w:t>（</w:t>
      </w:r>
      <w:r>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B42134" w:rsidRPr="00D64D6F" w:rsidRDefault="00B42134" w:rsidP="00B42134">
      <w:pPr>
        <w:spacing w:line="360" w:lineRule="auto"/>
        <w:ind w:firstLineChars="200" w:firstLine="480"/>
        <w:rPr>
          <w:bCs/>
          <w:sz w:val="24"/>
        </w:rPr>
      </w:pPr>
      <w:r w:rsidRPr="00D64D6F">
        <w:rPr>
          <w:bCs/>
          <w:sz w:val="24"/>
        </w:rPr>
        <w:t>4</w:t>
      </w:r>
      <w:r w:rsidRPr="00D64D6F">
        <w:rPr>
          <w:bCs/>
          <w:sz w:val="24"/>
        </w:rPr>
        <w:t>、基金财产清算程序：</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B42134" w:rsidRDefault="00B42134" w:rsidP="00B42134">
      <w:pPr>
        <w:pStyle w:val="a6"/>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B42134" w:rsidRDefault="00B42134" w:rsidP="00B42134">
      <w:pPr>
        <w:pStyle w:val="a6"/>
        <w:spacing w:afterLines="0"/>
        <w:ind w:firstLine="482"/>
        <w:rPr>
          <w:rFonts w:hAnsi="宋体"/>
          <w:b/>
        </w:rPr>
      </w:pPr>
    </w:p>
    <w:p w:rsidR="00B42134" w:rsidRPr="00D64D6F" w:rsidRDefault="00B42134" w:rsidP="00B42134">
      <w:pPr>
        <w:pStyle w:val="a6"/>
        <w:spacing w:afterLines="0"/>
        <w:ind w:firstLine="482"/>
        <w:rPr>
          <w:b/>
        </w:rPr>
      </w:pPr>
      <w:r w:rsidRPr="00D64D6F">
        <w:rPr>
          <w:rFonts w:hAnsi="宋体"/>
          <w:b/>
        </w:rPr>
        <w:t>八、</w:t>
      </w:r>
      <w:r w:rsidRPr="00D64D6F">
        <w:rPr>
          <w:rFonts w:hAnsi="宋体" w:hint="eastAsia"/>
          <w:b/>
        </w:rPr>
        <w:t>争议解决方式</w:t>
      </w:r>
    </w:p>
    <w:p w:rsidR="00B42134" w:rsidRDefault="00B42134" w:rsidP="00B42134">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B42134" w:rsidRDefault="00B42134" w:rsidP="00B42134">
      <w:pPr>
        <w:spacing w:line="360" w:lineRule="auto"/>
        <w:ind w:firstLineChars="200" w:firstLine="480"/>
        <w:rPr>
          <w:bCs/>
          <w:sz w:val="24"/>
        </w:rPr>
      </w:pPr>
      <w:r w:rsidRPr="00D64D6F">
        <w:rPr>
          <w:bCs/>
          <w:sz w:val="24"/>
        </w:rPr>
        <w:lastRenderedPageBreak/>
        <w:t>《基金合同》受中国法律管辖。</w:t>
      </w:r>
    </w:p>
    <w:p w:rsidR="00B42134" w:rsidRPr="00D64D6F" w:rsidRDefault="00B42134" w:rsidP="00B42134">
      <w:pPr>
        <w:spacing w:line="360" w:lineRule="auto"/>
        <w:ind w:firstLineChars="200" w:firstLine="480"/>
        <w:rPr>
          <w:bCs/>
          <w:sz w:val="24"/>
        </w:rPr>
      </w:pPr>
    </w:p>
    <w:p w:rsidR="00B42134" w:rsidRPr="00D64D6F" w:rsidRDefault="00B42134" w:rsidP="00B42134">
      <w:pPr>
        <w:pStyle w:val="a6"/>
        <w:spacing w:afterLines="0"/>
        <w:ind w:firstLine="482"/>
      </w:pPr>
      <w:r w:rsidRPr="00D64D6F">
        <w:rPr>
          <w:rFonts w:hAnsi="宋体"/>
          <w:b/>
        </w:rPr>
        <w:t>九、基金合同存放地和投资者取得基金合同的方式</w:t>
      </w:r>
    </w:p>
    <w:p w:rsidR="00B42134" w:rsidRPr="00D64D6F" w:rsidRDefault="00B42134" w:rsidP="00B42134">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B42134" w:rsidRPr="00D64D6F" w:rsidRDefault="00B42134" w:rsidP="00B42134">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B42134" w:rsidRPr="00D64D6F" w:rsidRDefault="00B42134" w:rsidP="00B42134">
      <w:pPr>
        <w:spacing w:line="360" w:lineRule="auto"/>
        <w:ind w:firstLineChars="200" w:firstLine="420"/>
      </w:pPr>
    </w:p>
    <w:p w:rsidR="005F00A6" w:rsidRDefault="005F00A6" w:rsidP="00542BFE">
      <w:pPr>
        <w:adjustRightInd w:val="0"/>
        <w:snapToGrid w:val="0"/>
        <w:spacing w:line="360" w:lineRule="auto"/>
      </w:pPr>
    </w:p>
    <w:sectPr w:rsidR="005F00A6" w:rsidSect="00542BF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D3" w:rsidRDefault="000621D3" w:rsidP="00CA3F4D">
      <w:r>
        <w:separator/>
      </w:r>
    </w:p>
  </w:endnote>
  <w:endnote w:type="continuationSeparator" w:id="0">
    <w:p w:rsidR="000621D3" w:rsidRDefault="000621D3" w:rsidP="00CA3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27" w:rsidRDefault="008971A8">
    <w:pPr>
      <w:pStyle w:val="a4"/>
      <w:jc w:val="center"/>
    </w:pPr>
    <w:r>
      <w:fldChar w:fldCharType="begin"/>
    </w:r>
    <w:r w:rsidR="00192D27">
      <w:instrText xml:space="preserve"> PAGE   \* MERGEFORMAT </w:instrText>
    </w:r>
    <w:r>
      <w:fldChar w:fldCharType="separate"/>
    </w:r>
    <w:r w:rsidR="00B42134" w:rsidRPr="00B42134">
      <w:rPr>
        <w:noProof/>
        <w:lang w:val="zh-CN"/>
      </w:rPr>
      <w:t>2</w:t>
    </w:r>
    <w:r>
      <w:fldChar w:fldCharType="end"/>
    </w:r>
  </w:p>
  <w:p w:rsidR="003B4B6C" w:rsidRPr="00542BFE" w:rsidRDefault="003B4B6C" w:rsidP="00542B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D3" w:rsidRDefault="000621D3" w:rsidP="00CA3F4D">
      <w:r>
        <w:separator/>
      </w:r>
    </w:p>
  </w:footnote>
  <w:footnote w:type="continuationSeparator" w:id="0">
    <w:p w:rsidR="000621D3" w:rsidRDefault="000621D3" w:rsidP="00CA3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6C" w:rsidRDefault="008971A8" w:rsidP="00542BFE">
    <w:pPr>
      <w:pStyle w:val="a3"/>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alt="logo1" style="position:absolute;left:0;text-align:left;margin-left:0;margin-top:-14.05pt;width:2in;height:21.75pt;z-index:251657728;visibility:visible">
          <v:imagedata r:id="rId1" o:title="logo1"/>
        </v:shape>
      </w:pict>
    </w:r>
    <w:r w:rsidR="00192D27" w:rsidRPr="006141D9">
      <w:rPr>
        <w:rFonts w:hint="eastAsia"/>
      </w:rPr>
      <w:t xml:space="preserve">                             </w:t>
    </w:r>
    <w:r w:rsidR="00192D27">
      <w:rPr>
        <w:rFonts w:hint="eastAsia"/>
      </w:rPr>
      <w:t xml:space="preserve">       </w:t>
    </w:r>
    <w:r w:rsidR="00192D27" w:rsidRPr="006141D9">
      <w:rPr>
        <w:rFonts w:hint="eastAsia"/>
      </w:rPr>
      <w:t>交银施罗德</w:t>
    </w:r>
    <w:r w:rsidR="00D2279F">
      <w:rPr>
        <w:rFonts w:hint="eastAsia"/>
      </w:rPr>
      <w:t>丰享</w:t>
    </w:r>
    <w:r w:rsidR="000D3820">
      <w:rPr>
        <w:rFonts w:hint="eastAsia"/>
      </w:rPr>
      <w:t>收益</w:t>
    </w:r>
    <w:r w:rsidR="00F94F63">
      <w:rPr>
        <w:rFonts w:hint="eastAsia"/>
      </w:rPr>
      <w:t>债券</w:t>
    </w:r>
    <w:r w:rsidR="00192D27" w:rsidRPr="006141D9">
      <w:rPr>
        <w:rFonts w:hint="eastAsia"/>
      </w:rPr>
      <w:t>型证券投资基金基金合同</w:t>
    </w:r>
    <w:r w:rsidR="00CA3F4D">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6"/>
  </w:num>
  <w:num w:numId="8">
    <w:abstractNumId w:val="8"/>
  </w:num>
  <w:num w:numId="9">
    <w:abstractNumId w:val="7"/>
  </w:num>
  <w:num w:numId="10">
    <w:abstractNumId w:val="5"/>
  </w:num>
  <w:num w:numId="11">
    <w:abstractNumId w:val="1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付振坤-丰享">
    <w15:presenceInfo w15:providerId="None" w15:userId="付振坤-丰享"/>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3F4D"/>
    <w:rsid w:val="000621D3"/>
    <w:rsid w:val="000D3820"/>
    <w:rsid w:val="000D3DB4"/>
    <w:rsid w:val="000D3F64"/>
    <w:rsid w:val="001360BF"/>
    <w:rsid w:val="00192D27"/>
    <w:rsid w:val="00207147"/>
    <w:rsid w:val="002B4676"/>
    <w:rsid w:val="002D0DC1"/>
    <w:rsid w:val="00323B47"/>
    <w:rsid w:val="003724FD"/>
    <w:rsid w:val="003B4B6C"/>
    <w:rsid w:val="00440A03"/>
    <w:rsid w:val="00445719"/>
    <w:rsid w:val="0046249B"/>
    <w:rsid w:val="004A4A6C"/>
    <w:rsid w:val="004D0694"/>
    <w:rsid w:val="00542BFE"/>
    <w:rsid w:val="005608E4"/>
    <w:rsid w:val="00572ED1"/>
    <w:rsid w:val="005B2CC0"/>
    <w:rsid w:val="005F00A6"/>
    <w:rsid w:val="005F00EA"/>
    <w:rsid w:val="00661A16"/>
    <w:rsid w:val="007A5C18"/>
    <w:rsid w:val="008971A8"/>
    <w:rsid w:val="008A5D84"/>
    <w:rsid w:val="008C55E9"/>
    <w:rsid w:val="0097392A"/>
    <w:rsid w:val="00AA004B"/>
    <w:rsid w:val="00AD3405"/>
    <w:rsid w:val="00B42134"/>
    <w:rsid w:val="00B443A1"/>
    <w:rsid w:val="00B83C3C"/>
    <w:rsid w:val="00BB55B1"/>
    <w:rsid w:val="00BF2F87"/>
    <w:rsid w:val="00C62775"/>
    <w:rsid w:val="00CA3F4D"/>
    <w:rsid w:val="00CD3FAF"/>
    <w:rsid w:val="00D2279F"/>
    <w:rsid w:val="00D66B16"/>
    <w:rsid w:val="00DE7068"/>
    <w:rsid w:val="00E1538B"/>
    <w:rsid w:val="00E70A98"/>
    <w:rsid w:val="00EE1609"/>
    <w:rsid w:val="00EF75FD"/>
    <w:rsid w:val="00F07E5D"/>
    <w:rsid w:val="00F1005A"/>
    <w:rsid w:val="00F371C1"/>
    <w:rsid w:val="00F87F77"/>
    <w:rsid w:val="00F94F63"/>
    <w:rsid w:val="00FA2D05"/>
    <w:rsid w:val="00FD30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4D"/>
    <w:pPr>
      <w:widowControl w:val="0"/>
      <w:jc w:val="both"/>
    </w:pPr>
    <w:rPr>
      <w:rFonts w:ascii="Times New Roman" w:hAnsi="Times New Roman"/>
      <w:kern w:val="2"/>
      <w:sz w:val="21"/>
    </w:rPr>
  </w:style>
  <w:style w:type="paragraph" w:styleId="1">
    <w:name w:val="heading 1"/>
    <w:basedOn w:val="a"/>
    <w:next w:val="a"/>
    <w:link w:val="1Char"/>
    <w:qFormat/>
    <w:rsid w:val="00CD3FAF"/>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CD3FAF"/>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CD3FA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A3F4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CA3F4D"/>
    <w:rPr>
      <w:rFonts w:ascii="Times New Roman" w:eastAsia="宋体" w:hAnsi="Times New Roman" w:cs="Times New Roman"/>
      <w:sz w:val="18"/>
      <w:szCs w:val="18"/>
    </w:rPr>
  </w:style>
  <w:style w:type="paragraph" w:styleId="a4">
    <w:name w:val="footer"/>
    <w:basedOn w:val="a"/>
    <w:link w:val="Char0"/>
    <w:uiPriority w:val="99"/>
    <w:unhideWhenUsed/>
    <w:rsid w:val="00CA3F4D"/>
    <w:pPr>
      <w:tabs>
        <w:tab w:val="center" w:pos="4153"/>
        <w:tab w:val="right" w:pos="8306"/>
      </w:tabs>
      <w:snapToGrid w:val="0"/>
      <w:jc w:val="left"/>
    </w:pPr>
    <w:rPr>
      <w:sz w:val="18"/>
      <w:szCs w:val="18"/>
    </w:rPr>
  </w:style>
  <w:style w:type="character" w:customStyle="1" w:styleId="Char0">
    <w:name w:val="页脚 Char"/>
    <w:link w:val="a4"/>
    <w:uiPriority w:val="99"/>
    <w:rsid w:val="00CA3F4D"/>
    <w:rPr>
      <w:rFonts w:ascii="Times New Roman" w:eastAsia="宋体" w:hAnsi="Times New Roman" w:cs="Times New Roman"/>
      <w:sz w:val="18"/>
      <w:szCs w:val="18"/>
    </w:rPr>
  </w:style>
  <w:style w:type="paragraph" w:styleId="a5">
    <w:name w:val="Balloon Text"/>
    <w:basedOn w:val="a"/>
    <w:link w:val="Char1"/>
    <w:unhideWhenUsed/>
    <w:rsid w:val="00CA3F4D"/>
    <w:rPr>
      <w:sz w:val="18"/>
      <w:szCs w:val="18"/>
    </w:rPr>
  </w:style>
  <w:style w:type="character" w:customStyle="1" w:styleId="Char1">
    <w:name w:val="批注框文本 Char"/>
    <w:link w:val="a5"/>
    <w:rsid w:val="00CA3F4D"/>
    <w:rPr>
      <w:rFonts w:ascii="Times New Roman" w:eastAsia="宋体" w:hAnsi="Times New Roman" w:cs="Times New Roman"/>
      <w:sz w:val="18"/>
      <w:szCs w:val="18"/>
    </w:rPr>
  </w:style>
  <w:style w:type="character" w:customStyle="1" w:styleId="read">
    <w:name w:val="read"/>
    <w:basedOn w:val="a0"/>
    <w:rsid w:val="00F94F63"/>
  </w:style>
  <w:style w:type="paragraph" w:customStyle="1" w:styleId="a6">
    <w:name w:val="正文正文"/>
    <w:basedOn w:val="a"/>
    <w:rsid w:val="00F94F63"/>
    <w:pPr>
      <w:spacing w:afterLines="25" w:line="360" w:lineRule="auto"/>
      <w:ind w:firstLineChars="200" w:firstLine="200"/>
    </w:pPr>
    <w:rPr>
      <w:sz w:val="24"/>
    </w:rPr>
  </w:style>
  <w:style w:type="character" w:customStyle="1" w:styleId="1Char">
    <w:name w:val="标题 1 Char"/>
    <w:link w:val="1"/>
    <w:rsid w:val="00CD3FAF"/>
    <w:rPr>
      <w:rFonts w:ascii="宋体" w:hAnsi="Times New Roman"/>
      <w:b/>
      <w:color w:val="000000"/>
      <w:sz w:val="24"/>
    </w:rPr>
  </w:style>
  <w:style w:type="character" w:customStyle="1" w:styleId="2Char">
    <w:name w:val="标题 2 Char"/>
    <w:link w:val="20"/>
    <w:rsid w:val="00CD3FAF"/>
    <w:rPr>
      <w:rFonts w:ascii="Arial" w:eastAsia="黑体" w:hAnsi="Arial"/>
      <w:b/>
      <w:kern w:val="2"/>
      <w:sz w:val="32"/>
    </w:rPr>
  </w:style>
  <w:style w:type="character" w:customStyle="1" w:styleId="3Char">
    <w:name w:val="标题 3 Char"/>
    <w:link w:val="3"/>
    <w:rsid w:val="00CD3FAF"/>
    <w:rPr>
      <w:rFonts w:ascii="Times New Roman" w:hAnsi="Times New Roman"/>
      <w:b/>
      <w:kern w:val="2"/>
      <w:sz w:val="32"/>
    </w:rPr>
  </w:style>
  <w:style w:type="numbering" w:customStyle="1" w:styleId="10">
    <w:name w:val="无列表1"/>
    <w:next w:val="a2"/>
    <w:uiPriority w:val="99"/>
    <w:semiHidden/>
    <w:unhideWhenUsed/>
    <w:rsid w:val="00CD3FAF"/>
  </w:style>
  <w:style w:type="character" w:customStyle="1" w:styleId="Char2">
    <w:name w:val="正文文本 Char"/>
    <w:link w:val="a7"/>
    <w:rsid w:val="00CD3FAF"/>
    <w:rPr>
      <w:rFonts w:ascii="宋体"/>
    </w:rPr>
  </w:style>
  <w:style w:type="character" w:styleId="a8">
    <w:name w:val="annotation reference"/>
    <w:rsid w:val="00CD3FAF"/>
    <w:rPr>
      <w:sz w:val="21"/>
    </w:rPr>
  </w:style>
  <w:style w:type="character" w:customStyle="1" w:styleId="unnamed11">
    <w:name w:val="unnamed11"/>
    <w:rsid w:val="00CD3FAF"/>
    <w:rPr>
      <w:rFonts w:ascii="宋体" w:eastAsia="宋体" w:hAnsi="宋体" w:hint="eastAsia"/>
      <w:sz w:val="18"/>
    </w:rPr>
  </w:style>
  <w:style w:type="character" w:styleId="a9">
    <w:name w:val="footnote reference"/>
    <w:rsid w:val="00CD3FAF"/>
    <w:rPr>
      <w:vertAlign w:val="superscript"/>
    </w:rPr>
  </w:style>
  <w:style w:type="character" w:customStyle="1" w:styleId="Char3">
    <w:name w:val="标题 Char"/>
    <w:link w:val="aa"/>
    <w:rsid w:val="00CD3FAF"/>
    <w:rPr>
      <w:rFonts w:ascii="Cambria" w:hAnsi="Cambria"/>
      <w:b/>
      <w:kern w:val="2"/>
      <w:sz w:val="32"/>
    </w:rPr>
  </w:style>
  <w:style w:type="character" w:styleId="ab">
    <w:name w:val="page number"/>
    <w:rsid w:val="00CD3FAF"/>
  </w:style>
  <w:style w:type="character" w:styleId="ac">
    <w:name w:val="Hyperlink"/>
    <w:uiPriority w:val="99"/>
    <w:rsid w:val="00CD3FAF"/>
    <w:rPr>
      <w:color w:val="0000FF"/>
      <w:u w:val="single"/>
    </w:rPr>
  </w:style>
  <w:style w:type="paragraph" w:styleId="30">
    <w:name w:val="toc 3"/>
    <w:basedOn w:val="a"/>
    <w:next w:val="a"/>
    <w:rsid w:val="00CD3FAF"/>
    <w:pPr>
      <w:ind w:leftChars="400" w:left="840"/>
    </w:pPr>
  </w:style>
  <w:style w:type="paragraph" w:styleId="31">
    <w:name w:val="Body Text Indent 3"/>
    <w:basedOn w:val="a"/>
    <w:link w:val="3Char0"/>
    <w:rsid w:val="00CD3FAF"/>
    <w:pPr>
      <w:autoSpaceDE w:val="0"/>
      <w:autoSpaceDN w:val="0"/>
      <w:adjustRightInd w:val="0"/>
      <w:spacing w:line="360" w:lineRule="auto"/>
      <w:ind w:left="420" w:firstLine="435"/>
    </w:pPr>
    <w:rPr>
      <w:color w:val="0000FF"/>
    </w:rPr>
  </w:style>
  <w:style w:type="character" w:customStyle="1" w:styleId="3Char0">
    <w:name w:val="正文文本缩进 3 Char"/>
    <w:link w:val="31"/>
    <w:rsid w:val="00CD3FAF"/>
    <w:rPr>
      <w:rFonts w:ascii="Times New Roman" w:hAnsi="Times New Roman"/>
      <w:color w:val="0000FF"/>
      <w:kern w:val="2"/>
      <w:sz w:val="21"/>
    </w:rPr>
  </w:style>
  <w:style w:type="paragraph" w:customStyle="1" w:styleId="CharChar">
    <w:name w:val="Char Char"/>
    <w:basedOn w:val="a"/>
    <w:rsid w:val="00CD3FAF"/>
  </w:style>
  <w:style w:type="paragraph" w:customStyle="1" w:styleId="Default">
    <w:name w:val="Default"/>
    <w:rsid w:val="00CD3FAF"/>
    <w:pPr>
      <w:widowControl w:val="0"/>
      <w:autoSpaceDE w:val="0"/>
      <w:autoSpaceDN w:val="0"/>
      <w:adjustRightInd w:val="0"/>
    </w:pPr>
    <w:rPr>
      <w:rFonts w:ascii="宋体" w:hAnsi="Times New Roman"/>
      <w:color w:val="000000"/>
      <w:sz w:val="24"/>
    </w:rPr>
  </w:style>
  <w:style w:type="paragraph" w:customStyle="1" w:styleId="unnamed1">
    <w:name w:val="unnamed1"/>
    <w:basedOn w:val="a"/>
    <w:rsid w:val="00CD3FAF"/>
    <w:pPr>
      <w:spacing w:before="60" w:after="60"/>
      <w:ind w:left="15" w:right="15"/>
    </w:pPr>
    <w:rPr>
      <w:rFonts w:ascii="宋体" w:hAnsi="宋体" w:hint="eastAsia"/>
      <w:color w:val="000000"/>
      <w:sz w:val="18"/>
      <w:szCs w:val="18"/>
    </w:rPr>
  </w:style>
  <w:style w:type="paragraph" w:customStyle="1" w:styleId="Listbullet">
    <w:name w:val="List_bullet"/>
    <w:basedOn w:val="a"/>
    <w:rsid w:val="00CD3FAF"/>
    <w:pPr>
      <w:widowControl/>
      <w:tabs>
        <w:tab w:val="left" w:pos="360"/>
      </w:tabs>
      <w:ind w:left="360" w:hanging="360"/>
      <w:jc w:val="left"/>
    </w:pPr>
    <w:rPr>
      <w:kern w:val="0"/>
      <w:sz w:val="24"/>
    </w:rPr>
  </w:style>
  <w:style w:type="paragraph" w:customStyle="1" w:styleId="msonormal1">
    <w:name w:val="msonormal1"/>
    <w:rsid w:val="00CD3FAF"/>
    <w:pPr>
      <w:widowControl w:val="0"/>
      <w:jc w:val="both"/>
    </w:pPr>
    <w:rPr>
      <w:rFonts w:ascii="Times New Roman" w:hAnsi="Times New Roman"/>
      <w:kern w:val="2"/>
      <w:sz w:val="21"/>
    </w:rPr>
  </w:style>
  <w:style w:type="paragraph" w:styleId="ad">
    <w:name w:val="annotation text"/>
    <w:basedOn w:val="a"/>
    <w:link w:val="Char4"/>
    <w:unhideWhenUsed/>
    <w:rsid w:val="00CD3FAF"/>
    <w:pPr>
      <w:jc w:val="left"/>
    </w:pPr>
  </w:style>
  <w:style w:type="character" w:customStyle="1" w:styleId="Char4">
    <w:name w:val="批注文字 Char"/>
    <w:link w:val="ad"/>
    <w:rsid w:val="00CD3FAF"/>
    <w:rPr>
      <w:rFonts w:ascii="Times New Roman" w:hAnsi="Times New Roman"/>
      <w:kern w:val="2"/>
      <w:sz w:val="21"/>
    </w:rPr>
  </w:style>
  <w:style w:type="paragraph" w:styleId="ae">
    <w:name w:val="annotation subject"/>
    <w:basedOn w:val="ad"/>
    <w:next w:val="ad"/>
    <w:link w:val="Char5"/>
    <w:rsid w:val="00CD3FAF"/>
    <w:rPr>
      <w:b/>
    </w:rPr>
  </w:style>
  <w:style w:type="character" w:customStyle="1" w:styleId="Char5">
    <w:name w:val="批注主题 Char"/>
    <w:link w:val="ae"/>
    <w:rsid w:val="00CD3FAF"/>
    <w:rPr>
      <w:rFonts w:ascii="Times New Roman" w:hAnsi="Times New Roman"/>
      <w:b/>
      <w:kern w:val="2"/>
      <w:sz w:val="21"/>
    </w:rPr>
  </w:style>
  <w:style w:type="paragraph" w:styleId="af">
    <w:name w:val="Document Map"/>
    <w:basedOn w:val="a"/>
    <w:link w:val="Char6"/>
    <w:rsid w:val="00CD3FAF"/>
    <w:pPr>
      <w:shd w:val="clear" w:color="auto" w:fill="000080"/>
    </w:pPr>
  </w:style>
  <w:style w:type="character" w:customStyle="1" w:styleId="Char6">
    <w:name w:val="文档结构图 Char"/>
    <w:link w:val="af"/>
    <w:rsid w:val="00CD3FAF"/>
    <w:rPr>
      <w:rFonts w:ascii="Times New Roman" w:hAnsi="Times New Roman"/>
      <w:kern w:val="2"/>
      <w:sz w:val="21"/>
      <w:shd w:val="clear" w:color="auto" w:fill="000080"/>
    </w:rPr>
  </w:style>
  <w:style w:type="paragraph" w:customStyle="1" w:styleId="Char7">
    <w:name w:val="Char"/>
    <w:basedOn w:val="a"/>
    <w:rsid w:val="00CD3FAF"/>
  </w:style>
  <w:style w:type="paragraph" w:styleId="aa">
    <w:name w:val="Title"/>
    <w:basedOn w:val="a"/>
    <w:next w:val="a"/>
    <w:link w:val="Char3"/>
    <w:qFormat/>
    <w:rsid w:val="00CD3FAF"/>
    <w:pPr>
      <w:spacing w:before="240" w:after="60"/>
      <w:jc w:val="center"/>
      <w:outlineLvl w:val="0"/>
    </w:pPr>
    <w:rPr>
      <w:rFonts w:ascii="Cambria" w:hAnsi="Cambria"/>
      <w:b/>
      <w:sz w:val="32"/>
    </w:rPr>
  </w:style>
  <w:style w:type="character" w:customStyle="1" w:styleId="Char10">
    <w:name w:val="标题 Char1"/>
    <w:uiPriority w:val="10"/>
    <w:rsid w:val="00CD3FAF"/>
    <w:rPr>
      <w:rFonts w:ascii="Calibri Light" w:hAnsi="Calibri Light" w:cs="Times New Roman"/>
      <w:b/>
      <w:bCs/>
      <w:kern w:val="2"/>
      <w:sz w:val="32"/>
      <w:szCs w:val="32"/>
    </w:rPr>
  </w:style>
  <w:style w:type="paragraph" w:styleId="a7">
    <w:name w:val="Body Text"/>
    <w:basedOn w:val="a"/>
    <w:link w:val="Char2"/>
    <w:rsid w:val="001360BF"/>
    <w:pPr>
      <w:autoSpaceDE w:val="0"/>
      <w:autoSpaceDN w:val="0"/>
      <w:adjustRightInd w:val="0"/>
      <w:spacing w:line="360" w:lineRule="auto"/>
      <w:jc w:val="left"/>
    </w:pPr>
    <w:rPr>
      <w:rFonts w:ascii="宋体" w:hAnsi="Calibri"/>
      <w:kern w:val="0"/>
      <w:sz w:val="20"/>
    </w:rPr>
  </w:style>
  <w:style w:type="character" w:customStyle="1" w:styleId="Char11">
    <w:name w:val="正文文本 Char1"/>
    <w:uiPriority w:val="99"/>
    <w:semiHidden/>
    <w:rsid w:val="00CD3FAF"/>
    <w:rPr>
      <w:rFonts w:ascii="Times New Roman" w:hAnsi="Times New Roman"/>
      <w:kern w:val="2"/>
      <w:sz w:val="21"/>
    </w:rPr>
  </w:style>
  <w:style w:type="paragraph" w:styleId="af0">
    <w:name w:val="Normal Indent"/>
    <w:aliases w:val="特点,表正文,正文非缩进,段1,正文缩进1,ALT+Z"/>
    <w:basedOn w:val="a"/>
    <w:rsid w:val="00CD3FAF"/>
    <w:pPr>
      <w:ind w:firstLineChars="200" w:firstLine="420"/>
    </w:pPr>
  </w:style>
  <w:style w:type="paragraph" w:customStyle="1" w:styleId="CharCharChar">
    <w:name w:val="Char Char Char"/>
    <w:basedOn w:val="a"/>
    <w:rsid w:val="00CD3FAF"/>
  </w:style>
  <w:style w:type="paragraph" w:styleId="af1">
    <w:name w:val="footnote text"/>
    <w:basedOn w:val="a"/>
    <w:link w:val="Char8"/>
    <w:rsid w:val="00CD3FAF"/>
    <w:pPr>
      <w:snapToGrid w:val="0"/>
      <w:jc w:val="left"/>
    </w:pPr>
    <w:rPr>
      <w:sz w:val="18"/>
    </w:rPr>
  </w:style>
  <w:style w:type="character" w:customStyle="1" w:styleId="Char8">
    <w:name w:val="脚注文本 Char"/>
    <w:link w:val="af1"/>
    <w:rsid w:val="00CD3FAF"/>
    <w:rPr>
      <w:rFonts w:ascii="Times New Roman" w:hAnsi="Times New Roman"/>
      <w:kern w:val="2"/>
      <w:sz w:val="18"/>
    </w:rPr>
  </w:style>
  <w:style w:type="paragraph" w:styleId="11">
    <w:name w:val="toc 1"/>
    <w:basedOn w:val="a"/>
    <w:next w:val="a"/>
    <w:uiPriority w:val="39"/>
    <w:rsid w:val="00CD3FAF"/>
    <w:pPr>
      <w:tabs>
        <w:tab w:val="right" w:leader="dot" w:pos="8296"/>
      </w:tabs>
      <w:spacing w:line="360" w:lineRule="auto"/>
    </w:pPr>
  </w:style>
  <w:style w:type="paragraph" w:styleId="af2">
    <w:name w:val="Plain Text"/>
    <w:basedOn w:val="a"/>
    <w:link w:val="Char9"/>
    <w:rsid w:val="00CD3FAF"/>
    <w:pPr>
      <w:adjustRightInd w:val="0"/>
      <w:spacing w:line="312" w:lineRule="atLeast"/>
      <w:textAlignment w:val="baseline"/>
    </w:pPr>
    <w:rPr>
      <w:rFonts w:ascii="宋体" w:hAnsi="Courier New"/>
      <w:kern w:val="0"/>
    </w:rPr>
  </w:style>
  <w:style w:type="character" w:customStyle="1" w:styleId="Char9">
    <w:name w:val="纯文本 Char"/>
    <w:link w:val="af2"/>
    <w:rsid w:val="00CD3FAF"/>
    <w:rPr>
      <w:rFonts w:ascii="宋体" w:hAnsi="Courier New"/>
      <w:sz w:val="21"/>
    </w:rPr>
  </w:style>
  <w:style w:type="paragraph" w:styleId="21">
    <w:name w:val="Body Text Indent 2"/>
    <w:basedOn w:val="a"/>
    <w:link w:val="2Char0"/>
    <w:rsid w:val="00CD3FAF"/>
    <w:pPr>
      <w:spacing w:line="360" w:lineRule="auto"/>
      <w:ind w:firstLine="425"/>
    </w:pPr>
    <w:rPr>
      <w:rFonts w:ascii="仿宋_GB2312" w:eastAsia="仿宋_GB2312"/>
      <w:sz w:val="28"/>
    </w:rPr>
  </w:style>
  <w:style w:type="character" w:customStyle="1" w:styleId="2Char0">
    <w:name w:val="正文文本缩进 2 Char"/>
    <w:link w:val="21"/>
    <w:rsid w:val="00CD3FAF"/>
    <w:rPr>
      <w:rFonts w:ascii="仿宋_GB2312" w:eastAsia="仿宋_GB2312" w:hAnsi="Times New Roman"/>
      <w:kern w:val="2"/>
      <w:sz w:val="28"/>
    </w:rPr>
  </w:style>
  <w:style w:type="paragraph" w:customStyle="1" w:styleId="InfoBlue">
    <w:name w:val="InfoBlue"/>
    <w:basedOn w:val="a"/>
    <w:next w:val="a7"/>
    <w:rsid w:val="00CD3FA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D3FAF"/>
    <w:pPr>
      <w:tabs>
        <w:tab w:val="left" w:pos="360"/>
      </w:tabs>
    </w:pPr>
  </w:style>
  <w:style w:type="paragraph" w:customStyle="1" w:styleId="CharChar1">
    <w:name w:val="Char Char1"/>
    <w:basedOn w:val="a"/>
    <w:rsid w:val="00CD3FAF"/>
  </w:style>
  <w:style w:type="paragraph" w:customStyle="1" w:styleId="af3">
    <w:name w:val="正文所"/>
    <w:basedOn w:val="a"/>
    <w:rsid w:val="00CD3FAF"/>
    <w:pPr>
      <w:spacing w:line="360" w:lineRule="auto"/>
      <w:ind w:firstLineChars="200" w:firstLine="420"/>
    </w:pPr>
    <w:rPr>
      <w:rFonts w:ascii="宋体"/>
    </w:rPr>
  </w:style>
  <w:style w:type="paragraph" w:styleId="af4">
    <w:name w:val="Revision"/>
    <w:hidden/>
    <w:uiPriority w:val="99"/>
    <w:semiHidden/>
    <w:rsid w:val="00CD3FAF"/>
    <w:rPr>
      <w:rFonts w:ascii="Times New Roman" w:hAnsi="Times New Roman"/>
      <w:kern w:val="2"/>
      <w:sz w:val="21"/>
    </w:rPr>
  </w:style>
  <w:style w:type="paragraph" w:styleId="af5">
    <w:name w:val="Normal (Web)"/>
    <w:basedOn w:val="a"/>
    <w:rsid w:val="00CD3FAF"/>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7"/>
    <w:link w:val="Chara"/>
    <w:uiPriority w:val="99"/>
    <w:semiHidden/>
    <w:unhideWhenUsed/>
    <w:rsid w:val="001360BF"/>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CD3FAF"/>
    <w:rPr>
      <w:rFonts w:ascii="宋体"/>
      <w:kern w:val="2"/>
      <w:sz w:val="21"/>
    </w:rPr>
  </w:style>
  <w:style w:type="paragraph" w:customStyle="1" w:styleId="2">
    <w:name w:val="编号正文2"/>
    <w:basedOn w:val="a"/>
    <w:rsid w:val="00CD3FAF"/>
    <w:pPr>
      <w:numPr>
        <w:numId w:val="4"/>
      </w:numPr>
      <w:autoSpaceDE w:val="0"/>
      <w:autoSpaceDN w:val="0"/>
      <w:adjustRightInd w:val="0"/>
      <w:spacing w:after="120" w:line="300" w:lineRule="auto"/>
      <w:textAlignment w:val="baseline"/>
    </w:pPr>
    <w:rPr>
      <w:rFonts w:ascii="宋体"/>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2811</Words>
  <Characters>16024</Characters>
  <Application>Microsoft Office Word</Application>
  <DocSecurity>0</DocSecurity>
  <Lines>133</Lines>
  <Paragraphs>37</Paragraphs>
  <ScaleCrop>false</ScaleCrop>
  <Company>Microsoft</Company>
  <LinksUpToDate>false</LinksUpToDate>
  <CharactersWithSpaces>18798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刘晨晨</cp:lastModifiedBy>
  <cp:revision>4</cp:revision>
  <dcterms:created xsi:type="dcterms:W3CDTF">2014-12-16T12:15:00Z</dcterms:created>
  <dcterms:modified xsi:type="dcterms:W3CDTF">2017-04-25T07:18:00Z</dcterms:modified>
</cp:coreProperties>
</file>