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0C1E17" w:rsidRPr="00414345" w:rsidRDefault="000C1E17" w:rsidP="00C15CAC">
      <w:pPr>
        <w:autoSpaceDE w:val="0"/>
        <w:autoSpaceDN w:val="0"/>
        <w:adjustRightInd w:val="0"/>
        <w:spacing w:before="29" w:line="288" w:lineRule="auto"/>
        <w:jc w:val="left"/>
        <w:rPr>
          <w:color w:val="000000"/>
          <w:kern w:val="0"/>
          <w:sz w:val="24"/>
          <w:szCs w:val="24"/>
        </w:rPr>
      </w:pPr>
    </w:p>
    <w:p w:rsidR="002279D3" w:rsidRPr="0081286B" w:rsidRDefault="002279D3" w:rsidP="00C15CAC">
      <w:pPr>
        <w:spacing w:before="29" w:line="288" w:lineRule="auto"/>
        <w:jc w:val="center"/>
        <w:rPr>
          <w:b/>
          <w:sz w:val="36"/>
          <w:szCs w:val="36"/>
        </w:rPr>
      </w:pPr>
      <w:r w:rsidRPr="0081286B">
        <w:rPr>
          <w:b/>
          <w:sz w:val="36"/>
          <w:szCs w:val="36"/>
        </w:rPr>
        <w:t>交银施罗德优势行业灵活配置混合型证券投资基金</w:t>
      </w:r>
    </w:p>
    <w:p w:rsidR="002279D3" w:rsidRPr="0081286B" w:rsidRDefault="002279D3" w:rsidP="00C15CAC">
      <w:pPr>
        <w:spacing w:before="29" w:line="288" w:lineRule="auto"/>
        <w:jc w:val="center"/>
        <w:rPr>
          <w:b/>
          <w:sz w:val="36"/>
          <w:szCs w:val="36"/>
        </w:rPr>
      </w:pPr>
      <w:r w:rsidRPr="0081286B">
        <w:rPr>
          <w:b/>
          <w:sz w:val="36"/>
          <w:szCs w:val="36"/>
        </w:rPr>
        <w:t>2017</w:t>
      </w:r>
      <w:r w:rsidRPr="0081286B">
        <w:rPr>
          <w:b/>
          <w:sz w:val="36"/>
          <w:szCs w:val="36"/>
        </w:rPr>
        <w:t>年第</w:t>
      </w:r>
      <w:r w:rsidRPr="0081286B">
        <w:rPr>
          <w:b/>
          <w:sz w:val="36"/>
          <w:szCs w:val="36"/>
        </w:rPr>
        <w:t>1</w:t>
      </w:r>
      <w:r w:rsidRPr="0081286B">
        <w:rPr>
          <w:b/>
          <w:sz w:val="36"/>
          <w:szCs w:val="36"/>
        </w:rPr>
        <w:t>季度报告</w:t>
      </w:r>
    </w:p>
    <w:p w:rsidR="004061AC" w:rsidRPr="0081286B" w:rsidRDefault="00655CD8" w:rsidP="00C15CAC">
      <w:pPr>
        <w:spacing w:before="29" w:line="288" w:lineRule="auto"/>
        <w:jc w:val="center"/>
        <w:rPr>
          <w:b/>
          <w:sz w:val="36"/>
          <w:szCs w:val="36"/>
        </w:rPr>
      </w:pPr>
      <w:r w:rsidRPr="0081286B">
        <w:rPr>
          <w:b/>
          <w:sz w:val="36"/>
          <w:szCs w:val="36"/>
        </w:rPr>
        <w:t>2017</w:t>
      </w:r>
      <w:r w:rsidRPr="0081286B">
        <w:rPr>
          <w:b/>
          <w:sz w:val="36"/>
          <w:szCs w:val="36"/>
        </w:rPr>
        <w:t>年</w:t>
      </w:r>
      <w:r w:rsidRPr="0081286B">
        <w:rPr>
          <w:b/>
          <w:sz w:val="36"/>
          <w:szCs w:val="36"/>
        </w:rPr>
        <w:t>3</w:t>
      </w:r>
      <w:r w:rsidRPr="0081286B">
        <w:rPr>
          <w:b/>
          <w:sz w:val="36"/>
          <w:szCs w:val="36"/>
        </w:rPr>
        <w:t>月</w:t>
      </w:r>
      <w:r w:rsidRPr="0081286B">
        <w:rPr>
          <w:b/>
          <w:sz w:val="36"/>
          <w:szCs w:val="36"/>
        </w:rPr>
        <w:t>31</w:t>
      </w:r>
      <w:r w:rsidRPr="0081286B">
        <w:rPr>
          <w:b/>
          <w:sz w:val="36"/>
          <w:szCs w:val="36"/>
        </w:rPr>
        <w:t>日</w:t>
      </w: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4061AC" w:rsidRPr="00414345" w:rsidRDefault="004061AC" w:rsidP="00C15CAC">
      <w:pPr>
        <w:spacing w:before="29" w:line="288" w:lineRule="auto"/>
        <w:jc w:val="center"/>
        <w:rPr>
          <w:b/>
          <w:bCs/>
          <w:color w:val="000000"/>
          <w:sz w:val="24"/>
          <w:szCs w:val="24"/>
        </w:rPr>
      </w:pP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基金管理人：交银施罗德基金管理有限公司</w:t>
      </w:r>
    </w:p>
    <w:p w:rsidR="00625BFC" w:rsidRPr="0081286B" w:rsidRDefault="004061AC" w:rsidP="00C15CAC">
      <w:pPr>
        <w:spacing w:before="29" w:line="288" w:lineRule="auto"/>
        <w:ind w:firstLineChars="900" w:firstLine="2168"/>
        <w:rPr>
          <w:b/>
          <w:color w:val="000000"/>
          <w:sz w:val="24"/>
          <w:szCs w:val="24"/>
        </w:rPr>
      </w:pPr>
      <w:r w:rsidRPr="0081286B">
        <w:rPr>
          <w:b/>
          <w:color w:val="000000"/>
          <w:sz w:val="24"/>
          <w:szCs w:val="24"/>
        </w:rPr>
        <w:t>基金托管人：中国工商银行股份有限公司</w:t>
      </w:r>
    </w:p>
    <w:p w:rsidR="004061AC" w:rsidRPr="0081286B" w:rsidRDefault="004061AC" w:rsidP="00C15CAC">
      <w:pPr>
        <w:spacing w:before="29" w:line="288" w:lineRule="auto"/>
        <w:ind w:firstLineChars="900" w:firstLine="2168"/>
        <w:rPr>
          <w:b/>
          <w:color w:val="000000"/>
          <w:sz w:val="24"/>
          <w:szCs w:val="24"/>
        </w:rPr>
        <w:sectPr w:rsidR="004061AC" w:rsidRPr="0081286B" w:rsidSect="00000678">
          <w:headerReference w:type="default" r:id="rId8"/>
          <w:footerReference w:type="default" r:id="rId9"/>
          <w:pgSz w:w="11926" w:h="15840"/>
          <w:pgMar w:top="1418" w:right="1440" w:bottom="851" w:left="1440" w:header="851" w:footer="992" w:gutter="0"/>
          <w:cols w:space="720"/>
          <w:noEndnote/>
        </w:sectPr>
      </w:pPr>
      <w:r w:rsidRPr="0081286B">
        <w:rPr>
          <w:b/>
          <w:color w:val="000000"/>
          <w:sz w:val="24"/>
          <w:szCs w:val="24"/>
        </w:rPr>
        <w:t>报告送出日期：</w:t>
      </w:r>
      <w:r w:rsidR="00F16E3F" w:rsidRPr="0081286B">
        <w:rPr>
          <w:b/>
          <w:color w:val="000000"/>
          <w:sz w:val="24"/>
          <w:szCs w:val="24"/>
        </w:rPr>
        <w:t>二〇一七年四月二十四日</w:t>
      </w:r>
    </w:p>
    <w:p w:rsidR="004061AC" w:rsidRPr="00414345" w:rsidRDefault="004061AC" w:rsidP="00AB6E79">
      <w:pPr>
        <w:pStyle w:val="1"/>
        <w:spacing w:beforeLines="100" w:before="312" w:afterLines="100" w:after="312" w:line="288" w:lineRule="auto"/>
        <w:jc w:val="center"/>
        <w:rPr>
          <w:b w:val="0"/>
          <w:bCs w:val="0"/>
          <w:color w:val="000000"/>
          <w:kern w:val="0"/>
          <w:sz w:val="24"/>
          <w:szCs w:val="24"/>
        </w:rPr>
      </w:pPr>
      <w:r w:rsidRPr="00414345">
        <w:rPr>
          <w:color w:val="000000"/>
          <w:kern w:val="0"/>
          <w:sz w:val="24"/>
          <w:szCs w:val="24"/>
        </w:rPr>
        <w:lastRenderedPageBreak/>
        <w:t xml:space="preserve">§1  </w:t>
      </w:r>
      <w:r w:rsidRPr="00414345">
        <w:rPr>
          <w:color w:val="000000"/>
          <w:kern w:val="0"/>
          <w:sz w:val="24"/>
          <w:szCs w:val="24"/>
        </w:rPr>
        <w:t>重要提示</w:t>
      </w:r>
    </w:p>
    <w:p w:rsidR="00480D62" w:rsidRDefault="00CE38DB">
      <w:pPr>
        <w:spacing w:before="29" w:line="288" w:lineRule="auto"/>
        <w:ind w:firstLineChars="200" w:firstLine="480"/>
        <w:rPr>
          <w:color w:val="000000"/>
          <w:sz w:val="24"/>
          <w:szCs w:val="24"/>
        </w:rPr>
      </w:pPr>
      <w:r>
        <w:rPr>
          <w:color w:val="000000"/>
          <w:sz w:val="24"/>
          <w:szCs w:val="24"/>
        </w:rPr>
        <w:t>基金管理人的董事会及董事保证本报告所载资料不存在虚假记载、误导性陈述或重大遗漏，并对其内容的真实性、准确性和完整性承担个别及连带责任。</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基金托管人中国工商银行股份有限公司根据本基金合同规定，于</w:t>
      </w:r>
      <w:r>
        <w:rPr>
          <w:color w:val="000000"/>
          <w:sz w:val="24"/>
          <w:szCs w:val="24"/>
        </w:rPr>
        <w:t>2017</w:t>
      </w:r>
      <w:r>
        <w:rPr>
          <w:color w:val="000000"/>
          <w:sz w:val="24"/>
          <w:szCs w:val="24"/>
        </w:rPr>
        <w:t>年</w:t>
      </w:r>
      <w:r>
        <w:rPr>
          <w:color w:val="000000"/>
          <w:sz w:val="24"/>
          <w:szCs w:val="24"/>
        </w:rPr>
        <w:t>4</w:t>
      </w:r>
      <w:r>
        <w:rPr>
          <w:color w:val="000000"/>
          <w:sz w:val="24"/>
          <w:szCs w:val="24"/>
        </w:rPr>
        <w:t>月</w:t>
      </w:r>
      <w:r>
        <w:rPr>
          <w:color w:val="000000"/>
          <w:sz w:val="24"/>
          <w:szCs w:val="24"/>
        </w:rPr>
        <w:t>21</w:t>
      </w:r>
      <w:r>
        <w:rPr>
          <w:color w:val="000000"/>
          <w:sz w:val="24"/>
          <w:szCs w:val="24"/>
        </w:rPr>
        <w:t>日复核了本报告中的财务指标、净值表现和投资组合报告等内容，保证复核内容不存在虚假记载、误导性陈述或者重大遗漏。</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基金管理人承诺以诚实信用、勤勉尽责的原则管理和运用基金资产，但不保证基金一定盈利。</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基金的过往业绩并不代表其未来表现。投资有风险，投资者在作出投资决策前应仔细阅读本基金的招募</w:t>
      </w:r>
      <w:r>
        <w:rPr>
          <w:color w:val="000000"/>
          <w:sz w:val="24"/>
          <w:szCs w:val="24"/>
        </w:rPr>
        <w:t>说明书。</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本报告中财务资料未经审计。</w:t>
      </w:r>
      <w:r>
        <w:rPr>
          <w:color w:val="000000"/>
          <w:sz w:val="24"/>
          <w:szCs w:val="24"/>
        </w:rPr>
        <w:t xml:space="preserve"> </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本报告期自</w:t>
      </w: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日起至</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日止。</w:t>
      </w:r>
    </w:p>
    <w:p w:rsidR="00627E2D" w:rsidRPr="00414345" w:rsidRDefault="00627E2D" w:rsidP="00C15CAC">
      <w:pPr>
        <w:spacing w:before="29" w:line="288" w:lineRule="auto"/>
        <w:ind w:firstLineChars="200" w:firstLine="480"/>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§2  </w:t>
      </w:r>
      <w:r w:rsidRPr="00414345">
        <w:rPr>
          <w:color w:val="000000"/>
          <w:kern w:val="0"/>
          <w:sz w:val="24"/>
          <w:szCs w:val="24"/>
        </w:rPr>
        <w:t>基金产品概况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5845"/>
      </w:tblGrid>
      <w:tr w:rsidR="004061AC" w:rsidRPr="00414345" w:rsidTr="006E6726">
        <w:trPr>
          <w:jc w:val="center"/>
        </w:trPr>
        <w:tc>
          <w:tcPr>
            <w:tcW w:w="3023" w:type="dxa"/>
            <w:vAlign w:val="center"/>
          </w:tcPr>
          <w:p w:rsidR="004061AC" w:rsidRPr="00414345" w:rsidRDefault="004061AC" w:rsidP="00C15CAC">
            <w:pPr>
              <w:adjustRightInd w:val="0"/>
              <w:spacing w:before="29" w:line="288" w:lineRule="auto"/>
              <w:ind w:left="17"/>
              <w:jc w:val="left"/>
              <w:rPr>
                <w:kern w:val="0"/>
                <w:sz w:val="24"/>
                <w:szCs w:val="24"/>
              </w:rPr>
            </w:pPr>
            <w:r w:rsidRPr="00414345">
              <w:rPr>
                <w:kern w:val="0"/>
                <w:sz w:val="24"/>
                <w:szCs w:val="24"/>
              </w:rPr>
              <w:t>基金简称</w:t>
            </w:r>
          </w:p>
        </w:tc>
        <w:tc>
          <w:tcPr>
            <w:tcW w:w="5845" w:type="dxa"/>
            <w:vAlign w:val="center"/>
          </w:tcPr>
          <w:p w:rsidR="004061AC" w:rsidRPr="00414345" w:rsidRDefault="004061AC" w:rsidP="00C15CAC">
            <w:pPr>
              <w:adjustRightInd w:val="0"/>
              <w:spacing w:before="29" w:line="288" w:lineRule="auto"/>
              <w:ind w:left="17"/>
              <w:jc w:val="left"/>
              <w:rPr>
                <w:color w:val="000000"/>
                <w:kern w:val="0"/>
                <w:sz w:val="24"/>
                <w:szCs w:val="24"/>
              </w:rPr>
            </w:pPr>
            <w:r w:rsidRPr="00414345">
              <w:rPr>
                <w:color w:val="000000"/>
                <w:kern w:val="0"/>
                <w:sz w:val="24"/>
                <w:szCs w:val="24"/>
              </w:rPr>
              <w:t>交银优势行业混合</w:t>
            </w:r>
          </w:p>
        </w:tc>
      </w:tr>
      <w:tr w:rsidR="00D94B8D"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kern w:val="0"/>
                <w:sz w:val="24"/>
                <w:szCs w:val="24"/>
              </w:rPr>
            </w:pPr>
            <w:r w:rsidRPr="00414345">
              <w:rPr>
                <w:kern w:val="0"/>
                <w:sz w:val="24"/>
                <w:szCs w:val="24"/>
              </w:rPr>
              <w:t>基金主代码</w:t>
            </w:r>
          </w:p>
        </w:tc>
        <w:tc>
          <w:tcPr>
            <w:tcW w:w="5845" w:type="dxa"/>
            <w:tcBorders>
              <w:top w:val="single" w:sz="4" w:space="0" w:color="auto"/>
              <w:left w:val="single" w:sz="4" w:space="0" w:color="auto"/>
              <w:bottom w:val="single" w:sz="4" w:space="0" w:color="auto"/>
              <w:right w:val="single" w:sz="4" w:space="0" w:color="auto"/>
            </w:tcBorders>
            <w:vAlign w:val="center"/>
            <w:hideMark/>
          </w:tcPr>
          <w:p w:rsidR="00D94B8D" w:rsidRPr="00414345" w:rsidRDefault="00D94B8D" w:rsidP="00C15CAC">
            <w:pPr>
              <w:adjustRightInd w:val="0"/>
              <w:spacing w:before="29" w:line="288" w:lineRule="auto"/>
              <w:ind w:left="17"/>
              <w:jc w:val="left"/>
              <w:rPr>
                <w:color w:val="000000"/>
                <w:kern w:val="0"/>
                <w:sz w:val="24"/>
                <w:szCs w:val="24"/>
              </w:rPr>
            </w:pPr>
            <w:r w:rsidRPr="00414345">
              <w:rPr>
                <w:color w:val="000000"/>
                <w:kern w:val="0"/>
                <w:sz w:val="24"/>
                <w:szCs w:val="24"/>
              </w:rPr>
              <w:t>519697</w:t>
            </w:r>
          </w:p>
        </w:tc>
      </w:tr>
      <w:tr w:rsidR="001B2F35" w:rsidRPr="00414345" w:rsidTr="006E6726">
        <w:trPr>
          <w:jc w:val="center"/>
        </w:trPr>
        <w:tc>
          <w:tcPr>
            <w:tcW w:w="3023" w:type="dxa"/>
            <w:tcBorders>
              <w:top w:val="single" w:sz="4" w:space="0" w:color="auto"/>
              <w:left w:val="single" w:sz="4" w:space="0" w:color="auto"/>
              <w:bottom w:val="single" w:sz="4" w:space="0" w:color="auto"/>
              <w:right w:val="single" w:sz="4" w:space="0" w:color="auto"/>
            </w:tcBorders>
            <w:vAlign w:val="center"/>
          </w:tcPr>
          <w:p w:rsidR="001B2F35" w:rsidRPr="00414345" w:rsidRDefault="001B2F35" w:rsidP="00C15CAC">
            <w:pPr>
              <w:adjustRightInd w:val="0"/>
              <w:spacing w:before="29" w:line="288" w:lineRule="auto"/>
              <w:ind w:left="17"/>
              <w:jc w:val="left"/>
              <w:rPr>
                <w:kern w:val="0"/>
                <w:sz w:val="24"/>
                <w:szCs w:val="24"/>
              </w:rPr>
            </w:pPr>
            <w:r w:rsidRPr="00414345">
              <w:rPr>
                <w:kern w:val="0"/>
                <w:sz w:val="24"/>
                <w:szCs w:val="24"/>
              </w:rPr>
              <w:t>交易代码</w:t>
            </w:r>
          </w:p>
        </w:tc>
        <w:tc>
          <w:tcPr>
            <w:tcW w:w="5845" w:type="dxa"/>
            <w:tcBorders>
              <w:top w:val="single" w:sz="4" w:space="0" w:color="auto"/>
              <w:left w:val="single" w:sz="4" w:space="0" w:color="auto"/>
              <w:bottom w:val="single" w:sz="4" w:space="0" w:color="auto"/>
              <w:right w:val="single" w:sz="4" w:space="0" w:color="auto"/>
            </w:tcBorders>
            <w:vAlign w:val="center"/>
          </w:tcPr>
          <w:p w:rsidR="001B2F35" w:rsidRPr="00414345" w:rsidRDefault="00C5218C" w:rsidP="00C15CAC">
            <w:pPr>
              <w:adjustRightInd w:val="0"/>
              <w:spacing w:before="29" w:line="288" w:lineRule="auto"/>
              <w:ind w:left="17"/>
              <w:jc w:val="left"/>
              <w:rPr>
                <w:color w:val="000000"/>
                <w:kern w:val="0"/>
                <w:sz w:val="24"/>
                <w:szCs w:val="24"/>
              </w:rPr>
            </w:pPr>
            <w:r w:rsidRPr="00414345">
              <w:rPr>
                <w:kern w:val="0"/>
                <w:sz w:val="24"/>
              </w:rPr>
              <w:t>519697</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基金运作方式</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契约型开放式</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基金合同生效日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2009</w:t>
            </w:r>
            <w:r w:rsidRPr="00414345">
              <w:rPr>
                <w:color w:val="000000"/>
                <w:kern w:val="0"/>
                <w:sz w:val="24"/>
                <w:szCs w:val="24"/>
              </w:rPr>
              <w:t>年</w:t>
            </w:r>
            <w:r w:rsidRPr="00414345">
              <w:rPr>
                <w:color w:val="000000"/>
                <w:kern w:val="0"/>
                <w:sz w:val="24"/>
                <w:szCs w:val="24"/>
              </w:rPr>
              <w:t>1</w:t>
            </w:r>
            <w:r w:rsidRPr="00414345">
              <w:rPr>
                <w:color w:val="000000"/>
                <w:kern w:val="0"/>
                <w:sz w:val="24"/>
                <w:szCs w:val="24"/>
              </w:rPr>
              <w:t>月</w:t>
            </w:r>
            <w:r w:rsidRPr="00414345">
              <w:rPr>
                <w:color w:val="000000"/>
                <w:kern w:val="0"/>
                <w:sz w:val="24"/>
                <w:szCs w:val="24"/>
              </w:rPr>
              <w:t>21</w:t>
            </w:r>
            <w:r w:rsidRPr="00414345">
              <w:rPr>
                <w:color w:val="000000"/>
                <w:kern w:val="0"/>
                <w:sz w:val="24"/>
                <w:szCs w:val="24"/>
              </w:rPr>
              <w:t>日</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报告期末基金份额总额</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259,811,975.33</w:t>
            </w:r>
            <w:r w:rsidRPr="00414345">
              <w:rPr>
                <w:color w:val="000000"/>
                <w:kern w:val="0"/>
                <w:sz w:val="24"/>
                <w:szCs w:val="24"/>
              </w:rPr>
              <w:t>份</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投资目标</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根据宏观经济周期和市场环境的变化，自上而下灵活配置资产，积极把握行业发展趋势和行业景气轮换中蕴含的投资机会，在控制风险并保持基金资产良好的流动性的前提下，力求实现基金资产的长期稳定增值。</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投资策略</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充分发挥基金管理人的研究优势，将严谨、规范化的选股方法与积极主动的投资风格相结合，在分析和判断宏观经济周期和市场环境变化趋势的基础上，动态调整投资组合比例，自上而下灵活配置资产；通过把握和判断行业发展趋势及行业景气程度变化，挖掘预期具有良好增长前景的优势行业，精选个股，以谋求超额收益。</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业绩比较基准</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60%×</w:t>
            </w:r>
            <w:r w:rsidRPr="00414345">
              <w:rPr>
                <w:color w:val="000000"/>
                <w:kern w:val="0"/>
                <w:sz w:val="24"/>
                <w:szCs w:val="24"/>
              </w:rPr>
              <w:t>沪深</w:t>
            </w:r>
            <w:r w:rsidRPr="00414345">
              <w:rPr>
                <w:color w:val="000000"/>
                <w:kern w:val="0"/>
                <w:sz w:val="24"/>
                <w:szCs w:val="24"/>
              </w:rPr>
              <w:t>300</w:t>
            </w:r>
            <w:r w:rsidRPr="00414345">
              <w:rPr>
                <w:color w:val="000000"/>
                <w:kern w:val="0"/>
                <w:sz w:val="24"/>
                <w:szCs w:val="24"/>
              </w:rPr>
              <w:t>指数收益率</w:t>
            </w:r>
            <w:r w:rsidRPr="00414345">
              <w:rPr>
                <w:color w:val="000000"/>
                <w:kern w:val="0"/>
                <w:sz w:val="24"/>
                <w:szCs w:val="24"/>
              </w:rPr>
              <w:t>+40%×</w:t>
            </w:r>
            <w:r w:rsidRPr="00414345">
              <w:rPr>
                <w:color w:val="000000"/>
                <w:kern w:val="0"/>
                <w:sz w:val="24"/>
                <w:szCs w:val="24"/>
              </w:rPr>
              <w:t>中证综合债券指数收</w:t>
            </w:r>
            <w:r w:rsidRPr="00414345">
              <w:rPr>
                <w:color w:val="000000"/>
                <w:kern w:val="0"/>
                <w:sz w:val="24"/>
                <w:szCs w:val="24"/>
              </w:rPr>
              <w:lastRenderedPageBreak/>
              <w:t>益率</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lastRenderedPageBreak/>
              <w:t>风险收益特征</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本基金是一只灵活配置的混合型基金，属于基金中的较高风险品种，风险与预期收益介于股票型基金和债券型基金之间。</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基金管理人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交银施罗德基金管理有限公司</w:t>
            </w:r>
          </w:p>
        </w:tc>
      </w:tr>
      <w:tr w:rsidR="001B2F35" w:rsidRPr="00414345" w:rsidTr="006E6726">
        <w:trPr>
          <w:jc w:val="center"/>
        </w:trPr>
        <w:tc>
          <w:tcPr>
            <w:tcW w:w="3023" w:type="dxa"/>
            <w:vAlign w:val="center"/>
          </w:tcPr>
          <w:p w:rsidR="001B2F35" w:rsidRPr="00414345" w:rsidRDefault="001B2F35" w:rsidP="00C15CAC">
            <w:pPr>
              <w:adjustRightInd w:val="0"/>
              <w:spacing w:before="29" w:line="288" w:lineRule="auto"/>
              <w:ind w:left="17"/>
              <w:jc w:val="left"/>
              <w:rPr>
                <w:sz w:val="24"/>
                <w:szCs w:val="24"/>
              </w:rPr>
            </w:pPr>
            <w:r w:rsidRPr="00414345">
              <w:rPr>
                <w:kern w:val="0"/>
                <w:sz w:val="24"/>
                <w:szCs w:val="24"/>
              </w:rPr>
              <w:t>基金托管人</w:t>
            </w:r>
          </w:p>
        </w:tc>
        <w:tc>
          <w:tcPr>
            <w:tcW w:w="5845" w:type="dxa"/>
            <w:vAlign w:val="center"/>
          </w:tcPr>
          <w:p w:rsidR="001B2F35" w:rsidRPr="00414345" w:rsidRDefault="001B2F35" w:rsidP="00C15CAC">
            <w:pPr>
              <w:adjustRightInd w:val="0"/>
              <w:spacing w:before="29" w:line="288" w:lineRule="auto"/>
              <w:ind w:left="17"/>
              <w:jc w:val="left"/>
              <w:rPr>
                <w:color w:val="000000"/>
                <w:sz w:val="24"/>
                <w:szCs w:val="24"/>
              </w:rPr>
            </w:pPr>
            <w:r w:rsidRPr="00414345">
              <w:rPr>
                <w:color w:val="000000"/>
                <w:kern w:val="0"/>
                <w:sz w:val="24"/>
                <w:szCs w:val="24"/>
              </w:rPr>
              <w:t>中国工商银行股份有限公司</w:t>
            </w:r>
          </w:p>
        </w:tc>
      </w:tr>
    </w:tbl>
    <w:p w:rsidR="005910BF" w:rsidRPr="00414345" w:rsidRDefault="005910BF" w:rsidP="00C15CAC">
      <w:pPr>
        <w:autoSpaceDE w:val="0"/>
        <w:autoSpaceDN w:val="0"/>
        <w:adjustRightInd w:val="0"/>
        <w:spacing w:before="29" w:line="288" w:lineRule="auto"/>
        <w:jc w:val="left"/>
        <w:rPr>
          <w:color w:val="000000"/>
          <w:kern w:val="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§3  </w:t>
      </w:r>
      <w:r w:rsidRPr="00414345">
        <w:rPr>
          <w:color w:val="000000"/>
          <w:kern w:val="0"/>
          <w:sz w:val="24"/>
          <w:szCs w:val="24"/>
        </w:rPr>
        <w:t>主要财务指标和基金净值表现</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3.1 </w:t>
      </w:r>
      <w:r w:rsidRPr="00414345">
        <w:rPr>
          <w:b/>
          <w:bCs/>
          <w:color w:val="000000"/>
          <w:kern w:val="0"/>
          <w:sz w:val="24"/>
          <w:szCs w:val="24"/>
        </w:rPr>
        <w:t>主要财务指标</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607"/>
        <w:gridCol w:w="5261"/>
      </w:tblGrid>
      <w:tr w:rsidR="00CE38DB" w:rsidRPr="00414345" w:rsidTr="00CE38DB">
        <w:trPr>
          <w:jc w:val="center"/>
        </w:trPr>
        <w:tc>
          <w:tcPr>
            <w:tcW w:w="3402" w:type="dxa"/>
            <w:vAlign w:val="center"/>
          </w:tcPr>
          <w:p w:rsidR="00C21520" w:rsidRPr="00414345" w:rsidRDefault="00C21520" w:rsidP="00C15CAC">
            <w:pPr>
              <w:adjustRightInd w:val="0"/>
              <w:spacing w:before="29" w:line="288" w:lineRule="auto"/>
              <w:ind w:left="17"/>
              <w:jc w:val="center"/>
              <w:rPr>
                <w:kern w:val="0"/>
                <w:sz w:val="24"/>
                <w:szCs w:val="24"/>
              </w:rPr>
            </w:pPr>
            <w:r w:rsidRPr="00414345">
              <w:rPr>
                <w:kern w:val="0"/>
                <w:sz w:val="24"/>
                <w:szCs w:val="24"/>
              </w:rPr>
              <w:t>主要财务指标</w:t>
            </w:r>
          </w:p>
        </w:tc>
        <w:tc>
          <w:tcPr>
            <w:tcW w:w="4962" w:type="dxa"/>
            <w:vAlign w:val="center"/>
          </w:tcPr>
          <w:p w:rsidR="009C60F7"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报告期</w:t>
            </w:r>
          </w:p>
          <w:p w:rsidR="00C21520" w:rsidRPr="00414345" w:rsidRDefault="009C60F7" w:rsidP="00C15CAC">
            <w:pPr>
              <w:adjustRightInd w:val="0"/>
              <w:spacing w:before="29" w:line="288" w:lineRule="auto"/>
              <w:ind w:left="17"/>
              <w:jc w:val="center"/>
              <w:rPr>
                <w:color w:val="000000"/>
                <w:sz w:val="24"/>
                <w:szCs w:val="24"/>
              </w:rPr>
            </w:pPr>
            <w:r w:rsidRPr="00414345">
              <w:rPr>
                <w:color w:val="000000"/>
                <w:sz w:val="24"/>
                <w:szCs w:val="24"/>
              </w:rPr>
              <w:t>(2017</w:t>
            </w:r>
            <w:r w:rsidRPr="00414345">
              <w:rPr>
                <w:color w:val="000000"/>
                <w:sz w:val="24"/>
                <w:szCs w:val="24"/>
              </w:rPr>
              <w:t>年</w:t>
            </w:r>
            <w:r w:rsidRPr="00414345">
              <w:rPr>
                <w:color w:val="000000"/>
                <w:sz w:val="24"/>
                <w:szCs w:val="24"/>
              </w:rPr>
              <w:t>1</w:t>
            </w:r>
            <w:r w:rsidRPr="00414345">
              <w:rPr>
                <w:color w:val="000000"/>
                <w:sz w:val="24"/>
                <w:szCs w:val="24"/>
              </w:rPr>
              <w:t>月</w:t>
            </w:r>
            <w:r w:rsidRPr="00414345">
              <w:rPr>
                <w:color w:val="000000"/>
                <w:sz w:val="24"/>
                <w:szCs w:val="24"/>
              </w:rPr>
              <w:t>1</w:t>
            </w:r>
            <w:r w:rsidRPr="00414345">
              <w:rPr>
                <w:color w:val="000000"/>
                <w:sz w:val="24"/>
                <w:szCs w:val="24"/>
              </w:rPr>
              <w:t>日</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w:t>
            </w:r>
            <w:r w:rsidRPr="00414345">
              <w:rPr>
                <w:color w:val="000000"/>
                <w:sz w:val="24"/>
                <w:szCs w:val="24"/>
              </w:rPr>
              <w:t>)</w:t>
            </w:r>
          </w:p>
        </w:tc>
      </w:tr>
      <w:tr w:rsidR="00CE38DB" w:rsidRPr="00414345" w:rsidTr="00CE38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1.</w:t>
            </w:r>
            <w:r w:rsidRPr="00414345">
              <w:rPr>
                <w:kern w:val="0"/>
                <w:sz w:val="24"/>
                <w:szCs w:val="24"/>
              </w:rPr>
              <w:t>本期已实现收益</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-9,768,462.24</w:t>
            </w:r>
          </w:p>
        </w:tc>
      </w:tr>
      <w:tr w:rsidR="00CE38DB" w:rsidRPr="00414345" w:rsidTr="00CE38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2.</w:t>
            </w:r>
            <w:r w:rsidRPr="00414345">
              <w:rPr>
                <w:kern w:val="0"/>
                <w:sz w:val="24"/>
                <w:szCs w:val="24"/>
              </w:rPr>
              <w:t>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-120,371.26</w:t>
            </w:r>
          </w:p>
        </w:tc>
      </w:tr>
      <w:tr w:rsidR="00CE38DB" w:rsidRPr="00414345" w:rsidTr="00CE38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3.</w:t>
            </w:r>
            <w:r w:rsidRPr="00414345">
              <w:rPr>
                <w:kern w:val="0"/>
                <w:sz w:val="24"/>
                <w:szCs w:val="24"/>
              </w:rPr>
              <w:t>加权平均基金份额本期利润</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-0.0005</w:t>
            </w:r>
          </w:p>
        </w:tc>
      </w:tr>
      <w:tr w:rsidR="00CE38DB" w:rsidRPr="00414345" w:rsidTr="00CE38DB">
        <w:trPr>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4.</w:t>
            </w:r>
            <w:r w:rsidRPr="00414345">
              <w:rPr>
                <w:kern w:val="0"/>
                <w:sz w:val="24"/>
                <w:szCs w:val="24"/>
              </w:rPr>
              <w:t>期末基金资产净值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660,220,913.74</w:t>
            </w:r>
          </w:p>
        </w:tc>
      </w:tr>
      <w:tr w:rsidR="00CE38DB" w:rsidRPr="00414345" w:rsidTr="00CE38DB">
        <w:trPr>
          <w:trHeight w:val="158"/>
          <w:jc w:val="center"/>
        </w:trPr>
        <w:tc>
          <w:tcPr>
            <w:tcW w:w="3402" w:type="dxa"/>
            <w:vAlign w:val="center"/>
          </w:tcPr>
          <w:p w:rsidR="00C21520" w:rsidRPr="00414345" w:rsidRDefault="00C21520" w:rsidP="00C15CAC">
            <w:pPr>
              <w:adjustRightInd w:val="0"/>
              <w:spacing w:before="29" w:line="288" w:lineRule="auto"/>
              <w:ind w:left="17"/>
              <w:rPr>
                <w:kern w:val="0"/>
                <w:sz w:val="24"/>
                <w:szCs w:val="24"/>
              </w:rPr>
            </w:pPr>
            <w:r w:rsidRPr="00414345">
              <w:rPr>
                <w:kern w:val="0"/>
                <w:sz w:val="24"/>
                <w:szCs w:val="24"/>
              </w:rPr>
              <w:t>5.</w:t>
            </w:r>
            <w:r w:rsidRPr="00414345">
              <w:rPr>
                <w:kern w:val="0"/>
                <w:sz w:val="24"/>
                <w:szCs w:val="24"/>
              </w:rPr>
              <w:t>期末基金份额净值</w:t>
            </w:r>
          </w:p>
        </w:tc>
        <w:tc>
          <w:tcPr>
            <w:tcW w:w="4962" w:type="dxa"/>
            <w:vAlign w:val="center"/>
          </w:tcPr>
          <w:p w:rsidR="00C21520" w:rsidRPr="00414345" w:rsidRDefault="00C21520" w:rsidP="00C15CAC">
            <w:pPr>
              <w:adjustRightInd w:val="0"/>
              <w:spacing w:before="29" w:line="288" w:lineRule="auto"/>
              <w:ind w:left="17"/>
              <w:jc w:val="right"/>
              <w:rPr>
                <w:color w:val="000000"/>
                <w:sz w:val="24"/>
                <w:szCs w:val="24"/>
              </w:rPr>
            </w:pPr>
            <w:r w:rsidRPr="00414345">
              <w:rPr>
                <w:color w:val="000000"/>
                <w:sz w:val="24"/>
                <w:szCs w:val="24"/>
              </w:rPr>
              <w:t>2.541</w:t>
            </w:r>
          </w:p>
        </w:tc>
      </w:tr>
    </w:tbl>
    <w:p w:rsidR="00480D62" w:rsidRDefault="00CE38D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、上述基金业绩指标不包括持有人认购或交易基金的各项费用，计入费用后的实际收益水平要低于所列数字；</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、本期已实现收益指基金本期利息收入、投资收益、其他收入（不含公允价值变动收益）扣除相关费用后的余额，本期利润为本期已实现收益加上本期公允价值变动收益。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 </w:t>
      </w:r>
      <w:r w:rsidRPr="00414345">
        <w:rPr>
          <w:b/>
          <w:bCs/>
          <w:color w:val="000000"/>
          <w:kern w:val="0"/>
          <w:sz w:val="24"/>
          <w:szCs w:val="24"/>
        </w:rPr>
        <w:t>基金净值表现</w:t>
      </w:r>
    </w:p>
    <w:p w:rsidR="00CF6572"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3.2.1 </w:t>
      </w:r>
      <w:r w:rsidRPr="00414345">
        <w:rPr>
          <w:b/>
          <w:bCs/>
          <w:color w:val="000000"/>
          <w:kern w:val="0"/>
          <w:sz w:val="24"/>
          <w:szCs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701"/>
        <w:gridCol w:w="1045"/>
        <w:gridCol w:w="1344"/>
        <w:gridCol w:w="1194"/>
        <w:gridCol w:w="1492"/>
        <w:gridCol w:w="1194"/>
        <w:gridCol w:w="898"/>
      </w:tblGrid>
      <w:tr w:rsidR="00EF6FA5" w:rsidRPr="00414345" w:rsidTr="00A324F4">
        <w:trPr>
          <w:jc w:val="center"/>
        </w:trPr>
        <w:tc>
          <w:tcPr>
            <w:tcW w:w="161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阶段</w:t>
            </w:r>
          </w:p>
        </w:tc>
        <w:tc>
          <w:tcPr>
            <w:tcW w:w="992"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w:t>
            </w:r>
            <w:r w:rsidRPr="00414345">
              <w:rPr>
                <w:rFonts w:hAnsi="宋体"/>
                <w:color w:val="000000"/>
                <w:sz w:val="24"/>
                <w:szCs w:val="24"/>
              </w:rPr>
              <w:t>①</w:t>
            </w:r>
          </w:p>
        </w:tc>
        <w:tc>
          <w:tcPr>
            <w:tcW w:w="1276"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净值增长率标准差</w:t>
            </w:r>
            <w:r w:rsidRPr="00414345">
              <w:rPr>
                <w:rFonts w:hAnsi="宋体"/>
                <w:color w:val="000000"/>
                <w:sz w:val="24"/>
                <w:szCs w:val="24"/>
              </w:rPr>
              <w:t>②</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w:t>
            </w:r>
            <w:r w:rsidRPr="00414345">
              <w:rPr>
                <w:rFonts w:hAnsi="宋体"/>
                <w:color w:val="000000"/>
                <w:sz w:val="24"/>
                <w:szCs w:val="24"/>
              </w:rPr>
              <w:t>③</w:t>
            </w:r>
          </w:p>
        </w:tc>
        <w:tc>
          <w:tcPr>
            <w:tcW w:w="1417"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业绩比较基准收益率标准差</w:t>
            </w:r>
            <w:r w:rsidRPr="00414345">
              <w:rPr>
                <w:rFonts w:hAnsi="宋体"/>
                <w:color w:val="000000"/>
                <w:sz w:val="24"/>
                <w:szCs w:val="24"/>
              </w:rPr>
              <w:t>④</w:t>
            </w:r>
          </w:p>
        </w:tc>
        <w:tc>
          <w:tcPr>
            <w:tcW w:w="1134"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①</w:t>
            </w:r>
            <w:r w:rsidRPr="00414345">
              <w:rPr>
                <w:color w:val="000000"/>
                <w:sz w:val="24"/>
                <w:szCs w:val="24"/>
              </w:rPr>
              <w:t>-</w:t>
            </w:r>
            <w:r w:rsidRPr="00414345">
              <w:rPr>
                <w:rFonts w:hAnsi="宋体"/>
                <w:color w:val="000000"/>
                <w:sz w:val="24"/>
                <w:szCs w:val="24"/>
              </w:rPr>
              <w:t>③</w:t>
            </w:r>
          </w:p>
        </w:tc>
        <w:tc>
          <w:tcPr>
            <w:tcW w:w="853" w:type="dxa"/>
            <w:vAlign w:val="center"/>
          </w:tcPr>
          <w:p w:rsidR="00154BE1" w:rsidRPr="00414345" w:rsidRDefault="00154BE1" w:rsidP="00C15CAC">
            <w:pPr>
              <w:autoSpaceDE w:val="0"/>
              <w:autoSpaceDN w:val="0"/>
              <w:adjustRightInd w:val="0"/>
              <w:spacing w:before="29" w:line="288" w:lineRule="auto"/>
              <w:ind w:left="17"/>
              <w:jc w:val="center"/>
              <w:rPr>
                <w:color w:val="000000"/>
                <w:sz w:val="24"/>
                <w:szCs w:val="24"/>
              </w:rPr>
            </w:pPr>
            <w:r w:rsidRPr="00414345">
              <w:rPr>
                <w:rFonts w:hAnsi="宋体"/>
                <w:color w:val="000000"/>
                <w:sz w:val="24"/>
                <w:szCs w:val="24"/>
              </w:rPr>
              <w:t>②</w:t>
            </w:r>
            <w:r w:rsidRPr="00414345">
              <w:rPr>
                <w:color w:val="000000"/>
                <w:sz w:val="24"/>
                <w:szCs w:val="24"/>
              </w:rPr>
              <w:t>-</w:t>
            </w:r>
            <w:r w:rsidRPr="00414345">
              <w:rPr>
                <w:rFonts w:hAnsi="宋体"/>
                <w:color w:val="000000"/>
                <w:sz w:val="24"/>
                <w:szCs w:val="24"/>
              </w:rPr>
              <w:t>④</w:t>
            </w:r>
          </w:p>
        </w:tc>
      </w:tr>
      <w:tr w:rsidR="00480D62">
        <w:trPr>
          <w:jc w:val="center"/>
        </w:trPr>
        <w:tc>
          <w:tcPr>
            <w:tcW w:w="1701" w:type="dxa"/>
            <w:vAlign w:val="center"/>
          </w:tcPr>
          <w:p w:rsidR="00480D62" w:rsidRDefault="00CE38DB">
            <w:pPr>
              <w:jc w:val="left"/>
            </w:pPr>
            <w:r>
              <w:rPr>
                <w:color w:val="000000"/>
                <w:sz w:val="24"/>
                <w:szCs w:val="24"/>
              </w:rPr>
              <w:t>过去三个月</w:t>
            </w:r>
          </w:p>
        </w:tc>
        <w:tc>
          <w:tcPr>
            <w:tcW w:w="1045" w:type="dxa"/>
            <w:vAlign w:val="center"/>
          </w:tcPr>
          <w:p w:rsidR="00480D62" w:rsidRDefault="00CE38DB">
            <w:pPr>
              <w:jc w:val="center"/>
            </w:pPr>
            <w:r>
              <w:rPr>
                <w:color w:val="000000"/>
                <w:sz w:val="24"/>
                <w:szCs w:val="24"/>
              </w:rPr>
              <w:t>0.17%</w:t>
            </w:r>
          </w:p>
        </w:tc>
        <w:tc>
          <w:tcPr>
            <w:tcW w:w="1344" w:type="dxa"/>
            <w:vAlign w:val="center"/>
          </w:tcPr>
          <w:p w:rsidR="00480D62" w:rsidRDefault="00CE38DB">
            <w:pPr>
              <w:jc w:val="center"/>
            </w:pPr>
            <w:r>
              <w:rPr>
                <w:color w:val="000000"/>
                <w:sz w:val="24"/>
                <w:szCs w:val="24"/>
              </w:rPr>
              <w:t>0.77%</w:t>
            </w:r>
          </w:p>
        </w:tc>
        <w:tc>
          <w:tcPr>
            <w:tcW w:w="1194" w:type="dxa"/>
            <w:vAlign w:val="center"/>
          </w:tcPr>
          <w:p w:rsidR="00480D62" w:rsidRDefault="00CE38DB">
            <w:pPr>
              <w:jc w:val="center"/>
            </w:pPr>
            <w:r>
              <w:rPr>
                <w:color w:val="000000"/>
                <w:sz w:val="24"/>
                <w:szCs w:val="24"/>
              </w:rPr>
              <w:t>2.59%</w:t>
            </w:r>
          </w:p>
        </w:tc>
        <w:tc>
          <w:tcPr>
            <w:tcW w:w="1492" w:type="dxa"/>
            <w:vAlign w:val="center"/>
          </w:tcPr>
          <w:p w:rsidR="00480D62" w:rsidRDefault="00CE38DB">
            <w:pPr>
              <w:jc w:val="center"/>
            </w:pPr>
            <w:r>
              <w:rPr>
                <w:color w:val="000000"/>
                <w:sz w:val="24"/>
                <w:szCs w:val="24"/>
              </w:rPr>
              <w:t>0.31%</w:t>
            </w:r>
          </w:p>
        </w:tc>
        <w:tc>
          <w:tcPr>
            <w:tcW w:w="1194" w:type="dxa"/>
            <w:vAlign w:val="center"/>
          </w:tcPr>
          <w:p w:rsidR="00480D62" w:rsidRDefault="00CE38DB">
            <w:pPr>
              <w:jc w:val="center"/>
            </w:pPr>
            <w:r>
              <w:rPr>
                <w:color w:val="000000"/>
                <w:sz w:val="24"/>
                <w:szCs w:val="24"/>
              </w:rPr>
              <w:t>-2.42%</w:t>
            </w:r>
          </w:p>
        </w:tc>
        <w:tc>
          <w:tcPr>
            <w:tcW w:w="898" w:type="dxa"/>
            <w:vAlign w:val="center"/>
          </w:tcPr>
          <w:p w:rsidR="00480D62" w:rsidRDefault="00CE38DB">
            <w:pPr>
              <w:jc w:val="center"/>
            </w:pPr>
            <w:r>
              <w:rPr>
                <w:color w:val="000000"/>
                <w:sz w:val="24"/>
                <w:szCs w:val="24"/>
              </w:rPr>
              <w:t>0.46%</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注：本基金业绩比较基准自</w:t>
      </w:r>
      <w:r w:rsidRPr="00414345">
        <w:rPr>
          <w:color w:val="000000"/>
          <w:sz w:val="24"/>
          <w:szCs w:val="24"/>
        </w:rPr>
        <w:t>2015</w:t>
      </w:r>
      <w:r w:rsidRPr="00414345">
        <w:rPr>
          <w:color w:val="000000"/>
          <w:sz w:val="24"/>
          <w:szCs w:val="24"/>
        </w:rPr>
        <w:t>年</w:t>
      </w:r>
      <w:r w:rsidRPr="00414345">
        <w:rPr>
          <w:color w:val="000000"/>
          <w:sz w:val="24"/>
          <w:szCs w:val="24"/>
        </w:rPr>
        <w:t>10</w:t>
      </w:r>
      <w:r w:rsidRPr="00414345">
        <w:rPr>
          <w:color w:val="000000"/>
          <w:sz w:val="24"/>
          <w:szCs w:val="24"/>
        </w:rPr>
        <w:t>月</w:t>
      </w:r>
      <w:r w:rsidRPr="00414345">
        <w:rPr>
          <w:color w:val="000000"/>
          <w:sz w:val="24"/>
          <w:szCs w:val="24"/>
        </w:rPr>
        <w:t>1</w:t>
      </w:r>
      <w:r w:rsidRPr="00414345">
        <w:rPr>
          <w:color w:val="000000"/>
          <w:sz w:val="24"/>
          <w:szCs w:val="24"/>
        </w:rPr>
        <w:t>日起，由</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中信标普全债指数收益率</w:t>
      </w:r>
      <w:r w:rsidRPr="00414345">
        <w:rPr>
          <w:color w:val="000000"/>
          <w:sz w:val="24"/>
          <w:szCs w:val="24"/>
        </w:rPr>
        <w:t>”</w:t>
      </w:r>
      <w:r w:rsidRPr="00414345">
        <w:rPr>
          <w:color w:val="000000"/>
          <w:sz w:val="24"/>
          <w:szCs w:val="24"/>
        </w:rPr>
        <w:t>变更为</w:t>
      </w:r>
      <w:r w:rsidRPr="00414345">
        <w:rPr>
          <w:color w:val="000000"/>
          <w:sz w:val="24"/>
          <w:szCs w:val="24"/>
        </w:rPr>
        <w:t>“60%×</w:t>
      </w:r>
      <w:r w:rsidRPr="00414345">
        <w:rPr>
          <w:color w:val="000000"/>
          <w:sz w:val="24"/>
          <w:szCs w:val="24"/>
        </w:rPr>
        <w:t>沪深</w:t>
      </w:r>
      <w:r w:rsidRPr="00414345">
        <w:rPr>
          <w:color w:val="000000"/>
          <w:sz w:val="24"/>
          <w:szCs w:val="24"/>
        </w:rPr>
        <w:t>300</w:t>
      </w:r>
      <w:r w:rsidRPr="00414345">
        <w:rPr>
          <w:color w:val="000000"/>
          <w:sz w:val="24"/>
          <w:szCs w:val="24"/>
        </w:rPr>
        <w:t>指数收益率</w:t>
      </w:r>
      <w:r w:rsidRPr="00414345">
        <w:rPr>
          <w:color w:val="000000"/>
          <w:sz w:val="24"/>
          <w:szCs w:val="24"/>
        </w:rPr>
        <w:t>+40%×</w:t>
      </w:r>
      <w:r w:rsidRPr="00414345">
        <w:rPr>
          <w:color w:val="000000"/>
          <w:sz w:val="24"/>
          <w:szCs w:val="24"/>
        </w:rPr>
        <w:t>中证综合债券指数收益率</w:t>
      </w:r>
      <w:r w:rsidRPr="00414345">
        <w:rPr>
          <w:color w:val="000000"/>
          <w:sz w:val="24"/>
          <w:szCs w:val="24"/>
        </w:rPr>
        <w:t>”</w:t>
      </w:r>
      <w:r w:rsidRPr="00414345">
        <w:rPr>
          <w:color w:val="000000"/>
          <w:sz w:val="24"/>
          <w:szCs w:val="24"/>
        </w:rPr>
        <w:t>，</w:t>
      </w:r>
      <w:r w:rsidRPr="00414345">
        <w:rPr>
          <w:color w:val="000000"/>
          <w:sz w:val="24"/>
          <w:szCs w:val="24"/>
        </w:rPr>
        <w:t>3.2.2</w:t>
      </w:r>
      <w:r w:rsidRPr="00414345">
        <w:rPr>
          <w:color w:val="000000"/>
          <w:sz w:val="24"/>
          <w:szCs w:val="24"/>
        </w:rPr>
        <w:t>同。详情见本基金管理人于</w:t>
      </w:r>
      <w:r w:rsidRPr="00414345">
        <w:rPr>
          <w:color w:val="000000"/>
          <w:sz w:val="24"/>
          <w:szCs w:val="24"/>
        </w:rPr>
        <w:t>2015</w:t>
      </w:r>
      <w:r w:rsidRPr="00414345">
        <w:rPr>
          <w:color w:val="000000"/>
          <w:sz w:val="24"/>
          <w:szCs w:val="24"/>
        </w:rPr>
        <w:t>年</w:t>
      </w:r>
      <w:r w:rsidRPr="00414345">
        <w:rPr>
          <w:color w:val="000000"/>
          <w:sz w:val="24"/>
          <w:szCs w:val="24"/>
        </w:rPr>
        <w:t>9</w:t>
      </w:r>
      <w:r w:rsidRPr="00414345">
        <w:rPr>
          <w:color w:val="000000"/>
          <w:sz w:val="24"/>
          <w:szCs w:val="24"/>
        </w:rPr>
        <w:t>月</w:t>
      </w:r>
      <w:r w:rsidRPr="00414345">
        <w:rPr>
          <w:color w:val="000000"/>
          <w:sz w:val="24"/>
          <w:szCs w:val="24"/>
        </w:rPr>
        <w:t>28</w:t>
      </w:r>
      <w:r w:rsidRPr="00414345">
        <w:rPr>
          <w:color w:val="000000"/>
          <w:sz w:val="24"/>
          <w:szCs w:val="24"/>
        </w:rPr>
        <w:t>日发布的《交银施罗德基金管理有限公司关于旗下部分基金业绩比较基准变更并修改基金合同相关内容的公告》。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3.2.2</w:t>
      </w:r>
      <w:r w:rsidR="000B1EB7">
        <w:rPr>
          <w:rFonts w:hint="eastAsia"/>
          <w:b/>
          <w:bCs/>
          <w:color w:val="000000"/>
          <w:kern w:val="0"/>
          <w:sz w:val="24"/>
          <w:szCs w:val="24"/>
        </w:rPr>
        <w:t xml:space="preserve"> </w:t>
      </w:r>
      <w:r w:rsidR="00F81917">
        <w:rPr>
          <w:rFonts w:hint="eastAsia"/>
          <w:b/>
          <w:bCs/>
          <w:color w:val="000000"/>
          <w:kern w:val="0"/>
          <w:sz w:val="24"/>
          <w:szCs w:val="24"/>
        </w:rPr>
        <w:t xml:space="preserve"> </w:t>
      </w:r>
      <w:r w:rsidR="000824E7" w:rsidRPr="00F81917">
        <w:rPr>
          <w:rFonts w:hint="eastAsia"/>
          <w:b/>
          <w:bCs/>
          <w:color w:val="000000"/>
          <w:kern w:val="0"/>
          <w:sz w:val="24"/>
          <w:szCs w:val="24"/>
        </w:rPr>
        <w:t>自基金</w:t>
      </w:r>
      <w:r w:rsidR="00CE38DB" w:rsidRPr="00CE38DB">
        <w:rPr>
          <w:rFonts w:hint="eastAsia"/>
          <w:b/>
          <w:bCs/>
          <w:color w:val="000000"/>
          <w:kern w:val="0"/>
          <w:sz w:val="24"/>
          <w:szCs w:val="24"/>
        </w:rPr>
        <w:t>转型</w:t>
      </w:r>
      <w:r w:rsidR="000824E7" w:rsidRPr="00F81917">
        <w:rPr>
          <w:rFonts w:hint="eastAsia"/>
          <w:b/>
          <w:bCs/>
          <w:color w:val="000000"/>
          <w:kern w:val="0"/>
          <w:sz w:val="24"/>
          <w:szCs w:val="24"/>
        </w:rPr>
        <w:t>以来</w:t>
      </w:r>
      <w:r w:rsidR="00C6002A" w:rsidRPr="00F81917">
        <w:rPr>
          <w:b/>
          <w:bCs/>
          <w:color w:val="000000"/>
          <w:kern w:val="0"/>
          <w:sz w:val="24"/>
          <w:szCs w:val="24"/>
        </w:rPr>
        <w:t>基</w:t>
      </w:r>
      <w:r w:rsidR="00C6002A" w:rsidRPr="00414345">
        <w:rPr>
          <w:b/>
          <w:bCs/>
          <w:color w:val="000000"/>
          <w:sz w:val="24"/>
        </w:rPr>
        <w:t>金份额累计净值增长率变动及其与同期业绩比较基准收益率变动的比较</w:t>
      </w:r>
    </w:p>
    <w:p w:rsidR="008606B6" w:rsidRPr="00414345" w:rsidRDefault="008606B6" w:rsidP="00C15CAC">
      <w:pPr>
        <w:spacing w:before="29" w:line="288" w:lineRule="auto"/>
        <w:jc w:val="center"/>
        <w:rPr>
          <w:color w:val="000000"/>
          <w:sz w:val="24"/>
          <w:szCs w:val="24"/>
        </w:rPr>
      </w:pPr>
      <w:r w:rsidRPr="00414345">
        <w:rPr>
          <w:color w:val="000000"/>
          <w:sz w:val="24"/>
          <w:szCs w:val="24"/>
        </w:rPr>
        <w:t>交银施</w:t>
      </w:r>
      <w:bookmarkStart w:id="0" w:name="_GoBack"/>
      <w:bookmarkEnd w:id="0"/>
      <w:r w:rsidRPr="00414345">
        <w:rPr>
          <w:color w:val="000000"/>
          <w:sz w:val="24"/>
          <w:szCs w:val="24"/>
        </w:rPr>
        <w:t>罗德优势行业灵活配置混合型证券投资基金</w:t>
      </w:r>
    </w:p>
    <w:p w:rsidR="004061AC" w:rsidRPr="00414345" w:rsidRDefault="00B56F53"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color w:val="000000"/>
          <w:sz w:val="24"/>
          <w:szCs w:val="24"/>
        </w:rPr>
        <w:t>份额累计净值增长率与业绩比较基准收益率历史走势对比图</w:t>
      </w:r>
    </w:p>
    <w:p w:rsidR="00AE7962" w:rsidRPr="00414345" w:rsidRDefault="00DE4B43" w:rsidP="00C15CAC">
      <w:pPr>
        <w:pStyle w:val="a5"/>
        <w:snapToGrid w:val="0"/>
        <w:spacing w:before="29" w:line="288" w:lineRule="auto"/>
        <w:ind w:firstLine="480"/>
        <w:jc w:val="center"/>
        <w:rPr>
          <w:rFonts w:ascii="Times New Roman" w:hAnsi="Times New Roman" w:cs="Times New Roman"/>
          <w:sz w:val="24"/>
          <w:szCs w:val="24"/>
        </w:rPr>
      </w:pPr>
      <w:r w:rsidRPr="00414345">
        <w:rPr>
          <w:rFonts w:ascii="Times New Roman" w:hAnsi="Times New Roman" w:cs="Times New Roman"/>
          <w:color w:val="000000"/>
          <w:sz w:val="24"/>
          <w:szCs w:val="24"/>
        </w:rPr>
        <w:t>（</w:t>
      </w:r>
      <w:r w:rsidR="00CE38DB" w:rsidRPr="00CE38DB">
        <w:rPr>
          <w:rFonts w:ascii="Times New Roman" w:hAnsi="Times New Roman" w:cs="Times New Roman"/>
          <w:sz w:val="24"/>
          <w:szCs w:val="24"/>
        </w:rPr>
        <w:t>2012</w:t>
      </w:r>
      <w:r w:rsidR="00CE38DB" w:rsidRPr="00CE38DB">
        <w:rPr>
          <w:rFonts w:ascii="Times New Roman" w:hAnsi="Times New Roman" w:cs="Times New Roman"/>
          <w:sz w:val="24"/>
          <w:szCs w:val="24"/>
        </w:rPr>
        <w:t>年</w:t>
      </w:r>
      <w:r w:rsidR="00CE38DB" w:rsidRPr="00CE38DB">
        <w:rPr>
          <w:rFonts w:ascii="Times New Roman" w:hAnsi="Times New Roman" w:cs="Times New Roman"/>
          <w:sz w:val="24"/>
          <w:szCs w:val="24"/>
        </w:rPr>
        <w:t>2</w:t>
      </w:r>
      <w:r w:rsidR="00CE38DB" w:rsidRPr="00CE38DB">
        <w:rPr>
          <w:rFonts w:ascii="Times New Roman" w:hAnsi="Times New Roman" w:cs="Times New Roman"/>
          <w:sz w:val="24"/>
          <w:szCs w:val="24"/>
        </w:rPr>
        <w:t>月</w:t>
      </w:r>
      <w:r w:rsidR="00CE38DB" w:rsidRPr="00CE38DB">
        <w:rPr>
          <w:rFonts w:ascii="Times New Roman" w:hAnsi="Times New Roman" w:cs="Times New Roman"/>
          <w:sz w:val="24"/>
          <w:szCs w:val="24"/>
        </w:rPr>
        <w:t>3</w:t>
      </w:r>
      <w:r w:rsidR="00CE38DB" w:rsidRPr="00CE38DB">
        <w:rPr>
          <w:rFonts w:ascii="Times New Roman" w:hAnsi="Times New Roman" w:cs="Times New Roman"/>
          <w:sz w:val="24"/>
          <w:szCs w:val="24"/>
        </w:rPr>
        <w:t>日</w:t>
      </w:r>
      <w:r w:rsidR="00AE7962" w:rsidRPr="00414345">
        <w:rPr>
          <w:rFonts w:ascii="Times New Roman" w:hAnsi="Times New Roman" w:cs="Times New Roman"/>
          <w:sz w:val="24"/>
          <w:szCs w:val="24"/>
        </w:rPr>
        <w:t>至</w:t>
      </w:r>
      <w:r w:rsidR="00AE7962" w:rsidRPr="00414345">
        <w:rPr>
          <w:rFonts w:ascii="Times New Roman" w:hAnsi="Times New Roman" w:cs="Times New Roman"/>
          <w:sz w:val="24"/>
          <w:szCs w:val="24"/>
        </w:rPr>
        <w:t>2017</w:t>
      </w:r>
      <w:r w:rsidR="00AE7962" w:rsidRPr="00414345">
        <w:rPr>
          <w:rFonts w:ascii="Times New Roman" w:hAnsi="Times New Roman" w:cs="Times New Roman"/>
          <w:sz w:val="24"/>
          <w:szCs w:val="24"/>
        </w:rPr>
        <w:t>年</w:t>
      </w:r>
      <w:r w:rsidR="00AE7962" w:rsidRPr="00414345">
        <w:rPr>
          <w:rFonts w:ascii="Times New Roman" w:hAnsi="Times New Roman" w:cs="Times New Roman"/>
          <w:sz w:val="24"/>
          <w:szCs w:val="24"/>
        </w:rPr>
        <w:t>3</w:t>
      </w:r>
      <w:r w:rsidR="00AE7962" w:rsidRPr="00414345">
        <w:rPr>
          <w:rFonts w:ascii="Times New Roman" w:hAnsi="Times New Roman" w:cs="Times New Roman"/>
          <w:sz w:val="24"/>
          <w:szCs w:val="24"/>
        </w:rPr>
        <w:t>月</w:t>
      </w:r>
      <w:r w:rsidR="00AE7962" w:rsidRPr="00414345">
        <w:rPr>
          <w:rFonts w:ascii="Times New Roman" w:hAnsi="Times New Roman" w:cs="Times New Roman"/>
          <w:sz w:val="24"/>
          <w:szCs w:val="24"/>
        </w:rPr>
        <w:t>31</w:t>
      </w:r>
      <w:r w:rsidR="00AE7962" w:rsidRPr="00414345">
        <w:rPr>
          <w:rFonts w:ascii="Times New Roman" w:hAnsi="Times New Roman" w:cs="Times New Roman"/>
          <w:sz w:val="24"/>
          <w:szCs w:val="24"/>
        </w:rPr>
        <w:t>日</w:t>
      </w:r>
      <w:r w:rsidRPr="00414345">
        <w:rPr>
          <w:rFonts w:ascii="Times New Roman" w:hAnsi="Times New Roman" w:cs="Times New Roman"/>
          <w:color w:val="000000"/>
          <w:sz w:val="24"/>
          <w:szCs w:val="24"/>
        </w:rPr>
        <w:t>）</w:t>
      </w:r>
    </w:p>
    <w:p w:rsidR="004061AC" w:rsidRPr="00414345" w:rsidRDefault="00B816A7" w:rsidP="00C15CAC">
      <w:pPr>
        <w:pStyle w:val="a5"/>
        <w:snapToGrid w:val="0"/>
        <w:spacing w:before="29" w:line="288" w:lineRule="auto"/>
        <w:jc w:val="center"/>
        <w:rPr>
          <w:rFonts w:ascii="Times New Roman" w:hAnsi="Times New Roman" w:cs="Times New Roman"/>
          <w:color w:val="000000"/>
          <w:sz w:val="24"/>
          <w:szCs w:val="24"/>
        </w:rPr>
      </w:pPr>
      <w:r w:rsidRPr="00414345">
        <w:rPr>
          <w:rFonts w:ascii="Times New Roman" w:hAnsi="Times New Roman" w:cs="Times New Roman"/>
          <w:noProof/>
          <w:color w:val="000000"/>
          <w:sz w:val="24"/>
          <w:szCs w:val="24"/>
        </w:rPr>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0" cstate="print"/>
                    <a:stretch>
                      <a:fillRect/>
                    </a:stretch>
                  </pic:blipFill>
                  <pic:spPr>
                    <a:xfrm>
                      <a:off x="0" y="0"/>
                      <a:ext cx="5731510" cy="3356610"/>
                    </a:xfrm>
                    <a:prstGeom prst="rect">
                      <a:avLst/>
                    </a:prstGeom>
                  </pic:spPr>
                </pic:pic>
              </a:graphicData>
            </a:graphic>
          </wp:inline>
        </w:drawing>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注：本基金由交银施罗德保本混合型证券投资基金转型而来。基金转型日为</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日。本基金的投资转型期为交银施罗德保本混合型证券投资基金保本周期到期选择期截止日次日（即</w:t>
      </w:r>
      <w:r w:rsidRPr="00414345">
        <w:rPr>
          <w:color w:val="000000"/>
          <w:sz w:val="24"/>
          <w:szCs w:val="24"/>
        </w:rPr>
        <w:t>2012</w:t>
      </w:r>
      <w:r w:rsidRPr="00414345">
        <w:rPr>
          <w:color w:val="000000"/>
          <w:sz w:val="24"/>
          <w:szCs w:val="24"/>
        </w:rPr>
        <w:t>年</w:t>
      </w:r>
      <w:r w:rsidRPr="00414345">
        <w:rPr>
          <w:color w:val="000000"/>
          <w:sz w:val="24"/>
          <w:szCs w:val="24"/>
        </w:rPr>
        <w:t>2</w:t>
      </w:r>
      <w:r w:rsidRPr="00414345">
        <w:rPr>
          <w:color w:val="000000"/>
          <w:sz w:val="24"/>
          <w:szCs w:val="24"/>
        </w:rPr>
        <w:t>月</w:t>
      </w:r>
      <w:r w:rsidRPr="00414345">
        <w:rPr>
          <w:color w:val="000000"/>
          <w:sz w:val="24"/>
          <w:szCs w:val="24"/>
        </w:rPr>
        <w:t>3</w:t>
      </w:r>
      <w:r w:rsidRPr="00414345">
        <w:rPr>
          <w:color w:val="000000"/>
          <w:sz w:val="24"/>
          <w:szCs w:val="24"/>
        </w:rPr>
        <w:t>日）起的</w:t>
      </w:r>
      <w:r w:rsidRPr="00414345">
        <w:rPr>
          <w:color w:val="000000"/>
          <w:sz w:val="24"/>
          <w:szCs w:val="24"/>
        </w:rPr>
        <w:t>3</w:t>
      </w:r>
      <w:r w:rsidRPr="00414345">
        <w:rPr>
          <w:color w:val="000000"/>
          <w:sz w:val="24"/>
          <w:szCs w:val="24"/>
        </w:rPr>
        <w:t>个月。截至投资转型期结束，本基金各项资产配置比例符合基金合同及招募说明书有关投资比例的约定。</w:t>
      </w:r>
    </w:p>
    <w:p w:rsidR="00957594" w:rsidRPr="00414345" w:rsidRDefault="00957594" w:rsidP="00C15CAC">
      <w:pPr>
        <w:tabs>
          <w:tab w:val="left" w:pos="1800"/>
        </w:tabs>
        <w:spacing w:before="29" w:line="288" w:lineRule="auto"/>
        <w:rPr>
          <w:color w:val="000000"/>
          <w:sz w:val="24"/>
          <w:szCs w:val="24"/>
        </w:rPr>
      </w:pPr>
    </w:p>
    <w:p w:rsidR="00693843" w:rsidRPr="00414345" w:rsidRDefault="00693843" w:rsidP="00C15CAC">
      <w:pPr>
        <w:tabs>
          <w:tab w:val="left" w:pos="1800"/>
        </w:tabs>
        <w:spacing w:before="29" w:line="288" w:lineRule="auto"/>
        <w:rPr>
          <w:color w:val="000000"/>
          <w:sz w:val="24"/>
          <w:szCs w:val="24"/>
        </w:rPr>
      </w:pP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 xml:space="preserve">§4  </w:t>
      </w:r>
      <w:r w:rsidRPr="00414345">
        <w:rPr>
          <w:color w:val="000000"/>
          <w:kern w:val="0"/>
          <w:sz w:val="24"/>
          <w:szCs w:val="24"/>
        </w:rPr>
        <w:t>管理人报告</w:t>
      </w:r>
    </w:p>
    <w:p w:rsidR="00B12B7D"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4.1 </w:t>
      </w:r>
      <w:r w:rsidRPr="00414345">
        <w:rPr>
          <w:b/>
          <w:bCs/>
          <w:color w:val="000000"/>
          <w:kern w:val="0"/>
          <w:sz w:val="24"/>
          <w:szCs w:val="24"/>
        </w:rPr>
        <w:t>基金经理</w:t>
      </w:r>
      <w:r w:rsidR="00333AD0" w:rsidRPr="00414345">
        <w:rPr>
          <w:b/>
          <w:color w:val="000000"/>
          <w:kern w:val="0"/>
          <w:sz w:val="24"/>
        </w:rPr>
        <w:t>（</w:t>
      </w:r>
      <w:r w:rsidRPr="00414345">
        <w:rPr>
          <w:b/>
          <w:bCs/>
          <w:color w:val="000000"/>
          <w:kern w:val="0"/>
          <w:sz w:val="24"/>
          <w:szCs w:val="24"/>
        </w:rPr>
        <w:t>或基金经理小组</w:t>
      </w:r>
      <w:r w:rsidR="00333AD0" w:rsidRPr="00414345">
        <w:rPr>
          <w:b/>
          <w:color w:val="000000"/>
          <w:kern w:val="0"/>
          <w:sz w:val="24"/>
        </w:rPr>
        <w:t>）</w:t>
      </w:r>
      <w:r w:rsidRPr="00414345">
        <w:rPr>
          <w:b/>
          <w:bCs/>
          <w:color w:val="000000"/>
          <w:kern w:val="0"/>
          <w:sz w:val="24"/>
          <w:szCs w:val="24"/>
        </w:rPr>
        <w:t>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46"/>
        <w:gridCol w:w="845"/>
        <w:gridCol w:w="1549"/>
        <w:gridCol w:w="1548"/>
        <w:gridCol w:w="1407"/>
        <w:gridCol w:w="2673"/>
      </w:tblGrid>
      <w:tr w:rsidR="00286BEF" w:rsidRPr="00414345" w:rsidTr="006A10AB">
        <w:trPr>
          <w:trHeight w:val="292"/>
          <w:jc w:val="center"/>
        </w:trPr>
        <w:tc>
          <w:tcPr>
            <w:tcW w:w="851"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姓名</w:t>
            </w:r>
          </w:p>
        </w:tc>
        <w:tc>
          <w:tcPr>
            <w:tcW w:w="850"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职务</w:t>
            </w:r>
          </w:p>
        </w:tc>
        <w:tc>
          <w:tcPr>
            <w:tcW w:w="3119" w:type="dxa"/>
            <w:gridSpan w:val="2"/>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任本基金的基金经理期限</w:t>
            </w:r>
          </w:p>
        </w:tc>
        <w:tc>
          <w:tcPr>
            <w:tcW w:w="1417" w:type="dxa"/>
            <w:vMerge w:val="restart"/>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证券从业年限</w:t>
            </w:r>
          </w:p>
        </w:tc>
        <w:tc>
          <w:tcPr>
            <w:tcW w:w="2694" w:type="dxa"/>
            <w:vMerge w:val="restart"/>
            <w:vAlign w:val="center"/>
          </w:tcPr>
          <w:p w:rsidR="004061AC" w:rsidRPr="00414345" w:rsidRDefault="004061AC" w:rsidP="00C15CAC">
            <w:pPr>
              <w:widowControl/>
              <w:spacing w:before="29" w:line="288" w:lineRule="auto"/>
              <w:ind w:left="17"/>
              <w:jc w:val="center"/>
              <w:rPr>
                <w:color w:val="000000"/>
                <w:kern w:val="0"/>
                <w:sz w:val="24"/>
                <w:szCs w:val="24"/>
              </w:rPr>
            </w:pPr>
            <w:r w:rsidRPr="00414345">
              <w:rPr>
                <w:color w:val="000000"/>
                <w:kern w:val="0"/>
                <w:sz w:val="24"/>
                <w:szCs w:val="24"/>
              </w:rPr>
              <w:t>说明</w:t>
            </w:r>
          </w:p>
        </w:tc>
      </w:tr>
      <w:tr w:rsidR="00D13737" w:rsidRPr="00414345" w:rsidTr="006A10AB">
        <w:trPr>
          <w:jc w:val="center"/>
        </w:trPr>
        <w:tc>
          <w:tcPr>
            <w:tcW w:w="851"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850"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1560"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任职日期</w:t>
            </w:r>
          </w:p>
        </w:tc>
        <w:tc>
          <w:tcPr>
            <w:tcW w:w="1559" w:type="dxa"/>
            <w:vAlign w:val="center"/>
          </w:tcPr>
          <w:p w:rsidR="004061AC" w:rsidRPr="00414345" w:rsidRDefault="004061AC" w:rsidP="00C15CAC">
            <w:pPr>
              <w:autoSpaceDE w:val="0"/>
              <w:autoSpaceDN w:val="0"/>
              <w:adjustRightInd w:val="0"/>
              <w:spacing w:before="29" w:line="288" w:lineRule="auto"/>
              <w:ind w:left="17"/>
              <w:jc w:val="center"/>
              <w:rPr>
                <w:color w:val="000000"/>
                <w:kern w:val="0"/>
                <w:sz w:val="24"/>
                <w:szCs w:val="24"/>
              </w:rPr>
            </w:pPr>
            <w:r w:rsidRPr="00414345">
              <w:rPr>
                <w:color w:val="000000"/>
                <w:kern w:val="0"/>
                <w:sz w:val="24"/>
                <w:szCs w:val="24"/>
              </w:rPr>
              <w:t>离任日期</w:t>
            </w:r>
          </w:p>
        </w:tc>
        <w:tc>
          <w:tcPr>
            <w:tcW w:w="1417" w:type="dxa"/>
            <w:vMerge/>
            <w:vAlign w:val="center"/>
          </w:tcPr>
          <w:p w:rsidR="004061AC" w:rsidRPr="00414345" w:rsidRDefault="004061AC" w:rsidP="00C15CAC">
            <w:pPr>
              <w:widowControl/>
              <w:spacing w:before="29" w:line="288" w:lineRule="auto"/>
              <w:jc w:val="left"/>
              <w:rPr>
                <w:color w:val="000000"/>
                <w:kern w:val="0"/>
                <w:sz w:val="24"/>
                <w:szCs w:val="24"/>
              </w:rPr>
            </w:pPr>
          </w:p>
        </w:tc>
        <w:tc>
          <w:tcPr>
            <w:tcW w:w="2694" w:type="dxa"/>
            <w:vMerge/>
            <w:vAlign w:val="center"/>
          </w:tcPr>
          <w:p w:rsidR="004061AC" w:rsidRPr="00414345" w:rsidRDefault="004061AC" w:rsidP="00C15CAC">
            <w:pPr>
              <w:widowControl/>
              <w:spacing w:before="29" w:line="288" w:lineRule="auto"/>
              <w:jc w:val="left"/>
              <w:rPr>
                <w:color w:val="000000"/>
                <w:kern w:val="0"/>
                <w:sz w:val="24"/>
                <w:szCs w:val="24"/>
              </w:rPr>
            </w:pPr>
          </w:p>
        </w:tc>
      </w:tr>
      <w:tr w:rsidR="00480D62">
        <w:trPr>
          <w:jc w:val="center"/>
        </w:trPr>
        <w:tc>
          <w:tcPr>
            <w:tcW w:w="846" w:type="dxa"/>
            <w:vAlign w:val="center"/>
          </w:tcPr>
          <w:p w:rsidR="00480D62" w:rsidRDefault="00CE38DB">
            <w:pPr>
              <w:jc w:val="center"/>
            </w:pPr>
            <w:r>
              <w:rPr>
                <w:color w:val="000000"/>
                <w:sz w:val="24"/>
                <w:szCs w:val="24"/>
              </w:rPr>
              <w:t>何帅</w:t>
            </w:r>
          </w:p>
        </w:tc>
        <w:tc>
          <w:tcPr>
            <w:tcW w:w="845" w:type="dxa"/>
            <w:vAlign w:val="center"/>
          </w:tcPr>
          <w:p w:rsidR="00480D62" w:rsidRDefault="00CE38DB">
            <w:pPr>
              <w:jc w:val="center"/>
            </w:pPr>
            <w:r>
              <w:rPr>
                <w:color w:val="000000"/>
                <w:sz w:val="24"/>
                <w:szCs w:val="24"/>
              </w:rPr>
              <w:t>交银优势行业混合、交银阿尔法核心混合的基金经理</w:t>
            </w:r>
          </w:p>
        </w:tc>
        <w:tc>
          <w:tcPr>
            <w:tcW w:w="1549" w:type="dxa"/>
            <w:vAlign w:val="center"/>
          </w:tcPr>
          <w:p w:rsidR="00480D62" w:rsidRDefault="00CE38DB">
            <w:pPr>
              <w:jc w:val="center"/>
            </w:pPr>
            <w:r>
              <w:rPr>
                <w:color w:val="000000"/>
                <w:sz w:val="24"/>
                <w:szCs w:val="24"/>
              </w:rPr>
              <w:t>2015-07-09</w:t>
            </w:r>
          </w:p>
        </w:tc>
        <w:tc>
          <w:tcPr>
            <w:tcW w:w="1548" w:type="dxa"/>
            <w:vAlign w:val="center"/>
          </w:tcPr>
          <w:p w:rsidR="00480D62" w:rsidRDefault="00CE38DB">
            <w:pPr>
              <w:jc w:val="center"/>
            </w:pPr>
            <w:r>
              <w:rPr>
                <w:color w:val="000000"/>
                <w:sz w:val="24"/>
                <w:szCs w:val="24"/>
              </w:rPr>
              <w:t>-</w:t>
            </w:r>
          </w:p>
        </w:tc>
        <w:tc>
          <w:tcPr>
            <w:tcW w:w="1407" w:type="dxa"/>
            <w:vAlign w:val="center"/>
          </w:tcPr>
          <w:p w:rsidR="00480D62" w:rsidRDefault="00CE38DB">
            <w:pPr>
              <w:jc w:val="center"/>
            </w:pPr>
            <w:r>
              <w:rPr>
                <w:color w:val="000000"/>
                <w:sz w:val="24"/>
                <w:szCs w:val="24"/>
              </w:rPr>
              <w:t>7</w:t>
            </w:r>
            <w:r>
              <w:rPr>
                <w:color w:val="000000"/>
                <w:sz w:val="24"/>
                <w:szCs w:val="24"/>
              </w:rPr>
              <w:t>年</w:t>
            </w:r>
          </w:p>
        </w:tc>
        <w:tc>
          <w:tcPr>
            <w:tcW w:w="2673" w:type="dxa"/>
            <w:vAlign w:val="center"/>
          </w:tcPr>
          <w:p w:rsidR="00480D62" w:rsidRDefault="00CE38DB">
            <w:r>
              <w:rPr>
                <w:color w:val="000000"/>
                <w:sz w:val="24"/>
                <w:szCs w:val="24"/>
              </w:rPr>
              <w:t>何帅先生，上海财经大学硕士。历任国联安基金管理有限公司研究员。</w:t>
            </w:r>
            <w:r>
              <w:rPr>
                <w:color w:val="000000"/>
                <w:sz w:val="24"/>
                <w:szCs w:val="24"/>
              </w:rPr>
              <w:t>2012</w:t>
            </w:r>
            <w:r>
              <w:rPr>
                <w:color w:val="000000"/>
                <w:sz w:val="24"/>
                <w:szCs w:val="24"/>
              </w:rPr>
              <w:t>年加入交银施罗德基金管理有限公司，历任行业分析师。</w:t>
            </w:r>
          </w:p>
        </w:tc>
      </w:tr>
    </w:tbl>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注：基金经理（或基金经理小组）期后变动（如有）敬请关注基金管理人发布的相关公告。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4.2 </w:t>
      </w:r>
      <w:r w:rsidRPr="00414345">
        <w:rPr>
          <w:b/>
          <w:bCs/>
          <w:color w:val="000000"/>
          <w:kern w:val="0"/>
          <w:sz w:val="24"/>
          <w:szCs w:val="24"/>
        </w:rPr>
        <w:t>管理人对报告期内本基金运作遵规守信情况的说明</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4.3 </w:t>
      </w:r>
      <w:r w:rsidRPr="00414345">
        <w:rPr>
          <w:b/>
          <w:bCs/>
          <w:color w:val="000000"/>
          <w:kern w:val="0"/>
          <w:sz w:val="24"/>
          <w:szCs w:val="24"/>
        </w:rPr>
        <w:t>公平交易专项说明</w:t>
      </w:r>
    </w:p>
    <w:p w:rsidR="004061AC" w:rsidRPr="00414345" w:rsidRDefault="004061AC" w:rsidP="00C15CAC">
      <w:pPr>
        <w:spacing w:before="29" w:line="288" w:lineRule="auto"/>
        <w:rPr>
          <w:color w:val="000000"/>
          <w:sz w:val="24"/>
          <w:szCs w:val="24"/>
        </w:rPr>
      </w:pPr>
      <w:r w:rsidRPr="00414345">
        <w:rPr>
          <w:color w:val="000000"/>
          <w:sz w:val="24"/>
          <w:szCs w:val="24"/>
        </w:rPr>
        <w:t xml:space="preserve">4.3.1 </w:t>
      </w:r>
      <w:r w:rsidRPr="00414345">
        <w:rPr>
          <w:color w:val="000000"/>
          <w:sz w:val="24"/>
          <w:szCs w:val="24"/>
        </w:rPr>
        <w:t>公平交易制度的执行情况</w:t>
      </w:r>
    </w:p>
    <w:p w:rsidR="00480D62" w:rsidRDefault="00CE38DB">
      <w:pPr>
        <w:spacing w:before="29" w:line="288" w:lineRule="auto"/>
        <w:ind w:firstLineChars="200" w:firstLine="480"/>
        <w:rPr>
          <w:color w:val="000000"/>
          <w:sz w:val="24"/>
          <w:szCs w:val="24"/>
        </w:rPr>
      </w:pPr>
      <w:r>
        <w:rPr>
          <w:color w:val="000000"/>
          <w:sz w:val="24"/>
          <w:szCs w:val="24"/>
        </w:rPr>
        <w:t>本公司制定了严格的投资控制制度和公平交易监控制度来保证旗下基金运作的公平，旗下所管理的所有资产组合，包括证券投资基金和特定客户资产管理专户均严格遵循制度进行公平交易。</w:t>
      </w:r>
    </w:p>
    <w:p w:rsidR="00480D62" w:rsidRDefault="00CE38DB">
      <w:pPr>
        <w:spacing w:before="29" w:line="288" w:lineRule="auto"/>
        <w:ind w:firstLineChars="200" w:firstLine="480"/>
        <w:rPr>
          <w:color w:val="000000"/>
          <w:sz w:val="24"/>
          <w:szCs w:val="24"/>
        </w:rPr>
      </w:pPr>
      <w:r>
        <w:rPr>
          <w:color w:val="000000"/>
          <w:sz w:val="24"/>
          <w:szCs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szCs w:val="24"/>
        </w:rPr>
        <w:t>“</w:t>
      </w:r>
      <w:r>
        <w:rPr>
          <w:color w:val="000000"/>
          <w:sz w:val="24"/>
          <w:szCs w:val="24"/>
        </w:rPr>
        <w:t>时间优先、价格优先、比例分配</w:t>
      </w:r>
      <w:r>
        <w:rPr>
          <w:color w:val="000000"/>
          <w:sz w:val="24"/>
          <w:szCs w:val="24"/>
        </w:rPr>
        <w:t>”</w:t>
      </w:r>
      <w:r>
        <w:rPr>
          <w:color w:val="000000"/>
          <w:sz w:val="24"/>
          <w:szCs w:val="24"/>
        </w:rPr>
        <w:t>的原则，全部通过交易系统进行比例分配；对于非集中竞价交易、以公司名义进行的场外交易，遵循</w:t>
      </w:r>
      <w:r>
        <w:rPr>
          <w:color w:val="000000"/>
          <w:sz w:val="24"/>
          <w:szCs w:val="24"/>
        </w:rPr>
        <w:t>“</w:t>
      </w:r>
      <w:r>
        <w:rPr>
          <w:color w:val="000000"/>
          <w:sz w:val="24"/>
          <w:szCs w:val="24"/>
        </w:rPr>
        <w:t>价格优先、比例分配</w:t>
      </w:r>
      <w:r>
        <w:rPr>
          <w:color w:val="000000"/>
          <w:sz w:val="24"/>
          <w:szCs w:val="24"/>
        </w:rPr>
        <w:t>”</w:t>
      </w:r>
      <w:r>
        <w:rPr>
          <w:color w:val="000000"/>
          <w:sz w:val="24"/>
          <w:szCs w:val="24"/>
        </w:rPr>
        <w:t>的原则按事前独立确定的投资方案对交易结果进行分配。</w:t>
      </w:r>
    </w:p>
    <w:p w:rsidR="00480D62" w:rsidRDefault="00CE38DB">
      <w:pPr>
        <w:spacing w:before="29" w:line="288" w:lineRule="auto"/>
        <w:ind w:firstLineChars="200" w:firstLine="480"/>
        <w:rPr>
          <w:color w:val="000000"/>
          <w:sz w:val="24"/>
          <w:szCs w:val="24"/>
        </w:rPr>
      </w:pPr>
      <w:r>
        <w:rPr>
          <w:color w:val="000000"/>
          <w:sz w:val="24"/>
          <w:szCs w:val="24"/>
        </w:rPr>
        <w:t>公司中央交易室和风险管理部进行日常投资交易行为监控，风险管理部负责对各账户公平交易进行事后分析，于每季度和每年度分别对公司</w:t>
      </w:r>
      <w:r>
        <w:rPr>
          <w:color w:val="000000"/>
          <w:sz w:val="24"/>
          <w:szCs w:val="24"/>
        </w:rPr>
        <w:t>管理的不同投资组合的整体收益率差异、分投资类别的收益率差异以及不同时间窗口同向交易的交易价差进行分析，通过分析评估和信息披露来加强对公平交易过程和结果的监督。</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报告期内本公司严格执行公平交易制度，公平对待旗下各投资组合，未发现任何违反公平交易的行为。</w:t>
      </w:r>
    </w:p>
    <w:p w:rsidR="004061AC" w:rsidRPr="00414345" w:rsidRDefault="004061AC" w:rsidP="00C15CAC">
      <w:pPr>
        <w:spacing w:before="29" w:line="288" w:lineRule="auto"/>
        <w:rPr>
          <w:color w:val="000000"/>
          <w:sz w:val="24"/>
          <w:szCs w:val="24"/>
        </w:rPr>
      </w:pPr>
      <w:r w:rsidRPr="00414345">
        <w:rPr>
          <w:color w:val="000000"/>
          <w:sz w:val="24"/>
          <w:szCs w:val="24"/>
        </w:rPr>
        <w:t xml:space="preserve">4.3.2 </w:t>
      </w:r>
      <w:r w:rsidRPr="00414345">
        <w:rPr>
          <w:color w:val="000000"/>
          <w:sz w:val="24"/>
          <w:szCs w:val="24"/>
        </w:rPr>
        <w:t>异常交易行为的专项说明</w:t>
      </w:r>
    </w:p>
    <w:p w:rsidR="00480D62" w:rsidRDefault="00CE38DB">
      <w:pPr>
        <w:spacing w:before="29" w:line="288" w:lineRule="auto"/>
        <w:ind w:firstLineChars="200" w:firstLine="480"/>
        <w:rPr>
          <w:color w:val="000000"/>
          <w:sz w:val="24"/>
          <w:szCs w:val="24"/>
        </w:rPr>
      </w:pPr>
      <w:r>
        <w:rPr>
          <w:color w:val="000000"/>
          <w:sz w:val="24"/>
          <w:szCs w:val="24"/>
        </w:rPr>
        <w:t>本基金于本报告期内不存在异常交易行为。本报告期内，本公司管理的所有投资组合参与的交易所公开竞价同日反向交易成交较少的单边交易量没有超过该证券当日总成交量</w:t>
      </w:r>
      <w:r>
        <w:rPr>
          <w:color w:val="000000"/>
          <w:sz w:val="24"/>
          <w:szCs w:val="24"/>
        </w:rPr>
        <w:t>5%</w:t>
      </w:r>
      <w:r>
        <w:rPr>
          <w:color w:val="000000"/>
          <w:sz w:val="24"/>
          <w:szCs w:val="24"/>
        </w:rPr>
        <w:t>的情形，本基金与本公司管理的其他投资组合在不同时间窗下（如日内、</w:t>
      </w:r>
      <w:r>
        <w:rPr>
          <w:color w:val="000000"/>
          <w:sz w:val="24"/>
          <w:szCs w:val="24"/>
        </w:rPr>
        <w:t>3</w:t>
      </w:r>
      <w:r>
        <w:rPr>
          <w:color w:val="000000"/>
          <w:sz w:val="24"/>
          <w:szCs w:val="24"/>
        </w:rPr>
        <w:t>日</w:t>
      </w:r>
      <w:r>
        <w:rPr>
          <w:color w:val="000000"/>
          <w:sz w:val="24"/>
          <w:szCs w:val="24"/>
        </w:rPr>
        <w:t>内、</w:t>
      </w:r>
      <w:r>
        <w:rPr>
          <w:color w:val="000000"/>
          <w:sz w:val="24"/>
          <w:szCs w:val="24"/>
        </w:rPr>
        <w:t>5</w:t>
      </w:r>
      <w:r>
        <w:rPr>
          <w:color w:val="000000"/>
          <w:sz w:val="24"/>
          <w:szCs w:val="24"/>
        </w:rPr>
        <w:t>日内）同向交易的交易价差未出现异常。</w:t>
      </w:r>
    </w:p>
    <w:p w:rsidR="00480D62" w:rsidRDefault="00480D62">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 xml:space="preserve">4.4 </w:t>
      </w:r>
      <w:r w:rsidRPr="00414345">
        <w:rPr>
          <w:rFonts w:hAnsi="宋体"/>
          <w:b/>
          <w:bCs/>
          <w:color w:val="000000"/>
          <w:sz w:val="24"/>
        </w:rPr>
        <w:t>报告期内基金的投资策略和运作分析</w:t>
      </w:r>
    </w:p>
    <w:p w:rsidR="00480D62" w:rsidRDefault="00CE38DB">
      <w:pPr>
        <w:spacing w:before="29" w:line="288" w:lineRule="auto"/>
        <w:ind w:firstLineChars="200" w:firstLine="480"/>
        <w:rPr>
          <w:color w:val="000000"/>
          <w:sz w:val="24"/>
          <w:szCs w:val="24"/>
        </w:rPr>
      </w:pPr>
      <w:r>
        <w:rPr>
          <w:color w:val="000000"/>
          <w:sz w:val="24"/>
          <w:szCs w:val="24"/>
        </w:rPr>
        <w:t>2017</w:t>
      </w:r>
      <w:r>
        <w:rPr>
          <w:color w:val="000000"/>
          <w:sz w:val="24"/>
          <w:szCs w:val="24"/>
        </w:rPr>
        <w:t>年一季度</w:t>
      </w:r>
      <w:r>
        <w:rPr>
          <w:color w:val="000000"/>
          <w:sz w:val="24"/>
          <w:szCs w:val="24"/>
        </w:rPr>
        <w:t>A</w:t>
      </w:r>
      <w:r>
        <w:rPr>
          <w:color w:val="000000"/>
          <w:sz w:val="24"/>
          <w:szCs w:val="24"/>
        </w:rPr>
        <w:t>股市场分化较为明显，上证指数上涨</w:t>
      </w:r>
      <w:r>
        <w:rPr>
          <w:color w:val="000000"/>
          <w:sz w:val="24"/>
          <w:szCs w:val="24"/>
        </w:rPr>
        <w:t>3.83%</w:t>
      </w:r>
      <w:r>
        <w:rPr>
          <w:color w:val="000000"/>
          <w:sz w:val="24"/>
          <w:szCs w:val="24"/>
        </w:rPr>
        <w:t>，创业板指数下跌</w:t>
      </w:r>
      <w:r>
        <w:rPr>
          <w:color w:val="000000"/>
          <w:sz w:val="24"/>
          <w:szCs w:val="24"/>
        </w:rPr>
        <w:t>2.79%</w:t>
      </w:r>
      <w:r>
        <w:rPr>
          <w:color w:val="000000"/>
          <w:sz w:val="24"/>
          <w:szCs w:val="24"/>
        </w:rPr>
        <w:t>。其中家电、家装、白酒等低估值蓝筹股上涨明显。而计算机、传媒等高估值成长股则跌幅明显。</w:t>
      </w:r>
    </w:p>
    <w:p w:rsidR="00480D62" w:rsidRDefault="00CE38DB">
      <w:pPr>
        <w:spacing w:before="29" w:line="288" w:lineRule="auto"/>
        <w:ind w:firstLineChars="200" w:firstLine="480"/>
        <w:rPr>
          <w:color w:val="000000"/>
          <w:sz w:val="24"/>
          <w:szCs w:val="24"/>
        </w:rPr>
      </w:pPr>
      <w:r>
        <w:rPr>
          <w:color w:val="000000"/>
          <w:sz w:val="24"/>
          <w:szCs w:val="24"/>
        </w:rPr>
        <w:t>本基金在一季度相对收益仍有进步空间，主要原因是在于持仓以成长股为主。</w:t>
      </w:r>
    </w:p>
    <w:p w:rsidR="00480D62" w:rsidRDefault="00CE38DB">
      <w:pPr>
        <w:spacing w:before="29" w:line="288" w:lineRule="auto"/>
        <w:ind w:firstLineChars="200" w:firstLine="480"/>
        <w:rPr>
          <w:color w:val="000000"/>
          <w:sz w:val="24"/>
          <w:szCs w:val="24"/>
        </w:rPr>
      </w:pPr>
      <w:r>
        <w:rPr>
          <w:color w:val="000000"/>
          <w:sz w:val="24"/>
          <w:szCs w:val="24"/>
        </w:rPr>
        <w:t>一季度的市场风格反映出投资人对白马龙头的追捧，龙头在竞争力及市场份额方面优势明显，未来几年内竞争优势相对确定。但这种情况已存在多年，</w:t>
      </w:r>
      <w:r>
        <w:rPr>
          <w:color w:val="000000"/>
          <w:sz w:val="24"/>
          <w:szCs w:val="24"/>
        </w:rPr>
        <w:t>2016</w:t>
      </w:r>
      <w:r>
        <w:rPr>
          <w:color w:val="000000"/>
          <w:sz w:val="24"/>
          <w:szCs w:val="24"/>
        </w:rPr>
        <w:t>年四季度起至今年一季度开始集中提升估</w:t>
      </w:r>
      <w:r>
        <w:rPr>
          <w:color w:val="000000"/>
          <w:sz w:val="24"/>
          <w:szCs w:val="24"/>
        </w:rPr>
        <w:t>值。</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我们认为对短期市场做判断是很困难及危险的，而近期市场震荡表现也在一定程度上佐证了这一点。寻找可持续成长的行业及公司是本基金的主要投资方法，其中这种成长性是来自于一种市场需求的演化或者商业模式的升级，这样才具备增长惯性。我们对二季度市场仍持</w:t>
      </w:r>
      <w:r w:rsidRPr="00414345">
        <w:rPr>
          <w:color w:val="000000"/>
          <w:sz w:val="24"/>
          <w:szCs w:val="24"/>
        </w:rPr>
        <w:t>“</w:t>
      </w:r>
      <w:r w:rsidRPr="00414345">
        <w:rPr>
          <w:color w:val="000000"/>
          <w:sz w:val="24"/>
          <w:szCs w:val="24"/>
        </w:rPr>
        <w:t>震荡格局</w:t>
      </w:r>
      <w:r w:rsidRPr="00414345">
        <w:rPr>
          <w:color w:val="000000"/>
          <w:sz w:val="24"/>
          <w:szCs w:val="24"/>
        </w:rPr>
        <w:t>”</w:t>
      </w:r>
      <w:r w:rsidRPr="00414345">
        <w:rPr>
          <w:color w:val="000000"/>
          <w:sz w:val="24"/>
          <w:szCs w:val="24"/>
        </w:rPr>
        <w:t>的大致判断，虽然这判断并不影响组合选择。一季度我们深度挖掘了电子、非银、传媒等可持续成长的行业，并认为公司价值未来将大概率持续上升，并且估值尚在合理范围内，二季度我们将继续关注这些公司表现。本基金将争取为投资人获得较好的投资回报。</w:t>
      </w:r>
    </w:p>
    <w:p w:rsidR="00627E2D" w:rsidRPr="00414345" w:rsidRDefault="00627E2D" w:rsidP="00C15CAC">
      <w:pPr>
        <w:spacing w:before="29" w:line="288" w:lineRule="auto"/>
        <w:ind w:firstLineChars="200" w:firstLine="480"/>
        <w:rPr>
          <w:color w:val="000000"/>
          <w:sz w:val="24"/>
          <w:szCs w:val="24"/>
        </w:rPr>
      </w:pPr>
    </w:p>
    <w:p w:rsidR="004061AC" w:rsidRPr="00414345" w:rsidRDefault="00D44EE8" w:rsidP="00C15CAC">
      <w:pPr>
        <w:spacing w:before="29" w:line="288" w:lineRule="auto"/>
        <w:rPr>
          <w:sz w:val="24"/>
          <w:szCs w:val="24"/>
        </w:rPr>
      </w:pPr>
      <w:r w:rsidRPr="00414345">
        <w:rPr>
          <w:b/>
          <w:color w:val="000000"/>
          <w:kern w:val="0"/>
          <w:sz w:val="24"/>
        </w:rPr>
        <w:t>4.5</w:t>
      </w:r>
      <w:r w:rsidRPr="00414345">
        <w:rPr>
          <w:b/>
          <w:color w:val="000000"/>
          <w:kern w:val="0"/>
          <w:sz w:val="24"/>
        </w:rPr>
        <w:t>报告期内基金的业绩表现</w:t>
      </w:r>
    </w:p>
    <w:p w:rsidR="004061AC" w:rsidRPr="00414345" w:rsidRDefault="004061AC" w:rsidP="00C15CAC">
      <w:pPr>
        <w:spacing w:before="29" w:line="288" w:lineRule="auto"/>
        <w:ind w:firstLineChars="200" w:firstLine="480"/>
        <w:rPr>
          <w:color w:val="000000"/>
          <w:sz w:val="24"/>
          <w:szCs w:val="24"/>
        </w:rPr>
      </w:pPr>
      <w:r w:rsidRPr="00414345">
        <w:rPr>
          <w:color w:val="000000"/>
          <w:sz w:val="24"/>
          <w:szCs w:val="24"/>
        </w:rPr>
        <w:t>截至</w:t>
      </w:r>
      <w:r w:rsidRPr="00414345">
        <w:rPr>
          <w:color w:val="000000"/>
          <w:sz w:val="24"/>
          <w:szCs w:val="24"/>
        </w:rPr>
        <w:t>2017</w:t>
      </w:r>
      <w:r w:rsidRPr="00414345">
        <w:rPr>
          <w:color w:val="000000"/>
          <w:sz w:val="24"/>
          <w:szCs w:val="24"/>
        </w:rPr>
        <w:t>年</w:t>
      </w:r>
      <w:r w:rsidRPr="00414345">
        <w:rPr>
          <w:color w:val="000000"/>
          <w:sz w:val="24"/>
          <w:szCs w:val="24"/>
        </w:rPr>
        <w:t>3</w:t>
      </w:r>
      <w:r w:rsidRPr="00414345">
        <w:rPr>
          <w:color w:val="000000"/>
          <w:sz w:val="24"/>
          <w:szCs w:val="24"/>
        </w:rPr>
        <w:t>月</w:t>
      </w:r>
      <w:r w:rsidRPr="00414345">
        <w:rPr>
          <w:color w:val="000000"/>
          <w:sz w:val="24"/>
          <w:szCs w:val="24"/>
        </w:rPr>
        <w:t>31</w:t>
      </w:r>
      <w:r w:rsidRPr="00414345">
        <w:rPr>
          <w:color w:val="000000"/>
          <w:sz w:val="24"/>
          <w:szCs w:val="24"/>
        </w:rPr>
        <w:t>日，本基金份额净值为</w:t>
      </w:r>
      <w:r w:rsidRPr="00414345">
        <w:rPr>
          <w:color w:val="000000"/>
          <w:sz w:val="24"/>
          <w:szCs w:val="24"/>
        </w:rPr>
        <w:t>2.541</w:t>
      </w:r>
      <w:r w:rsidRPr="00414345">
        <w:rPr>
          <w:color w:val="000000"/>
          <w:sz w:val="24"/>
          <w:szCs w:val="24"/>
        </w:rPr>
        <w:t>元，本报告期份额净值增长率为</w:t>
      </w:r>
      <w:r w:rsidRPr="00414345">
        <w:rPr>
          <w:color w:val="000000"/>
          <w:sz w:val="24"/>
          <w:szCs w:val="24"/>
        </w:rPr>
        <w:t>0.17%</w:t>
      </w:r>
      <w:r w:rsidRPr="00414345">
        <w:rPr>
          <w:color w:val="000000"/>
          <w:sz w:val="24"/>
          <w:szCs w:val="24"/>
        </w:rPr>
        <w:t>，同期业绩比较基准增长率为</w:t>
      </w:r>
      <w:r w:rsidRPr="00414345">
        <w:rPr>
          <w:color w:val="000000"/>
          <w:sz w:val="24"/>
          <w:szCs w:val="24"/>
        </w:rPr>
        <w:t>2.59%</w:t>
      </w:r>
      <w:r w:rsidRPr="00414345">
        <w:rPr>
          <w:color w:val="000000"/>
          <w:sz w:val="24"/>
          <w:szCs w:val="24"/>
        </w:rPr>
        <w:t>。</w:t>
      </w:r>
    </w:p>
    <w:p w:rsidR="009C5186" w:rsidRPr="00414345" w:rsidRDefault="009C5186" w:rsidP="00C15CAC">
      <w:pPr>
        <w:spacing w:before="29" w:line="288" w:lineRule="auto"/>
        <w:ind w:firstLineChars="200" w:firstLine="480"/>
        <w:rPr>
          <w:color w:val="000000"/>
          <w:sz w:val="24"/>
          <w:szCs w:val="24"/>
        </w:rPr>
      </w:pPr>
    </w:p>
    <w:p w:rsidR="00421CD2" w:rsidRPr="002070B4" w:rsidRDefault="00421CD2" w:rsidP="00421CD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421CD2" w:rsidRDefault="00421CD2" w:rsidP="00421CD2">
      <w:pPr>
        <w:spacing w:before="29" w:line="288" w:lineRule="auto"/>
        <w:ind w:firstLineChars="200" w:firstLine="480"/>
        <w:rPr>
          <w:color w:val="000000"/>
          <w:sz w:val="24"/>
        </w:rPr>
      </w:pPr>
      <w:r w:rsidRPr="002070B4">
        <w:rPr>
          <w:color w:val="000000"/>
          <w:sz w:val="24"/>
        </w:rPr>
        <w:t>本基金本报告期内无需预警说明。</w:t>
      </w:r>
      <w:r w:rsidRPr="002070B4">
        <w:rPr>
          <w:color w:val="000000"/>
          <w:sz w:val="24"/>
        </w:rPr>
        <w:t xml:space="preserve"> </w:t>
      </w:r>
    </w:p>
    <w:p w:rsidR="004061AC" w:rsidRPr="00414345"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1C0993" w:rsidRPr="00414345">
        <w:rPr>
          <w:color w:val="000000"/>
          <w:kern w:val="0"/>
          <w:sz w:val="24"/>
          <w:szCs w:val="24"/>
        </w:rPr>
        <w:t>5</w:t>
      </w:r>
      <w:r w:rsidRPr="00414345">
        <w:rPr>
          <w:color w:val="000000"/>
          <w:kern w:val="0"/>
          <w:sz w:val="24"/>
          <w:szCs w:val="24"/>
        </w:rPr>
        <w:t>投资组合报告</w:t>
      </w: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5.1 </w:t>
      </w:r>
      <w:r w:rsidRPr="00414345">
        <w:rPr>
          <w:b/>
          <w:bCs/>
          <w:color w:val="000000"/>
          <w:kern w:val="0"/>
          <w:sz w:val="24"/>
          <w:szCs w:val="24"/>
        </w:rPr>
        <w:t>报告期末基金资产组合情况</w:t>
      </w:r>
    </w:p>
    <w:tbl>
      <w:tblPr>
        <w:tblStyle w:val="af7"/>
        <w:tblW w:w="8868" w:type="dxa"/>
        <w:jc w:val="center"/>
        <w:tblLayout w:type="fixed"/>
        <w:tblLook w:val="04A0" w:firstRow="1" w:lastRow="0" w:firstColumn="1" w:lastColumn="0" w:noHBand="0" w:noVBand="1"/>
      </w:tblPr>
      <w:tblGrid>
        <w:gridCol w:w="718"/>
        <w:gridCol w:w="3346"/>
        <w:gridCol w:w="2967"/>
        <w:gridCol w:w="1837"/>
      </w:tblGrid>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3346"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项目</w:t>
            </w:r>
          </w:p>
        </w:tc>
        <w:tc>
          <w:tcPr>
            <w:tcW w:w="296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金额</w:t>
            </w:r>
            <w:r w:rsidR="00E84C7E" w:rsidRPr="00414345">
              <w:rPr>
                <w:color w:val="000000"/>
                <w:sz w:val="24"/>
              </w:rPr>
              <w:t>（元）</w:t>
            </w:r>
          </w:p>
        </w:tc>
        <w:tc>
          <w:tcPr>
            <w:tcW w:w="183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占基金总资产的比例</w:t>
            </w:r>
            <w:r w:rsidR="008C7FFA" w:rsidRPr="00414345">
              <w:rPr>
                <w:color w:val="000000"/>
                <w:sz w:val="24"/>
              </w:rPr>
              <w:t>（％）</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1</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权益投资</w:t>
            </w:r>
          </w:p>
        </w:tc>
        <w:tc>
          <w:tcPr>
            <w:tcW w:w="2967" w:type="dxa"/>
            <w:vAlign w:val="center"/>
          </w:tcPr>
          <w:p w:rsidR="00853140" w:rsidRPr="00414345" w:rsidRDefault="00C77AEF" w:rsidP="00C15CAC">
            <w:pPr>
              <w:spacing w:before="29" w:line="288" w:lineRule="auto"/>
              <w:ind w:left="17"/>
              <w:jc w:val="right"/>
              <w:rPr>
                <w:color w:val="000000"/>
                <w:sz w:val="24"/>
                <w:szCs w:val="24"/>
              </w:rPr>
            </w:pPr>
            <w:r w:rsidRPr="00414345">
              <w:rPr>
                <w:color w:val="000000"/>
                <w:sz w:val="24"/>
                <w:szCs w:val="24"/>
              </w:rPr>
              <w:t>468,190,438.22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其中：股票</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468,190,438.22</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68.39</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2</w:t>
            </w: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固定收益投资</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29,790,000.00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spacing w:before="29" w:line="288" w:lineRule="auto"/>
              <w:ind w:left="17"/>
              <w:jc w:val="left"/>
              <w:rPr>
                <w:sz w:val="24"/>
                <w:szCs w:val="24"/>
              </w:rPr>
            </w:pPr>
            <w:r w:rsidRPr="00414345">
              <w:rPr>
                <w:color w:val="000000"/>
                <w:sz w:val="24"/>
                <w:szCs w:val="24"/>
              </w:rPr>
              <w:t>其中：债券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29,790,000.00</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4.35</w:t>
            </w:r>
          </w:p>
        </w:tc>
      </w:tr>
      <w:tr w:rsidR="00C91E1B" w:rsidRPr="00414345" w:rsidTr="007D100C">
        <w:trPr>
          <w:jc w:val="center"/>
        </w:trPr>
        <w:tc>
          <w:tcPr>
            <w:tcW w:w="718" w:type="dxa"/>
            <w:vAlign w:val="center"/>
          </w:tcPr>
          <w:p w:rsidR="00853140" w:rsidRPr="00414345" w:rsidRDefault="00853140" w:rsidP="00C15CAC">
            <w:pPr>
              <w:spacing w:before="29" w:line="288" w:lineRule="auto"/>
              <w:ind w:left="17"/>
              <w:jc w:val="center"/>
              <w:rPr>
                <w:color w:val="000000"/>
                <w:sz w:val="24"/>
                <w:szCs w:val="24"/>
              </w:rPr>
            </w:pPr>
          </w:p>
        </w:tc>
        <w:tc>
          <w:tcPr>
            <w:tcW w:w="3346" w:type="dxa"/>
            <w:vAlign w:val="center"/>
          </w:tcPr>
          <w:p w:rsidR="00853140" w:rsidRPr="00414345" w:rsidRDefault="00853140" w:rsidP="00C15CAC">
            <w:pPr>
              <w:autoSpaceDE w:val="0"/>
              <w:autoSpaceDN w:val="0"/>
              <w:adjustRightInd w:val="0"/>
              <w:spacing w:before="29" w:line="288" w:lineRule="auto"/>
              <w:ind w:leftChars="8" w:left="17" w:firstLineChars="300" w:firstLine="720"/>
              <w:jc w:val="left"/>
              <w:rPr>
                <w:color w:val="000000"/>
                <w:sz w:val="24"/>
                <w:szCs w:val="24"/>
              </w:rPr>
            </w:pPr>
            <w:r w:rsidRPr="00414345">
              <w:rPr>
                <w:color w:val="000000"/>
                <w:sz w:val="24"/>
                <w:szCs w:val="24"/>
              </w:rPr>
              <w:t>资产支持证券</w:t>
            </w:r>
          </w:p>
        </w:tc>
        <w:tc>
          <w:tcPr>
            <w:tcW w:w="296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853140" w:rsidRPr="00414345" w:rsidRDefault="001675CD"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3</w:t>
            </w:r>
          </w:p>
        </w:tc>
        <w:tc>
          <w:tcPr>
            <w:tcW w:w="3346" w:type="dxa"/>
            <w:vAlign w:val="center"/>
          </w:tcPr>
          <w:p w:rsidR="007D100C" w:rsidRPr="00414345" w:rsidRDefault="007D100C" w:rsidP="00C15CAC">
            <w:pPr>
              <w:spacing w:before="29" w:line="288" w:lineRule="auto"/>
              <w:ind w:left="17"/>
              <w:jc w:val="left"/>
              <w:rPr>
                <w:color w:val="000000"/>
                <w:sz w:val="24"/>
                <w:szCs w:val="24"/>
              </w:rPr>
            </w:pPr>
            <w:r w:rsidRPr="00414345">
              <w:rPr>
                <w:rFonts w:hAnsi="宋体"/>
                <w:color w:val="000000"/>
                <w:sz w:val="24"/>
                <w:szCs w:val="24"/>
              </w:rPr>
              <w:t>贵金属投资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rFonts w:eastAsiaTheme="minorEastAsia"/>
                <w:color w:val="000000"/>
                <w:sz w:val="24"/>
                <w:szCs w:val="24"/>
              </w:rPr>
              <w:t>-</w:t>
            </w:r>
          </w:p>
        </w:tc>
        <w:tc>
          <w:tcPr>
            <w:tcW w:w="1837" w:type="dxa"/>
            <w:vAlign w:val="center"/>
          </w:tcPr>
          <w:p w:rsidR="007D100C" w:rsidRPr="00414345" w:rsidRDefault="007D100C" w:rsidP="00C15CAC">
            <w:pPr>
              <w:spacing w:before="29" w:line="288" w:lineRule="auto"/>
              <w:ind w:left="17"/>
              <w:jc w:val="right"/>
              <w:rPr>
                <w:rFonts w:eastAsiaTheme="minorEastAsia"/>
                <w:color w:val="000000"/>
                <w:sz w:val="24"/>
                <w:szCs w:val="24"/>
              </w:rPr>
            </w:pPr>
            <w:r w:rsidRPr="00414345">
              <w:rPr>
                <w:rFonts w:eastAsiaTheme="minorEastAsia"/>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4</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金融衍生品投资</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5</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50,000,275.00</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7.30</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其中：买断式回购的买入返售金融资产</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w:t>
            </w:r>
          </w:p>
        </w:tc>
      </w:tr>
      <w:tr w:rsidR="007D100C" w:rsidRPr="00414345" w:rsidTr="007D100C">
        <w:trPr>
          <w:jc w:val="center"/>
        </w:trPr>
        <w:tc>
          <w:tcPr>
            <w:tcW w:w="718" w:type="dxa"/>
            <w:vAlign w:val="center"/>
          </w:tcPr>
          <w:p w:rsidR="007D100C" w:rsidRPr="00414345" w:rsidRDefault="00C012F9" w:rsidP="00C15CAC">
            <w:pPr>
              <w:spacing w:before="29" w:line="288" w:lineRule="auto"/>
              <w:ind w:left="17"/>
              <w:jc w:val="center"/>
              <w:rPr>
                <w:color w:val="000000"/>
                <w:sz w:val="24"/>
                <w:szCs w:val="24"/>
              </w:rPr>
            </w:pPr>
            <w:r w:rsidRPr="00414345">
              <w:rPr>
                <w:color w:val="000000"/>
                <w:sz w:val="24"/>
                <w:szCs w:val="24"/>
              </w:rPr>
              <w:t>6</w:t>
            </w:r>
          </w:p>
        </w:tc>
        <w:tc>
          <w:tcPr>
            <w:tcW w:w="3346" w:type="dxa"/>
            <w:vAlign w:val="center"/>
          </w:tcPr>
          <w:p w:rsidR="007D100C" w:rsidRPr="00414345" w:rsidRDefault="007D100C" w:rsidP="00C15CAC">
            <w:pPr>
              <w:spacing w:before="29" w:line="288" w:lineRule="auto"/>
              <w:ind w:left="17"/>
              <w:jc w:val="left"/>
              <w:rPr>
                <w:sz w:val="24"/>
                <w:szCs w:val="24"/>
              </w:rPr>
            </w:pPr>
            <w:r w:rsidRPr="00414345">
              <w:rPr>
                <w:color w:val="000000"/>
                <w:sz w:val="24"/>
                <w:szCs w:val="24"/>
              </w:rPr>
              <w:t>银行存款和结算备付金合计</w:t>
            </w:r>
          </w:p>
        </w:tc>
        <w:tc>
          <w:tcPr>
            <w:tcW w:w="296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130,489,865.98</w:t>
            </w:r>
          </w:p>
        </w:tc>
        <w:tc>
          <w:tcPr>
            <w:tcW w:w="1837" w:type="dxa"/>
            <w:vAlign w:val="center"/>
          </w:tcPr>
          <w:p w:rsidR="007D100C" w:rsidRPr="00414345" w:rsidRDefault="007D100C" w:rsidP="00C15CAC">
            <w:pPr>
              <w:spacing w:before="29" w:line="288" w:lineRule="auto"/>
              <w:ind w:left="17"/>
              <w:jc w:val="right"/>
              <w:rPr>
                <w:color w:val="000000"/>
                <w:sz w:val="24"/>
                <w:szCs w:val="24"/>
              </w:rPr>
            </w:pPr>
            <w:r w:rsidRPr="00414345">
              <w:rPr>
                <w:color w:val="000000"/>
                <w:sz w:val="24"/>
                <w:szCs w:val="24"/>
              </w:rPr>
              <w:t>19.06</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7</w:t>
            </w:r>
          </w:p>
        </w:tc>
        <w:tc>
          <w:tcPr>
            <w:tcW w:w="3346" w:type="dxa"/>
            <w:vAlign w:val="center"/>
          </w:tcPr>
          <w:p w:rsidR="007D100C" w:rsidRPr="00414345" w:rsidRDefault="0015710B" w:rsidP="00C15CAC">
            <w:pPr>
              <w:spacing w:before="29" w:line="288" w:lineRule="auto"/>
              <w:jc w:val="left"/>
              <w:rPr>
                <w:sz w:val="24"/>
                <w:szCs w:val="24"/>
              </w:rPr>
            </w:pPr>
            <w:r w:rsidRPr="00414345">
              <w:rPr>
                <w:color w:val="000000"/>
                <w:sz w:val="24"/>
                <w:szCs w:val="24"/>
              </w:rPr>
              <w:t>其他</w:t>
            </w:r>
            <w:r w:rsidR="007D100C" w:rsidRPr="00414345">
              <w:rPr>
                <w:color w:val="000000"/>
                <w:sz w:val="24"/>
                <w:szCs w:val="24"/>
              </w:rPr>
              <w:t>资产</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6,113,971.52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0.89</w:t>
            </w:r>
          </w:p>
        </w:tc>
      </w:tr>
      <w:tr w:rsidR="007D100C" w:rsidRPr="00414345" w:rsidTr="007D100C">
        <w:trPr>
          <w:jc w:val="center"/>
        </w:trPr>
        <w:tc>
          <w:tcPr>
            <w:tcW w:w="718" w:type="dxa"/>
            <w:vAlign w:val="center"/>
          </w:tcPr>
          <w:p w:rsidR="007D100C" w:rsidRPr="00414345" w:rsidRDefault="007D100C" w:rsidP="00C15CAC">
            <w:pPr>
              <w:spacing w:before="29" w:line="288" w:lineRule="auto"/>
              <w:ind w:left="17"/>
              <w:jc w:val="center"/>
              <w:rPr>
                <w:color w:val="000000"/>
                <w:sz w:val="24"/>
                <w:szCs w:val="24"/>
              </w:rPr>
            </w:pPr>
            <w:r w:rsidRPr="00414345">
              <w:rPr>
                <w:color w:val="000000"/>
                <w:sz w:val="24"/>
                <w:szCs w:val="24"/>
              </w:rPr>
              <w:t>8</w:t>
            </w:r>
          </w:p>
        </w:tc>
        <w:tc>
          <w:tcPr>
            <w:tcW w:w="3346" w:type="dxa"/>
            <w:vAlign w:val="center"/>
          </w:tcPr>
          <w:p w:rsidR="007D100C" w:rsidRPr="00414345" w:rsidRDefault="007D100C" w:rsidP="00C15CAC">
            <w:pPr>
              <w:spacing w:before="29" w:line="288" w:lineRule="auto"/>
              <w:jc w:val="left"/>
              <w:rPr>
                <w:sz w:val="24"/>
                <w:szCs w:val="24"/>
              </w:rPr>
            </w:pPr>
            <w:r w:rsidRPr="00414345">
              <w:rPr>
                <w:color w:val="000000"/>
                <w:sz w:val="24"/>
                <w:szCs w:val="24"/>
              </w:rPr>
              <w:t>合计</w:t>
            </w:r>
          </w:p>
        </w:tc>
        <w:tc>
          <w:tcPr>
            <w:tcW w:w="296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684,584,550.72</w:t>
            </w:r>
          </w:p>
        </w:tc>
        <w:tc>
          <w:tcPr>
            <w:tcW w:w="1837" w:type="dxa"/>
            <w:vAlign w:val="center"/>
          </w:tcPr>
          <w:p w:rsidR="007D100C" w:rsidRPr="00414345" w:rsidRDefault="007D100C" w:rsidP="00C15CAC">
            <w:pPr>
              <w:spacing w:before="29" w:line="288" w:lineRule="auto"/>
              <w:jc w:val="right"/>
              <w:rPr>
                <w:color w:val="000000"/>
                <w:sz w:val="24"/>
                <w:szCs w:val="24"/>
              </w:rPr>
            </w:pPr>
            <w:r w:rsidRPr="00414345">
              <w:rPr>
                <w:color w:val="000000"/>
                <w:sz w:val="24"/>
                <w:szCs w:val="24"/>
              </w:rPr>
              <w:t>100.00</w:t>
            </w:r>
          </w:p>
        </w:tc>
      </w:tr>
    </w:tbl>
    <w:p w:rsidR="004061AC" w:rsidRPr="00414345" w:rsidRDefault="004061AC" w:rsidP="00C15CAC">
      <w:pPr>
        <w:autoSpaceDE w:val="0"/>
        <w:autoSpaceDN w:val="0"/>
        <w:adjustRightInd w:val="0"/>
        <w:spacing w:before="29" w:line="288" w:lineRule="auto"/>
        <w:jc w:val="left"/>
        <w:rPr>
          <w:color w:val="000000"/>
          <w:sz w:val="24"/>
          <w:szCs w:val="24"/>
        </w:rPr>
      </w:pPr>
    </w:p>
    <w:p w:rsidR="004061AC"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5.2 </w:t>
      </w:r>
      <w:r w:rsidRPr="00414345">
        <w:rPr>
          <w:b/>
          <w:bCs/>
          <w:color w:val="000000"/>
          <w:kern w:val="0"/>
          <w:sz w:val="24"/>
          <w:szCs w:val="24"/>
        </w:rPr>
        <w:t>报告期末按行业分类的股票投资组合</w:t>
      </w:r>
    </w:p>
    <w:p w:rsidR="00F51C4E" w:rsidRPr="00F51C4E" w:rsidRDefault="00F51C4E" w:rsidP="00F51C4E">
      <w:pPr>
        <w:rPr>
          <w:b/>
          <w:sz w:val="24"/>
        </w:rPr>
      </w:pPr>
      <w:r w:rsidRPr="004A3846">
        <w:rPr>
          <w:rFonts w:eastAsiaTheme="minorEastAsia" w:hint="eastAsia"/>
          <w:b/>
          <w:color w:val="000000" w:themeColor="text1"/>
          <w:kern w:val="0"/>
          <w:sz w:val="24"/>
        </w:rPr>
        <w:t>5.2.1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left w:w="0" w:type="dxa"/>
          <w:bottom w:w="-1" w:type="dxa"/>
          <w:right w:w="0" w:type="dxa"/>
        </w:tblCellMar>
        <w:tblLook w:val="0000" w:firstRow="0" w:lastRow="0" w:firstColumn="0" w:lastColumn="0" w:noHBand="0" w:noVBand="0"/>
      </w:tblPr>
      <w:tblGrid>
        <w:gridCol w:w="845"/>
        <w:gridCol w:w="3544"/>
        <w:gridCol w:w="2841"/>
        <w:gridCol w:w="1638"/>
      </w:tblGrid>
      <w:tr w:rsidR="00531F10" w:rsidRPr="00414345" w:rsidTr="006C2C1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代码</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行业类别</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公允价值（元）</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占基金资产净值比例（％）</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A</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农、林、牧、渔业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utoSpaceDE w:val="0"/>
              <w:autoSpaceDN w:val="0"/>
              <w:adjustRightInd w:val="0"/>
              <w:spacing w:before="29" w:line="288" w:lineRule="auto"/>
              <w:ind w:left="15"/>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B</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采矿业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1B4DD6">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C</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制造业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299,150,959.74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45.31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D</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电力、热力、燃气及水生产和供应业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E</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建筑业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110,561.58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0.02</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F</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批发和零售业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6,419,889.00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0.97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G</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交通运输、仓储和邮政业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H</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sz w:val="24"/>
                <w:szCs w:val="24"/>
              </w:rPr>
            </w:pPr>
            <w:r w:rsidRPr="00414345">
              <w:rPr>
                <w:sz w:val="24"/>
                <w:szCs w:val="24"/>
              </w:rPr>
              <w:t>住宿和餐饮业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DC28F1">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sz w:val="24"/>
                <w:szCs w:val="24"/>
              </w:rPr>
            </w:pPr>
            <w:r w:rsidRPr="00414345">
              <w:rPr>
                <w:sz w:val="24"/>
                <w:szCs w:val="24"/>
              </w:rPr>
              <w:t>I</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DC28F1">
            <w:pPr>
              <w:adjustRightInd w:val="0"/>
              <w:snapToGrid w:val="0"/>
              <w:spacing w:before="29" w:line="288" w:lineRule="auto"/>
              <w:rPr>
                <w:sz w:val="24"/>
                <w:szCs w:val="24"/>
              </w:rPr>
            </w:pPr>
            <w:r w:rsidRPr="00414345">
              <w:rPr>
                <w:sz w:val="24"/>
                <w:szCs w:val="24"/>
              </w:rPr>
              <w:t>信息传输、软件和信息技术服务业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50,259,713.70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7.61</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J</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金融业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K</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房地产业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L</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租赁和商务服务业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15,092,934.88</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2.29</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M</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科学研究和技术服务业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16,930.16</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0.00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N</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水利、环境和公共设施管理业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30,175,236.42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4.57</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O</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居民服务、修理和其他服务业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P</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教育</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2,645,384.00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0.40</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Q</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卫生和社会工作</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14,245,508.24</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2.16</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R</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文化、体育和娱乐业</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50,073,320.50</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7.58</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r w:rsidRPr="00414345">
              <w:rPr>
                <w:color w:val="000000"/>
                <w:sz w:val="24"/>
                <w:szCs w:val="24"/>
              </w:rPr>
              <w:t>S</w:t>
            </w: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综合</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w:t>
            </w:r>
          </w:p>
        </w:tc>
      </w:tr>
      <w:tr w:rsidR="00531F10" w:rsidRPr="00414345" w:rsidTr="006C2C1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center"/>
              <w:rPr>
                <w:color w:val="000000"/>
                <w:sz w:val="24"/>
                <w:szCs w:val="24"/>
              </w:rPr>
            </w:pPr>
          </w:p>
        </w:tc>
        <w:tc>
          <w:tcPr>
            <w:tcW w:w="3544"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531F10" w:rsidRPr="00414345" w:rsidRDefault="00531F10" w:rsidP="00C15CAC">
            <w:pPr>
              <w:adjustRightInd w:val="0"/>
              <w:snapToGrid w:val="0"/>
              <w:spacing w:before="29" w:line="288" w:lineRule="auto"/>
              <w:jc w:val="left"/>
              <w:rPr>
                <w:color w:val="000000"/>
                <w:sz w:val="24"/>
                <w:szCs w:val="24"/>
              </w:rPr>
            </w:pPr>
            <w:r w:rsidRPr="00414345">
              <w:rPr>
                <w:color w:val="000000"/>
                <w:sz w:val="24"/>
                <w:szCs w:val="24"/>
              </w:rPr>
              <w:t>合计</w:t>
            </w:r>
          </w:p>
        </w:tc>
        <w:tc>
          <w:tcPr>
            <w:tcW w:w="2841"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468,190,438.22</w:t>
            </w:r>
          </w:p>
        </w:tc>
        <w:tc>
          <w:tcPr>
            <w:tcW w:w="1638"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531F10" w:rsidRPr="00414345" w:rsidRDefault="00531F10" w:rsidP="00C15CAC">
            <w:pPr>
              <w:spacing w:before="29" w:line="288" w:lineRule="auto"/>
              <w:jc w:val="right"/>
              <w:rPr>
                <w:sz w:val="24"/>
                <w:szCs w:val="24"/>
              </w:rPr>
            </w:pPr>
            <w:r w:rsidRPr="00414345">
              <w:rPr>
                <w:sz w:val="24"/>
                <w:szCs w:val="24"/>
              </w:rPr>
              <w:t>70.91</w:t>
            </w:r>
          </w:p>
        </w:tc>
      </w:tr>
    </w:tbl>
    <w:p w:rsidR="00F51C4E" w:rsidRPr="008A409E" w:rsidRDefault="00F51C4E" w:rsidP="00F51C4E">
      <w:pPr>
        <w:jc w:val="left"/>
        <w:rPr>
          <w:rFonts w:asciiTheme="minorEastAsia" w:eastAsiaTheme="minorEastAsia" w:hAnsiTheme="minorEastAsia"/>
          <w:b/>
          <w:bCs/>
          <w:color w:val="000000" w:themeColor="text1"/>
          <w:kern w:val="0"/>
          <w:sz w:val="24"/>
        </w:rPr>
      </w:pPr>
      <w:r w:rsidRPr="008A409E">
        <w:rPr>
          <w:rFonts w:asciiTheme="minorEastAsia" w:eastAsiaTheme="minorEastAsia" w:hAnsiTheme="minorEastAsia" w:hint="eastAsia"/>
          <w:b/>
          <w:bCs/>
          <w:color w:val="000000" w:themeColor="text1"/>
          <w:kern w:val="0"/>
          <w:sz w:val="24"/>
        </w:rPr>
        <w:t>5.2.2报告期末按行业分类的沪港通投资股票投资组合</w:t>
      </w:r>
    </w:p>
    <w:p w:rsidR="00F51C4E" w:rsidRDefault="00F51C4E" w:rsidP="00F51C4E">
      <w:pPr>
        <w:spacing w:before="29" w:line="360" w:lineRule="auto"/>
        <w:ind w:left="17"/>
        <w:rPr>
          <w:color w:val="000000"/>
          <w:sz w:val="24"/>
        </w:rPr>
      </w:pPr>
      <w:r w:rsidRPr="00FF0BBF">
        <w:rPr>
          <w:color w:val="000000"/>
          <w:sz w:val="24"/>
        </w:rPr>
        <w:t>本基金本报告期末未持有通过沪港通投资的股票。</w:t>
      </w:r>
    </w:p>
    <w:p w:rsidR="004061AC" w:rsidRPr="00F51C4E"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5.3 </w:t>
      </w:r>
      <w:r w:rsidRPr="00414345">
        <w:rPr>
          <w:b/>
          <w:bCs/>
          <w:color w:val="000000"/>
          <w:kern w:val="0"/>
          <w:sz w:val="24"/>
          <w:szCs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5"/>
        <w:gridCol w:w="1334"/>
        <w:gridCol w:w="1777"/>
        <w:gridCol w:w="1334"/>
        <w:gridCol w:w="1924"/>
        <w:gridCol w:w="1644"/>
      </w:tblGrid>
      <w:tr w:rsidR="00AC592E" w:rsidRPr="00414345" w:rsidTr="00A324F4">
        <w:trPr>
          <w:jc w:val="center"/>
        </w:trPr>
        <w:tc>
          <w:tcPr>
            <w:tcW w:w="869"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序号</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股票代码</w:t>
            </w:r>
          </w:p>
        </w:tc>
        <w:tc>
          <w:tcPr>
            <w:tcW w:w="1810"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股票名称</w:t>
            </w:r>
          </w:p>
        </w:tc>
        <w:tc>
          <w:tcPr>
            <w:tcW w:w="1357"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数量</w:t>
            </w:r>
            <w:r w:rsidR="00B47982" w:rsidRPr="00414345">
              <w:rPr>
                <w:color w:val="000000"/>
                <w:sz w:val="24"/>
              </w:rPr>
              <w:t>（股）</w:t>
            </w:r>
          </w:p>
        </w:tc>
        <w:tc>
          <w:tcPr>
            <w:tcW w:w="1960" w:type="dxa"/>
            <w:vAlign w:val="center"/>
          </w:tcPr>
          <w:p w:rsidR="00853140" w:rsidRPr="00414345" w:rsidRDefault="00853140"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674" w:type="dxa"/>
            <w:vAlign w:val="center"/>
          </w:tcPr>
          <w:p w:rsidR="00853140" w:rsidRPr="00414345" w:rsidRDefault="00853140" w:rsidP="00C15CAC">
            <w:pPr>
              <w:spacing w:before="29" w:line="288" w:lineRule="auto"/>
              <w:ind w:left="17"/>
              <w:jc w:val="center"/>
              <w:rPr>
                <w:color w:val="000000"/>
                <w:sz w:val="24"/>
                <w:szCs w:val="24"/>
              </w:rPr>
            </w:pPr>
            <w:r w:rsidRPr="00414345">
              <w:rPr>
                <w:color w:val="000000"/>
                <w:sz w:val="24"/>
                <w:szCs w:val="24"/>
              </w:rPr>
              <w:t>占基金资产净值比例</w:t>
            </w:r>
            <w:r w:rsidR="00B47982" w:rsidRPr="00414345">
              <w:rPr>
                <w:color w:val="000000"/>
                <w:sz w:val="24"/>
              </w:rPr>
              <w:t>（％）</w:t>
            </w:r>
          </w:p>
        </w:tc>
      </w:tr>
      <w:tr w:rsidR="00480D62">
        <w:trPr>
          <w:jc w:val="center"/>
        </w:trPr>
        <w:tc>
          <w:tcPr>
            <w:tcW w:w="855" w:type="dxa"/>
            <w:vAlign w:val="center"/>
          </w:tcPr>
          <w:p w:rsidR="00480D62" w:rsidRDefault="00CE38DB">
            <w:pPr>
              <w:jc w:val="center"/>
            </w:pPr>
            <w:r>
              <w:rPr>
                <w:color w:val="000000"/>
                <w:sz w:val="24"/>
                <w:szCs w:val="24"/>
              </w:rPr>
              <w:t>1</w:t>
            </w:r>
          </w:p>
        </w:tc>
        <w:tc>
          <w:tcPr>
            <w:tcW w:w="1334" w:type="dxa"/>
            <w:vAlign w:val="center"/>
          </w:tcPr>
          <w:p w:rsidR="00480D62" w:rsidRDefault="00CE38DB">
            <w:pPr>
              <w:jc w:val="center"/>
            </w:pPr>
            <w:r>
              <w:rPr>
                <w:color w:val="000000"/>
                <w:sz w:val="24"/>
                <w:szCs w:val="24"/>
              </w:rPr>
              <w:t>002120</w:t>
            </w:r>
          </w:p>
        </w:tc>
        <w:tc>
          <w:tcPr>
            <w:tcW w:w="1777" w:type="dxa"/>
            <w:vAlign w:val="center"/>
          </w:tcPr>
          <w:p w:rsidR="00480D62" w:rsidRDefault="00CE38DB">
            <w:pPr>
              <w:jc w:val="center"/>
            </w:pPr>
            <w:r>
              <w:rPr>
                <w:color w:val="000000"/>
                <w:sz w:val="24"/>
                <w:szCs w:val="24"/>
              </w:rPr>
              <w:t>韵达股份</w:t>
            </w:r>
          </w:p>
        </w:tc>
        <w:tc>
          <w:tcPr>
            <w:tcW w:w="1334" w:type="dxa"/>
            <w:vAlign w:val="center"/>
          </w:tcPr>
          <w:p w:rsidR="00480D62" w:rsidRDefault="00CE38DB">
            <w:pPr>
              <w:jc w:val="right"/>
            </w:pPr>
            <w:r>
              <w:rPr>
                <w:color w:val="000000"/>
                <w:sz w:val="24"/>
                <w:szCs w:val="24"/>
              </w:rPr>
              <w:t>1,086,397</w:t>
            </w:r>
          </w:p>
        </w:tc>
        <w:tc>
          <w:tcPr>
            <w:tcW w:w="1924" w:type="dxa"/>
            <w:vAlign w:val="center"/>
          </w:tcPr>
          <w:p w:rsidR="00480D62" w:rsidRDefault="00CE38DB">
            <w:pPr>
              <w:jc w:val="right"/>
            </w:pPr>
            <w:r>
              <w:rPr>
                <w:color w:val="000000"/>
                <w:sz w:val="24"/>
                <w:szCs w:val="24"/>
              </w:rPr>
              <w:t>50,875,971.51</w:t>
            </w:r>
          </w:p>
        </w:tc>
        <w:tc>
          <w:tcPr>
            <w:tcW w:w="1644" w:type="dxa"/>
            <w:vAlign w:val="center"/>
          </w:tcPr>
          <w:p w:rsidR="00480D62" w:rsidRDefault="00CE38DB">
            <w:pPr>
              <w:jc w:val="right"/>
            </w:pPr>
            <w:r>
              <w:rPr>
                <w:color w:val="000000"/>
                <w:sz w:val="24"/>
                <w:szCs w:val="24"/>
              </w:rPr>
              <w:t>7.71</w:t>
            </w:r>
          </w:p>
        </w:tc>
      </w:tr>
      <w:tr w:rsidR="00480D62">
        <w:trPr>
          <w:jc w:val="center"/>
        </w:trPr>
        <w:tc>
          <w:tcPr>
            <w:tcW w:w="855" w:type="dxa"/>
            <w:vAlign w:val="center"/>
          </w:tcPr>
          <w:p w:rsidR="00480D62" w:rsidRDefault="00CE38DB">
            <w:pPr>
              <w:jc w:val="center"/>
            </w:pPr>
            <w:r>
              <w:rPr>
                <w:color w:val="000000"/>
                <w:sz w:val="24"/>
                <w:szCs w:val="24"/>
              </w:rPr>
              <w:t>2</w:t>
            </w:r>
          </w:p>
        </w:tc>
        <w:tc>
          <w:tcPr>
            <w:tcW w:w="1334" w:type="dxa"/>
            <w:vAlign w:val="center"/>
          </w:tcPr>
          <w:p w:rsidR="00480D62" w:rsidRDefault="00CE38DB">
            <w:pPr>
              <w:jc w:val="center"/>
            </w:pPr>
            <w:r>
              <w:rPr>
                <w:color w:val="000000"/>
                <w:sz w:val="24"/>
                <w:szCs w:val="24"/>
              </w:rPr>
              <w:t>002343</w:t>
            </w:r>
          </w:p>
        </w:tc>
        <w:tc>
          <w:tcPr>
            <w:tcW w:w="1777" w:type="dxa"/>
            <w:vAlign w:val="center"/>
          </w:tcPr>
          <w:p w:rsidR="00480D62" w:rsidRDefault="00CE38DB">
            <w:pPr>
              <w:jc w:val="center"/>
            </w:pPr>
            <w:r>
              <w:rPr>
                <w:color w:val="000000"/>
                <w:sz w:val="24"/>
                <w:szCs w:val="24"/>
              </w:rPr>
              <w:t>慈文传媒</w:t>
            </w:r>
          </w:p>
        </w:tc>
        <w:tc>
          <w:tcPr>
            <w:tcW w:w="1334" w:type="dxa"/>
            <w:vAlign w:val="center"/>
          </w:tcPr>
          <w:p w:rsidR="00480D62" w:rsidRDefault="00CE38DB">
            <w:pPr>
              <w:jc w:val="right"/>
            </w:pPr>
            <w:r>
              <w:rPr>
                <w:color w:val="000000"/>
                <w:sz w:val="24"/>
                <w:szCs w:val="24"/>
              </w:rPr>
              <w:t>1,293,550</w:t>
            </w:r>
          </w:p>
        </w:tc>
        <w:tc>
          <w:tcPr>
            <w:tcW w:w="1924" w:type="dxa"/>
            <w:vAlign w:val="center"/>
          </w:tcPr>
          <w:p w:rsidR="00480D62" w:rsidRDefault="00CE38DB">
            <w:pPr>
              <w:jc w:val="right"/>
            </w:pPr>
            <w:r>
              <w:rPr>
                <w:color w:val="000000"/>
                <w:sz w:val="24"/>
                <w:szCs w:val="24"/>
              </w:rPr>
              <w:t>50,073,320.50</w:t>
            </w:r>
          </w:p>
        </w:tc>
        <w:tc>
          <w:tcPr>
            <w:tcW w:w="1644" w:type="dxa"/>
            <w:vAlign w:val="center"/>
          </w:tcPr>
          <w:p w:rsidR="00480D62" w:rsidRDefault="00CE38DB">
            <w:pPr>
              <w:jc w:val="right"/>
            </w:pPr>
            <w:r>
              <w:rPr>
                <w:color w:val="000000"/>
                <w:sz w:val="24"/>
                <w:szCs w:val="24"/>
              </w:rPr>
              <w:t>7.58</w:t>
            </w:r>
          </w:p>
        </w:tc>
      </w:tr>
      <w:tr w:rsidR="00480D62">
        <w:trPr>
          <w:jc w:val="center"/>
        </w:trPr>
        <w:tc>
          <w:tcPr>
            <w:tcW w:w="855" w:type="dxa"/>
            <w:vAlign w:val="center"/>
          </w:tcPr>
          <w:p w:rsidR="00480D62" w:rsidRDefault="00CE38DB">
            <w:pPr>
              <w:jc w:val="center"/>
            </w:pPr>
            <w:r>
              <w:rPr>
                <w:color w:val="000000"/>
                <w:sz w:val="24"/>
                <w:szCs w:val="24"/>
              </w:rPr>
              <w:t>3</w:t>
            </w:r>
          </w:p>
        </w:tc>
        <w:tc>
          <w:tcPr>
            <w:tcW w:w="1334" w:type="dxa"/>
            <w:vAlign w:val="center"/>
          </w:tcPr>
          <w:p w:rsidR="00480D62" w:rsidRDefault="00CE38DB">
            <w:pPr>
              <w:jc w:val="center"/>
            </w:pPr>
            <w:r>
              <w:rPr>
                <w:color w:val="000000"/>
                <w:sz w:val="24"/>
                <w:szCs w:val="24"/>
              </w:rPr>
              <w:t>002195</w:t>
            </w:r>
          </w:p>
        </w:tc>
        <w:tc>
          <w:tcPr>
            <w:tcW w:w="1777" w:type="dxa"/>
            <w:vAlign w:val="center"/>
          </w:tcPr>
          <w:p w:rsidR="00480D62" w:rsidRDefault="00CE38DB">
            <w:pPr>
              <w:jc w:val="center"/>
            </w:pPr>
            <w:r>
              <w:rPr>
                <w:color w:val="000000"/>
                <w:sz w:val="24"/>
                <w:szCs w:val="24"/>
              </w:rPr>
              <w:t>二三四五</w:t>
            </w:r>
          </w:p>
        </w:tc>
        <w:tc>
          <w:tcPr>
            <w:tcW w:w="1334" w:type="dxa"/>
            <w:vAlign w:val="center"/>
          </w:tcPr>
          <w:p w:rsidR="00480D62" w:rsidRDefault="00CE38DB">
            <w:pPr>
              <w:jc w:val="right"/>
            </w:pPr>
            <w:r>
              <w:rPr>
                <w:color w:val="000000"/>
                <w:sz w:val="24"/>
                <w:szCs w:val="24"/>
              </w:rPr>
              <w:t>3,669,890</w:t>
            </w:r>
          </w:p>
        </w:tc>
        <w:tc>
          <w:tcPr>
            <w:tcW w:w="1924" w:type="dxa"/>
            <w:vAlign w:val="center"/>
          </w:tcPr>
          <w:p w:rsidR="00480D62" w:rsidRDefault="00CE38DB">
            <w:pPr>
              <w:jc w:val="right"/>
            </w:pPr>
            <w:r>
              <w:rPr>
                <w:color w:val="000000"/>
                <w:sz w:val="24"/>
                <w:szCs w:val="24"/>
              </w:rPr>
              <w:t>42,497,326.20</w:t>
            </w:r>
          </w:p>
        </w:tc>
        <w:tc>
          <w:tcPr>
            <w:tcW w:w="1644" w:type="dxa"/>
            <w:vAlign w:val="center"/>
          </w:tcPr>
          <w:p w:rsidR="00480D62" w:rsidRDefault="00CE38DB">
            <w:pPr>
              <w:jc w:val="right"/>
            </w:pPr>
            <w:r>
              <w:rPr>
                <w:color w:val="000000"/>
                <w:sz w:val="24"/>
                <w:szCs w:val="24"/>
              </w:rPr>
              <w:t>6.44</w:t>
            </w:r>
          </w:p>
        </w:tc>
      </w:tr>
      <w:tr w:rsidR="00480D62">
        <w:trPr>
          <w:jc w:val="center"/>
        </w:trPr>
        <w:tc>
          <w:tcPr>
            <w:tcW w:w="855" w:type="dxa"/>
            <w:vAlign w:val="center"/>
          </w:tcPr>
          <w:p w:rsidR="00480D62" w:rsidRDefault="00CE38DB">
            <w:pPr>
              <w:jc w:val="center"/>
            </w:pPr>
            <w:r>
              <w:rPr>
                <w:color w:val="000000"/>
                <w:sz w:val="24"/>
                <w:szCs w:val="24"/>
              </w:rPr>
              <w:t>4</w:t>
            </w:r>
          </w:p>
        </w:tc>
        <w:tc>
          <w:tcPr>
            <w:tcW w:w="1334" w:type="dxa"/>
            <w:vAlign w:val="center"/>
          </w:tcPr>
          <w:p w:rsidR="00480D62" w:rsidRDefault="00CE38DB">
            <w:pPr>
              <w:jc w:val="center"/>
            </w:pPr>
            <w:r>
              <w:rPr>
                <w:color w:val="000000"/>
                <w:sz w:val="24"/>
                <w:szCs w:val="24"/>
              </w:rPr>
              <w:t>002468</w:t>
            </w:r>
          </w:p>
        </w:tc>
        <w:tc>
          <w:tcPr>
            <w:tcW w:w="1777" w:type="dxa"/>
            <w:vAlign w:val="center"/>
          </w:tcPr>
          <w:p w:rsidR="00480D62" w:rsidRDefault="00CE38DB">
            <w:pPr>
              <w:jc w:val="center"/>
            </w:pPr>
            <w:r>
              <w:rPr>
                <w:color w:val="000000"/>
                <w:sz w:val="24"/>
                <w:szCs w:val="24"/>
              </w:rPr>
              <w:t>申通快递</w:t>
            </w:r>
          </w:p>
        </w:tc>
        <w:tc>
          <w:tcPr>
            <w:tcW w:w="1334" w:type="dxa"/>
            <w:vAlign w:val="center"/>
          </w:tcPr>
          <w:p w:rsidR="00480D62" w:rsidRDefault="00CE38DB">
            <w:pPr>
              <w:jc w:val="right"/>
            </w:pPr>
            <w:r>
              <w:rPr>
                <w:color w:val="000000"/>
                <w:sz w:val="24"/>
                <w:szCs w:val="24"/>
              </w:rPr>
              <w:t>1,289,400</w:t>
            </w:r>
          </w:p>
        </w:tc>
        <w:tc>
          <w:tcPr>
            <w:tcW w:w="1924" w:type="dxa"/>
            <w:vAlign w:val="center"/>
          </w:tcPr>
          <w:p w:rsidR="00480D62" w:rsidRDefault="00CE38DB">
            <w:pPr>
              <w:jc w:val="right"/>
            </w:pPr>
            <w:r>
              <w:rPr>
                <w:color w:val="000000"/>
                <w:sz w:val="24"/>
                <w:szCs w:val="24"/>
              </w:rPr>
              <w:t>36,606,066.00</w:t>
            </w:r>
          </w:p>
        </w:tc>
        <w:tc>
          <w:tcPr>
            <w:tcW w:w="1644" w:type="dxa"/>
            <w:vAlign w:val="center"/>
          </w:tcPr>
          <w:p w:rsidR="00480D62" w:rsidRDefault="00CE38DB">
            <w:pPr>
              <w:jc w:val="right"/>
            </w:pPr>
            <w:r>
              <w:rPr>
                <w:color w:val="000000"/>
                <w:sz w:val="24"/>
                <w:szCs w:val="24"/>
              </w:rPr>
              <w:t>5.54</w:t>
            </w:r>
          </w:p>
        </w:tc>
      </w:tr>
      <w:tr w:rsidR="00480D62">
        <w:trPr>
          <w:jc w:val="center"/>
        </w:trPr>
        <w:tc>
          <w:tcPr>
            <w:tcW w:w="855" w:type="dxa"/>
            <w:vAlign w:val="center"/>
          </w:tcPr>
          <w:p w:rsidR="00480D62" w:rsidRDefault="00CE38DB">
            <w:pPr>
              <w:jc w:val="center"/>
            </w:pPr>
            <w:r>
              <w:rPr>
                <w:color w:val="000000"/>
                <w:sz w:val="24"/>
                <w:szCs w:val="24"/>
              </w:rPr>
              <w:t>5</w:t>
            </w:r>
          </w:p>
        </w:tc>
        <w:tc>
          <w:tcPr>
            <w:tcW w:w="1334" w:type="dxa"/>
            <w:vAlign w:val="center"/>
          </w:tcPr>
          <w:p w:rsidR="00480D62" w:rsidRDefault="00CE38DB">
            <w:pPr>
              <w:jc w:val="center"/>
            </w:pPr>
            <w:r>
              <w:rPr>
                <w:color w:val="000000"/>
                <w:sz w:val="24"/>
                <w:szCs w:val="24"/>
              </w:rPr>
              <w:t>300308</w:t>
            </w:r>
          </w:p>
        </w:tc>
        <w:tc>
          <w:tcPr>
            <w:tcW w:w="1777" w:type="dxa"/>
            <w:vAlign w:val="center"/>
          </w:tcPr>
          <w:p w:rsidR="00480D62" w:rsidRDefault="00CE38DB">
            <w:pPr>
              <w:jc w:val="center"/>
            </w:pPr>
            <w:r>
              <w:rPr>
                <w:color w:val="000000"/>
                <w:sz w:val="24"/>
                <w:szCs w:val="24"/>
              </w:rPr>
              <w:t>中际装备</w:t>
            </w:r>
          </w:p>
        </w:tc>
        <w:tc>
          <w:tcPr>
            <w:tcW w:w="1334" w:type="dxa"/>
            <w:vAlign w:val="center"/>
          </w:tcPr>
          <w:p w:rsidR="00480D62" w:rsidRDefault="00CE38DB">
            <w:pPr>
              <w:jc w:val="right"/>
            </w:pPr>
            <w:r>
              <w:rPr>
                <w:color w:val="000000"/>
                <w:sz w:val="24"/>
                <w:szCs w:val="24"/>
              </w:rPr>
              <w:t>1,054,709</w:t>
            </w:r>
          </w:p>
        </w:tc>
        <w:tc>
          <w:tcPr>
            <w:tcW w:w="1924" w:type="dxa"/>
            <w:vAlign w:val="center"/>
          </w:tcPr>
          <w:p w:rsidR="00480D62" w:rsidRDefault="00CE38DB">
            <w:pPr>
              <w:jc w:val="right"/>
            </w:pPr>
            <w:r>
              <w:rPr>
                <w:color w:val="000000"/>
                <w:sz w:val="24"/>
                <w:szCs w:val="24"/>
              </w:rPr>
              <w:t>36,176,518.70</w:t>
            </w:r>
          </w:p>
        </w:tc>
        <w:tc>
          <w:tcPr>
            <w:tcW w:w="1644" w:type="dxa"/>
            <w:vAlign w:val="center"/>
          </w:tcPr>
          <w:p w:rsidR="00480D62" w:rsidRDefault="00CE38DB">
            <w:pPr>
              <w:jc w:val="right"/>
            </w:pPr>
            <w:r>
              <w:rPr>
                <w:color w:val="000000"/>
                <w:sz w:val="24"/>
                <w:szCs w:val="24"/>
              </w:rPr>
              <w:t>5.48</w:t>
            </w:r>
          </w:p>
        </w:tc>
      </w:tr>
      <w:tr w:rsidR="00480D62">
        <w:trPr>
          <w:jc w:val="center"/>
        </w:trPr>
        <w:tc>
          <w:tcPr>
            <w:tcW w:w="855" w:type="dxa"/>
            <w:vAlign w:val="center"/>
          </w:tcPr>
          <w:p w:rsidR="00480D62" w:rsidRDefault="00CE38DB">
            <w:pPr>
              <w:jc w:val="center"/>
            </w:pPr>
            <w:r>
              <w:rPr>
                <w:color w:val="000000"/>
                <w:sz w:val="24"/>
                <w:szCs w:val="24"/>
              </w:rPr>
              <w:t>6</w:t>
            </w:r>
          </w:p>
        </w:tc>
        <w:tc>
          <w:tcPr>
            <w:tcW w:w="1334" w:type="dxa"/>
            <w:vAlign w:val="center"/>
          </w:tcPr>
          <w:p w:rsidR="00480D62" w:rsidRDefault="00CE38DB">
            <w:pPr>
              <w:jc w:val="center"/>
            </w:pPr>
            <w:r>
              <w:rPr>
                <w:color w:val="000000"/>
                <w:sz w:val="24"/>
                <w:szCs w:val="24"/>
              </w:rPr>
              <w:t>002045</w:t>
            </w:r>
          </w:p>
        </w:tc>
        <w:tc>
          <w:tcPr>
            <w:tcW w:w="1777" w:type="dxa"/>
            <w:vAlign w:val="center"/>
          </w:tcPr>
          <w:p w:rsidR="00480D62" w:rsidRDefault="00CE38DB">
            <w:pPr>
              <w:jc w:val="center"/>
            </w:pPr>
            <w:r>
              <w:rPr>
                <w:color w:val="000000"/>
                <w:sz w:val="24"/>
                <w:szCs w:val="24"/>
              </w:rPr>
              <w:t>国光电器</w:t>
            </w:r>
          </w:p>
        </w:tc>
        <w:tc>
          <w:tcPr>
            <w:tcW w:w="1334" w:type="dxa"/>
            <w:vAlign w:val="center"/>
          </w:tcPr>
          <w:p w:rsidR="00480D62" w:rsidRDefault="00CE38DB">
            <w:pPr>
              <w:jc w:val="right"/>
            </w:pPr>
            <w:r>
              <w:rPr>
                <w:color w:val="000000"/>
                <w:sz w:val="24"/>
                <w:szCs w:val="24"/>
              </w:rPr>
              <w:t>2,175,915</w:t>
            </w:r>
          </w:p>
        </w:tc>
        <w:tc>
          <w:tcPr>
            <w:tcW w:w="1924" w:type="dxa"/>
            <w:vAlign w:val="center"/>
          </w:tcPr>
          <w:p w:rsidR="00480D62" w:rsidRDefault="00CE38DB">
            <w:pPr>
              <w:jc w:val="right"/>
            </w:pPr>
            <w:r>
              <w:rPr>
                <w:color w:val="000000"/>
                <w:sz w:val="24"/>
                <w:szCs w:val="24"/>
              </w:rPr>
              <w:t>34,379,457.00</w:t>
            </w:r>
          </w:p>
        </w:tc>
        <w:tc>
          <w:tcPr>
            <w:tcW w:w="1644" w:type="dxa"/>
            <w:vAlign w:val="center"/>
          </w:tcPr>
          <w:p w:rsidR="00480D62" w:rsidRDefault="00CE38DB">
            <w:pPr>
              <w:jc w:val="right"/>
            </w:pPr>
            <w:r>
              <w:rPr>
                <w:color w:val="000000"/>
                <w:sz w:val="24"/>
                <w:szCs w:val="24"/>
              </w:rPr>
              <w:t>5.21</w:t>
            </w:r>
          </w:p>
        </w:tc>
      </w:tr>
      <w:tr w:rsidR="00480D62">
        <w:trPr>
          <w:jc w:val="center"/>
        </w:trPr>
        <w:tc>
          <w:tcPr>
            <w:tcW w:w="855" w:type="dxa"/>
            <w:vAlign w:val="center"/>
          </w:tcPr>
          <w:p w:rsidR="00480D62" w:rsidRDefault="00CE38DB">
            <w:pPr>
              <w:jc w:val="center"/>
            </w:pPr>
            <w:r>
              <w:rPr>
                <w:color w:val="000000"/>
                <w:sz w:val="24"/>
                <w:szCs w:val="24"/>
              </w:rPr>
              <w:t>7</w:t>
            </w:r>
          </w:p>
        </w:tc>
        <w:tc>
          <w:tcPr>
            <w:tcW w:w="1334" w:type="dxa"/>
            <w:vAlign w:val="center"/>
          </w:tcPr>
          <w:p w:rsidR="00480D62" w:rsidRDefault="00CE38DB">
            <w:pPr>
              <w:jc w:val="center"/>
            </w:pPr>
            <w:r>
              <w:rPr>
                <w:color w:val="000000"/>
                <w:sz w:val="24"/>
                <w:szCs w:val="24"/>
              </w:rPr>
              <w:t>300129</w:t>
            </w:r>
          </w:p>
        </w:tc>
        <w:tc>
          <w:tcPr>
            <w:tcW w:w="1777" w:type="dxa"/>
            <w:vAlign w:val="center"/>
          </w:tcPr>
          <w:p w:rsidR="00480D62" w:rsidRDefault="00CE38DB">
            <w:pPr>
              <w:jc w:val="center"/>
            </w:pPr>
            <w:r>
              <w:rPr>
                <w:color w:val="000000"/>
                <w:sz w:val="24"/>
                <w:szCs w:val="24"/>
              </w:rPr>
              <w:t>泰胜风能</w:t>
            </w:r>
          </w:p>
        </w:tc>
        <w:tc>
          <w:tcPr>
            <w:tcW w:w="1334" w:type="dxa"/>
            <w:vAlign w:val="center"/>
          </w:tcPr>
          <w:p w:rsidR="00480D62" w:rsidRDefault="00CE38DB">
            <w:pPr>
              <w:jc w:val="right"/>
            </w:pPr>
            <w:r>
              <w:rPr>
                <w:color w:val="000000"/>
                <w:sz w:val="24"/>
                <w:szCs w:val="24"/>
              </w:rPr>
              <w:t>2,956,012</w:t>
            </w:r>
          </w:p>
        </w:tc>
        <w:tc>
          <w:tcPr>
            <w:tcW w:w="1924" w:type="dxa"/>
            <w:vAlign w:val="center"/>
          </w:tcPr>
          <w:p w:rsidR="00480D62" w:rsidRDefault="00CE38DB">
            <w:pPr>
              <w:jc w:val="right"/>
            </w:pPr>
            <w:r>
              <w:rPr>
                <w:color w:val="000000"/>
                <w:sz w:val="24"/>
                <w:szCs w:val="24"/>
              </w:rPr>
              <w:t>24,357,538.88</w:t>
            </w:r>
          </w:p>
        </w:tc>
        <w:tc>
          <w:tcPr>
            <w:tcW w:w="1644" w:type="dxa"/>
            <w:vAlign w:val="center"/>
          </w:tcPr>
          <w:p w:rsidR="00480D62" w:rsidRDefault="00CE38DB">
            <w:pPr>
              <w:jc w:val="right"/>
            </w:pPr>
            <w:r>
              <w:rPr>
                <w:color w:val="000000"/>
                <w:sz w:val="24"/>
                <w:szCs w:val="24"/>
              </w:rPr>
              <w:t>3.69</w:t>
            </w:r>
          </w:p>
        </w:tc>
      </w:tr>
      <w:tr w:rsidR="00480D62">
        <w:trPr>
          <w:jc w:val="center"/>
        </w:trPr>
        <w:tc>
          <w:tcPr>
            <w:tcW w:w="855" w:type="dxa"/>
            <w:vAlign w:val="center"/>
          </w:tcPr>
          <w:p w:rsidR="00480D62" w:rsidRDefault="00CE38DB">
            <w:pPr>
              <w:jc w:val="center"/>
            </w:pPr>
            <w:r>
              <w:rPr>
                <w:color w:val="000000"/>
                <w:sz w:val="24"/>
                <w:szCs w:val="24"/>
              </w:rPr>
              <w:t>8</w:t>
            </w:r>
          </w:p>
        </w:tc>
        <w:tc>
          <w:tcPr>
            <w:tcW w:w="1334" w:type="dxa"/>
            <w:vAlign w:val="center"/>
          </w:tcPr>
          <w:p w:rsidR="00480D62" w:rsidRDefault="00CE38DB">
            <w:pPr>
              <w:jc w:val="center"/>
            </w:pPr>
            <w:r>
              <w:rPr>
                <w:color w:val="000000"/>
                <w:sz w:val="24"/>
                <w:szCs w:val="24"/>
              </w:rPr>
              <w:t>002202</w:t>
            </w:r>
          </w:p>
        </w:tc>
        <w:tc>
          <w:tcPr>
            <w:tcW w:w="1777" w:type="dxa"/>
            <w:vAlign w:val="center"/>
          </w:tcPr>
          <w:p w:rsidR="00480D62" w:rsidRDefault="00CE38DB">
            <w:pPr>
              <w:jc w:val="center"/>
            </w:pPr>
            <w:r>
              <w:rPr>
                <w:color w:val="000000"/>
                <w:sz w:val="24"/>
                <w:szCs w:val="24"/>
              </w:rPr>
              <w:t>金风科技</w:t>
            </w:r>
          </w:p>
        </w:tc>
        <w:tc>
          <w:tcPr>
            <w:tcW w:w="1334" w:type="dxa"/>
            <w:vAlign w:val="center"/>
          </w:tcPr>
          <w:p w:rsidR="00480D62" w:rsidRDefault="00CE38DB">
            <w:pPr>
              <w:jc w:val="right"/>
            </w:pPr>
            <w:r>
              <w:rPr>
                <w:color w:val="000000"/>
                <w:sz w:val="24"/>
                <w:szCs w:val="24"/>
              </w:rPr>
              <w:t>1,244,500</w:t>
            </w:r>
          </w:p>
        </w:tc>
        <w:tc>
          <w:tcPr>
            <w:tcW w:w="1924" w:type="dxa"/>
            <w:vAlign w:val="center"/>
          </w:tcPr>
          <w:p w:rsidR="00480D62" w:rsidRDefault="00CE38DB">
            <w:pPr>
              <w:jc w:val="right"/>
            </w:pPr>
            <w:r>
              <w:rPr>
                <w:color w:val="000000"/>
                <w:sz w:val="24"/>
                <w:szCs w:val="24"/>
              </w:rPr>
              <w:t>19,986,670.00</w:t>
            </w:r>
          </w:p>
        </w:tc>
        <w:tc>
          <w:tcPr>
            <w:tcW w:w="1644" w:type="dxa"/>
            <w:vAlign w:val="center"/>
          </w:tcPr>
          <w:p w:rsidR="00480D62" w:rsidRDefault="00CE38DB">
            <w:pPr>
              <w:jc w:val="right"/>
            </w:pPr>
            <w:r>
              <w:rPr>
                <w:color w:val="000000"/>
                <w:sz w:val="24"/>
                <w:szCs w:val="24"/>
              </w:rPr>
              <w:t>3.03</w:t>
            </w:r>
          </w:p>
        </w:tc>
      </w:tr>
      <w:tr w:rsidR="00480D62">
        <w:trPr>
          <w:jc w:val="center"/>
        </w:trPr>
        <w:tc>
          <w:tcPr>
            <w:tcW w:w="855" w:type="dxa"/>
            <w:vAlign w:val="center"/>
          </w:tcPr>
          <w:p w:rsidR="00480D62" w:rsidRDefault="00CE38DB">
            <w:pPr>
              <w:jc w:val="center"/>
            </w:pPr>
            <w:r>
              <w:rPr>
                <w:color w:val="000000"/>
                <w:sz w:val="24"/>
                <w:szCs w:val="24"/>
              </w:rPr>
              <w:t>9</w:t>
            </w:r>
          </w:p>
        </w:tc>
        <w:tc>
          <w:tcPr>
            <w:tcW w:w="1334" w:type="dxa"/>
            <w:vAlign w:val="center"/>
          </w:tcPr>
          <w:p w:rsidR="00480D62" w:rsidRDefault="00CE38DB">
            <w:pPr>
              <w:jc w:val="center"/>
            </w:pPr>
            <w:r>
              <w:rPr>
                <w:color w:val="000000"/>
                <w:sz w:val="24"/>
                <w:szCs w:val="24"/>
              </w:rPr>
              <w:t>600967</w:t>
            </w:r>
          </w:p>
        </w:tc>
        <w:tc>
          <w:tcPr>
            <w:tcW w:w="1777" w:type="dxa"/>
            <w:vAlign w:val="center"/>
          </w:tcPr>
          <w:p w:rsidR="00480D62" w:rsidRDefault="00CE38DB">
            <w:pPr>
              <w:jc w:val="center"/>
            </w:pPr>
            <w:r>
              <w:rPr>
                <w:color w:val="000000"/>
                <w:sz w:val="24"/>
                <w:szCs w:val="24"/>
              </w:rPr>
              <w:t>北方创业</w:t>
            </w:r>
          </w:p>
        </w:tc>
        <w:tc>
          <w:tcPr>
            <w:tcW w:w="1334" w:type="dxa"/>
            <w:vAlign w:val="center"/>
          </w:tcPr>
          <w:p w:rsidR="00480D62" w:rsidRDefault="00CE38DB">
            <w:pPr>
              <w:jc w:val="right"/>
            </w:pPr>
            <w:r>
              <w:rPr>
                <w:color w:val="000000"/>
                <w:sz w:val="24"/>
                <w:szCs w:val="24"/>
              </w:rPr>
              <w:t>1,256,000</w:t>
            </w:r>
          </w:p>
        </w:tc>
        <w:tc>
          <w:tcPr>
            <w:tcW w:w="1924" w:type="dxa"/>
            <w:vAlign w:val="center"/>
          </w:tcPr>
          <w:p w:rsidR="00480D62" w:rsidRDefault="00CE38DB">
            <w:pPr>
              <w:jc w:val="right"/>
            </w:pPr>
            <w:r>
              <w:rPr>
                <w:color w:val="000000"/>
                <w:sz w:val="24"/>
                <w:szCs w:val="24"/>
              </w:rPr>
              <w:t>19,003,280.00</w:t>
            </w:r>
          </w:p>
        </w:tc>
        <w:tc>
          <w:tcPr>
            <w:tcW w:w="1644" w:type="dxa"/>
            <w:vAlign w:val="center"/>
          </w:tcPr>
          <w:p w:rsidR="00480D62" w:rsidRDefault="00CE38DB">
            <w:pPr>
              <w:jc w:val="right"/>
            </w:pPr>
            <w:r>
              <w:rPr>
                <w:color w:val="000000"/>
                <w:sz w:val="24"/>
                <w:szCs w:val="24"/>
              </w:rPr>
              <w:t>2.88</w:t>
            </w:r>
          </w:p>
        </w:tc>
      </w:tr>
      <w:tr w:rsidR="00480D62">
        <w:trPr>
          <w:jc w:val="center"/>
        </w:trPr>
        <w:tc>
          <w:tcPr>
            <w:tcW w:w="855" w:type="dxa"/>
            <w:vAlign w:val="center"/>
          </w:tcPr>
          <w:p w:rsidR="00480D62" w:rsidRDefault="00CE38DB">
            <w:pPr>
              <w:jc w:val="center"/>
            </w:pPr>
            <w:r>
              <w:rPr>
                <w:color w:val="000000"/>
                <w:sz w:val="24"/>
                <w:szCs w:val="24"/>
              </w:rPr>
              <w:t>10</w:t>
            </w:r>
          </w:p>
        </w:tc>
        <w:tc>
          <w:tcPr>
            <w:tcW w:w="1334" w:type="dxa"/>
            <w:vAlign w:val="center"/>
          </w:tcPr>
          <w:p w:rsidR="00480D62" w:rsidRDefault="00CE38DB">
            <w:pPr>
              <w:jc w:val="center"/>
            </w:pPr>
            <w:r>
              <w:rPr>
                <w:color w:val="000000"/>
                <w:sz w:val="24"/>
                <w:szCs w:val="24"/>
              </w:rPr>
              <w:t>600054</w:t>
            </w:r>
          </w:p>
        </w:tc>
        <w:tc>
          <w:tcPr>
            <w:tcW w:w="1777" w:type="dxa"/>
            <w:vAlign w:val="center"/>
          </w:tcPr>
          <w:p w:rsidR="00480D62" w:rsidRDefault="00CE38DB">
            <w:pPr>
              <w:jc w:val="center"/>
            </w:pPr>
            <w:r>
              <w:rPr>
                <w:color w:val="000000"/>
                <w:sz w:val="24"/>
                <w:szCs w:val="24"/>
              </w:rPr>
              <w:t>黄山旅游</w:t>
            </w:r>
          </w:p>
        </w:tc>
        <w:tc>
          <w:tcPr>
            <w:tcW w:w="1334" w:type="dxa"/>
            <w:vAlign w:val="center"/>
          </w:tcPr>
          <w:p w:rsidR="00480D62" w:rsidRDefault="00CE38DB">
            <w:pPr>
              <w:jc w:val="right"/>
            </w:pPr>
            <w:r>
              <w:rPr>
                <w:color w:val="000000"/>
                <w:sz w:val="24"/>
                <w:szCs w:val="24"/>
              </w:rPr>
              <w:t>1,098,178</w:t>
            </w:r>
          </w:p>
        </w:tc>
        <w:tc>
          <w:tcPr>
            <w:tcW w:w="1924" w:type="dxa"/>
            <w:vAlign w:val="center"/>
          </w:tcPr>
          <w:p w:rsidR="00480D62" w:rsidRDefault="00CE38DB">
            <w:pPr>
              <w:jc w:val="right"/>
            </w:pPr>
            <w:r>
              <w:rPr>
                <w:color w:val="000000"/>
                <w:sz w:val="24"/>
                <w:szCs w:val="24"/>
              </w:rPr>
              <w:t>18,998,479.40</w:t>
            </w:r>
          </w:p>
        </w:tc>
        <w:tc>
          <w:tcPr>
            <w:tcW w:w="1644" w:type="dxa"/>
            <w:vAlign w:val="center"/>
          </w:tcPr>
          <w:p w:rsidR="00480D62" w:rsidRDefault="00CE38DB">
            <w:pPr>
              <w:jc w:val="right"/>
            </w:pPr>
            <w:r>
              <w:rPr>
                <w:color w:val="000000"/>
                <w:sz w:val="24"/>
                <w:szCs w:val="24"/>
              </w:rPr>
              <w:t>2.88</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5.4 </w:t>
      </w:r>
      <w:r w:rsidRPr="00414345">
        <w:rPr>
          <w:b/>
          <w:bCs/>
          <w:color w:val="000000"/>
          <w:kern w:val="0"/>
          <w:sz w:val="24"/>
          <w:szCs w:val="24"/>
        </w:rPr>
        <w:t>报告期末按债券品种分类的债券投资组合</w:t>
      </w:r>
    </w:p>
    <w:tbl>
      <w:tblPr>
        <w:tblStyle w:val="af7"/>
        <w:tblW w:w="8868" w:type="dxa"/>
        <w:jc w:val="center"/>
        <w:tblLayout w:type="fixed"/>
        <w:tblLook w:val="04A0" w:firstRow="1" w:lastRow="0" w:firstColumn="1" w:lastColumn="0" w:noHBand="0" w:noVBand="1"/>
      </w:tblPr>
      <w:tblGrid>
        <w:gridCol w:w="828"/>
        <w:gridCol w:w="3302"/>
        <w:gridCol w:w="2987"/>
        <w:gridCol w:w="1751"/>
      </w:tblGrid>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序号</w:t>
            </w:r>
          </w:p>
        </w:tc>
        <w:tc>
          <w:tcPr>
            <w:tcW w:w="3302"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债券品种</w:t>
            </w:r>
          </w:p>
        </w:tc>
        <w:tc>
          <w:tcPr>
            <w:tcW w:w="2987"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公允价值</w:t>
            </w:r>
            <w:r w:rsidR="00C47163" w:rsidRPr="00414345">
              <w:rPr>
                <w:color w:val="000000"/>
                <w:sz w:val="24"/>
              </w:rPr>
              <w:t>（元）</w:t>
            </w:r>
          </w:p>
        </w:tc>
        <w:tc>
          <w:tcPr>
            <w:tcW w:w="1751"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占基金资产净值比例</w:t>
            </w:r>
            <w:r w:rsidR="00C47163" w:rsidRPr="00414345">
              <w:rPr>
                <w:color w:val="000000"/>
                <w:sz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1</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国家债券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2</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央行票据</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3</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金融债券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其中：政策性金融债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4.51</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4</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企业债券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C15CAC">
            <w:pPr>
              <w:spacing w:before="29" w:line="288" w:lineRule="auto"/>
              <w:ind w:left="17"/>
              <w:jc w:val="center"/>
              <w:rPr>
                <w:color w:val="000000"/>
                <w:sz w:val="24"/>
                <w:szCs w:val="24"/>
              </w:rPr>
            </w:pPr>
            <w:r w:rsidRPr="00414345">
              <w:rPr>
                <w:color w:val="000000"/>
                <w:sz w:val="24"/>
                <w:szCs w:val="24"/>
              </w:rPr>
              <w:t>5</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企业短期融资</w:t>
            </w:r>
            <w:r w:rsidR="00963F40" w:rsidRPr="00414345">
              <w:rPr>
                <w:color w:val="000000"/>
                <w:sz w:val="24"/>
                <w:szCs w:val="24"/>
              </w:rPr>
              <w:t>券</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B41D3" w:rsidRPr="00414345" w:rsidTr="00F323FF">
        <w:trPr>
          <w:jc w:val="center"/>
        </w:trPr>
        <w:tc>
          <w:tcPr>
            <w:tcW w:w="828" w:type="dxa"/>
            <w:vAlign w:val="center"/>
          </w:tcPr>
          <w:p w:rsidR="00FB41D3" w:rsidRPr="00414345" w:rsidRDefault="00FB41D3" w:rsidP="00C15CAC">
            <w:pPr>
              <w:spacing w:before="29" w:line="288" w:lineRule="auto"/>
              <w:ind w:left="17"/>
              <w:jc w:val="center"/>
              <w:rPr>
                <w:color w:val="000000"/>
                <w:sz w:val="24"/>
                <w:szCs w:val="24"/>
              </w:rPr>
            </w:pPr>
            <w:r w:rsidRPr="00414345">
              <w:rPr>
                <w:color w:val="000000"/>
                <w:sz w:val="24"/>
                <w:szCs w:val="24"/>
              </w:rPr>
              <w:t>6</w:t>
            </w:r>
          </w:p>
        </w:tc>
        <w:tc>
          <w:tcPr>
            <w:tcW w:w="3302" w:type="dxa"/>
            <w:vAlign w:val="center"/>
          </w:tcPr>
          <w:p w:rsidR="00FB41D3" w:rsidRPr="00414345" w:rsidRDefault="00FB41D3" w:rsidP="00C15CAC">
            <w:pPr>
              <w:spacing w:before="29" w:line="288" w:lineRule="auto"/>
              <w:ind w:left="17"/>
              <w:jc w:val="left"/>
              <w:rPr>
                <w:color w:val="000000"/>
                <w:sz w:val="24"/>
                <w:szCs w:val="24"/>
              </w:rPr>
            </w:pPr>
            <w:r w:rsidRPr="00414345">
              <w:rPr>
                <w:color w:val="000000"/>
                <w:sz w:val="24"/>
                <w:szCs w:val="24"/>
              </w:rPr>
              <w:t>中期票据</w:t>
            </w:r>
          </w:p>
        </w:tc>
        <w:tc>
          <w:tcPr>
            <w:tcW w:w="2987"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FB41D3" w:rsidRPr="00414345" w:rsidRDefault="00FB41D3"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FB41D3" w:rsidP="00C15CAC">
            <w:pPr>
              <w:spacing w:before="29" w:line="288" w:lineRule="auto"/>
              <w:ind w:left="17"/>
              <w:jc w:val="center"/>
              <w:rPr>
                <w:color w:val="000000"/>
                <w:sz w:val="24"/>
                <w:szCs w:val="24"/>
              </w:rPr>
            </w:pPr>
            <w:r w:rsidRPr="00414345">
              <w:rPr>
                <w:color w:val="000000"/>
                <w:sz w:val="24"/>
                <w:szCs w:val="24"/>
              </w:rPr>
              <w:t>7</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可转债</w:t>
            </w:r>
            <w:r w:rsidR="00AB6E79">
              <w:rPr>
                <w:rFonts w:hint="eastAsia"/>
                <w:sz w:val="24"/>
              </w:rPr>
              <w:t>（可交换债）</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F323FF" w:rsidRPr="00414345" w:rsidTr="0006711A">
        <w:trPr>
          <w:jc w:val="center"/>
        </w:trPr>
        <w:tc>
          <w:tcPr>
            <w:tcW w:w="828" w:type="dxa"/>
            <w:vAlign w:val="center"/>
          </w:tcPr>
          <w:p w:rsidR="00F323FF" w:rsidRPr="007A70C2" w:rsidRDefault="00F323FF" w:rsidP="0006711A">
            <w:pPr>
              <w:spacing w:before="29" w:line="288" w:lineRule="auto"/>
              <w:ind w:left="17"/>
              <w:jc w:val="center"/>
              <w:rPr>
                <w:color w:val="000000"/>
                <w:sz w:val="24"/>
                <w:szCs w:val="24"/>
              </w:rPr>
            </w:pPr>
            <w:r w:rsidRPr="007A70C2">
              <w:rPr>
                <w:rFonts w:hint="eastAsia"/>
                <w:color w:val="000000"/>
                <w:sz w:val="24"/>
                <w:szCs w:val="24"/>
              </w:rPr>
              <w:t>8</w:t>
            </w:r>
          </w:p>
        </w:tc>
        <w:tc>
          <w:tcPr>
            <w:tcW w:w="3302" w:type="dxa"/>
            <w:vAlign w:val="center"/>
          </w:tcPr>
          <w:p w:rsidR="00F323FF" w:rsidRPr="007A70C2" w:rsidRDefault="00F323FF" w:rsidP="0006711A">
            <w:pPr>
              <w:spacing w:before="29" w:line="288" w:lineRule="auto"/>
              <w:ind w:left="17"/>
              <w:jc w:val="left"/>
              <w:rPr>
                <w:color w:val="000000"/>
                <w:sz w:val="24"/>
                <w:szCs w:val="24"/>
              </w:rPr>
            </w:pPr>
            <w:r w:rsidRPr="007A70C2">
              <w:rPr>
                <w:rFonts w:hint="eastAsia"/>
                <w:color w:val="000000"/>
                <w:sz w:val="24"/>
                <w:szCs w:val="24"/>
              </w:rPr>
              <w:t>同业存单</w:t>
            </w:r>
          </w:p>
        </w:tc>
        <w:tc>
          <w:tcPr>
            <w:tcW w:w="2987"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c>
          <w:tcPr>
            <w:tcW w:w="1751" w:type="dxa"/>
            <w:vAlign w:val="center"/>
          </w:tcPr>
          <w:p w:rsidR="00F323FF" w:rsidRPr="007A70C2" w:rsidRDefault="00F323FF" w:rsidP="0006711A">
            <w:pPr>
              <w:spacing w:before="29" w:line="288" w:lineRule="auto"/>
              <w:ind w:left="17"/>
              <w:jc w:val="right"/>
              <w:rPr>
                <w:color w:val="000000"/>
                <w:sz w:val="24"/>
                <w:szCs w:val="24"/>
              </w:rPr>
            </w:pPr>
            <w:r w:rsidRPr="007A70C2">
              <w:rPr>
                <w:rFonts w:hint="eastAsia"/>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9</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其他</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w:t>
            </w:r>
          </w:p>
        </w:tc>
      </w:tr>
      <w:tr w:rsidR="00AC592E" w:rsidRPr="00414345" w:rsidTr="00F323FF">
        <w:trPr>
          <w:jc w:val="center"/>
        </w:trPr>
        <w:tc>
          <w:tcPr>
            <w:tcW w:w="828" w:type="dxa"/>
            <w:vAlign w:val="center"/>
          </w:tcPr>
          <w:p w:rsidR="00AC592E" w:rsidRPr="00414345" w:rsidRDefault="00AC592E" w:rsidP="00F323FF">
            <w:pPr>
              <w:spacing w:before="29" w:line="288" w:lineRule="auto"/>
              <w:ind w:left="17"/>
              <w:jc w:val="center"/>
              <w:rPr>
                <w:color w:val="000000"/>
                <w:sz w:val="24"/>
                <w:szCs w:val="24"/>
              </w:rPr>
            </w:pPr>
            <w:r w:rsidRPr="00414345">
              <w:rPr>
                <w:color w:val="000000"/>
                <w:sz w:val="24"/>
                <w:szCs w:val="24"/>
              </w:rPr>
              <w:t>10</w:t>
            </w:r>
          </w:p>
        </w:tc>
        <w:tc>
          <w:tcPr>
            <w:tcW w:w="3302" w:type="dxa"/>
            <w:vAlign w:val="center"/>
          </w:tcPr>
          <w:p w:rsidR="00AC592E" w:rsidRPr="00414345" w:rsidRDefault="00AC592E" w:rsidP="00C15CAC">
            <w:pPr>
              <w:spacing w:before="29" w:line="288" w:lineRule="auto"/>
              <w:ind w:left="17"/>
              <w:jc w:val="left"/>
              <w:rPr>
                <w:color w:val="000000"/>
                <w:sz w:val="24"/>
                <w:szCs w:val="24"/>
              </w:rPr>
            </w:pPr>
            <w:r w:rsidRPr="00414345">
              <w:rPr>
                <w:color w:val="000000"/>
                <w:sz w:val="24"/>
                <w:szCs w:val="24"/>
              </w:rPr>
              <w:t>合计</w:t>
            </w:r>
          </w:p>
        </w:tc>
        <w:tc>
          <w:tcPr>
            <w:tcW w:w="2987"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29,790,000.00</w:t>
            </w:r>
          </w:p>
        </w:tc>
        <w:tc>
          <w:tcPr>
            <w:tcW w:w="1751" w:type="dxa"/>
            <w:vAlign w:val="center"/>
          </w:tcPr>
          <w:p w:rsidR="00AC592E" w:rsidRPr="00414345" w:rsidRDefault="00AC592E" w:rsidP="00C15CAC">
            <w:pPr>
              <w:spacing w:before="29" w:line="288" w:lineRule="auto"/>
              <w:ind w:left="17"/>
              <w:jc w:val="right"/>
              <w:rPr>
                <w:color w:val="000000"/>
                <w:sz w:val="24"/>
                <w:szCs w:val="24"/>
              </w:rPr>
            </w:pPr>
            <w:r w:rsidRPr="00414345">
              <w:rPr>
                <w:color w:val="000000"/>
                <w:sz w:val="24"/>
                <w:szCs w:val="24"/>
              </w:rPr>
              <w:t>4.51</w:t>
            </w:r>
          </w:p>
        </w:tc>
      </w:tr>
    </w:tbl>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5.5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的前五名债券投资明细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50"/>
        <w:gridCol w:w="1475"/>
        <w:gridCol w:w="1769"/>
        <w:gridCol w:w="1387"/>
        <w:gridCol w:w="2150"/>
        <w:gridCol w:w="1237"/>
      </w:tblGrid>
      <w:tr w:rsidR="00D57B7C" w:rsidRPr="00414345" w:rsidTr="00A324F4">
        <w:trPr>
          <w:jc w:val="center"/>
        </w:trPr>
        <w:tc>
          <w:tcPr>
            <w:tcW w:w="817"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序号</w:t>
            </w:r>
          </w:p>
        </w:tc>
        <w:tc>
          <w:tcPr>
            <w:tcW w:w="141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债券代码</w:t>
            </w:r>
          </w:p>
        </w:tc>
        <w:tc>
          <w:tcPr>
            <w:tcW w:w="1701"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债券名称</w:t>
            </w:r>
          </w:p>
        </w:tc>
        <w:tc>
          <w:tcPr>
            <w:tcW w:w="1334"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数量</w:t>
            </w:r>
            <w:r w:rsidR="00D2061C" w:rsidRPr="00414345">
              <w:rPr>
                <w:color w:val="000000"/>
                <w:sz w:val="24"/>
              </w:rPr>
              <w:t>（张）</w:t>
            </w:r>
          </w:p>
        </w:tc>
        <w:tc>
          <w:tcPr>
            <w:tcW w:w="2068"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公允价值</w:t>
            </w:r>
            <w:r w:rsidRPr="00414345">
              <w:rPr>
                <w:color w:val="000000"/>
                <w:sz w:val="24"/>
                <w:szCs w:val="24"/>
              </w:rPr>
              <w:t>(</w:t>
            </w:r>
            <w:r w:rsidRPr="00414345">
              <w:rPr>
                <w:color w:val="000000"/>
                <w:sz w:val="24"/>
                <w:szCs w:val="24"/>
              </w:rPr>
              <w:t>元</w:t>
            </w:r>
            <w:r w:rsidRPr="00414345">
              <w:rPr>
                <w:color w:val="000000"/>
                <w:sz w:val="24"/>
                <w:szCs w:val="24"/>
              </w:rPr>
              <w:t>)</w:t>
            </w:r>
          </w:p>
        </w:tc>
        <w:tc>
          <w:tcPr>
            <w:tcW w:w="1190" w:type="dxa"/>
            <w:vAlign w:val="center"/>
          </w:tcPr>
          <w:p w:rsidR="003E62FB" w:rsidRPr="00414345" w:rsidRDefault="003E62FB" w:rsidP="00C15CAC">
            <w:pPr>
              <w:spacing w:before="29" w:line="288" w:lineRule="auto"/>
              <w:ind w:left="17"/>
              <w:jc w:val="center"/>
              <w:rPr>
                <w:color w:val="000000"/>
                <w:sz w:val="24"/>
                <w:szCs w:val="24"/>
              </w:rPr>
            </w:pPr>
            <w:r w:rsidRPr="00414345">
              <w:rPr>
                <w:color w:val="000000"/>
                <w:sz w:val="24"/>
                <w:szCs w:val="24"/>
              </w:rPr>
              <w:t>占基金资产净值比例</w:t>
            </w:r>
            <w:r w:rsidR="003B3494" w:rsidRPr="00414345">
              <w:rPr>
                <w:color w:val="000000"/>
                <w:sz w:val="24"/>
              </w:rPr>
              <w:t>（％）</w:t>
            </w:r>
          </w:p>
        </w:tc>
      </w:tr>
      <w:tr w:rsidR="00480D62">
        <w:trPr>
          <w:jc w:val="center"/>
        </w:trPr>
        <w:tc>
          <w:tcPr>
            <w:tcW w:w="850" w:type="dxa"/>
            <w:vAlign w:val="center"/>
          </w:tcPr>
          <w:p w:rsidR="00480D62" w:rsidRDefault="00CE38DB">
            <w:pPr>
              <w:jc w:val="center"/>
            </w:pPr>
            <w:r>
              <w:rPr>
                <w:color w:val="000000"/>
                <w:sz w:val="24"/>
                <w:szCs w:val="24"/>
              </w:rPr>
              <w:t>1</w:t>
            </w:r>
          </w:p>
        </w:tc>
        <w:tc>
          <w:tcPr>
            <w:tcW w:w="1475" w:type="dxa"/>
            <w:vAlign w:val="center"/>
          </w:tcPr>
          <w:p w:rsidR="00480D62" w:rsidRDefault="00CE38DB">
            <w:pPr>
              <w:jc w:val="center"/>
            </w:pPr>
            <w:r>
              <w:rPr>
                <w:color w:val="000000"/>
                <w:sz w:val="24"/>
                <w:szCs w:val="24"/>
              </w:rPr>
              <w:t>160217</w:t>
            </w:r>
          </w:p>
        </w:tc>
        <w:tc>
          <w:tcPr>
            <w:tcW w:w="1769" w:type="dxa"/>
            <w:vAlign w:val="center"/>
          </w:tcPr>
          <w:p w:rsidR="00480D62" w:rsidRDefault="00CE38DB">
            <w:pPr>
              <w:jc w:val="center"/>
            </w:pPr>
            <w:r>
              <w:rPr>
                <w:color w:val="000000"/>
                <w:sz w:val="24"/>
                <w:szCs w:val="24"/>
              </w:rPr>
              <w:t>16</w:t>
            </w:r>
            <w:r>
              <w:rPr>
                <w:color w:val="000000"/>
                <w:sz w:val="24"/>
                <w:szCs w:val="24"/>
              </w:rPr>
              <w:t>国开</w:t>
            </w:r>
            <w:r>
              <w:rPr>
                <w:color w:val="000000"/>
                <w:sz w:val="24"/>
                <w:szCs w:val="24"/>
              </w:rPr>
              <w:t>17</w:t>
            </w:r>
          </w:p>
        </w:tc>
        <w:tc>
          <w:tcPr>
            <w:tcW w:w="1387" w:type="dxa"/>
            <w:vAlign w:val="center"/>
          </w:tcPr>
          <w:p w:rsidR="00480D62" w:rsidRDefault="00CE38DB">
            <w:pPr>
              <w:jc w:val="right"/>
            </w:pPr>
            <w:r>
              <w:rPr>
                <w:color w:val="000000"/>
                <w:sz w:val="24"/>
                <w:szCs w:val="24"/>
              </w:rPr>
              <w:t>300,000</w:t>
            </w:r>
          </w:p>
        </w:tc>
        <w:tc>
          <w:tcPr>
            <w:tcW w:w="2150" w:type="dxa"/>
            <w:vAlign w:val="center"/>
          </w:tcPr>
          <w:p w:rsidR="00480D62" w:rsidRDefault="00CE38DB">
            <w:pPr>
              <w:jc w:val="right"/>
            </w:pPr>
            <w:r>
              <w:rPr>
                <w:color w:val="000000"/>
                <w:sz w:val="24"/>
                <w:szCs w:val="24"/>
              </w:rPr>
              <w:t>29,790,000.00</w:t>
            </w:r>
          </w:p>
        </w:tc>
        <w:tc>
          <w:tcPr>
            <w:tcW w:w="1237" w:type="dxa"/>
            <w:vAlign w:val="center"/>
          </w:tcPr>
          <w:p w:rsidR="00480D62" w:rsidRDefault="00CE38DB">
            <w:pPr>
              <w:jc w:val="right"/>
            </w:pPr>
            <w:r>
              <w:rPr>
                <w:color w:val="000000"/>
                <w:sz w:val="24"/>
                <w:szCs w:val="24"/>
              </w:rPr>
              <w:t>4.51</w:t>
            </w:r>
          </w:p>
        </w:tc>
      </w:tr>
    </w:tbl>
    <w:p w:rsidR="004061AC" w:rsidRPr="00414345" w:rsidRDefault="004061AC" w:rsidP="00C15CAC">
      <w:pPr>
        <w:autoSpaceDE w:val="0"/>
        <w:autoSpaceDN w:val="0"/>
        <w:adjustRightInd w:val="0"/>
        <w:spacing w:before="29" w:line="288" w:lineRule="auto"/>
        <w:jc w:val="left"/>
        <w:rPr>
          <w:b/>
          <w:bCs/>
          <w:color w:val="000000"/>
          <w:kern w:val="0"/>
          <w:sz w:val="24"/>
          <w:szCs w:val="24"/>
        </w:rPr>
      </w:pPr>
    </w:p>
    <w:p w:rsidR="004061AC" w:rsidRPr="00414345" w:rsidRDefault="004061AC"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 xml:space="preserve">5.6 </w:t>
      </w:r>
      <w:r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Pr="00414345">
        <w:rPr>
          <w:b/>
          <w:bCs/>
          <w:color w:val="000000"/>
          <w:kern w:val="0"/>
          <w:sz w:val="24"/>
          <w:szCs w:val="24"/>
        </w:rPr>
        <w:t>的前十名资产支持证券投资明细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本基金本报告期末未持有资产支持证券。</w:t>
      </w:r>
    </w:p>
    <w:p w:rsidR="00A54C7D" w:rsidRPr="00414345" w:rsidRDefault="00A54C7D" w:rsidP="00C15CAC">
      <w:pPr>
        <w:autoSpaceDE w:val="0"/>
        <w:autoSpaceDN w:val="0"/>
        <w:adjustRightInd w:val="0"/>
        <w:spacing w:before="29" w:line="288" w:lineRule="auto"/>
        <w:jc w:val="left"/>
        <w:rPr>
          <w:color w:val="000000"/>
          <w:sz w:val="24"/>
          <w:szCs w:val="24"/>
        </w:rPr>
      </w:pPr>
    </w:p>
    <w:p w:rsidR="00A54C7D" w:rsidRPr="00414345" w:rsidRDefault="00A54C7D" w:rsidP="00C15CAC">
      <w:pPr>
        <w:autoSpaceDE w:val="0"/>
        <w:autoSpaceDN w:val="0"/>
        <w:adjustRightInd w:val="0"/>
        <w:spacing w:before="29" w:line="288" w:lineRule="auto"/>
        <w:jc w:val="left"/>
        <w:rPr>
          <w:color w:val="000000"/>
          <w:kern w:val="0"/>
          <w:sz w:val="24"/>
          <w:szCs w:val="24"/>
        </w:rPr>
      </w:pPr>
      <w:r w:rsidRPr="00414345">
        <w:rPr>
          <w:b/>
          <w:bCs/>
          <w:color w:val="000000"/>
          <w:kern w:val="0"/>
          <w:sz w:val="24"/>
          <w:szCs w:val="24"/>
        </w:rPr>
        <w:t>5.7</w:t>
      </w:r>
      <w:r w:rsidRPr="00414345">
        <w:rPr>
          <w:rFonts w:eastAsiaTheme="minorEastAsia"/>
          <w:b/>
          <w:bCs/>
          <w:color w:val="000000"/>
          <w:kern w:val="0"/>
          <w:sz w:val="24"/>
          <w:szCs w:val="24"/>
        </w:rPr>
        <w:t xml:space="preserve"> </w:t>
      </w:r>
      <w:r w:rsidRPr="00414345">
        <w:rPr>
          <w:rFonts w:hAnsi="宋体"/>
          <w:b/>
          <w:bCs/>
          <w:color w:val="000000"/>
          <w:kern w:val="0"/>
          <w:sz w:val="24"/>
          <w:szCs w:val="24"/>
        </w:rPr>
        <w:t>报告期末按公允价值占基金资产净值比例大小排序的前五名贵金属投资明细</w:t>
      </w:r>
    </w:p>
    <w:p w:rsidR="00632B0F" w:rsidRPr="00414345" w:rsidRDefault="00632B0F" w:rsidP="00C15CAC">
      <w:pPr>
        <w:widowControl/>
        <w:spacing w:line="288" w:lineRule="auto"/>
        <w:jc w:val="left"/>
        <w:rPr>
          <w:sz w:val="24"/>
          <w:szCs w:val="24"/>
        </w:rPr>
      </w:pPr>
      <w:r w:rsidRPr="00414345">
        <w:rPr>
          <w:sz w:val="24"/>
          <w:szCs w:val="24"/>
        </w:rPr>
        <w:t>本基金本报告期末未持有贵金属。</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4061AC" w:rsidRPr="00414345" w:rsidRDefault="00A917B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5.8</w:t>
      </w:r>
      <w:r w:rsidR="008E1D74" w:rsidRPr="00414345">
        <w:rPr>
          <w:b/>
          <w:bCs/>
          <w:color w:val="000000"/>
          <w:kern w:val="0"/>
          <w:sz w:val="24"/>
          <w:szCs w:val="24"/>
        </w:rPr>
        <w:t xml:space="preserve"> </w:t>
      </w:r>
      <w:r w:rsidR="004061AC" w:rsidRPr="00414345">
        <w:rPr>
          <w:b/>
          <w:bCs/>
          <w:color w:val="000000"/>
          <w:kern w:val="0"/>
          <w:sz w:val="24"/>
          <w:szCs w:val="24"/>
        </w:rPr>
        <w:t>报告期末按公允价值占基金资产净值比例大小排</w:t>
      </w:r>
      <w:r w:rsidR="00336EAF" w:rsidRPr="00414345">
        <w:rPr>
          <w:b/>
          <w:bCs/>
          <w:color w:val="000000"/>
          <w:kern w:val="0"/>
          <w:sz w:val="24"/>
          <w:szCs w:val="24"/>
        </w:rPr>
        <w:t>序</w:t>
      </w:r>
      <w:r w:rsidR="004061AC" w:rsidRPr="00414345">
        <w:rPr>
          <w:b/>
          <w:bCs/>
          <w:color w:val="000000"/>
          <w:kern w:val="0"/>
          <w:sz w:val="24"/>
          <w:szCs w:val="24"/>
        </w:rPr>
        <w:t>的前五名权证投资明细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本基金本报告期末未持有权证。</w:t>
      </w:r>
    </w:p>
    <w:p w:rsidR="004061AC" w:rsidRPr="00414345" w:rsidRDefault="004061AC" w:rsidP="00C15CAC">
      <w:pPr>
        <w:autoSpaceDE w:val="0"/>
        <w:autoSpaceDN w:val="0"/>
        <w:adjustRightInd w:val="0"/>
        <w:spacing w:before="29" w:line="288" w:lineRule="auto"/>
        <w:jc w:val="left"/>
        <w:rPr>
          <w:color w:val="000000"/>
          <w:kern w:val="0"/>
          <w:sz w:val="24"/>
          <w:szCs w:val="24"/>
        </w:rPr>
      </w:pPr>
    </w:p>
    <w:p w:rsidR="00275745"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A917BF" w:rsidRPr="00414345">
        <w:rPr>
          <w:b/>
          <w:bCs/>
          <w:color w:val="000000"/>
          <w:kern w:val="0"/>
          <w:sz w:val="24"/>
          <w:szCs w:val="24"/>
        </w:rPr>
        <w:t>.</w:t>
      </w:r>
      <w:r w:rsidR="0059076B" w:rsidRPr="00414345">
        <w:rPr>
          <w:b/>
          <w:bCs/>
          <w:color w:val="000000"/>
          <w:kern w:val="0"/>
          <w:sz w:val="24"/>
          <w:szCs w:val="24"/>
        </w:rPr>
        <w:t>9</w:t>
      </w:r>
      <w:r w:rsidR="008E1D74" w:rsidRPr="00414345">
        <w:rPr>
          <w:b/>
          <w:bCs/>
          <w:color w:val="000000"/>
          <w:kern w:val="0"/>
          <w:sz w:val="24"/>
          <w:szCs w:val="24"/>
        </w:rPr>
        <w:t xml:space="preserve"> </w:t>
      </w:r>
      <w:r w:rsidR="00275745" w:rsidRPr="00414345">
        <w:rPr>
          <w:b/>
          <w:bCs/>
          <w:color w:val="000000"/>
          <w:kern w:val="0"/>
          <w:sz w:val="24"/>
          <w:szCs w:val="24"/>
        </w:rPr>
        <w:t>报告期末本基金投资的股指期货交易情况说明</w:t>
      </w:r>
    </w:p>
    <w:p w:rsidR="00275745" w:rsidRPr="00414345" w:rsidRDefault="00AA3A38"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本基金本报告期末未持有股指期货。</w:t>
      </w:r>
    </w:p>
    <w:p w:rsidR="00AA3A38" w:rsidRPr="00414345" w:rsidRDefault="00AA3A38" w:rsidP="00C15CAC">
      <w:pPr>
        <w:adjustRightInd w:val="0"/>
        <w:snapToGrid w:val="0"/>
        <w:spacing w:before="29" w:line="288" w:lineRule="auto"/>
        <w:rPr>
          <w:sz w:val="24"/>
          <w:szCs w:val="24"/>
        </w:rPr>
      </w:pPr>
    </w:p>
    <w:p w:rsidR="00A669FC" w:rsidRPr="00414345" w:rsidRDefault="00312A9F"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5.10</w:t>
      </w:r>
      <w:r w:rsidR="0004308C" w:rsidRPr="00414345">
        <w:rPr>
          <w:b/>
          <w:bCs/>
          <w:color w:val="000000"/>
          <w:kern w:val="0"/>
          <w:sz w:val="24"/>
          <w:szCs w:val="24"/>
        </w:rPr>
        <w:t xml:space="preserve"> </w:t>
      </w:r>
      <w:r w:rsidRPr="00414345">
        <w:rPr>
          <w:b/>
          <w:bCs/>
          <w:color w:val="000000"/>
          <w:kern w:val="0"/>
          <w:sz w:val="24"/>
          <w:szCs w:val="24"/>
        </w:rPr>
        <w:t>报告期末本基金投资的国债期货交易情况说明</w:t>
      </w:r>
    </w:p>
    <w:p w:rsidR="00312A9F" w:rsidRPr="00414345" w:rsidRDefault="00312A9F"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本基金本报告期末未持有国债期货。</w:t>
      </w:r>
    </w:p>
    <w:p w:rsidR="00426096" w:rsidRPr="00414345" w:rsidRDefault="00426096" w:rsidP="00C15CAC">
      <w:pPr>
        <w:autoSpaceDE w:val="0"/>
        <w:autoSpaceDN w:val="0"/>
        <w:adjustRightInd w:val="0"/>
        <w:spacing w:before="29" w:line="288" w:lineRule="auto"/>
        <w:jc w:val="left"/>
        <w:rPr>
          <w:color w:val="000000"/>
          <w:sz w:val="24"/>
          <w:szCs w:val="24"/>
        </w:rPr>
      </w:pPr>
    </w:p>
    <w:p w:rsidR="004061AC" w:rsidRPr="00414345" w:rsidRDefault="003259C8"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5</w:t>
      </w:r>
      <w:r w:rsidR="00275745" w:rsidRPr="00414345">
        <w:rPr>
          <w:b/>
          <w:bCs/>
          <w:color w:val="000000"/>
          <w:kern w:val="0"/>
          <w:sz w:val="24"/>
          <w:szCs w:val="24"/>
        </w:rPr>
        <w:t>.</w:t>
      </w:r>
      <w:r w:rsidR="0059076B" w:rsidRPr="00414345">
        <w:rPr>
          <w:b/>
          <w:bCs/>
          <w:color w:val="000000"/>
          <w:kern w:val="0"/>
          <w:sz w:val="24"/>
          <w:szCs w:val="24"/>
        </w:rPr>
        <w:t>11</w:t>
      </w:r>
      <w:r w:rsidR="0004308C" w:rsidRPr="00414345">
        <w:rPr>
          <w:b/>
          <w:bCs/>
          <w:color w:val="000000"/>
          <w:kern w:val="0"/>
          <w:sz w:val="24"/>
          <w:szCs w:val="24"/>
        </w:rPr>
        <w:t xml:space="preserve"> </w:t>
      </w:r>
      <w:r w:rsidR="004061AC" w:rsidRPr="00414345">
        <w:rPr>
          <w:b/>
          <w:bCs/>
          <w:color w:val="000000"/>
          <w:kern w:val="0"/>
          <w:sz w:val="24"/>
          <w:szCs w:val="24"/>
        </w:rPr>
        <w:t>投资组合报告附注</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5.11.1</w:t>
      </w:r>
      <w:r w:rsidRPr="00BE5388">
        <w:rPr>
          <w:bCs/>
          <w:color w:val="000000"/>
          <w:kern w:val="0"/>
          <w:sz w:val="24"/>
          <w:szCs w:val="24"/>
        </w:rPr>
        <w:t>报告期内本基金投资的前十名证券的发行主体未被监管部门立案调查，在本报告编制日前一年内本基金投资的前十名证券的发行主体未受到公开谴责和处罚。</w:t>
      </w:r>
    </w:p>
    <w:p w:rsidR="00BE5388" w:rsidRPr="00BE5388" w:rsidRDefault="00BE5388" w:rsidP="00E40D31">
      <w:pPr>
        <w:autoSpaceDE w:val="0"/>
        <w:autoSpaceDN w:val="0"/>
        <w:adjustRightInd w:val="0"/>
        <w:spacing w:before="29" w:line="288" w:lineRule="auto"/>
        <w:jc w:val="left"/>
        <w:rPr>
          <w:bCs/>
          <w:color w:val="000000"/>
          <w:kern w:val="0"/>
          <w:sz w:val="24"/>
          <w:szCs w:val="24"/>
        </w:rPr>
      </w:pPr>
      <w:r w:rsidRPr="00BE5388">
        <w:rPr>
          <w:bCs/>
          <w:color w:val="000000"/>
          <w:kern w:val="0"/>
          <w:sz w:val="24"/>
          <w:szCs w:val="24"/>
        </w:rPr>
        <w:t>5.11.2</w:t>
      </w:r>
      <w:r w:rsidRPr="00BE5388">
        <w:rPr>
          <w:bCs/>
          <w:color w:val="000000"/>
          <w:kern w:val="0"/>
          <w:sz w:val="24"/>
          <w:szCs w:val="24"/>
        </w:rPr>
        <w:t>本基金投资的前十名股票中，没有超出基金合同规定的备选股票库之外的股票。</w:t>
      </w: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11.3</w:t>
      </w:r>
      <w:r w:rsidR="0004308C" w:rsidRPr="00414345">
        <w:rPr>
          <w:bCs/>
          <w:color w:val="000000"/>
          <w:kern w:val="0"/>
          <w:sz w:val="24"/>
          <w:szCs w:val="24"/>
        </w:rPr>
        <w:t xml:space="preserve"> </w:t>
      </w:r>
      <w:r w:rsidR="0035383E" w:rsidRPr="00414345">
        <w:rPr>
          <w:bCs/>
          <w:color w:val="000000"/>
          <w:kern w:val="0"/>
          <w:sz w:val="24"/>
          <w:szCs w:val="24"/>
        </w:rPr>
        <w:t>其他</w:t>
      </w:r>
      <w:r w:rsidR="004061AC" w:rsidRPr="00414345">
        <w:rPr>
          <w:bCs/>
          <w:color w:val="000000"/>
          <w:kern w:val="0"/>
          <w:sz w:val="24"/>
          <w:szCs w:val="24"/>
        </w:rPr>
        <w:t>资产构成</w:t>
      </w:r>
    </w:p>
    <w:tbl>
      <w:tblPr>
        <w:tblStyle w:val="af7"/>
        <w:tblpPr w:leftFromText="180" w:rightFromText="180" w:vertAnchor="text" w:horzAnchor="margin" w:tblpXSpec="center" w:tblpY="265"/>
        <w:tblW w:w="8868" w:type="dxa"/>
        <w:jc w:val="center"/>
        <w:tblLayout w:type="fixed"/>
        <w:tblCellMar>
          <w:top w:w="-1" w:type="dxa"/>
          <w:bottom w:w="-1" w:type="dxa"/>
        </w:tblCellMar>
        <w:tblLook w:val="04A0" w:firstRow="1" w:lastRow="0" w:firstColumn="1" w:lastColumn="0" w:noHBand="0" w:noVBand="1"/>
      </w:tblPr>
      <w:tblGrid>
        <w:gridCol w:w="1287"/>
        <w:gridCol w:w="2573"/>
        <w:gridCol w:w="5008"/>
      </w:tblGrid>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序号</w:t>
            </w:r>
          </w:p>
        </w:tc>
        <w:tc>
          <w:tcPr>
            <w:tcW w:w="2470"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名称</w:t>
            </w:r>
          </w:p>
        </w:tc>
        <w:tc>
          <w:tcPr>
            <w:tcW w:w="4808" w:type="dxa"/>
            <w:vAlign w:val="center"/>
          </w:tcPr>
          <w:p w:rsidR="004C0914" w:rsidRPr="00414345" w:rsidRDefault="004C0914" w:rsidP="00C15CAC">
            <w:pPr>
              <w:autoSpaceDE w:val="0"/>
              <w:autoSpaceDN w:val="0"/>
              <w:adjustRightInd w:val="0"/>
              <w:spacing w:before="29" w:line="288" w:lineRule="auto"/>
              <w:ind w:left="17"/>
              <w:jc w:val="center"/>
              <w:rPr>
                <w:color w:val="000000"/>
                <w:sz w:val="24"/>
                <w:szCs w:val="24"/>
              </w:rPr>
            </w:pPr>
            <w:r w:rsidRPr="00414345">
              <w:rPr>
                <w:color w:val="000000"/>
                <w:sz w:val="24"/>
                <w:szCs w:val="24"/>
              </w:rPr>
              <w:t>金额</w:t>
            </w:r>
            <w:r w:rsidRPr="00414345">
              <w:rPr>
                <w:color w:val="000000"/>
                <w:sz w:val="24"/>
              </w:rPr>
              <w:t>（元）</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1</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存出保证金</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487,193.43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2</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应收证券清算款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3</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应收股利</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4</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应收利息</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314,870.06</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5</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应收申购款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5,311,908.03</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6</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其他应收款</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7</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待摊费用</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8</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其他</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w:t>
            </w:r>
          </w:p>
        </w:tc>
      </w:tr>
      <w:tr w:rsidR="004C0914" w:rsidRPr="00414345" w:rsidTr="000243BD">
        <w:trPr>
          <w:jc w:val="center"/>
        </w:trPr>
        <w:tc>
          <w:tcPr>
            <w:tcW w:w="1235" w:type="dxa"/>
            <w:vAlign w:val="center"/>
          </w:tcPr>
          <w:p w:rsidR="004C0914" w:rsidRPr="00414345" w:rsidRDefault="004C0914" w:rsidP="00C15CAC">
            <w:pPr>
              <w:autoSpaceDE w:val="0"/>
              <w:autoSpaceDN w:val="0"/>
              <w:adjustRightInd w:val="0"/>
              <w:spacing w:before="29" w:line="288" w:lineRule="auto"/>
              <w:ind w:left="15"/>
              <w:jc w:val="center"/>
              <w:rPr>
                <w:color w:val="000000"/>
                <w:sz w:val="24"/>
                <w:szCs w:val="24"/>
              </w:rPr>
            </w:pPr>
            <w:r w:rsidRPr="00414345">
              <w:rPr>
                <w:color w:val="000000"/>
                <w:sz w:val="24"/>
                <w:szCs w:val="24"/>
              </w:rPr>
              <w:t>9</w:t>
            </w:r>
          </w:p>
        </w:tc>
        <w:tc>
          <w:tcPr>
            <w:tcW w:w="2470" w:type="dxa"/>
            <w:vAlign w:val="center"/>
          </w:tcPr>
          <w:p w:rsidR="004C0914" w:rsidRPr="00414345" w:rsidRDefault="004C0914" w:rsidP="00C15CAC">
            <w:pPr>
              <w:autoSpaceDE w:val="0"/>
              <w:autoSpaceDN w:val="0"/>
              <w:adjustRightInd w:val="0"/>
              <w:spacing w:before="29" w:line="288" w:lineRule="auto"/>
              <w:ind w:left="15"/>
              <w:jc w:val="left"/>
              <w:rPr>
                <w:color w:val="000000"/>
                <w:sz w:val="24"/>
                <w:szCs w:val="24"/>
              </w:rPr>
            </w:pPr>
            <w:r w:rsidRPr="00414345">
              <w:rPr>
                <w:color w:val="000000"/>
                <w:sz w:val="24"/>
                <w:szCs w:val="24"/>
              </w:rPr>
              <w:t>合计</w:t>
            </w:r>
          </w:p>
        </w:tc>
        <w:tc>
          <w:tcPr>
            <w:tcW w:w="4808" w:type="dxa"/>
            <w:vAlign w:val="center"/>
          </w:tcPr>
          <w:p w:rsidR="004C0914" w:rsidRPr="00414345" w:rsidRDefault="004C0914" w:rsidP="00C15CAC">
            <w:pPr>
              <w:autoSpaceDE w:val="0"/>
              <w:autoSpaceDN w:val="0"/>
              <w:adjustRightInd w:val="0"/>
              <w:spacing w:before="29" w:line="288" w:lineRule="auto"/>
              <w:ind w:left="15"/>
              <w:jc w:val="right"/>
              <w:rPr>
                <w:color w:val="000000"/>
                <w:sz w:val="24"/>
                <w:szCs w:val="24"/>
              </w:rPr>
            </w:pPr>
            <w:r w:rsidRPr="00414345">
              <w:rPr>
                <w:color w:val="000000"/>
                <w:sz w:val="24"/>
                <w:szCs w:val="24"/>
              </w:rPr>
              <w:t>6,113,971.52</w:t>
            </w:r>
          </w:p>
        </w:tc>
      </w:tr>
    </w:tbl>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275745" w:rsidRPr="00414345">
        <w:rPr>
          <w:bCs/>
          <w:color w:val="000000"/>
          <w:kern w:val="0"/>
          <w:sz w:val="24"/>
          <w:szCs w:val="24"/>
        </w:rPr>
        <w:t>.</w:t>
      </w:r>
      <w:r w:rsidR="0059076B" w:rsidRPr="00414345">
        <w:rPr>
          <w:bCs/>
          <w:color w:val="000000"/>
          <w:kern w:val="0"/>
          <w:sz w:val="24"/>
          <w:szCs w:val="24"/>
        </w:rPr>
        <w:t>11.4</w:t>
      </w:r>
      <w:r w:rsidR="00E85E4B" w:rsidRPr="00414345">
        <w:rPr>
          <w:bCs/>
          <w:color w:val="000000"/>
          <w:kern w:val="0"/>
          <w:sz w:val="24"/>
          <w:szCs w:val="24"/>
        </w:rPr>
        <w:t xml:space="preserve"> </w:t>
      </w:r>
      <w:r w:rsidR="004061AC" w:rsidRPr="00414345">
        <w:rPr>
          <w:bCs/>
          <w:color w:val="000000"/>
          <w:kern w:val="0"/>
          <w:sz w:val="24"/>
          <w:szCs w:val="24"/>
        </w:rPr>
        <w:t>报告期末持有的处于转股期的可转换债券明细</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本基金本报告期末未持有处于转股期的可转换债券。</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11.5</w:t>
      </w:r>
      <w:r w:rsidR="003F09B5" w:rsidRPr="00414345">
        <w:rPr>
          <w:bCs/>
          <w:color w:val="000000"/>
          <w:kern w:val="0"/>
          <w:sz w:val="24"/>
          <w:szCs w:val="24"/>
        </w:rPr>
        <w:t xml:space="preserve"> </w:t>
      </w:r>
      <w:r w:rsidR="004061AC" w:rsidRPr="00414345">
        <w:rPr>
          <w:bCs/>
          <w:color w:val="000000"/>
          <w:kern w:val="0"/>
          <w:sz w:val="24"/>
          <w:szCs w:val="24"/>
        </w:rPr>
        <w:t>报告期末前十名股票中存在流通受限情况的说明</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本基金本报告期末前十名股票中不存在流通受限情况。</w:t>
      </w:r>
    </w:p>
    <w:p w:rsidR="002918E3" w:rsidRPr="00414345" w:rsidRDefault="002918E3" w:rsidP="00C15CAC">
      <w:pPr>
        <w:autoSpaceDE w:val="0"/>
        <w:autoSpaceDN w:val="0"/>
        <w:adjustRightInd w:val="0"/>
        <w:spacing w:before="29" w:line="288" w:lineRule="auto"/>
        <w:rPr>
          <w:color w:val="000000"/>
          <w:sz w:val="24"/>
          <w:szCs w:val="24"/>
        </w:rPr>
      </w:pPr>
    </w:p>
    <w:p w:rsidR="004061AC" w:rsidRPr="00414345" w:rsidRDefault="003259C8" w:rsidP="00C15CAC">
      <w:pPr>
        <w:autoSpaceDE w:val="0"/>
        <w:autoSpaceDN w:val="0"/>
        <w:adjustRightInd w:val="0"/>
        <w:spacing w:before="29" w:line="288" w:lineRule="auto"/>
        <w:jc w:val="left"/>
        <w:rPr>
          <w:bCs/>
          <w:color w:val="000000"/>
          <w:kern w:val="0"/>
          <w:sz w:val="24"/>
          <w:szCs w:val="24"/>
        </w:rPr>
      </w:pPr>
      <w:r w:rsidRPr="00414345">
        <w:rPr>
          <w:bCs/>
          <w:color w:val="000000"/>
          <w:kern w:val="0"/>
          <w:sz w:val="24"/>
          <w:szCs w:val="24"/>
        </w:rPr>
        <w:t>5</w:t>
      </w:r>
      <w:r w:rsidR="004061AC" w:rsidRPr="00414345">
        <w:rPr>
          <w:bCs/>
          <w:color w:val="000000"/>
          <w:kern w:val="0"/>
          <w:sz w:val="24"/>
          <w:szCs w:val="24"/>
        </w:rPr>
        <w:t>.</w:t>
      </w:r>
      <w:r w:rsidR="0059076B" w:rsidRPr="00414345">
        <w:rPr>
          <w:bCs/>
          <w:color w:val="000000"/>
          <w:kern w:val="0"/>
          <w:sz w:val="24"/>
          <w:szCs w:val="24"/>
        </w:rPr>
        <w:t>11.6</w:t>
      </w:r>
      <w:r w:rsidR="003F09B5" w:rsidRPr="00414345">
        <w:rPr>
          <w:bCs/>
          <w:color w:val="000000"/>
          <w:kern w:val="0"/>
          <w:sz w:val="24"/>
          <w:szCs w:val="24"/>
        </w:rPr>
        <w:t xml:space="preserve"> </w:t>
      </w:r>
      <w:r w:rsidR="001675CD" w:rsidRPr="00414345">
        <w:rPr>
          <w:bCs/>
          <w:color w:val="000000"/>
          <w:kern w:val="0"/>
          <w:sz w:val="24"/>
          <w:szCs w:val="24"/>
        </w:rPr>
        <w:t>投资组合报告附注的其他文字描述部分</w:t>
      </w:r>
    </w:p>
    <w:p w:rsidR="006B2FF6" w:rsidRPr="00414345" w:rsidRDefault="004061AC" w:rsidP="00E40D31">
      <w:pPr>
        <w:spacing w:before="29" w:line="288" w:lineRule="auto"/>
        <w:rPr>
          <w:color w:val="000000"/>
          <w:sz w:val="24"/>
          <w:szCs w:val="24"/>
        </w:rPr>
      </w:pPr>
      <w:r w:rsidRPr="00414345">
        <w:rPr>
          <w:color w:val="000000"/>
          <w:sz w:val="24"/>
          <w:szCs w:val="24"/>
        </w:rPr>
        <w:t>由于四舍五入的原因，分项之和与合计项之间可能存在尾差。</w:t>
      </w:r>
    </w:p>
    <w:p w:rsidR="006B2FF6" w:rsidRPr="00414345" w:rsidRDefault="006B2FF6" w:rsidP="00C15CAC">
      <w:pPr>
        <w:spacing w:before="29" w:line="288" w:lineRule="auto"/>
        <w:ind w:firstLineChars="200" w:firstLine="480"/>
        <w:rPr>
          <w:color w:val="000000"/>
          <w:sz w:val="24"/>
          <w:szCs w:val="24"/>
        </w:rPr>
      </w:pPr>
    </w:p>
    <w:p w:rsidR="004061AC" w:rsidRPr="00414345" w:rsidRDefault="004061AC" w:rsidP="00C15CAC">
      <w:pPr>
        <w:spacing w:before="29" w:line="288" w:lineRule="auto"/>
        <w:ind w:firstLineChars="200" w:firstLine="482"/>
        <w:jc w:val="center"/>
        <w:rPr>
          <w:b/>
          <w:color w:val="000000"/>
          <w:sz w:val="24"/>
          <w:szCs w:val="24"/>
        </w:rPr>
      </w:pPr>
      <w:r w:rsidRPr="00414345">
        <w:rPr>
          <w:b/>
          <w:color w:val="000000"/>
          <w:kern w:val="0"/>
          <w:sz w:val="24"/>
          <w:szCs w:val="24"/>
        </w:rPr>
        <w:t xml:space="preserve">§6  </w:t>
      </w:r>
      <w:r w:rsidRPr="00414345">
        <w:rPr>
          <w:b/>
          <w:color w:val="000000"/>
          <w:kern w:val="0"/>
          <w:sz w:val="24"/>
          <w:szCs w:val="24"/>
        </w:rPr>
        <w:t>开放式基金份额变动</w:t>
      </w:r>
    </w:p>
    <w:p w:rsidR="004061AC" w:rsidRPr="00414345" w:rsidRDefault="004061AC" w:rsidP="00C15CAC">
      <w:pPr>
        <w:autoSpaceDE w:val="0"/>
        <w:autoSpaceDN w:val="0"/>
        <w:adjustRightInd w:val="0"/>
        <w:spacing w:before="29" w:line="288" w:lineRule="auto"/>
        <w:ind w:left="15"/>
        <w:jc w:val="right"/>
        <w:rPr>
          <w:color w:val="000000"/>
          <w:kern w:val="0"/>
          <w:sz w:val="24"/>
          <w:szCs w:val="24"/>
        </w:rPr>
      </w:pPr>
      <w:r w:rsidRPr="00414345">
        <w:rPr>
          <w:color w:val="000000"/>
          <w:kern w:val="0"/>
          <w:sz w:val="24"/>
          <w:szCs w:val="24"/>
        </w:rPr>
        <w:t>单位：份</w:t>
      </w:r>
    </w:p>
    <w:tbl>
      <w:tblPr>
        <w:tblW w:w="8868" w:type="dxa"/>
        <w:jc w:val="center"/>
        <w:tblLayout w:type="fixed"/>
        <w:tblCellMar>
          <w:top w:w="-1" w:type="dxa"/>
          <w:bottom w:w="-1" w:type="dxa"/>
        </w:tblCellMar>
        <w:tblLook w:val="0000" w:firstRow="0" w:lastRow="0" w:firstColumn="0" w:lastColumn="0" w:noHBand="0" w:noVBand="0"/>
      </w:tblPr>
      <w:tblGrid>
        <w:gridCol w:w="4734"/>
        <w:gridCol w:w="4134"/>
      </w:tblGrid>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239,931,396.20</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62,720,193.62</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减：</w:t>
            </w:r>
            <w:r w:rsidR="00FE179F" w:rsidRPr="00414345">
              <w:rPr>
                <w:color w:val="000000"/>
                <w:kern w:val="0"/>
                <w:sz w:val="24"/>
                <w:szCs w:val="24"/>
              </w:rPr>
              <w:t>本报告期</w:t>
            </w:r>
            <w:r w:rsidR="00F31B0C">
              <w:rPr>
                <w:rFonts w:hint="eastAsia"/>
                <w:color w:val="000000"/>
                <w:kern w:val="0"/>
                <w:sz w:val="24"/>
                <w:szCs w:val="24"/>
              </w:rPr>
              <w:t>期间</w:t>
            </w:r>
            <w:r w:rsidRPr="00414345">
              <w:rPr>
                <w:color w:val="000000"/>
                <w:kern w:val="0"/>
                <w:sz w:val="24"/>
                <w:szCs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42,839,614.49</w:t>
            </w:r>
          </w:p>
        </w:tc>
      </w:tr>
      <w:tr w:rsidR="004061AC"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FE179F" w:rsidP="0035076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本报告期</w:t>
            </w:r>
            <w:r w:rsidR="00F31B0C">
              <w:rPr>
                <w:rFonts w:hint="eastAsia"/>
                <w:color w:val="000000"/>
                <w:kern w:val="0"/>
                <w:sz w:val="24"/>
                <w:szCs w:val="24"/>
              </w:rPr>
              <w:t>期间</w:t>
            </w:r>
            <w:r w:rsidR="004061AC" w:rsidRPr="00414345">
              <w:rPr>
                <w:color w:val="000000"/>
                <w:kern w:val="0"/>
                <w:sz w:val="24"/>
                <w:szCs w:val="24"/>
              </w:rPr>
              <w:t>基金拆分变动份额</w:t>
            </w:r>
            <w:r w:rsidR="00F31B0C" w:rsidRPr="006664D2">
              <w:rPr>
                <w:rFonts w:hint="eastAsia"/>
                <w:color w:val="000000"/>
                <w:kern w:val="0"/>
                <w:sz w:val="24"/>
              </w:rPr>
              <w:t>（份额减少以</w:t>
            </w:r>
            <w:r w:rsidR="00F31B0C" w:rsidRPr="004D5D71">
              <w:rPr>
                <w:color w:val="000000"/>
              </w:rPr>
              <w:t>“-”</w:t>
            </w:r>
            <w:r w:rsidR="00F31B0C"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4061AC" w:rsidRPr="00414345" w:rsidRDefault="004061AC"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w:t>
            </w:r>
          </w:p>
        </w:tc>
      </w:tr>
      <w:tr w:rsidR="006D7FF8" w:rsidRPr="00414345" w:rsidTr="00AB4DB6">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left"/>
              <w:rPr>
                <w:color w:val="000000"/>
                <w:kern w:val="0"/>
                <w:sz w:val="24"/>
                <w:szCs w:val="24"/>
              </w:rPr>
            </w:pPr>
            <w:r w:rsidRPr="00414345">
              <w:rPr>
                <w:color w:val="000000"/>
                <w:kern w:val="0"/>
                <w:sz w:val="24"/>
                <w:szCs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6D7FF8" w:rsidRPr="00414345" w:rsidRDefault="006D7FF8" w:rsidP="00C15CAC">
            <w:pPr>
              <w:autoSpaceDE w:val="0"/>
              <w:autoSpaceDN w:val="0"/>
              <w:adjustRightInd w:val="0"/>
              <w:spacing w:before="29" w:line="288" w:lineRule="auto"/>
              <w:ind w:left="17"/>
              <w:jc w:val="right"/>
              <w:rPr>
                <w:color w:val="000000"/>
                <w:sz w:val="24"/>
                <w:szCs w:val="24"/>
              </w:rPr>
            </w:pPr>
            <w:r w:rsidRPr="00414345">
              <w:rPr>
                <w:color w:val="000000"/>
                <w:sz w:val="24"/>
                <w:szCs w:val="24"/>
              </w:rPr>
              <w:t>259,811,975.33</w:t>
            </w:r>
          </w:p>
        </w:tc>
      </w:tr>
    </w:tbl>
    <w:p w:rsidR="00480D62" w:rsidRDefault="00CE38DB">
      <w:pPr>
        <w:autoSpaceDE w:val="0"/>
        <w:autoSpaceDN w:val="0"/>
        <w:adjustRightInd w:val="0"/>
        <w:spacing w:before="29" w:line="288" w:lineRule="auto"/>
        <w:jc w:val="left"/>
        <w:rPr>
          <w:color w:val="000000"/>
          <w:sz w:val="24"/>
          <w:szCs w:val="24"/>
        </w:rPr>
      </w:pPr>
      <w:r>
        <w:rPr>
          <w:color w:val="000000"/>
          <w:sz w:val="24"/>
          <w:szCs w:val="24"/>
        </w:rPr>
        <w:t>注：</w:t>
      </w:r>
      <w:r>
        <w:rPr>
          <w:color w:val="000000"/>
          <w:sz w:val="24"/>
          <w:szCs w:val="24"/>
        </w:rPr>
        <w:t>1</w:t>
      </w:r>
      <w:r>
        <w:rPr>
          <w:color w:val="000000"/>
          <w:sz w:val="24"/>
          <w:szCs w:val="24"/>
        </w:rPr>
        <w:t>、如果本报告期间发生转换入、红利再投业务，则总申购份额中包含该业务；</w:t>
      </w:r>
      <w:r>
        <w:rPr>
          <w:color w:val="000000"/>
          <w:sz w:val="24"/>
          <w:szCs w:val="24"/>
        </w:rPr>
        <w:t xml:space="preserve">     </w:t>
      </w:r>
    </w:p>
    <w:p w:rsidR="004061AC" w:rsidRPr="00414345" w:rsidRDefault="004061AC" w:rsidP="00C15CAC">
      <w:pPr>
        <w:autoSpaceDE w:val="0"/>
        <w:autoSpaceDN w:val="0"/>
        <w:adjustRightInd w:val="0"/>
        <w:spacing w:before="29" w:line="288" w:lineRule="auto"/>
        <w:jc w:val="left"/>
        <w:rPr>
          <w:color w:val="000000"/>
          <w:sz w:val="24"/>
          <w:szCs w:val="24"/>
        </w:rPr>
      </w:pPr>
      <w:r w:rsidRPr="00414345">
        <w:rPr>
          <w:color w:val="000000"/>
          <w:sz w:val="24"/>
          <w:szCs w:val="24"/>
        </w:rPr>
        <w:t xml:space="preserve">    2</w:t>
      </w:r>
      <w:r w:rsidRPr="00414345">
        <w:rPr>
          <w:color w:val="000000"/>
          <w:sz w:val="24"/>
          <w:szCs w:val="24"/>
        </w:rPr>
        <w:t>、如果本报告期间发生转换出业务，则总赎回份额中包含该业务。</w:t>
      </w:r>
    </w:p>
    <w:p w:rsidR="00320E90" w:rsidRDefault="00320E90" w:rsidP="00C15CAC">
      <w:pPr>
        <w:autoSpaceDE w:val="0"/>
        <w:autoSpaceDN w:val="0"/>
        <w:adjustRightInd w:val="0"/>
        <w:spacing w:before="29" w:line="288" w:lineRule="auto"/>
        <w:jc w:val="left"/>
        <w:rPr>
          <w:color w:val="000000"/>
          <w:sz w:val="24"/>
          <w:szCs w:val="24"/>
        </w:rPr>
      </w:pPr>
    </w:p>
    <w:p w:rsidR="00ED2620" w:rsidRPr="00ED2620" w:rsidRDefault="000A2FC0" w:rsidP="00AB6E79">
      <w:pPr>
        <w:pStyle w:val="1"/>
        <w:tabs>
          <w:tab w:val="center" w:pos="4156"/>
          <w:tab w:val="right" w:pos="8312"/>
        </w:tabs>
        <w:spacing w:beforeLines="100" w:before="312" w:afterLines="100" w:after="312" w:line="288" w:lineRule="auto"/>
        <w:jc w:val="center"/>
        <w:rPr>
          <w:sz w:val="24"/>
          <w:szCs w:val="24"/>
        </w:rPr>
      </w:pPr>
      <w:r w:rsidRPr="00414345">
        <w:rPr>
          <w:color w:val="000000"/>
          <w:kern w:val="0"/>
          <w:sz w:val="24"/>
          <w:szCs w:val="24"/>
        </w:rPr>
        <w:t>§</w:t>
      </w:r>
      <w:r w:rsidR="00ED2620" w:rsidRPr="00ED2620">
        <w:rPr>
          <w:rFonts w:eastAsiaTheme="minorEastAsia"/>
          <w:color w:val="000000"/>
          <w:kern w:val="0"/>
          <w:sz w:val="24"/>
          <w:szCs w:val="24"/>
        </w:rPr>
        <w:t xml:space="preserve">7  </w:t>
      </w:r>
      <w:r w:rsidR="00ED2620" w:rsidRPr="00ED2620">
        <w:rPr>
          <w:sz w:val="24"/>
          <w:szCs w:val="24"/>
        </w:rPr>
        <w:t>基金管理人运用固有资金投资本基金情况</w:t>
      </w:r>
    </w:p>
    <w:p w:rsidR="00ED2620" w:rsidRPr="00ED2620" w:rsidRDefault="00ED2620" w:rsidP="00C15CAC">
      <w:pPr>
        <w:spacing w:line="288" w:lineRule="auto"/>
        <w:jc w:val="left"/>
        <w:rPr>
          <w:sz w:val="24"/>
          <w:szCs w:val="24"/>
        </w:rPr>
      </w:pPr>
      <w:r w:rsidRPr="00ED2620">
        <w:rPr>
          <w:b/>
          <w:sz w:val="24"/>
        </w:rPr>
        <w:t xml:space="preserve">7.1 </w:t>
      </w:r>
      <w:r w:rsidRPr="00ED2620">
        <w:rPr>
          <w:b/>
          <w:sz w:val="24"/>
        </w:rPr>
        <w:t>基金管理人持有本基金份额变动情况</w:t>
      </w:r>
    </w:p>
    <w:p w:rsidR="00410630" w:rsidRDefault="00ED2620" w:rsidP="00C15CAC">
      <w:pPr>
        <w:autoSpaceDE w:val="0"/>
        <w:autoSpaceDN w:val="0"/>
        <w:adjustRightInd w:val="0"/>
        <w:spacing w:before="29" w:line="288" w:lineRule="auto"/>
        <w:jc w:val="left"/>
        <w:rPr>
          <w:rFonts w:eastAsiaTheme="minorEastAsia"/>
          <w:color w:val="000000"/>
          <w:sz w:val="24"/>
        </w:rPr>
      </w:pPr>
      <w:r w:rsidRPr="00ED2620">
        <w:rPr>
          <w:rFonts w:eastAsiaTheme="minorEastAsia"/>
          <w:color w:val="000000"/>
          <w:sz w:val="24"/>
        </w:rPr>
        <w:t>本报告期内未发生基金管理人运用固有资金投资本基金的情况。</w:t>
      </w:r>
    </w:p>
    <w:p w:rsidR="00410630" w:rsidRDefault="00410630" w:rsidP="00C15CAC">
      <w:pPr>
        <w:autoSpaceDE w:val="0"/>
        <w:autoSpaceDN w:val="0"/>
        <w:adjustRightInd w:val="0"/>
        <w:spacing w:before="29" w:line="288" w:lineRule="auto"/>
        <w:jc w:val="left"/>
        <w:rPr>
          <w:rFonts w:eastAsiaTheme="minorEastAsia"/>
          <w:color w:val="000000"/>
          <w:sz w:val="24"/>
        </w:rPr>
      </w:pPr>
    </w:p>
    <w:p w:rsidR="00410630" w:rsidRPr="00BB5E0E" w:rsidRDefault="00410630" w:rsidP="00BB5E0E">
      <w:pPr>
        <w:spacing w:line="288" w:lineRule="auto"/>
        <w:jc w:val="left"/>
        <w:rPr>
          <w:b/>
          <w:sz w:val="24"/>
        </w:rPr>
      </w:pPr>
      <w:r w:rsidRPr="00410630">
        <w:rPr>
          <w:b/>
          <w:sz w:val="24"/>
        </w:rPr>
        <w:t>7.2</w:t>
      </w:r>
      <w:r w:rsidR="00775B61">
        <w:rPr>
          <w:rFonts w:hint="eastAsia"/>
          <w:b/>
          <w:sz w:val="24"/>
        </w:rPr>
        <w:t xml:space="preserve"> </w:t>
      </w:r>
      <w:r w:rsidRPr="00410630">
        <w:rPr>
          <w:rFonts w:hint="eastAsia"/>
          <w:b/>
          <w:sz w:val="24"/>
        </w:rPr>
        <w:t>基金管理人运用固有资金投资本基金交易明细</w:t>
      </w:r>
    </w:p>
    <w:p w:rsidR="00320300" w:rsidRPr="00414345" w:rsidRDefault="00320300" w:rsidP="00C15CAC">
      <w:pPr>
        <w:autoSpaceDE w:val="0"/>
        <w:autoSpaceDN w:val="0"/>
        <w:adjustRightInd w:val="0"/>
        <w:spacing w:before="29" w:line="288" w:lineRule="auto"/>
        <w:jc w:val="left"/>
        <w:rPr>
          <w:color w:val="000000"/>
          <w:sz w:val="24"/>
        </w:rPr>
      </w:pPr>
      <w:r w:rsidRPr="00414345">
        <w:rPr>
          <w:color w:val="000000"/>
          <w:sz w:val="24"/>
        </w:rPr>
        <w:t>本基金管理人本报告期内未进行本基金的申购、赎回、红利再投等。</w:t>
      </w:r>
    </w:p>
    <w:p w:rsidR="00480B35" w:rsidRPr="00414345" w:rsidRDefault="00480B35" w:rsidP="00C15CAC">
      <w:pPr>
        <w:autoSpaceDE w:val="0"/>
        <w:autoSpaceDN w:val="0"/>
        <w:adjustRightInd w:val="0"/>
        <w:spacing w:before="29" w:line="288" w:lineRule="auto"/>
        <w:jc w:val="left"/>
        <w:rPr>
          <w:color w:val="000000"/>
          <w:sz w:val="24"/>
        </w:rPr>
      </w:pPr>
    </w:p>
    <w:p w:rsidR="00B22DEE" w:rsidRPr="00E02660" w:rsidRDefault="004061AC" w:rsidP="00AB6E79">
      <w:pPr>
        <w:pStyle w:val="1"/>
        <w:spacing w:beforeLines="100" w:before="312" w:afterLines="100" w:after="312" w:line="288" w:lineRule="auto"/>
        <w:jc w:val="center"/>
        <w:rPr>
          <w:color w:val="000000"/>
          <w:kern w:val="0"/>
          <w:sz w:val="24"/>
          <w:szCs w:val="24"/>
        </w:rPr>
      </w:pPr>
      <w:r w:rsidRPr="00414345">
        <w:rPr>
          <w:color w:val="000000"/>
          <w:kern w:val="0"/>
          <w:sz w:val="24"/>
          <w:szCs w:val="24"/>
        </w:rPr>
        <w:t>§</w:t>
      </w:r>
      <w:r w:rsidR="00D02347" w:rsidRPr="00414345">
        <w:rPr>
          <w:color w:val="000000"/>
          <w:kern w:val="0"/>
          <w:sz w:val="24"/>
          <w:szCs w:val="24"/>
        </w:rPr>
        <w:t>8</w:t>
      </w:r>
      <w:r w:rsidR="00A3030E" w:rsidRPr="00414345">
        <w:rPr>
          <w:color w:val="000000"/>
          <w:kern w:val="0"/>
          <w:sz w:val="24"/>
          <w:szCs w:val="24"/>
        </w:rPr>
        <w:t xml:space="preserve"> </w:t>
      </w:r>
      <w:r w:rsidRPr="00414345">
        <w:rPr>
          <w:color w:val="000000"/>
          <w:kern w:val="0"/>
          <w:sz w:val="24"/>
          <w:szCs w:val="24"/>
        </w:rPr>
        <w:t>备查文件目录</w:t>
      </w: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1</w:t>
      </w:r>
      <w:r w:rsidR="00E705CC" w:rsidRPr="00414345">
        <w:rPr>
          <w:b/>
          <w:bCs/>
          <w:color w:val="000000"/>
          <w:kern w:val="0"/>
          <w:sz w:val="24"/>
          <w:szCs w:val="24"/>
        </w:rPr>
        <w:t xml:space="preserve"> </w:t>
      </w:r>
      <w:r w:rsidR="004061AC" w:rsidRPr="00414345">
        <w:rPr>
          <w:b/>
          <w:bCs/>
          <w:color w:val="000000"/>
          <w:kern w:val="0"/>
          <w:sz w:val="24"/>
          <w:szCs w:val="24"/>
        </w:rPr>
        <w:t>备查文件目录</w:t>
      </w:r>
    </w:p>
    <w:p w:rsidR="00480D62" w:rsidRDefault="00CE38DB">
      <w:pPr>
        <w:spacing w:before="29" w:line="288" w:lineRule="auto"/>
        <w:ind w:firstLineChars="200" w:firstLine="480"/>
        <w:rPr>
          <w:color w:val="000000"/>
          <w:sz w:val="24"/>
          <w:szCs w:val="24"/>
        </w:rPr>
      </w:pPr>
      <w:r>
        <w:rPr>
          <w:color w:val="000000"/>
          <w:sz w:val="24"/>
          <w:szCs w:val="24"/>
        </w:rPr>
        <w:t>1</w:t>
      </w:r>
      <w:r>
        <w:rPr>
          <w:color w:val="000000"/>
          <w:sz w:val="24"/>
          <w:szCs w:val="24"/>
        </w:rPr>
        <w:t>、中国证监会批准交银施罗德保本混合型证券投资基金募集的文件；</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2</w:t>
      </w:r>
      <w:r>
        <w:rPr>
          <w:color w:val="000000"/>
          <w:sz w:val="24"/>
          <w:szCs w:val="24"/>
        </w:rPr>
        <w:t>、《交银施罗德优势行业灵活配置混合型证券投资基金基金合同》；</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3</w:t>
      </w:r>
      <w:r>
        <w:rPr>
          <w:color w:val="000000"/>
          <w:sz w:val="24"/>
          <w:szCs w:val="24"/>
        </w:rPr>
        <w:t>、《交银施罗德优势行业灵活配置混合型证券投资基金招募说明书》；</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4</w:t>
      </w:r>
      <w:r>
        <w:rPr>
          <w:color w:val="000000"/>
          <w:sz w:val="24"/>
          <w:szCs w:val="24"/>
        </w:rPr>
        <w:t>、《交银施罗德优势行业灵活配置混合型证券投资基金托管协议》；</w:t>
      </w:r>
    </w:p>
    <w:p w:rsidR="00480D62" w:rsidRDefault="00CE38DB">
      <w:pPr>
        <w:spacing w:before="29" w:line="288" w:lineRule="auto"/>
        <w:ind w:firstLineChars="200" w:firstLine="480"/>
        <w:rPr>
          <w:color w:val="000000"/>
          <w:sz w:val="24"/>
          <w:szCs w:val="24"/>
        </w:rPr>
      </w:pPr>
      <w:r>
        <w:rPr>
          <w:color w:val="000000"/>
          <w:sz w:val="24"/>
          <w:szCs w:val="24"/>
        </w:rPr>
        <w:t>5</w:t>
      </w:r>
      <w:r>
        <w:rPr>
          <w:color w:val="000000"/>
          <w:sz w:val="24"/>
          <w:szCs w:val="24"/>
        </w:rPr>
        <w:t>、《交银施罗德保本混合型证券投资基金基金合同》；</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6</w:t>
      </w:r>
      <w:r>
        <w:rPr>
          <w:color w:val="000000"/>
          <w:sz w:val="24"/>
          <w:szCs w:val="24"/>
        </w:rPr>
        <w:t>、《交银施罗德保本混合型证券投资基金招募说明书》；</w:t>
      </w:r>
      <w:r>
        <w:rPr>
          <w:color w:val="000000"/>
          <w:sz w:val="24"/>
          <w:szCs w:val="24"/>
        </w:rPr>
        <w:t xml:space="preserve"> </w:t>
      </w:r>
    </w:p>
    <w:p w:rsidR="00480D62" w:rsidRDefault="00CE38DB">
      <w:pPr>
        <w:spacing w:before="29" w:line="288" w:lineRule="auto"/>
        <w:ind w:firstLineChars="200" w:firstLine="480"/>
        <w:rPr>
          <w:color w:val="000000"/>
          <w:sz w:val="24"/>
          <w:szCs w:val="24"/>
        </w:rPr>
      </w:pPr>
      <w:r>
        <w:rPr>
          <w:color w:val="000000"/>
          <w:sz w:val="24"/>
          <w:szCs w:val="24"/>
        </w:rPr>
        <w:t>7</w:t>
      </w:r>
      <w:r>
        <w:rPr>
          <w:color w:val="000000"/>
          <w:sz w:val="24"/>
          <w:szCs w:val="24"/>
        </w:rPr>
        <w:t>、《交银施罗德保本混合型证券投资基金托管协议》；</w:t>
      </w:r>
    </w:p>
    <w:p w:rsidR="00480D62" w:rsidRDefault="00CE38DB">
      <w:pPr>
        <w:spacing w:before="29" w:line="288" w:lineRule="auto"/>
        <w:ind w:firstLineChars="200" w:firstLine="480"/>
        <w:rPr>
          <w:color w:val="000000"/>
          <w:sz w:val="24"/>
          <w:szCs w:val="24"/>
        </w:rPr>
      </w:pPr>
      <w:r>
        <w:rPr>
          <w:color w:val="000000"/>
          <w:sz w:val="24"/>
          <w:szCs w:val="24"/>
        </w:rPr>
        <w:t>8</w:t>
      </w:r>
      <w:r>
        <w:rPr>
          <w:color w:val="000000"/>
          <w:sz w:val="24"/>
          <w:szCs w:val="24"/>
        </w:rPr>
        <w:t>、《交银施罗德保本混合型证券投资基金保函》；</w:t>
      </w:r>
    </w:p>
    <w:p w:rsidR="00480D62" w:rsidRDefault="00CE38DB">
      <w:pPr>
        <w:spacing w:before="29" w:line="288" w:lineRule="auto"/>
        <w:ind w:firstLineChars="200" w:firstLine="480"/>
        <w:rPr>
          <w:color w:val="000000"/>
          <w:sz w:val="24"/>
          <w:szCs w:val="24"/>
        </w:rPr>
      </w:pPr>
      <w:r>
        <w:rPr>
          <w:color w:val="000000"/>
          <w:sz w:val="24"/>
          <w:szCs w:val="24"/>
        </w:rPr>
        <w:t>9</w:t>
      </w:r>
      <w:r>
        <w:rPr>
          <w:color w:val="000000"/>
          <w:sz w:val="24"/>
          <w:szCs w:val="24"/>
        </w:rPr>
        <w:t>、上海源泰律师事务所出具的《关于申请募集交银施罗德保本混合型证券投资基金之法律意见书》；</w:t>
      </w:r>
    </w:p>
    <w:p w:rsidR="00480D62" w:rsidRDefault="00CE38DB">
      <w:pPr>
        <w:spacing w:before="29" w:line="288" w:lineRule="auto"/>
        <w:ind w:firstLineChars="200" w:firstLine="480"/>
        <w:rPr>
          <w:color w:val="000000"/>
          <w:sz w:val="24"/>
          <w:szCs w:val="24"/>
        </w:rPr>
      </w:pPr>
      <w:r>
        <w:rPr>
          <w:color w:val="000000"/>
          <w:sz w:val="24"/>
          <w:szCs w:val="24"/>
        </w:rPr>
        <w:t>10</w:t>
      </w:r>
      <w:r>
        <w:rPr>
          <w:color w:val="000000"/>
          <w:sz w:val="24"/>
          <w:szCs w:val="24"/>
        </w:rPr>
        <w:t>、上海市通力律师事务所出具的《关于交银施罗德保本混合型证券投资基金保本周期到期转型方案及基金合同修改的法律意见》；</w:t>
      </w:r>
    </w:p>
    <w:p w:rsidR="00480D62" w:rsidRDefault="00CE38DB">
      <w:pPr>
        <w:spacing w:before="29" w:line="288" w:lineRule="auto"/>
        <w:ind w:firstLineChars="200" w:firstLine="480"/>
        <w:rPr>
          <w:color w:val="000000"/>
          <w:sz w:val="24"/>
          <w:szCs w:val="24"/>
        </w:rPr>
      </w:pPr>
      <w:r>
        <w:rPr>
          <w:color w:val="000000"/>
          <w:sz w:val="24"/>
          <w:szCs w:val="24"/>
        </w:rPr>
        <w:t>11</w:t>
      </w:r>
      <w:r>
        <w:rPr>
          <w:color w:val="000000"/>
          <w:sz w:val="24"/>
          <w:szCs w:val="24"/>
        </w:rPr>
        <w:t>、基金管理人业务资格批件、营业执照；</w:t>
      </w:r>
    </w:p>
    <w:p w:rsidR="00480D62" w:rsidRDefault="00CE38DB">
      <w:pPr>
        <w:spacing w:before="29" w:line="288" w:lineRule="auto"/>
        <w:ind w:firstLineChars="200" w:firstLine="480"/>
        <w:rPr>
          <w:color w:val="000000"/>
          <w:sz w:val="24"/>
          <w:szCs w:val="24"/>
        </w:rPr>
      </w:pPr>
      <w:r>
        <w:rPr>
          <w:color w:val="000000"/>
          <w:sz w:val="24"/>
          <w:szCs w:val="24"/>
        </w:rPr>
        <w:t>12</w:t>
      </w:r>
      <w:r>
        <w:rPr>
          <w:color w:val="000000"/>
          <w:sz w:val="24"/>
          <w:szCs w:val="24"/>
        </w:rPr>
        <w:t>、基金托管人业务资格批件、营业执照；</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13</w:t>
      </w:r>
      <w:r w:rsidRPr="00414345">
        <w:rPr>
          <w:color w:val="000000"/>
          <w:sz w:val="24"/>
          <w:szCs w:val="24"/>
        </w:rPr>
        <w:t>、报告期内交银施罗德优势行业灵活配置混合型证券投资基金在指定报刊上各项公告的原稿。</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2</w:t>
      </w:r>
      <w:r w:rsidR="00E705CC" w:rsidRPr="00414345">
        <w:rPr>
          <w:b/>
          <w:bCs/>
          <w:color w:val="000000"/>
          <w:kern w:val="0"/>
          <w:sz w:val="24"/>
          <w:szCs w:val="24"/>
        </w:rPr>
        <w:t xml:space="preserve"> </w:t>
      </w:r>
      <w:r w:rsidR="004061AC" w:rsidRPr="00414345">
        <w:rPr>
          <w:b/>
          <w:bCs/>
          <w:color w:val="000000"/>
          <w:kern w:val="0"/>
          <w:sz w:val="24"/>
          <w:szCs w:val="24"/>
        </w:rPr>
        <w:t>存放地点</w:t>
      </w:r>
    </w:p>
    <w:p w:rsidR="004061AC" w:rsidRPr="00414345" w:rsidRDefault="006D7FF8" w:rsidP="00C15CAC">
      <w:pPr>
        <w:spacing w:before="29" w:line="288" w:lineRule="auto"/>
        <w:ind w:firstLineChars="200" w:firstLine="480"/>
        <w:rPr>
          <w:color w:val="000000"/>
          <w:sz w:val="24"/>
          <w:szCs w:val="24"/>
        </w:rPr>
      </w:pPr>
      <w:r w:rsidRPr="00414345">
        <w:rPr>
          <w:color w:val="000000"/>
          <w:sz w:val="24"/>
          <w:szCs w:val="24"/>
        </w:rPr>
        <w:t>备查文件存放于基金管理人的办公场所。</w:t>
      </w:r>
    </w:p>
    <w:p w:rsidR="006A48FD" w:rsidRPr="00414345" w:rsidRDefault="006A48FD" w:rsidP="00C15CAC">
      <w:pPr>
        <w:spacing w:before="29" w:line="288" w:lineRule="auto"/>
        <w:ind w:firstLineChars="200" w:firstLine="480"/>
        <w:rPr>
          <w:color w:val="000000"/>
          <w:sz w:val="24"/>
          <w:szCs w:val="24"/>
        </w:rPr>
      </w:pPr>
    </w:p>
    <w:p w:rsidR="004061AC" w:rsidRPr="00414345" w:rsidRDefault="00D02347" w:rsidP="00C15CAC">
      <w:pPr>
        <w:autoSpaceDE w:val="0"/>
        <w:autoSpaceDN w:val="0"/>
        <w:adjustRightInd w:val="0"/>
        <w:spacing w:before="29" w:line="288" w:lineRule="auto"/>
        <w:jc w:val="left"/>
        <w:rPr>
          <w:b/>
          <w:bCs/>
          <w:color w:val="000000"/>
          <w:kern w:val="0"/>
          <w:sz w:val="24"/>
          <w:szCs w:val="24"/>
        </w:rPr>
      </w:pPr>
      <w:r w:rsidRPr="00414345">
        <w:rPr>
          <w:b/>
          <w:bCs/>
          <w:color w:val="000000"/>
          <w:kern w:val="0"/>
          <w:sz w:val="24"/>
          <w:szCs w:val="24"/>
        </w:rPr>
        <w:t>8</w:t>
      </w:r>
      <w:r w:rsidR="004061AC" w:rsidRPr="00414345">
        <w:rPr>
          <w:b/>
          <w:bCs/>
          <w:color w:val="000000"/>
          <w:kern w:val="0"/>
          <w:sz w:val="24"/>
          <w:szCs w:val="24"/>
        </w:rPr>
        <w:t>.</w:t>
      </w:r>
      <w:r w:rsidR="00676095" w:rsidRPr="00414345">
        <w:rPr>
          <w:b/>
          <w:bCs/>
          <w:color w:val="000000"/>
          <w:kern w:val="0"/>
          <w:sz w:val="24"/>
          <w:szCs w:val="24"/>
        </w:rPr>
        <w:t>3</w:t>
      </w:r>
      <w:r w:rsidR="00E705CC" w:rsidRPr="00414345">
        <w:rPr>
          <w:b/>
          <w:bCs/>
          <w:color w:val="000000"/>
          <w:kern w:val="0"/>
          <w:sz w:val="24"/>
          <w:szCs w:val="24"/>
        </w:rPr>
        <w:t xml:space="preserve"> </w:t>
      </w:r>
      <w:r w:rsidR="004061AC" w:rsidRPr="00414345">
        <w:rPr>
          <w:b/>
          <w:bCs/>
          <w:color w:val="000000"/>
          <w:kern w:val="0"/>
          <w:sz w:val="24"/>
          <w:szCs w:val="24"/>
        </w:rPr>
        <w:t>查阅方式</w:t>
      </w:r>
    </w:p>
    <w:p w:rsidR="00480D62" w:rsidRDefault="00CE38DB">
      <w:pPr>
        <w:spacing w:before="29" w:line="288" w:lineRule="auto"/>
        <w:ind w:firstLineChars="200" w:firstLine="480"/>
        <w:rPr>
          <w:color w:val="000000"/>
          <w:sz w:val="24"/>
          <w:szCs w:val="24"/>
        </w:rPr>
      </w:pPr>
      <w:r>
        <w:rPr>
          <w:color w:val="000000"/>
          <w:sz w:val="24"/>
          <w:szCs w:val="24"/>
        </w:rPr>
        <w:t>投资者可在办公时间内至基金管理人的办公场所免费查阅备查文件，或者登录基金管理人的网站</w:t>
      </w:r>
      <w:r>
        <w:rPr>
          <w:color w:val="000000"/>
          <w:sz w:val="24"/>
          <w:szCs w:val="24"/>
        </w:rPr>
        <w:t>(www.fund001.com</w:t>
      </w:r>
      <w:r>
        <w:rPr>
          <w:color w:val="000000"/>
          <w:sz w:val="24"/>
          <w:szCs w:val="24"/>
        </w:rPr>
        <w:t>，</w:t>
      </w:r>
      <w:r>
        <w:rPr>
          <w:color w:val="000000"/>
          <w:sz w:val="24"/>
          <w:szCs w:val="24"/>
        </w:rPr>
        <w:t>www.bocomschroder.com)</w:t>
      </w:r>
      <w:r>
        <w:rPr>
          <w:color w:val="000000"/>
          <w:sz w:val="24"/>
          <w:szCs w:val="24"/>
        </w:rPr>
        <w:t>查阅。在支付工本费后，投资者可在合理时间内取得上述文件的复制件或复印件。</w:t>
      </w:r>
      <w:r>
        <w:rPr>
          <w:color w:val="000000"/>
          <w:sz w:val="24"/>
          <w:szCs w:val="24"/>
        </w:rPr>
        <w:t xml:space="preserve"> </w:t>
      </w:r>
    </w:p>
    <w:p w:rsidR="00A90049" w:rsidRPr="00414345" w:rsidRDefault="006D7FF8" w:rsidP="00C15CAC">
      <w:pPr>
        <w:spacing w:before="29" w:line="288" w:lineRule="auto"/>
        <w:ind w:firstLineChars="200" w:firstLine="480"/>
        <w:rPr>
          <w:color w:val="000000"/>
          <w:sz w:val="24"/>
          <w:szCs w:val="24"/>
        </w:rPr>
      </w:pPr>
      <w:r w:rsidRPr="00414345">
        <w:rPr>
          <w:color w:val="000000"/>
          <w:sz w:val="24"/>
          <w:szCs w:val="24"/>
        </w:rPr>
        <w:t>投资者对本报告书如有疑问，可咨询本基金管理人交银施罗德基金管理有限公司。本公司客户服务中心电话：</w:t>
      </w:r>
      <w:r w:rsidRPr="00414345">
        <w:rPr>
          <w:color w:val="000000"/>
          <w:sz w:val="24"/>
          <w:szCs w:val="24"/>
        </w:rPr>
        <w:t>400-700-5000</w:t>
      </w:r>
      <w:r w:rsidRPr="00414345">
        <w:rPr>
          <w:color w:val="000000"/>
          <w:sz w:val="24"/>
          <w:szCs w:val="24"/>
        </w:rPr>
        <w:t>（免长途话费），</w:t>
      </w:r>
      <w:r w:rsidRPr="00414345">
        <w:rPr>
          <w:color w:val="000000"/>
          <w:sz w:val="24"/>
          <w:szCs w:val="24"/>
        </w:rPr>
        <w:t>021-61055000</w:t>
      </w:r>
      <w:r w:rsidRPr="00414345">
        <w:rPr>
          <w:color w:val="000000"/>
          <w:sz w:val="24"/>
          <w:szCs w:val="24"/>
        </w:rPr>
        <w:t>，电子邮件：</w:t>
      </w:r>
      <w:r w:rsidRPr="00414345">
        <w:rPr>
          <w:color w:val="000000"/>
          <w:sz w:val="24"/>
          <w:szCs w:val="24"/>
        </w:rPr>
        <w:t>services@jysld.com</w:t>
      </w:r>
      <w:r w:rsidRPr="00414345">
        <w:rPr>
          <w:color w:val="000000"/>
          <w:sz w:val="24"/>
          <w:szCs w:val="24"/>
        </w:rPr>
        <w:t>。</w:t>
      </w:r>
    </w:p>
    <w:p w:rsidR="002C3C7A" w:rsidRPr="00414345" w:rsidRDefault="002C3C7A" w:rsidP="00C15CAC">
      <w:pPr>
        <w:spacing w:before="29" w:line="288" w:lineRule="auto"/>
        <w:ind w:firstLineChars="200" w:firstLine="480"/>
        <w:rPr>
          <w:color w:val="000000"/>
          <w:sz w:val="24"/>
          <w:szCs w:val="24"/>
        </w:rPr>
      </w:pPr>
    </w:p>
    <w:sectPr w:rsidR="002C3C7A" w:rsidRPr="00414345" w:rsidSect="00000678">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5E08" w:rsidRDefault="003B5E08" w:rsidP="00876D65">
      <w:r>
        <w:separator/>
      </w:r>
    </w:p>
  </w:endnote>
  <w:endnote w:type="continuationSeparator" w:id="0">
    <w:p w:rsidR="003B5E08" w:rsidRDefault="003B5E08" w:rsidP="00876D6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FangSong">
    <w:altName w:val="Arial"/>
    <w:charset w:val="00"/>
    <w:family w:val="auto"/>
    <w:pitch w:val="default"/>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D340C" w:rsidRPr="001D0DB0" w:rsidRDefault="004D340C" w:rsidP="004D340C">
    <w:pPr>
      <w:pStyle w:val="a6"/>
      <w:jc w:val="center"/>
    </w:pPr>
    <w:r>
      <w:rPr>
        <w:rFonts w:hint="eastAsia"/>
        <w:kern w:val="0"/>
        <w:szCs w:val="21"/>
      </w:rPr>
      <w:t>第</w:t>
    </w:r>
    <w:r w:rsidR="007972F5">
      <w:rPr>
        <w:rFonts w:hint="eastAsia"/>
        <w:kern w:val="0"/>
        <w:szCs w:val="21"/>
      </w:rPr>
      <w:t xml:space="preserve"> </w:t>
    </w:r>
    <w:r w:rsidR="00B62AC1">
      <w:rPr>
        <w:kern w:val="0"/>
        <w:szCs w:val="21"/>
      </w:rPr>
      <w:fldChar w:fldCharType="begin"/>
    </w:r>
    <w:r>
      <w:rPr>
        <w:kern w:val="0"/>
        <w:szCs w:val="21"/>
      </w:rPr>
      <w:instrText xml:space="preserve"> PAGE </w:instrText>
    </w:r>
    <w:r w:rsidR="00B62AC1">
      <w:rPr>
        <w:kern w:val="0"/>
        <w:szCs w:val="21"/>
      </w:rPr>
      <w:fldChar w:fldCharType="separate"/>
    </w:r>
    <w:r w:rsidR="00CE38DB">
      <w:rPr>
        <w:noProof/>
        <w:kern w:val="0"/>
        <w:szCs w:val="21"/>
      </w:rPr>
      <w:t>2</w:t>
    </w:r>
    <w:r w:rsidR="00B62AC1">
      <w:rPr>
        <w:kern w:val="0"/>
        <w:szCs w:val="21"/>
      </w:rPr>
      <w:fldChar w:fldCharType="end"/>
    </w:r>
    <w:r w:rsidR="007972F5">
      <w:rPr>
        <w:rFonts w:hint="eastAsia"/>
        <w:kern w:val="0"/>
        <w:szCs w:val="21"/>
      </w:rPr>
      <w:t xml:space="preserve"> </w:t>
    </w:r>
    <w:r>
      <w:rPr>
        <w:rFonts w:hint="eastAsia"/>
        <w:kern w:val="0"/>
        <w:szCs w:val="21"/>
      </w:rPr>
      <w:t>页</w:t>
    </w:r>
    <w:r w:rsidR="007972F5">
      <w:rPr>
        <w:rFonts w:hint="eastAsia"/>
        <w:kern w:val="0"/>
        <w:szCs w:val="21"/>
      </w:rPr>
      <w:t xml:space="preserve"> </w:t>
    </w:r>
    <w:r>
      <w:rPr>
        <w:rFonts w:hint="eastAsia"/>
        <w:kern w:val="0"/>
        <w:szCs w:val="21"/>
      </w:rPr>
      <w:t>共</w:t>
    </w:r>
    <w:r w:rsidR="007972F5">
      <w:rPr>
        <w:rFonts w:hint="eastAsia"/>
        <w:kern w:val="0"/>
        <w:szCs w:val="21"/>
      </w:rPr>
      <w:t xml:space="preserve"> </w:t>
    </w:r>
    <w:r w:rsidR="00B62AC1">
      <w:rPr>
        <w:kern w:val="0"/>
        <w:szCs w:val="21"/>
      </w:rPr>
      <w:fldChar w:fldCharType="begin"/>
    </w:r>
    <w:r>
      <w:rPr>
        <w:kern w:val="0"/>
        <w:szCs w:val="21"/>
      </w:rPr>
      <w:instrText xml:space="preserve"> NUMPAGES </w:instrText>
    </w:r>
    <w:r w:rsidR="00B62AC1">
      <w:rPr>
        <w:kern w:val="0"/>
        <w:szCs w:val="21"/>
      </w:rPr>
      <w:fldChar w:fldCharType="separate"/>
    </w:r>
    <w:r w:rsidR="00CE38DB">
      <w:rPr>
        <w:noProof/>
        <w:kern w:val="0"/>
        <w:szCs w:val="21"/>
      </w:rPr>
      <w:t>11</w:t>
    </w:r>
    <w:r w:rsidR="00B62AC1">
      <w:rPr>
        <w:kern w:val="0"/>
        <w:szCs w:val="21"/>
      </w:rPr>
      <w:fldChar w:fldCharType="end"/>
    </w:r>
    <w:r w:rsidR="007972F5">
      <w:rPr>
        <w:rFonts w:hint="eastAsia"/>
        <w:kern w:val="0"/>
        <w:szCs w:val="21"/>
      </w:rPr>
      <w:t xml:space="preserve"> </w:t>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5E08" w:rsidRDefault="003B5E08" w:rsidP="00876D65">
      <w:r>
        <w:separator/>
      </w:r>
    </w:p>
  </w:footnote>
  <w:footnote w:type="continuationSeparator" w:id="0">
    <w:p w:rsidR="003B5E08" w:rsidRDefault="003B5E08" w:rsidP="00876D6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EF0" w:rsidRPr="00CA574C" w:rsidRDefault="006B5457" w:rsidP="00090A26">
    <w:pPr>
      <w:pStyle w:val="a9"/>
      <w:pBdr>
        <w:bottom w:val="single" w:sz="6" w:space="0" w:color="auto"/>
      </w:pBdr>
      <w:jc w:val="right"/>
    </w:pPr>
    <w:r>
      <w:rPr>
        <w:rFonts w:hint="eastAsia"/>
        <w:noProof/>
      </w:rPr>
      <w:drawing>
        <wp:anchor distT="0" distB="0" distL="114300" distR="114300" simplePos="0" relativeHeight="251658240" behindDoc="0" locked="0" layoutInCell="1" allowOverlap="1">
          <wp:simplePos x="0" y="0"/>
          <wp:positionH relativeFrom="column">
            <wp:posOffset>-14605</wp:posOffset>
          </wp:positionH>
          <wp:positionV relativeFrom="paragraph">
            <wp:posOffset>-340360</wp:posOffset>
          </wp:positionV>
          <wp:extent cx="2085975" cy="457200"/>
          <wp:effectExtent l="19050" t="0" r="9525"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start w:val="1"/>
      <w:numFmt w:val="bullet"/>
      <w:lvlText w:val=""/>
      <w:lvlJc w:val="left"/>
      <w:pPr>
        <w:tabs>
          <w:tab w:val="num" w:pos="1260"/>
        </w:tabs>
        <w:ind w:left="1260" w:hanging="420"/>
      </w:pPr>
      <w:rPr>
        <w:rFonts w:ascii="Wingdings" w:hAnsi="Wingdings" w:cs="Wingdings" w:hint="default"/>
      </w:rPr>
    </w:lvl>
    <w:lvl w:ilvl="2" w:tplc="04090005">
      <w:start w:val="1"/>
      <w:numFmt w:val="bullet"/>
      <w:lvlText w:val=""/>
      <w:lvlJc w:val="left"/>
      <w:pPr>
        <w:tabs>
          <w:tab w:val="num" w:pos="1680"/>
        </w:tabs>
        <w:ind w:left="1680" w:hanging="420"/>
      </w:pPr>
      <w:rPr>
        <w:rFonts w:ascii="Wingdings" w:hAnsi="Wingdings" w:cs="Wingdings" w:hint="default"/>
      </w:rPr>
    </w:lvl>
    <w:lvl w:ilvl="3" w:tplc="04090001">
      <w:start w:val="1"/>
      <w:numFmt w:val="bullet"/>
      <w:lvlText w:val=""/>
      <w:lvlJc w:val="left"/>
      <w:pPr>
        <w:tabs>
          <w:tab w:val="num" w:pos="2100"/>
        </w:tabs>
        <w:ind w:left="2100" w:hanging="420"/>
      </w:pPr>
      <w:rPr>
        <w:rFonts w:ascii="Wingdings" w:hAnsi="Wingdings" w:cs="Wingdings" w:hint="default"/>
      </w:rPr>
    </w:lvl>
    <w:lvl w:ilvl="4" w:tplc="04090003">
      <w:start w:val="1"/>
      <w:numFmt w:val="bullet"/>
      <w:lvlText w:val=""/>
      <w:lvlJc w:val="left"/>
      <w:pPr>
        <w:tabs>
          <w:tab w:val="num" w:pos="2520"/>
        </w:tabs>
        <w:ind w:left="2520" w:hanging="420"/>
      </w:pPr>
      <w:rPr>
        <w:rFonts w:ascii="Wingdings" w:hAnsi="Wingdings" w:cs="Wingdings" w:hint="default"/>
      </w:rPr>
    </w:lvl>
    <w:lvl w:ilvl="5" w:tplc="04090005">
      <w:start w:val="1"/>
      <w:numFmt w:val="bullet"/>
      <w:lvlText w:val=""/>
      <w:lvlJc w:val="left"/>
      <w:pPr>
        <w:tabs>
          <w:tab w:val="num" w:pos="2940"/>
        </w:tabs>
        <w:ind w:left="2940" w:hanging="420"/>
      </w:pPr>
      <w:rPr>
        <w:rFonts w:ascii="Wingdings" w:hAnsi="Wingdings" w:cs="Wingdings" w:hint="default"/>
      </w:rPr>
    </w:lvl>
    <w:lvl w:ilvl="6" w:tplc="04090001">
      <w:start w:val="1"/>
      <w:numFmt w:val="bullet"/>
      <w:lvlText w:val=""/>
      <w:lvlJc w:val="left"/>
      <w:pPr>
        <w:tabs>
          <w:tab w:val="num" w:pos="3360"/>
        </w:tabs>
        <w:ind w:left="3360" w:hanging="420"/>
      </w:pPr>
      <w:rPr>
        <w:rFonts w:ascii="Wingdings" w:hAnsi="Wingdings" w:cs="Wingdings" w:hint="default"/>
      </w:rPr>
    </w:lvl>
    <w:lvl w:ilvl="7" w:tplc="04090003">
      <w:start w:val="1"/>
      <w:numFmt w:val="bullet"/>
      <w:lvlText w:val=""/>
      <w:lvlJc w:val="left"/>
      <w:pPr>
        <w:tabs>
          <w:tab w:val="num" w:pos="3780"/>
        </w:tabs>
        <w:ind w:left="3780" w:hanging="420"/>
      </w:pPr>
      <w:rPr>
        <w:rFonts w:ascii="Wingdings" w:hAnsi="Wingdings" w:cs="Wingdings" w:hint="default"/>
      </w:rPr>
    </w:lvl>
    <w:lvl w:ilvl="8" w:tplc="04090005">
      <w:start w:val="1"/>
      <w:numFmt w:val="bullet"/>
      <w:lvlText w:val=""/>
      <w:lvlJc w:val="left"/>
      <w:pPr>
        <w:tabs>
          <w:tab w:val="num" w:pos="4200"/>
        </w:tabs>
        <w:ind w:left="4200" w:hanging="420"/>
      </w:pPr>
      <w:rPr>
        <w:rFonts w:ascii="Wingdings" w:hAnsi="Wingdings" w:cs="Wingdings" w:hint="default"/>
      </w:rPr>
    </w:lvl>
  </w:abstractNum>
  <w:abstractNum w:abstractNumId="1">
    <w:nsid w:val="57E8240C"/>
    <w:multiLevelType w:val="hybridMultilevel"/>
    <w:tmpl w:val="300A7112"/>
    <w:lvl w:ilvl="0" w:tplc="3782FDB8">
      <w:start w:val="1"/>
      <w:numFmt w:val="decimal"/>
      <w:lvlText w:val="（%1）"/>
      <w:lvlJc w:val="left"/>
      <w:pPr>
        <w:tabs>
          <w:tab w:val="num" w:pos="1200"/>
        </w:tabs>
        <w:ind w:left="1200" w:hanging="720"/>
      </w:pPr>
      <w:rPr>
        <w:rFonts w:hint="eastAsia"/>
        <w:sz w:val="24"/>
        <w:szCs w:val="24"/>
      </w:rPr>
    </w:lvl>
    <w:lvl w:ilvl="1" w:tplc="04090019">
      <w:start w:val="1"/>
      <w:numFmt w:val="lowerLetter"/>
      <w:lvlText w:val="%2)"/>
      <w:lvlJc w:val="left"/>
      <w:pPr>
        <w:tabs>
          <w:tab w:val="num" w:pos="1320"/>
        </w:tabs>
        <w:ind w:left="1320" w:hanging="420"/>
      </w:pPr>
    </w:lvl>
    <w:lvl w:ilvl="2" w:tplc="0409001B">
      <w:start w:val="1"/>
      <w:numFmt w:val="lowerRoman"/>
      <w:lvlText w:val="%3."/>
      <w:lvlJc w:val="right"/>
      <w:pPr>
        <w:tabs>
          <w:tab w:val="num" w:pos="1740"/>
        </w:tabs>
        <w:ind w:left="1740" w:hanging="420"/>
      </w:pPr>
    </w:lvl>
    <w:lvl w:ilvl="3" w:tplc="0409000F">
      <w:start w:val="1"/>
      <w:numFmt w:val="decimal"/>
      <w:lvlText w:val="%4."/>
      <w:lvlJc w:val="left"/>
      <w:pPr>
        <w:tabs>
          <w:tab w:val="num" w:pos="2160"/>
        </w:tabs>
        <w:ind w:left="2160" w:hanging="420"/>
      </w:pPr>
    </w:lvl>
    <w:lvl w:ilvl="4" w:tplc="04090019">
      <w:start w:val="1"/>
      <w:numFmt w:val="lowerLetter"/>
      <w:lvlText w:val="%5)"/>
      <w:lvlJc w:val="left"/>
      <w:pPr>
        <w:tabs>
          <w:tab w:val="num" w:pos="2580"/>
        </w:tabs>
        <w:ind w:left="2580" w:hanging="420"/>
      </w:pPr>
    </w:lvl>
    <w:lvl w:ilvl="5" w:tplc="0409001B">
      <w:start w:val="1"/>
      <w:numFmt w:val="lowerRoman"/>
      <w:lvlText w:val="%6."/>
      <w:lvlJc w:val="right"/>
      <w:pPr>
        <w:tabs>
          <w:tab w:val="num" w:pos="3000"/>
        </w:tabs>
        <w:ind w:left="3000" w:hanging="420"/>
      </w:pPr>
    </w:lvl>
    <w:lvl w:ilvl="6" w:tplc="0409000F">
      <w:start w:val="1"/>
      <w:numFmt w:val="decimal"/>
      <w:lvlText w:val="%7."/>
      <w:lvlJc w:val="left"/>
      <w:pPr>
        <w:tabs>
          <w:tab w:val="num" w:pos="3420"/>
        </w:tabs>
        <w:ind w:left="3420" w:hanging="420"/>
      </w:pPr>
    </w:lvl>
    <w:lvl w:ilvl="7" w:tplc="04090019">
      <w:start w:val="1"/>
      <w:numFmt w:val="lowerLetter"/>
      <w:lvlText w:val="%8)"/>
      <w:lvlJc w:val="left"/>
      <w:pPr>
        <w:tabs>
          <w:tab w:val="num" w:pos="3840"/>
        </w:tabs>
        <w:ind w:left="3840" w:hanging="420"/>
      </w:pPr>
    </w:lvl>
    <w:lvl w:ilvl="8" w:tplc="0409001B">
      <w:start w:val="1"/>
      <w:numFmt w:val="lowerRoman"/>
      <w:lvlText w:val="%9."/>
      <w:lvlJc w:val="right"/>
      <w:pPr>
        <w:tabs>
          <w:tab w:val="num" w:pos="4260"/>
        </w:tabs>
        <w:ind w:left="4260" w:hanging="420"/>
      </w:pPr>
    </w:lvl>
  </w:abstractNum>
  <w:abstractNum w:abstractNumId="2">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start w:val="1"/>
      <w:numFmt w:val="decimal"/>
      <w:lvlText w:val="%4."/>
      <w:lvlJc w:val="left"/>
      <w:pPr>
        <w:tabs>
          <w:tab w:val="num" w:pos="1680"/>
        </w:tabs>
        <w:ind w:left="1680" w:hanging="420"/>
      </w:pPr>
    </w:lvl>
    <w:lvl w:ilvl="4" w:tplc="04090019">
      <w:start w:val="1"/>
      <w:numFmt w:val="lowerLetter"/>
      <w:lvlText w:val="%5)"/>
      <w:lvlJc w:val="left"/>
      <w:pPr>
        <w:tabs>
          <w:tab w:val="num" w:pos="2100"/>
        </w:tabs>
        <w:ind w:left="2100" w:hanging="420"/>
      </w:pPr>
    </w:lvl>
    <w:lvl w:ilvl="5" w:tplc="0409001B">
      <w:start w:val="1"/>
      <w:numFmt w:val="lowerRoman"/>
      <w:lvlText w:val="%6."/>
      <w:lvlJc w:val="right"/>
      <w:pPr>
        <w:tabs>
          <w:tab w:val="num" w:pos="2520"/>
        </w:tabs>
        <w:ind w:left="2520" w:hanging="420"/>
      </w:pPr>
    </w:lvl>
    <w:lvl w:ilvl="6" w:tplc="0409000F">
      <w:start w:val="1"/>
      <w:numFmt w:val="decimal"/>
      <w:lvlText w:val="%7."/>
      <w:lvlJc w:val="left"/>
      <w:pPr>
        <w:tabs>
          <w:tab w:val="num" w:pos="2940"/>
        </w:tabs>
        <w:ind w:left="2940" w:hanging="420"/>
      </w:pPr>
    </w:lvl>
    <w:lvl w:ilvl="7" w:tplc="04090019">
      <w:start w:val="1"/>
      <w:numFmt w:val="lowerLetter"/>
      <w:lvlText w:val="%8)"/>
      <w:lvlJc w:val="left"/>
      <w:pPr>
        <w:tabs>
          <w:tab w:val="num" w:pos="3360"/>
        </w:tabs>
        <w:ind w:left="3360" w:hanging="420"/>
      </w:pPr>
    </w:lvl>
    <w:lvl w:ilvl="8" w:tplc="0409001B">
      <w:start w:val="1"/>
      <w:numFmt w:val="lowerRoman"/>
      <w:lvlText w:val="%9."/>
      <w:lvlJc w:val="right"/>
      <w:pPr>
        <w:tabs>
          <w:tab w:val="num" w:pos="3780"/>
        </w:tabs>
        <w:ind w:left="3780" w:hanging="420"/>
      </w:pPr>
    </w:lvl>
  </w:abstractNum>
  <w:num w:numId="1">
    <w:abstractNumId w:val="2"/>
  </w:num>
  <w:num w:numId="2">
    <w:abstractNumId w:val="1"/>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061AC"/>
    <w:rsid w:val="00000678"/>
    <w:rsid w:val="00014099"/>
    <w:rsid w:val="000160C5"/>
    <w:rsid w:val="000210E7"/>
    <w:rsid w:val="000243BD"/>
    <w:rsid w:val="00024F7F"/>
    <w:rsid w:val="00031EBB"/>
    <w:rsid w:val="00033B8D"/>
    <w:rsid w:val="0004308C"/>
    <w:rsid w:val="00043852"/>
    <w:rsid w:val="000450DD"/>
    <w:rsid w:val="000463DE"/>
    <w:rsid w:val="0006147E"/>
    <w:rsid w:val="000625ED"/>
    <w:rsid w:val="00064D40"/>
    <w:rsid w:val="000815C0"/>
    <w:rsid w:val="000824E7"/>
    <w:rsid w:val="0008313A"/>
    <w:rsid w:val="00085E78"/>
    <w:rsid w:val="0008689B"/>
    <w:rsid w:val="00086D4E"/>
    <w:rsid w:val="000907D2"/>
    <w:rsid w:val="00090A26"/>
    <w:rsid w:val="000A2B53"/>
    <w:rsid w:val="000A2FC0"/>
    <w:rsid w:val="000A4173"/>
    <w:rsid w:val="000B1D21"/>
    <w:rsid w:val="000B1EB7"/>
    <w:rsid w:val="000B5C78"/>
    <w:rsid w:val="000B624F"/>
    <w:rsid w:val="000B73C6"/>
    <w:rsid w:val="000C190B"/>
    <w:rsid w:val="000C1E17"/>
    <w:rsid w:val="000C5216"/>
    <w:rsid w:val="000D0E6C"/>
    <w:rsid w:val="000D11DE"/>
    <w:rsid w:val="000D3ED4"/>
    <w:rsid w:val="000E7E5E"/>
    <w:rsid w:val="000F6CC8"/>
    <w:rsid w:val="00111261"/>
    <w:rsid w:val="00133015"/>
    <w:rsid w:val="00137452"/>
    <w:rsid w:val="00137B31"/>
    <w:rsid w:val="00144F93"/>
    <w:rsid w:val="00147376"/>
    <w:rsid w:val="0015450B"/>
    <w:rsid w:val="00154BE1"/>
    <w:rsid w:val="0015710B"/>
    <w:rsid w:val="00160EDC"/>
    <w:rsid w:val="00162D61"/>
    <w:rsid w:val="001675CD"/>
    <w:rsid w:val="001717D5"/>
    <w:rsid w:val="00171EF0"/>
    <w:rsid w:val="001761D2"/>
    <w:rsid w:val="00176C21"/>
    <w:rsid w:val="001830D7"/>
    <w:rsid w:val="00185A34"/>
    <w:rsid w:val="001934F6"/>
    <w:rsid w:val="00196E6C"/>
    <w:rsid w:val="001A73E8"/>
    <w:rsid w:val="001B0A62"/>
    <w:rsid w:val="001B2F35"/>
    <w:rsid w:val="001B4DD6"/>
    <w:rsid w:val="001B5607"/>
    <w:rsid w:val="001C0993"/>
    <w:rsid w:val="001C79F2"/>
    <w:rsid w:val="001D6A4B"/>
    <w:rsid w:val="001E4630"/>
    <w:rsid w:val="001F0964"/>
    <w:rsid w:val="001F30DA"/>
    <w:rsid w:val="001F5DC5"/>
    <w:rsid w:val="00200FAB"/>
    <w:rsid w:val="00213821"/>
    <w:rsid w:val="00213DFB"/>
    <w:rsid w:val="00217B92"/>
    <w:rsid w:val="0022309F"/>
    <w:rsid w:val="00224294"/>
    <w:rsid w:val="002279D3"/>
    <w:rsid w:val="00240248"/>
    <w:rsid w:val="0024363B"/>
    <w:rsid w:val="00246049"/>
    <w:rsid w:val="00247332"/>
    <w:rsid w:val="00253578"/>
    <w:rsid w:val="00261111"/>
    <w:rsid w:val="00264E55"/>
    <w:rsid w:val="00270744"/>
    <w:rsid w:val="002731EC"/>
    <w:rsid w:val="00275745"/>
    <w:rsid w:val="0027688F"/>
    <w:rsid w:val="00276E44"/>
    <w:rsid w:val="00285DB3"/>
    <w:rsid w:val="00285F38"/>
    <w:rsid w:val="00286BEF"/>
    <w:rsid w:val="00286FA2"/>
    <w:rsid w:val="002902E9"/>
    <w:rsid w:val="002918E3"/>
    <w:rsid w:val="00295CD0"/>
    <w:rsid w:val="002973A9"/>
    <w:rsid w:val="002B1D1A"/>
    <w:rsid w:val="002C2834"/>
    <w:rsid w:val="002C3C7A"/>
    <w:rsid w:val="002C5F95"/>
    <w:rsid w:val="002C657A"/>
    <w:rsid w:val="002D6872"/>
    <w:rsid w:val="002D6FB6"/>
    <w:rsid w:val="002E3B09"/>
    <w:rsid w:val="002E52B3"/>
    <w:rsid w:val="00301559"/>
    <w:rsid w:val="00302816"/>
    <w:rsid w:val="00304A12"/>
    <w:rsid w:val="00305636"/>
    <w:rsid w:val="00311662"/>
    <w:rsid w:val="00312A9F"/>
    <w:rsid w:val="00315D5D"/>
    <w:rsid w:val="00316484"/>
    <w:rsid w:val="00316E01"/>
    <w:rsid w:val="00320300"/>
    <w:rsid w:val="00320E90"/>
    <w:rsid w:val="00324508"/>
    <w:rsid w:val="003259C8"/>
    <w:rsid w:val="003307FE"/>
    <w:rsid w:val="00333AD0"/>
    <w:rsid w:val="00336EAF"/>
    <w:rsid w:val="003470E2"/>
    <w:rsid w:val="0035076C"/>
    <w:rsid w:val="00352719"/>
    <w:rsid w:val="0035383E"/>
    <w:rsid w:val="00355364"/>
    <w:rsid w:val="00364CCB"/>
    <w:rsid w:val="00365798"/>
    <w:rsid w:val="0039085F"/>
    <w:rsid w:val="00394069"/>
    <w:rsid w:val="00396809"/>
    <w:rsid w:val="003A6061"/>
    <w:rsid w:val="003B3494"/>
    <w:rsid w:val="003B5E08"/>
    <w:rsid w:val="003B6FBC"/>
    <w:rsid w:val="003D742E"/>
    <w:rsid w:val="003E62FB"/>
    <w:rsid w:val="003E6867"/>
    <w:rsid w:val="003F09B5"/>
    <w:rsid w:val="003F1ECB"/>
    <w:rsid w:val="003F39DF"/>
    <w:rsid w:val="003F63BE"/>
    <w:rsid w:val="004003F8"/>
    <w:rsid w:val="004033ED"/>
    <w:rsid w:val="004061AC"/>
    <w:rsid w:val="00410630"/>
    <w:rsid w:val="00414345"/>
    <w:rsid w:val="004149AC"/>
    <w:rsid w:val="0042009D"/>
    <w:rsid w:val="004216D2"/>
    <w:rsid w:val="00421CD2"/>
    <w:rsid w:val="00426096"/>
    <w:rsid w:val="00427F58"/>
    <w:rsid w:val="00433805"/>
    <w:rsid w:val="00443869"/>
    <w:rsid w:val="00443ABF"/>
    <w:rsid w:val="00460575"/>
    <w:rsid w:val="00463EC0"/>
    <w:rsid w:val="00464787"/>
    <w:rsid w:val="00471408"/>
    <w:rsid w:val="00480B35"/>
    <w:rsid w:val="00480D62"/>
    <w:rsid w:val="004858E0"/>
    <w:rsid w:val="00491C81"/>
    <w:rsid w:val="004934E9"/>
    <w:rsid w:val="004943C2"/>
    <w:rsid w:val="004949F3"/>
    <w:rsid w:val="004A11A7"/>
    <w:rsid w:val="004A459C"/>
    <w:rsid w:val="004A7B1D"/>
    <w:rsid w:val="004C0914"/>
    <w:rsid w:val="004C702F"/>
    <w:rsid w:val="004D340C"/>
    <w:rsid w:val="004D495A"/>
    <w:rsid w:val="004E5975"/>
    <w:rsid w:val="004E790A"/>
    <w:rsid w:val="004F1A4E"/>
    <w:rsid w:val="004F50FD"/>
    <w:rsid w:val="00500A03"/>
    <w:rsid w:val="00512200"/>
    <w:rsid w:val="005143CD"/>
    <w:rsid w:val="005144F2"/>
    <w:rsid w:val="00516618"/>
    <w:rsid w:val="00517989"/>
    <w:rsid w:val="005242A5"/>
    <w:rsid w:val="005249DD"/>
    <w:rsid w:val="00524D96"/>
    <w:rsid w:val="00530ABE"/>
    <w:rsid w:val="00531BA5"/>
    <w:rsid w:val="00531F10"/>
    <w:rsid w:val="00532E86"/>
    <w:rsid w:val="00536432"/>
    <w:rsid w:val="005401DB"/>
    <w:rsid w:val="00540818"/>
    <w:rsid w:val="00542434"/>
    <w:rsid w:val="00542470"/>
    <w:rsid w:val="00542546"/>
    <w:rsid w:val="005454FB"/>
    <w:rsid w:val="005608EF"/>
    <w:rsid w:val="005659E4"/>
    <w:rsid w:val="00570842"/>
    <w:rsid w:val="00572784"/>
    <w:rsid w:val="00572D9F"/>
    <w:rsid w:val="00573097"/>
    <w:rsid w:val="005761EE"/>
    <w:rsid w:val="00582D99"/>
    <w:rsid w:val="00585263"/>
    <w:rsid w:val="005866D3"/>
    <w:rsid w:val="0059076B"/>
    <w:rsid w:val="005910BF"/>
    <w:rsid w:val="005A0F1F"/>
    <w:rsid w:val="005A6675"/>
    <w:rsid w:val="005B09FA"/>
    <w:rsid w:val="005B2E9C"/>
    <w:rsid w:val="005B3CC0"/>
    <w:rsid w:val="005B4F93"/>
    <w:rsid w:val="005B73D2"/>
    <w:rsid w:val="005D2B36"/>
    <w:rsid w:val="005E475E"/>
    <w:rsid w:val="005F118D"/>
    <w:rsid w:val="005F3996"/>
    <w:rsid w:val="005F6AF6"/>
    <w:rsid w:val="00604E50"/>
    <w:rsid w:val="006054CF"/>
    <w:rsid w:val="006066D2"/>
    <w:rsid w:val="006075E6"/>
    <w:rsid w:val="0061286A"/>
    <w:rsid w:val="00613BB8"/>
    <w:rsid w:val="00614CC4"/>
    <w:rsid w:val="0062025E"/>
    <w:rsid w:val="00625BFC"/>
    <w:rsid w:val="00626998"/>
    <w:rsid w:val="006269FB"/>
    <w:rsid w:val="00627E2D"/>
    <w:rsid w:val="00627EDE"/>
    <w:rsid w:val="00631ED8"/>
    <w:rsid w:val="006326E3"/>
    <w:rsid w:val="00632B0F"/>
    <w:rsid w:val="00636DB7"/>
    <w:rsid w:val="0063783A"/>
    <w:rsid w:val="00641048"/>
    <w:rsid w:val="006423B9"/>
    <w:rsid w:val="00642FA0"/>
    <w:rsid w:val="00653458"/>
    <w:rsid w:val="00654B0D"/>
    <w:rsid w:val="0065599B"/>
    <w:rsid w:val="00655CD8"/>
    <w:rsid w:val="00655E1C"/>
    <w:rsid w:val="006571DC"/>
    <w:rsid w:val="00660D4B"/>
    <w:rsid w:val="00664ECC"/>
    <w:rsid w:val="00670547"/>
    <w:rsid w:val="00670989"/>
    <w:rsid w:val="00672A26"/>
    <w:rsid w:val="006742DC"/>
    <w:rsid w:val="006757DC"/>
    <w:rsid w:val="00676095"/>
    <w:rsid w:val="006823C3"/>
    <w:rsid w:val="006928F1"/>
    <w:rsid w:val="00693843"/>
    <w:rsid w:val="0069426C"/>
    <w:rsid w:val="00694DFB"/>
    <w:rsid w:val="006A0893"/>
    <w:rsid w:val="006A10AB"/>
    <w:rsid w:val="006A1C62"/>
    <w:rsid w:val="006A48FD"/>
    <w:rsid w:val="006A5EA9"/>
    <w:rsid w:val="006A61EE"/>
    <w:rsid w:val="006A67F8"/>
    <w:rsid w:val="006A7AF1"/>
    <w:rsid w:val="006B11BB"/>
    <w:rsid w:val="006B2FF6"/>
    <w:rsid w:val="006B5457"/>
    <w:rsid w:val="006C12B8"/>
    <w:rsid w:val="006C2C1B"/>
    <w:rsid w:val="006C37FC"/>
    <w:rsid w:val="006C7EA3"/>
    <w:rsid w:val="006D2F96"/>
    <w:rsid w:val="006D39E9"/>
    <w:rsid w:val="006D3BE3"/>
    <w:rsid w:val="006D7004"/>
    <w:rsid w:val="006D789D"/>
    <w:rsid w:val="006D7FF8"/>
    <w:rsid w:val="006E042A"/>
    <w:rsid w:val="006E6726"/>
    <w:rsid w:val="006F5E68"/>
    <w:rsid w:val="00706D60"/>
    <w:rsid w:val="007075E3"/>
    <w:rsid w:val="00707F66"/>
    <w:rsid w:val="00710AE0"/>
    <w:rsid w:val="00713A1A"/>
    <w:rsid w:val="00713B5F"/>
    <w:rsid w:val="00720D28"/>
    <w:rsid w:val="00722509"/>
    <w:rsid w:val="00723CB2"/>
    <w:rsid w:val="00727DD8"/>
    <w:rsid w:val="00727FCD"/>
    <w:rsid w:val="007311DB"/>
    <w:rsid w:val="00733DDD"/>
    <w:rsid w:val="00750CDF"/>
    <w:rsid w:val="00752BA5"/>
    <w:rsid w:val="00755D86"/>
    <w:rsid w:val="007570FE"/>
    <w:rsid w:val="00767C98"/>
    <w:rsid w:val="00770971"/>
    <w:rsid w:val="00772547"/>
    <w:rsid w:val="00775B61"/>
    <w:rsid w:val="007815D8"/>
    <w:rsid w:val="00794090"/>
    <w:rsid w:val="00796CA8"/>
    <w:rsid w:val="007972F5"/>
    <w:rsid w:val="00797305"/>
    <w:rsid w:val="007A0693"/>
    <w:rsid w:val="007A093F"/>
    <w:rsid w:val="007B035B"/>
    <w:rsid w:val="007B4C04"/>
    <w:rsid w:val="007B5AFB"/>
    <w:rsid w:val="007C395A"/>
    <w:rsid w:val="007C5862"/>
    <w:rsid w:val="007D0922"/>
    <w:rsid w:val="007D100C"/>
    <w:rsid w:val="007E2686"/>
    <w:rsid w:val="007E57C0"/>
    <w:rsid w:val="007F29B1"/>
    <w:rsid w:val="007F7F0B"/>
    <w:rsid w:val="008014F9"/>
    <w:rsid w:val="0080358B"/>
    <w:rsid w:val="008059BD"/>
    <w:rsid w:val="0081286B"/>
    <w:rsid w:val="00812D46"/>
    <w:rsid w:val="008148E0"/>
    <w:rsid w:val="00815769"/>
    <w:rsid w:val="00815A38"/>
    <w:rsid w:val="0082103F"/>
    <w:rsid w:val="00821235"/>
    <w:rsid w:val="00824239"/>
    <w:rsid w:val="008279FE"/>
    <w:rsid w:val="00831259"/>
    <w:rsid w:val="0083208A"/>
    <w:rsid w:val="0083218A"/>
    <w:rsid w:val="00832A00"/>
    <w:rsid w:val="00837845"/>
    <w:rsid w:val="008442C4"/>
    <w:rsid w:val="00844DB2"/>
    <w:rsid w:val="00846739"/>
    <w:rsid w:val="00853140"/>
    <w:rsid w:val="00854537"/>
    <w:rsid w:val="00855F31"/>
    <w:rsid w:val="008606B6"/>
    <w:rsid w:val="00861E6D"/>
    <w:rsid w:val="008700EC"/>
    <w:rsid w:val="008749A7"/>
    <w:rsid w:val="00875DAC"/>
    <w:rsid w:val="00876D65"/>
    <w:rsid w:val="008837D3"/>
    <w:rsid w:val="00883B3C"/>
    <w:rsid w:val="00883D7C"/>
    <w:rsid w:val="00891261"/>
    <w:rsid w:val="008A21B2"/>
    <w:rsid w:val="008A3DAA"/>
    <w:rsid w:val="008A5B20"/>
    <w:rsid w:val="008B2FDD"/>
    <w:rsid w:val="008B3C7E"/>
    <w:rsid w:val="008B4A75"/>
    <w:rsid w:val="008C75E7"/>
    <w:rsid w:val="008C7CA8"/>
    <w:rsid w:val="008C7FFA"/>
    <w:rsid w:val="008D09EC"/>
    <w:rsid w:val="008D7CBF"/>
    <w:rsid w:val="008E07EB"/>
    <w:rsid w:val="008E1D74"/>
    <w:rsid w:val="008E2DCB"/>
    <w:rsid w:val="008E326D"/>
    <w:rsid w:val="008E35F0"/>
    <w:rsid w:val="008F3B64"/>
    <w:rsid w:val="008F5F67"/>
    <w:rsid w:val="008F60F2"/>
    <w:rsid w:val="0090217D"/>
    <w:rsid w:val="00905C5E"/>
    <w:rsid w:val="009078DC"/>
    <w:rsid w:val="00921735"/>
    <w:rsid w:val="00921AC7"/>
    <w:rsid w:val="00924582"/>
    <w:rsid w:val="00931291"/>
    <w:rsid w:val="0093367D"/>
    <w:rsid w:val="009431FA"/>
    <w:rsid w:val="00945AF6"/>
    <w:rsid w:val="009550BE"/>
    <w:rsid w:val="00955531"/>
    <w:rsid w:val="00955BE8"/>
    <w:rsid w:val="00957594"/>
    <w:rsid w:val="00963F40"/>
    <w:rsid w:val="009730B8"/>
    <w:rsid w:val="009734BB"/>
    <w:rsid w:val="0097424F"/>
    <w:rsid w:val="0098122D"/>
    <w:rsid w:val="00986596"/>
    <w:rsid w:val="00990685"/>
    <w:rsid w:val="009A0ABE"/>
    <w:rsid w:val="009A4E5D"/>
    <w:rsid w:val="009B2D4B"/>
    <w:rsid w:val="009C5186"/>
    <w:rsid w:val="009C60F7"/>
    <w:rsid w:val="009D0952"/>
    <w:rsid w:val="009E19A9"/>
    <w:rsid w:val="009E31DA"/>
    <w:rsid w:val="009E402C"/>
    <w:rsid w:val="009E7C6A"/>
    <w:rsid w:val="009F3659"/>
    <w:rsid w:val="009F4861"/>
    <w:rsid w:val="009F61BE"/>
    <w:rsid w:val="009F7ED4"/>
    <w:rsid w:val="00A03AAC"/>
    <w:rsid w:val="00A047D1"/>
    <w:rsid w:val="00A21300"/>
    <w:rsid w:val="00A22AD0"/>
    <w:rsid w:val="00A22DA8"/>
    <w:rsid w:val="00A3030E"/>
    <w:rsid w:val="00A31574"/>
    <w:rsid w:val="00A31671"/>
    <w:rsid w:val="00A324F4"/>
    <w:rsid w:val="00A36930"/>
    <w:rsid w:val="00A45320"/>
    <w:rsid w:val="00A504C9"/>
    <w:rsid w:val="00A54C7D"/>
    <w:rsid w:val="00A5612C"/>
    <w:rsid w:val="00A5689C"/>
    <w:rsid w:val="00A57AE4"/>
    <w:rsid w:val="00A63A97"/>
    <w:rsid w:val="00A63F19"/>
    <w:rsid w:val="00A669FC"/>
    <w:rsid w:val="00A66F42"/>
    <w:rsid w:val="00A76625"/>
    <w:rsid w:val="00A81F53"/>
    <w:rsid w:val="00A83500"/>
    <w:rsid w:val="00A8721A"/>
    <w:rsid w:val="00A90049"/>
    <w:rsid w:val="00A917BF"/>
    <w:rsid w:val="00A96A94"/>
    <w:rsid w:val="00AA3A38"/>
    <w:rsid w:val="00AA4F94"/>
    <w:rsid w:val="00AA6513"/>
    <w:rsid w:val="00AB047E"/>
    <w:rsid w:val="00AB4DB6"/>
    <w:rsid w:val="00AB6E79"/>
    <w:rsid w:val="00AC063D"/>
    <w:rsid w:val="00AC592E"/>
    <w:rsid w:val="00AC6C10"/>
    <w:rsid w:val="00AC7BC6"/>
    <w:rsid w:val="00AD24AA"/>
    <w:rsid w:val="00AE7962"/>
    <w:rsid w:val="00AF0A7F"/>
    <w:rsid w:val="00AF3AB2"/>
    <w:rsid w:val="00B11A78"/>
    <w:rsid w:val="00B11BE5"/>
    <w:rsid w:val="00B12B7D"/>
    <w:rsid w:val="00B16985"/>
    <w:rsid w:val="00B22DEE"/>
    <w:rsid w:val="00B27479"/>
    <w:rsid w:val="00B32AA7"/>
    <w:rsid w:val="00B34678"/>
    <w:rsid w:val="00B35024"/>
    <w:rsid w:val="00B371B4"/>
    <w:rsid w:val="00B40F64"/>
    <w:rsid w:val="00B42A76"/>
    <w:rsid w:val="00B47982"/>
    <w:rsid w:val="00B56F53"/>
    <w:rsid w:val="00B62AC1"/>
    <w:rsid w:val="00B64723"/>
    <w:rsid w:val="00B7378D"/>
    <w:rsid w:val="00B7444D"/>
    <w:rsid w:val="00B816A7"/>
    <w:rsid w:val="00B82413"/>
    <w:rsid w:val="00B85352"/>
    <w:rsid w:val="00B86CD8"/>
    <w:rsid w:val="00B87214"/>
    <w:rsid w:val="00B92FF5"/>
    <w:rsid w:val="00B959E6"/>
    <w:rsid w:val="00BA604D"/>
    <w:rsid w:val="00BB5DA7"/>
    <w:rsid w:val="00BB5E0E"/>
    <w:rsid w:val="00BC14B3"/>
    <w:rsid w:val="00BC216C"/>
    <w:rsid w:val="00BC4585"/>
    <w:rsid w:val="00BC50F1"/>
    <w:rsid w:val="00BC73E5"/>
    <w:rsid w:val="00BD0031"/>
    <w:rsid w:val="00BD70E0"/>
    <w:rsid w:val="00BD7473"/>
    <w:rsid w:val="00BD7703"/>
    <w:rsid w:val="00BE14ED"/>
    <w:rsid w:val="00BE420D"/>
    <w:rsid w:val="00BE5388"/>
    <w:rsid w:val="00C012F9"/>
    <w:rsid w:val="00C102E6"/>
    <w:rsid w:val="00C15CAC"/>
    <w:rsid w:val="00C21520"/>
    <w:rsid w:val="00C222B2"/>
    <w:rsid w:val="00C225FB"/>
    <w:rsid w:val="00C23547"/>
    <w:rsid w:val="00C2499B"/>
    <w:rsid w:val="00C451A3"/>
    <w:rsid w:val="00C46B88"/>
    <w:rsid w:val="00C47163"/>
    <w:rsid w:val="00C5218C"/>
    <w:rsid w:val="00C52191"/>
    <w:rsid w:val="00C53472"/>
    <w:rsid w:val="00C53D1B"/>
    <w:rsid w:val="00C5642F"/>
    <w:rsid w:val="00C6002A"/>
    <w:rsid w:val="00C6209F"/>
    <w:rsid w:val="00C629B1"/>
    <w:rsid w:val="00C63554"/>
    <w:rsid w:val="00C678B0"/>
    <w:rsid w:val="00C7047C"/>
    <w:rsid w:val="00C71497"/>
    <w:rsid w:val="00C72F5B"/>
    <w:rsid w:val="00C73BCD"/>
    <w:rsid w:val="00C74E5E"/>
    <w:rsid w:val="00C77AEF"/>
    <w:rsid w:val="00C85A6E"/>
    <w:rsid w:val="00C87129"/>
    <w:rsid w:val="00C91E1B"/>
    <w:rsid w:val="00C9613D"/>
    <w:rsid w:val="00C9690F"/>
    <w:rsid w:val="00CA574C"/>
    <w:rsid w:val="00CA5FD5"/>
    <w:rsid w:val="00CA7703"/>
    <w:rsid w:val="00CB0F92"/>
    <w:rsid w:val="00CD4E6D"/>
    <w:rsid w:val="00CD4F19"/>
    <w:rsid w:val="00CD5707"/>
    <w:rsid w:val="00CD7702"/>
    <w:rsid w:val="00CE29EA"/>
    <w:rsid w:val="00CE38DB"/>
    <w:rsid w:val="00CE473F"/>
    <w:rsid w:val="00CF04CF"/>
    <w:rsid w:val="00CF2D3E"/>
    <w:rsid w:val="00CF6572"/>
    <w:rsid w:val="00D01FE6"/>
    <w:rsid w:val="00D02347"/>
    <w:rsid w:val="00D046DB"/>
    <w:rsid w:val="00D04755"/>
    <w:rsid w:val="00D1116B"/>
    <w:rsid w:val="00D13737"/>
    <w:rsid w:val="00D1638E"/>
    <w:rsid w:val="00D2061C"/>
    <w:rsid w:val="00D21FFF"/>
    <w:rsid w:val="00D2206B"/>
    <w:rsid w:val="00D272A5"/>
    <w:rsid w:val="00D346D9"/>
    <w:rsid w:val="00D43AFB"/>
    <w:rsid w:val="00D44EE8"/>
    <w:rsid w:val="00D57B7C"/>
    <w:rsid w:val="00D65B44"/>
    <w:rsid w:val="00D75E69"/>
    <w:rsid w:val="00D8099B"/>
    <w:rsid w:val="00D866A8"/>
    <w:rsid w:val="00D91E06"/>
    <w:rsid w:val="00D94B8D"/>
    <w:rsid w:val="00D96C8D"/>
    <w:rsid w:val="00D974EF"/>
    <w:rsid w:val="00DA0C61"/>
    <w:rsid w:val="00DA14B0"/>
    <w:rsid w:val="00DA2876"/>
    <w:rsid w:val="00DA66D0"/>
    <w:rsid w:val="00DC0B51"/>
    <w:rsid w:val="00DC141F"/>
    <w:rsid w:val="00DC28F1"/>
    <w:rsid w:val="00DC6B55"/>
    <w:rsid w:val="00DE27F7"/>
    <w:rsid w:val="00DE4B43"/>
    <w:rsid w:val="00E02660"/>
    <w:rsid w:val="00E215BA"/>
    <w:rsid w:val="00E36549"/>
    <w:rsid w:val="00E40D31"/>
    <w:rsid w:val="00E41260"/>
    <w:rsid w:val="00E44E18"/>
    <w:rsid w:val="00E52DBC"/>
    <w:rsid w:val="00E54301"/>
    <w:rsid w:val="00E54BF5"/>
    <w:rsid w:val="00E554A1"/>
    <w:rsid w:val="00E55ABD"/>
    <w:rsid w:val="00E60817"/>
    <w:rsid w:val="00E62DE5"/>
    <w:rsid w:val="00E705CC"/>
    <w:rsid w:val="00E84C7E"/>
    <w:rsid w:val="00E85E4B"/>
    <w:rsid w:val="00E8670B"/>
    <w:rsid w:val="00EA70F1"/>
    <w:rsid w:val="00EB2516"/>
    <w:rsid w:val="00EB2C07"/>
    <w:rsid w:val="00EB572B"/>
    <w:rsid w:val="00EC14ED"/>
    <w:rsid w:val="00EC1E04"/>
    <w:rsid w:val="00ED0328"/>
    <w:rsid w:val="00ED14D5"/>
    <w:rsid w:val="00ED2620"/>
    <w:rsid w:val="00ED4D47"/>
    <w:rsid w:val="00ED62BE"/>
    <w:rsid w:val="00ED6E80"/>
    <w:rsid w:val="00ED7B83"/>
    <w:rsid w:val="00EE3BC8"/>
    <w:rsid w:val="00EF17AB"/>
    <w:rsid w:val="00EF6FA5"/>
    <w:rsid w:val="00F11104"/>
    <w:rsid w:val="00F11BB5"/>
    <w:rsid w:val="00F16E3F"/>
    <w:rsid w:val="00F2070B"/>
    <w:rsid w:val="00F22499"/>
    <w:rsid w:val="00F22B0F"/>
    <w:rsid w:val="00F24B42"/>
    <w:rsid w:val="00F24F73"/>
    <w:rsid w:val="00F27299"/>
    <w:rsid w:val="00F31B0C"/>
    <w:rsid w:val="00F31F6E"/>
    <w:rsid w:val="00F323FF"/>
    <w:rsid w:val="00F3389C"/>
    <w:rsid w:val="00F375F2"/>
    <w:rsid w:val="00F45C47"/>
    <w:rsid w:val="00F51C4E"/>
    <w:rsid w:val="00F54EAE"/>
    <w:rsid w:val="00F66A51"/>
    <w:rsid w:val="00F71057"/>
    <w:rsid w:val="00F71A4B"/>
    <w:rsid w:val="00F728CF"/>
    <w:rsid w:val="00F743D4"/>
    <w:rsid w:val="00F80AC3"/>
    <w:rsid w:val="00F81917"/>
    <w:rsid w:val="00F83B17"/>
    <w:rsid w:val="00F87EDA"/>
    <w:rsid w:val="00F970EE"/>
    <w:rsid w:val="00FA775C"/>
    <w:rsid w:val="00FB0BC9"/>
    <w:rsid w:val="00FB41D3"/>
    <w:rsid w:val="00FB4F70"/>
    <w:rsid w:val="00FB5EFC"/>
    <w:rsid w:val="00FB77BB"/>
    <w:rsid w:val="00FC15AA"/>
    <w:rsid w:val="00FC2922"/>
    <w:rsid w:val="00FC7FBA"/>
    <w:rsid w:val="00FD1375"/>
    <w:rsid w:val="00FD359E"/>
    <w:rsid w:val="00FD5F37"/>
    <w:rsid w:val="00FD6B92"/>
    <w:rsid w:val="00FE0A17"/>
    <w:rsid w:val="00FE179F"/>
    <w:rsid w:val="00FE1A3B"/>
    <w:rsid w:val="00FF213A"/>
    <w:rsid w:val="00FF3F27"/>
    <w:rsid w:val="00FF469F"/>
    <w:rsid w:val="00FF5196"/>
    <w:rsid w:val="00FF6E8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B43D5724-748C-4C3A-945C-CF8E63D9B79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061AC"/>
    <w:pPr>
      <w:widowControl w:val="0"/>
      <w:jc w:val="both"/>
    </w:pPr>
    <w:rPr>
      <w:rFonts w:ascii="Times New Roman" w:eastAsia="宋体" w:hAnsi="Times New Roman" w:cs="Times New Roman"/>
      <w:szCs w:val="21"/>
    </w:rPr>
  </w:style>
  <w:style w:type="paragraph" w:styleId="1">
    <w:name w:val="heading 1"/>
    <w:basedOn w:val="a"/>
    <w:next w:val="a"/>
    <w:link w:val="1Char"/>
    <w:uiPriority w:val="99"/>
    <w:qFormat/>
    <w:rsid w:val="004061AC"/>
    <w:pPr>
      <w:keepNext/>
      <w:keepLines/>
      <w:spacing w:before="340" w:after="330" w:line="578" w:lineRule="auto"/>
      <w:outlineLvl w:val="0"/>
    </w:pPr>
    <w:rPr>
      <w:b/>
      <w:bCs/>
      <w:kern w:val="44"/>
      <w:sz w:val="44"/>
      <w:szCs w:val="44"/>
    </w:rPr>
  </w:style>
  <w:style w:type="paragraph" w:styleId="2">
    <w:name w:val="heading 2"/>
    <w:basedOn w:val="a"/>
    <w:next w:val="a0"/>
    <w:link w:val="2Char"/>
    <w:uiPriority w:val="99"/>
    <w:qFormat/>
    <w:rsid w:val="004061AC"/>
    <w:pPr>
      <w:keepNext/>
      <w:keepLines/>
      <w:spacing w:before="260" w:after="260" w:line="360" w:lineRule="auto"/>
      <w:outlineLvl w:val="1"/>
    </w:pPr>
    <w:rPr>
      <w:rFonts w:ascii="Arial" w:hAnsi="Arial" w:cs="Arial"/>
      <w:b/>
      <w:bCs/>
      <w:sz w:val="24"/>
      <w:szCs w:val="24"/>
    </w:rPr>
  </w:style>
  <w:style w:type="paragraph" w:styleId="3">
    <w:name w:val="heading 3"/>
    <w:basedOn w:val="a"/>
    <w:next w:val="a"/>
    <w:link w:val="3Char"/>
    <w:uiPriority w:val="99"/>
    <w:qFormat/>
    <w:rsid w:val="004061AC"/>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basedOn w:val="a1"/>
    <w:link w:val="1"/>
    <w:uiPriority w:val="99"/>
    <w:rsid w:val="004061AC"/>
    <w:rPr>
      <w:rFonts w:ascii="Times New Roman" w:eastAsia="宋体" w:hAnsi="Times New Roman" w:cs="Times New Roman"/>
      <w:b/>
      <w:bCs/>
      <w:kern w:val="44"/>
      <w:sz w:val="44"/>
      <w:szCs w:val="44"/>
    </w:rPr>
  </w:style>
  <w:style w:type="character" w:customStyle="1" w:styleId="2Char">
    <w:name w:val="标题 2 Char"/>
    <w:basedOn w:val="a1"/>
    <w:link w:val="2"/>
    <w:uiPriority w:val="99"/>
    <w:rsid w:val="004061AC"/>
    <w:rPr>
      <w:rFonts w:ascii="Arial" w:eastAsia="宋体" w:hAnsi="Arial" w:cs="Arial"/>
      <w:b/>
      <w:bCs/>
      <w:sz w:val="24"/>
      <w:szCs w:val="24"/>
    </w:rPr>
  </w:style>
  <w:style w:type="character" w:customStyle="1" w:styleId="3Char">
    <w:name w:val="标题 3 Char"/>
    <w:basedOn w:val="a1"/>
    <w:link w:val="3"/>
    <w:uiPriority w:val="99"/>
    <w:rsid w:val="004061AC"/>
    <w:rPr>
      <w:rFonts w:ascii="Times New Roman" w:eastAsia="宋体" w:hAnsi="Times New Roman" w:cs="Times New Roman"/>
      <w:b/>
      <w:bCs/>
      <w:sz w:val="32"/>
      <w:szCs w:val="32"/>
    </w:rPr>
  </w:style>
  <w:style w:type="paragraph" w:styleId="a0">
    <w:name w:val="Normal Indent"/>
    <w:basedOn w:val="a"/>
    <w:uiPriority w:val="99"/>
    <w:rsid w:val="004061AC"/>
    <w:pPr>
      <w:ind w:firstLineChars="200" w:firstLine="420"/>
    </w:pPr>
  </w:style>
  <w:style w:type="paragraph" w:styleId="a4">
    <w:name w:val="Body Text Indent"/>
    <w:basedOn w:val="a"/>
    <w:link w:val="Char"/>
    <w:uiPriority w:val="99"/>
    <w:rsid w:val="004061AC"/>
    <w:pPr>
      <w:widowControl/>
      <w:spacing w:before="100" w:beforeAutospacing="1" w:after="100" w:afterAutospacing="1"/>
      <w:jc w:val="left"/>
    </w:pPr>
    <w:rPr>
      <w:rFonts w:ascii="Arial Unicode MS" w:eastAsia="Arial Unicode MS" w:hAnsi="Arial Unicode MS" w:cs="Arial Unicode MS"/>
      <w:kern w:val="0"/>
      <w:sz w:val="24"/>
      <w:szCs w:val="24"/>
    </w:rPr>
  </w:style>
  <w:style w:type="character" w:customStyle="1" w:styleId="Char">
    <w:name w:val="正文文本缩进 Char"/>
    <w:basedOn w:val="a1"/>
    <w:link w:val="a4"/>
    <w:uiPriority w:val="99"/>
    <w:rsid w:val="004061AC"/>
    <w:rPr>
      <w:rFonts w:ascii="Arial Unicode MS" w:eastAsia="Arial Unicode MS" w:hAnsi="Arial Unicode MS" w:cs="Arial Unicode MS"/>
      <w:kern w:val="0"/>
      <w:sz w:val="24"/>
      <w:szCs w:val="24"/>
    </w:rPr>
  </w:style>
  <w:style w:type="paragraph" w:styleId="a5">
    <w:name w:val="Plain Text"/>
    <w:basedOn w:val="a"/>
    <w:link w:val="Char0"/>
    <w:uiPriority w:val="99"/>
    <w:rsid w:val="004061AC"/>
    <w:rPr>
      <w:rFonts w:ascii="宋体" w:hAnsi="Courier New" w:cs="宋体"/>
    </w:rPr>
  </w:style>
  <w:style w:type="character" w:customStyle="1" w:styleId="Char0">
    <w:name w:val="纯文本 Char"/>
    <w:basedOn w:val="a1"/>
    <w:link w:val="a5"/>
    <w:uiPriority w:val="99"/>
    <w:rsid w:val="004061AC"/>
    <w:rPr>
      <w:rFonts w:ascii="宋体" w:eastAsia="宋体" w:hAnsi="Courier New" w:cs="宋体"/>
      <w:szCs w:val="21"/>
    </w:rPr>
  </w:style>
  <w:style w:type="paragraph" w:styleId="20">
    <w:name w:val="Body Text Indent 2"/>
    <w:basedOn w:val="a"/>
    <w:link w:val="2Char0"/>
    <w:uiPriority w:val="99"/>
    <w:rsid w:val="004061AC"/>
    <w:pPr>
      <w:spacing w:line="560" w:lineRule="exact"/>
      <w:ind w:firstLineChars="200" w:firstLine="480"/>
    </w:pPr>
    <w:rPr>
      <w:rFonts w:ascii="宋体" w:hAnsi="宋体" w:cs="宋体"/>
      <w:color w:val="FF0000"/>
      <w:sz w:val="24"/>
      <w:szCs w:val="24"/>
    </w:rPr>
  </w:style>
  <w:style w:type="character" w:customStyle="1" w:styleId="2Char0">
    <w:name w:val="正文文本缩进 2 Char"/>
    <w:basedOn w:val="a1"/>
    <w:link w:val="20"/>
    <w:uiPriority w:val="99"/>
    <w:rsid w:val="004061AC"/>
    <w:rPr>
      <w:rFonts w:ascii="宋体" w:eastAsia="宋体" w:hAnsi="宋体" w:cs="宋体"/>
      <w:color w:val="FF0000"/>
      <w:sz w:val="24"/>
      <w:szCs w:val="24"/>
    </w:rPr>
  </w:style>
  <w:style w:type="paragraph" w:styleId="a6">
    <w:name w:val="footer"/>
    <w:basedOn w:val="a"/>
    <w:link w:val="Char1"/>
    <w:rsid w:val="004061AC"/>
    <w:pPr>
      <w:tabs>
        <w:tab w:val="center" w:pos="4153"/>
        <w:tab w:val="right" w:pos="8306"/>
      </w:tabs>
      <w:snapToGrid w:val="0"/>
      <w:jc w:val="left"/>
    </w:pPr>
    <w:rPr>
      <w:sz w:val="18"/>
      <w:szCs w:val="18"/>
    </w:rPr>
  </w:style>
  <w:style w:type="character" w:customStyle="1" w:styleId="Char1">
    <w:name w:val="页脚 Char"/>
    <w:basedOn w:val="a1"/>
    <w:link w:val="a6"/>
    <w:uiPriority w:val="99"/>
    <w:rsid w:val="004061AC"/>
    <w:rPr>
      <w:rFonts w:ascii="Times New Roman" w:eastAsia="宋体" w:hAnsi="Times New Roman" w:cs="Times New Roman"/>
      <w:sz w:val="18"/>
      <w:szCs w:val="18"/>
    </w:rPr>
  </w:style>
  <w:style w:type="character" w:styleId="a7">
    <w:name w:val="page number"/>
    <w:basedOn w:val="a1"/>
    <w:uiPriority w:val="99"/>
    <w:rsid w:val="004061AC"/>
  </w:style>
  <w:style w:type="character" w:styleId="a8">
    <w:name w:val="Hyperlink"/>
    <w:basedOn w:val="a1"/>
    <w:uiPriority w:val="99"/>
    <w:rsid w:val="004061AC"/>
    <w:rPr>
      <w:color w:val="0000FF"/>
      <w:u w:val="single"/>
    </w:rPr>
  </w:style>
  <w:style w:type="paragraph" w:styleId="30">
    <w:name w:val="Body Text Indent 3"/>
    <w:basedOn w:val="a"/>
    <w:link w:val="3Char0"/>
    <w:uiPriority w:val="99"/>
    <w:rsid w:val="004061AC"/>
    <w:pPr>
      <w:spacing w:line="560" w:lineRule="exact"/>
      <w:ind w:firstLineChars="200" w:firstLine="420"/>
    </w:pPr>
    <w:rPr>
      <w:rFonts w:ascii="Arial" w:hAnsi="Arial" w:cs="Arial"/>
      <w:color w:val="FF0000"/>
    </w:rPr>
  </w:style>
  <w:style w:type="character" w:customStyle="1" w:styleId="3Char0">
    <w:name w:val="正文文本缩进 3 Char"/>
    <w:basedOn w:val="a1"/>
    <w:link w:val="30"/>
    <w:uiPriority w:val="99"/>
    <w:rsid w:val="004061AC"/>
    <w:rPr>
      <w:rFonts w:ascii="Arial" w:eastAsia="宋体" w:hAnsi="Arial" w:cs="Arial"/>
      <w:color w:val="FF0000"/>
      <w:szCs w:val="21"/>
    </w:rPr>
  </w:style>
  <w:style w:type="paragraph" w:styleId="a9">
    <w:name w:val="header"/>
    <w:basedOn w:val="a"/>
    <w:link w:val="Char2"/>
    <w:uiPriority w:val="99"/>
    <w:rsid w:val="004061AC"/>
    <w:pPr>
      <w:pBdr>
        <w:bottom w:val="single" w:sz="6" w:space="1" w:color="auto"/>
      </w:pBdr>
      <w:tabs>
        <w:tab w:val="center" w:pos="4153"/>
        <w:tab w:val="right" w:pos="8306"/>
      </w:tabs>
      <w:snapToGrid w:val="0"/>
      <w:jc w:val="center"/>
    </w:pPr>
    <w:rPr>
      <w:sz w:val="18"/>
      <w:szCs w:val="18"/>
    </w:rPr>
  </w:style>
  <w:style w:type="character" w:customStyle="1" w:styleId="Char2">
    <w:name w:val="页眉 Char"/>
    <w:basedOn w:val="a1"/>
    <w:link w:val="a9"/>
    <w:uiPriority w:val="99"/>
    <w:rsid w:val="004061AC"/>
    <w:rPr>
      <w:rFonts w:ascii="Times New Roman" w:eastAsia="宋体" w:hAnsi="Times New Roman" w:cs="Times New Roman"/>
      <w:sz w:val="18"/>
      <w:szCs w:val="18"/>
    </w:rPr>
  </w:style>
  <w:style w:type="character" w:styleId="aa">
    <w:name w:val="FollowedHyperlink"/>
    <w:basedOn w:val="a1"/>
    <w:uiPriority w:val="99"/>
    <w:rsid w:val="004061AC"/>
    <w:rPr>
      <w:color w:val="800080"/>
      <w:u w:val="single"/>
    </w:rPr>
  </w:style>
  <w:style w:type="paragraph" w:styleId="ab">
    <w:name w:val="List"/>
    <w:basedOn w:val="ac"/>
    <w:uiPriority w:val="99"/>
    <w:rsid w:val="004061AC"/>
    <w:pPr>
      <w:spacing w:after="220" w:line="220" w:lineRule="atLeast"/>
      <w:ind w:left="1440" w:hanging="360"/>
    </w:pPr>
  </w:style>
  <w:style w:type="paragraph" w:styleId="ac">
    <w:name w:val="Body Text"/>
    <w:basedOn w:val="a"/>
    <w:link w:val="Char3"/>
    <w:uiPriority w:val="99"/>
    <w:rsid w:val="004061AC"/>
    <w:pPr>
      <w:spacing w:after="120"/>
    </w:pPr>
  </w:style>
  <w:style w:type="character" w:customStyle="1" w:styleId="Char3">
    <w:name w:val="正文文本 Char"/>
    <w:basedOn w:val="a1"/>
    <w:link w:val="ac"/>
    <w:uiPriority w:val="99"/>
    <w:rsid w:val="004061AC"/>
    <w:rPr>
      <w:rFonts w:ascii="Times New Roman" w:eastAsia="宋体" w:hAnsi="Times New Roman" w:cs="Times New Roman"/>
      <w:szCs w:val="21"/>
    </w:rPr>
  </w:style>
  <w:style w:type="paragraph" w:styleId="ad">
    <w:name w:val="Date"/>
    <w:basedOn w:val="a"/>
    <w:next w:val="a"/>
    <w:link w:val="Char4"/>
    <w:rsid w:val="004061AC"/>
    <w:rPr>
      <w:sz w:val="24"/>
      <w:szCs w:val="24"/>
    </w:rPr>
  </w:style>
  <w:style w:type="character" w:customStyle="1" w:styleId="Char4">
    <w:name w:val="日期 Char"/>
    <w:basedOn w:val="a1"/>
    <w:link w:val="ad"/>
    <w:rsid w:val="004061AC"/>
    <w:rPr>
      <w:rFonts w:ascii="Times New Roman" w:eastAsia="宋体" w:hAnsi="Times New Roman" w:cs="Times New Roman"/>
      <w:sz w:val="24"/>
      <w:szCs w:val="24"/>
    </w:rPr>
  </w:style>
  <w:style w:type="character" w:customStyle="1" w:styleId="c1">
    <w:name w:val="c1"/>
    <w:basedOn w:val="a1"/>
    <w:uiPriority w:val="99"/>
    <w:rsid w:val="004061AC"/>
    <w:rPr>
      <w:color w:val="000000"/>
      <w:sz w:val="18"/>
      <w:szCs w:val="18"/>
    </w:rPr>
  </w:style>
  <w:style w:type="paragraph" w:styleId="10">
    <w:name w:val="index 1"/>
    <w:basedOn w:val="a"/>
    <w:next w:val="a"/>
    <w:autoRedefine/>
    <w:uiPriority w:val="99"/>
    <w:semiHidden/>
    <w:rsid w:val="004061AC"/>
    <w:pPr>
      <w:jc w:val="right"/>
    </w:pPr>
    <w:rPr>
      <w:color w:val="008000"/>
    </w:rPr>
  </w:style>
  <w:style w:type="paragraph" w:customStyle="1" w:styleId="font5">
    <w:name w:val="font5"/>
    <w:basedOn w:val="a"/>
    <w:uiPriority w:val="99"/>
    <w:rsid w:val="004061AC"/>
    <w:pPr>
      <w:widowControl/>
      <w:spacing w:before="100" w:beforeAutospacing="1" w:after="100" w:afterAutospacing="1"/>
      <w:jc w:val="left"/>
    </w:pPr>
    <w:rPr>
      <w:rFonts w:ascii="宋体" w:hAnsi="宋体" w:cs="宋体"/>
      <w:kern w:val="0"/>
      <w:sz w:val="18"/>
      <w:szCs w:val="18"/>
    </w:rPr>
  </w:style>
  <w:style w:type="paragraph" w:customStyle="1" w:styleId="xl24">
    <w:name w:val="xl24"/>
    <w:basedOn w:val="a"/>
    <w:uiPriority w:val="99"/>
    <w:rsid w:val="004061AC"/>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szCs w:val="24"/>
    </w:rPr>
  </w:style>
  <w:style w:type="paragraph" w:customStyle="1" w:styleId="xl26">
    <w:name w:val="xl2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7">
    <w:name w:val="xl2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29">
    <w:name w:val="xl29"/>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0">
    <w:name w:val="xl30"/>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szCs w:val="24"/>
    </w:rPr>
  </w:style>
  <w:style w:type="paragraph" w:customStyle="1" w:styleId="xl31">
    <w:name w:val="xl31"/>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uiPriority w:val="99"/>
    <w:rsid w:val="004061AC"/>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uiPriority w:val="99"/>
    <w:rsid w:val="004061AC"/>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uiPriority w:val="99"/>
    <w:rsid w:val="004061AC"/>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link w:val="Char5"/>
    <w:uiPriority w:val="99"/>
    <w:semiHidden/>
    <w:rsid w:val="004061AC"/>
    <w:rPr>
      <w:sz w:val="18"/>
      <w:szCs w:val="18"/>
    </w:rPr>
  </w:style>
  <w:style w:type="character" w:customStyle="1" w:styleId="Char5">
    <w:name w:val="批注框文本 Char"/>
    <w:basedOn w:val="a1"/>
    <w:link w:val="ae"/>
    <w:uiPriority w:val="99"/>
    <w:semiHidden/>
    <w:rsid w:val="004061AC"/>
    <w:rPr>
      <w:rFonts w:ascii="Times New Roman" w:eastAsia="宋体" w:hAnsi="Times New Roman" w:cs="Times New Roman"/>
      <w:sz w:val="18"/>
      <w:szCs w:val="18"/>
    </w:rPr>
  </w:style>
  <w:style w:type="character" w:styleId="af">
    <w:name w:val="annotation reference"/>
    <w:basedOn w:val="a1"/>
    <w:uiPriority w:val="99"/>
    <w:semiHidden/>
    <w:rsid w:val="004061AC"/>
    <w:rPr>
      <w:sz w:val="21"/>
      <w:szCs w:val="21"/>
    </w:rPr>
  </w:style>
  <w:style w:type="paragraph" w:styleId="af0">
    <w:name w:val="annotation text"/>
    <w:basedOn w:val="a"/>
    <w:link w:val="Char6"/>
    <w:uiPriority w:val="99"/>
    <w:semiHidden/>
    <w:rsid w:val="004061AC"/>
    <w:pPr>
      <w:jc w:val="left"/>
    </w:pPr>
  </w:style>
  <w:style w:type="character" w:customStyle="1" w:styleId="Char6">
    <w:name w:val="批注文字 Char"/>
    <w:basedOn w:val="a1"/>
    <w:link w:val="af0"/>
    <w:uiPriority w:val="99"/>
    <w:semiHidden/>
    <w:rsid w:val="004061AC"/>
    <w:rPr>
      <w:rFonts w:ascii="Times New Roman" w:eastAsia="宋体" w:hAnsi="Times New Roman" w:cs="Times New Roman"/>
      <w:szCs w:val="21"/>
    </w:rPr>
  </w:style>
  <w:style w:type="paragraph" w:styleId="af1">
    <w:name w:val="annotation subject"/>
    <w:basedOn w:val="af0"/>
    <w:next w:val="af0"/>
    <w:link w:val="Char7"/>
    <w:uiPriority w:val="99"/>
    <w:semiHidden/>
    <w:rsid w:val="004061AC"/>
    <w:rPr>
      <w:b/>
      <w:bCs/>
    </w:rPr>
  </w:style>
  <w:style w:type="character" w:customStyle="1" w:styleId="Char7">
    <w:name w:val="批注主题 Char"/>
    <w:basedOn w:val="Char6"/>
    <w:link w:val="af1"/>
    <w:uiPriority w:val="99"/>
    <w:semiHidden/>
    <w:rsid w:val="004061AC"/>
    <w:rPr>
      <w:rFonts w:ascii="Times New Roman" w:eastAsia="宋体" w:hAnsi="Times New Roman" w:cs="Times New Roman"/>
      <w:b/>
      <w:bCs/>
      <w:szCs w:val="21"/>
    </w:rPr>
  </w:style>
  <w:style w:type="paragraph" w:customStyle="1" w:styleId="Char8">
    <w:name w:val="Char"/>
    <w:basedOn w:val="a"/>
    <w:uiPriority w:val="99"/>
    <w:rsid w:val="004061AC"/>
  </w:style>
  <w:style w:type="paragraph" w:styleId="af2">
    <w:name w:val="Document Map"/>
    <w:basedOn w:val="a"/>
    <w:link w:val="Char9"/>
    <w:uiPriority w:val="99"/>
    <w:semiHidden/>
    <w:rsid w:val="004061AC"/>
    <w:pPr>
      <w:shd w:val="clear" w:color="auto" w:fill="000080"/>
    </w:pPr>
  </w:style>
  <w:style w:type="character" w:customStyle="1" w:styleId="Char9">
    <w:name w:val="文档结构图 Char"/>
    <w:basedOn w:val="a1"/>
    <w:link w:val="af2"/>
    <w:uiPriority w:val="99"/>
    <w:semiHidden/>
    <w:rsid w:val="004061AC"/>
    <w:rPr>
      <w:rFonts w:ascii="Times New Roman" w:eastAsia="宋体" w:hAnsi="Times New Roman" w:cs="Times New Roman"/>
      <w:szCs w:val="21"/>
      <w:shd w:val="clear" w:color="auto" w:fill="000080"/>
    </w:rPr>
  </w:style>
  <w:style w:type="paragraph" w:customStyle="1" w:styleId="af3">
    <w:name w:val="正文 + (符号) 宋体"/>
    <w:aliases w:val="小四,紧缩量  0.2 磅"/>
    <w:basedOn w:val="a"/>
    <w:uiPriority w:val="99"/>
    <w:rsid w:val="004061AC"/>
    <w:pPr>
      <w:autoSpaceDE w:val="0"/>
      <w:autoSpaceDN w:val="0"/>
      <w:adjustRightInd w:val="0"/>
      <w:ind w:rightChars="671" w:right="1409" w:firstLineChars="512" w:firstLine="1229"/>
      <w:jc w:val="distribute"/>
    </w:pPr>
    <w:rPr>
      <w:sz w:val="24"/>
      <w:szCs w:val="24"/>
    </w:rPr>
  </w:style>
  <w:style w:type="paragraph" w:styleId="af4">
    <w:name w:val="footnote text"/>
    <w:basedOn w:val="a"/>
    <w:link w:val="Chara"/>
    <w:rsid w:val="004061AC"/>
    <w:pPr>
      <w:snapToGrid w:val="0"/>
      <w:jc w:val="left"/>
    </w:pPr>
    <w:rPr>
      <w:sz w:val="18"/>
      <w:szCs w:val="18"/>
    </w:rPr>
  </w:style>
  <w:style w:type="character" w:customStyle="1" w:styleId="Chara">
    <w:name w:val="脚注文本 Char"/>
    <w:basedOn w:val="a1"/>
    <w:link w:val="af4"/>
    <w:rsid w:val="004061AC"/>
    <w:rPr>
      <w:rFonts w:ascii="Times New Roman" w:eastAsia="宋体" w:hAnsi="Times New Roman" w:cs="Times New Roman"/>
      <w:sz w:val="18"/>
      <w:szCs w:val="18"/>
    </w:rPr>
  </w:style>
  <w:style w:type="character" w:styleId="af5">
    <w:name w:val="footnote reference"/>
    <w:basedOn w:val="a1"/>
    <w:rsid w:val="004061AC"/>
    <w:rPr>
      <w:vertAlign w:val="superscript"/>
    </w:rPr>
  </w:style>
  <w:style w:type="paragraph" w:styleId="af6">
    <w:name w:val="Normal (Web)"/>
    <w:basedOn w:val="a"/>
    <w:uiPriority w:val="99"/>
    <w:rsid w:val="004061AC"/>
    <w:pPr>
      <w:widowControl/>
      <w:spacing w:before="100" w:beforeAutospacing="1" w:after="100" w:afterAutospacing="1"/>
      <w:jc w:val="left"/>
    </w:pPr>
    <w:rPr>
      <w:rFonts w:ascii="宋体" w:hAnsi="宋体" w:cs="宋体"/>
      <w:kern w:val="0"/>
      <w:sz w:val="24"/>
      <w:szCs w:val="24"/>
    </w:rPr>
  </w:style>
  <w:style w:type="table" w:styleId="af7">
    <w:name w:val="Table Grid"/>
    <w:basedOn w:val="a2"/>
    <w:uiPriority w:val="99"/>
    <w:rsid w:val="004061AC"/>
    <w:pPr>
      <w:widowControl w:val="0"/>
      <w:jc w:val="both"/>
    </w:pPr>
    <w:rPr>
      <w:rFonts w:ascii="Times New Roman" w:eastAsia="宋体" w:hAnsi="Times New Roman" w:cs="Times New Roman"/>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har10">
    <w:name w:val="Char1"/>
    <w:basedOn w:val="a"/>
    <w:uiPriority w:val="99"/>
    <w:rsid w:val="004061AC"/>
  </w:style>
  <w:style w:type="paragraph" w:customStyle="1" w:styleId="CharCharCharCharCharChar1CharCharChar">
    <w:name w:val="Char Char Char Char Char Char1 Char Char Char"/>
    <w:basedOn w:val="a"/>
    <w:uiPriority w:val="99"/>
    <w:rsid w:val="004061AC"/>
    <w:pPr>
      <w:autoSpaceDE w:val="0"/>
      <w:autoSpaceDN w:val="0"/>
      <w:adjustRightInd w:val="0"/>
      <w:jc w:val="left"/>
      <w:textAlignment w:val="baseline"/>
    </w:pPr>
    <w:rPr>
      <w:rFonts w:ascii="宋体" w:cs="宋体"/>
      <w:kern w:val="0"/>
      <w:sz w:val="34"/>
      <w:szCs w:val="34"/>
    </w:rPr>
  </w:style>
  <w:style w:type="paragraph" w:customStyle="1" w:styleId="CharCharCharCharCharChar1CharCharChar2">
    <w:name w:val="Char Char Char Char Char Char1 Char Char Char2"/>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8">
    <w:name w:val="Title"/>
    <w:basedOn w:val="a"/>
    <w:next w:val="a"/>
    <w:link w:val="Charb"/>
    <w:uiPriority w:val="99"/>
    <w:qFormat/>
    <w:rsid w:val="004061AC"/>
    <w:pPr>
      <w:spacing w:before="240" w:after="60"/>
      <w:jc w:val="center"/>
      <w:outlineLvl w:val="0"/>
    </w:pPr>
    <w:rPr>
      <w:rFonts w:ascii="Cambria" w:hAnsi="Cambria" w:cs="Cambria"/>
      <w:b/>
      <w:bCs/>
      <w:sz w:val="32"/>
      <w:szCs w:val="32"/>
    </w:rPr>
  </w:style>
  <w:style w:type="character" w:customStyle="1" w:styleId="Charb">
    <w:name w:val="标题 Char"/>
    <w:basedOn w:val="a1"/>
    <w:link w:val="af8"/>
    <w:uiPriority w:val="99"/>
    <w:rsid w:val="004061AC"/>
    <w:rPr>
      <w:rFonts w:ascii="Cambria" w:eastAsia="宋体" w:hAnsi="Cambria" w:cs="Cambria"/>
      <w:b/>
      <w:bCs/>
      <w:sz w:val="32"/>
      <w:szCs w:val="32"/>
    </w:rPr>
  </w:style>
  <w:style w:type="paragraph" w:customStyle="1" w:styleId="CharCharCharCharCharChar1CharCharChar1">
    <w:name w:val="Char Char Char Char Char Char1 Char Char Char1"/>
    <w:basedOn w:val="a"/>
    <w:uiPriority w:val="99"/>
    <w:rsid w:val="004061AC"/>
    <w:pPr>
      <w:autoSpaceDE w:val="0"/>
      <w:autoSpaceDN w:val="0"/>
      <w:adjustRightInd w:val="0"/>
      <w:jc w:val="left"/>
      <w:textAlignment w:val="baseline"/>
    </w:pPr>
    <w:rPr>
      <w:rFonts w:ascii="宋体" w:cs="宋体"/>
      <w:kern w:val="0"/>
      <w:sz w:val="34"/>
      <w:szCs w:val="34"/>
    </w:rPr>
  </w:style>
  <w:style w:type="paragraph" w:styleId="af9">
    <w:name w:val="No Spacing"/>
    <w:link w:val="Charc"/>
    <w:uiPriority w:val="1"/>
    <w:qFormat/>
    <w:rsid w:val="004061AC"/>
    <w:rPr>
      <w:rFonts w:ascii="Calibri" w:eastAsia="宋体" w:hAnsi="Calibri" w:cs="Calibri"/>
      <w:kern w:val="0"/>
      <w:sz w:val="22"/>
    </w:rPr>
  </w:style>
  <w:style w:type="character" w:customStyle="1" w:styleId="Charc">
    <w:name w:val="无间隔 Char"/>
    <w:basedOn w:val="a1"/>
    <w:link w:val="af9"/>
    <w:uiPriority w:val="1"/>
    <w:locked/>
    <w:rsid w:val="004061AC"/>
    <w:rPr>
      <w:rFonts w:ascii="Calibri" w:eastAsia="宋体" w:hAnsi="Calibri" w:cs="Calibri"/>
      <w:kern w:val="0"/>
      <w:sz w:val="22"/>
    </w:rPr>
  </w:style>
  <w:style w:type="character" w:customStyle="1" w:styleId="t1">
    <w:name w:val="t1"/>
    <w:basedOn w:val="a1"/>
    <w:uiPriority w:val="99"/>
    <w:rsid w:val="004061AC"/>
    <w:rPr>
      <w:color w:val="auto"/>
    </w:rPr>
  </w:style>
  <w:style w:type="paragraph" w:styleId="afa">
    <w:name w:val="List Paragraph"/>
    <w:basedOn w:val="a"/>
    <w:uiPriority w:val="34"/>
    <w:qFormat/>
    <w:rsid w:val="00154BE1"/>
    <w:pPr>
      <w:ind w:firstLineChars="200" w:firstLine="420"/>
    </w:pPr>
  </w:style>
  <w:style w:type="paragraph" w:customStyle="1" w:styleId="Default">
    <w:name w:val="Default"/>
    <w:rsid w:val="00275745"/>
    <w:pPr>
      <w:widowControl w:val="0"/>
      <w:autoSpaceDE w:val="0"/>
      <w:autoSpaceDN w:val="0"/>
      <w:adjustRightInd w:val="0"/>
    </w:pPr>
    <w:rPr>
      <w:rFonts w:ascii="FangSong" w:eastAsia="宋体" w:hAnsi="FangSong" w:cs="FangSong"/>
      <w:color w:val="000000"/>
      <w:kern w:val="0"/>
      <w:sz w:val="24"/>
      <w:szCs w:val="24"/>
    </w:rPr>
  </w:style>
  <w:style w:type="character" w:styleId="afb">
    <w:name w:val="Strong"/>
    <w:basedOn w:val="a1"/>
    <w:uiPriority w:val="22"/>
    <w:qFormat/>
    <w:rsid w:val="00E52DB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08458076">
      <w:bodyDiv w:val="1"/>
      <w:marLeft w:val="0"/>
      <w:marRight w:val="0"/>
      <w:marTop w:val="0"/>
      <w:marBottom w:val="0"/>
      <w:divBdr>
        <w:top w:val="none" w:sz="0" w:space="0" w:color="auto"/>
        <w:left w:val="none" w:sz="0" w:space="0" w:color="auto"/>
        <w:bottom w:val="none" w:sz="0" w:space="0" w:color="auto"/>
        <w:right w:val="none" w:sz="0" w:space="0" w:color="auto"/>
      </w:divBdr>
    </w:div>
    <w:div w:id="149922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2.jpeg"/><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C53CF7-432F-42CA-A45A-603C4308ABB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1789</TotalTime>
  <Pages>11</Pages>
  <Words>1057</Words>
  <Characters>6028</Characters>
  <Application>Microsoft Office Word</Application>
  <DocSecurity>0</DocSecurity>
  <Lines>50</Lines>
  <Paragraphs>14</Paragraphs>
  <ScaleCrop>false</ScaleCrop>
  <Company/>
  <LinksUpToDate>false</LinksUpToDate>
  <CharactersWithSpaces>7071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严娅</cp:lastModifiedBy>
  <cp:revision>562</cp:revision>
  <dcterms:created xsi:type="dcterms:W3CDTF">2012-10-16T06:07:00Z</dcterms:created>
  <dcterms:modified xsi:type="dcterms:W3CDTF">2017-04-17T02:57:00Z</dcterms:modified>
</cp:coreProperties>
</file>