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交银施罗德成长混合型证券投资基金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二〇一七年四月二十四日</w:t>
      </w:r>
    </w:p>
    <w:p w:rsidR="009238DB" w:rsidRPr="007F52FA" w:rsidRDefault="009238DB" w:rsidP="00BF5A5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1011F" w:rsidRDefault="000F31F1">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1011F" w:rsidRDefault="000F31F1">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1011F" w:rsidRDefault="000F31F1">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1011F" w:rsidRDefault="000F31F1">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81011F" w:rsidRDefault="000F31F1">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交银成长混合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519692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2006</w:t>
            </w:r>
            <w:r w:rsidRPr="007F52FA">
              <w:rPr>
                <w:color w:val="000000"/>
                <w:kern w:val="0"/>
                <w:sz w:val="24"/>
              </w:rPr>
              <w:t>年</w:t>
            </w:r>
            <w:r w:rsidRPr="007F52FA">
              <w:rPr>
                <w:color w:val="000000"/>
                <w:kern w:val="0"/>
                <w:sz w:val="24"/>
              </w:rPr>
              <w:t>10</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817,051,934.58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75%×</w:t>
            </w:r>
            <w:r w:rsidRPr="007F52FA">
              <w:rPr>
                <w:color w:val="000000"/>
                <w:kern w:val="0"/>
                <w:sz w:val="24"/>
              </w:rPr>
              <w:t>富时中国</w:t>
            </w:r>
            <w:r w:rsidRPr="007F52FA">
              <w:rPr>
                <w:color w:val="000000"/>
                <w:kern w:val="0"/>
                <w:sz w:val="24"/>
              </w:rPr>
              <w:t>A600</w:t>
            </w:r>
            <w:r w:rsidRPr="007F52FA">
              <w:rPr>
                <w:color w:val="000000"/>
                <w:kern w:val="0"/>
                <w:sz w:val="24"/>
              </w:rPr>
              <w:t>成长指数＋</w:t>
            </w:r>
            <w:r w:rsidRPr="007F52FA">
              <w:rPr>
                <w:color w:val="000000"/>
                <w:kern w:val="0"/>
                <w:sz w:val="24"/>
              </w:rPr>
              <w:t>25%×</w:t>
            </w:r>
            <w:r w:rsidRPr="007F52FA">
              <w:rPr>
                <w:color w:val="000000"/>
                <w:kern w:val="0"/>
                <w:sz w:val="24"/>
              </w:rPr>
              <w:t>富时中国国债指数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以具有良好成长性的公司为主要投资对象，追求超额收益，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H</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519692</w:t>
            </w:r>
            <w:r w:rsidRPr="007F52FA">
              <w:rPr>
                <w:color w:val="000000" w:themeColor="text1"/>
                <w:sz w:val="24"/>
              </w:rPr>
              <w:t>（前端）、</w:t>
            </w:r>
            <w:r w:rsidRPr="007F52FA">
              <w:rPr>
                <w:color w:val="000000" w:themeColor="text1"/>
                <w:sz w:val="24"/>
              </w:rPr>
              <w:t>519693</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960016</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816,685,911.37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366,023.21</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交银成长混合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交银成长混合</w:t>
            </w:r>
            <w:r w:rsidRPr="007F52FA">
              <w:rPr>
                <w:sz w:val="24"/>
              </w:rPr>
              <w:t>H</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-25,958,300.91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-7,495.49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-114,551,664.18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-37,930.28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-0.1339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-0.1192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3,427,406,767.05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1,545,117.00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4.1967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4.2214</w:t>
            </w:r>
          </w:p>
        </w:tc>
      </w:tr>
    </w:tbl>
    <w:p w:rsidR="0081011F" w:rsidRDefault="000F31F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交银成长混合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1011F">
        <w:trPr>
          <w:jc w:val="center"/>
        </w:trPr>
        <w:tc>
          <w:tcPr>
            <w:tcW w:w="1266" w:type="dxa"/>
            <w:vAlign w:val="center"/>
          </w:tcPr>
          <w:p w:rsidR="0081011F" w:rsidRDefault="000F31F1">
            <w:pPr>
              <w:jc w:val="left"/>
            </w:pPr>
            <w:r>
              <w:rPr>
                <w:color w:val="000000"/>
                <w:sz w:val="24"/>
              </w:rPr>
              <w:t>过去三个月</w:t>
            </w:r>
          </w:p>
        </w:tc>
        <w:tc>
          <w:tcPr>
            <w:tcW w:w="1267" w:type="dxa"/>
            <w:vAlign w:val="center"/>
          </w:tcPr>
          <w:p w:rsidR="0081011F" w:rsidRDefault="000F31F1">
            <w:pPr>
              <w:jc w:val="center"/>
            </w:pPr>
            <w:r>
              <w:rPr>
                <w:color w:val="000000"/>
                <w:sz w:val="24"/>
              </w:rPr>
              <w:t>-3.13%</w:t>
            </w:r>
          </w:p>
        </w:tc>
        <w:tc>
          <w:tcPr>
            <w:tcW w:w="1267" w:type="dxa"/>
            <w:vAlign w:val="center"/>
          </w:tcPr>
          <w:p w:rsidR="0081011F" w:rsidRDefault="000F31F1">
            <w:pPr>
              <w:jc w:val="center"/>
            </w:pPr>
            <w:r>
              <w:rPr>
                <w:color w:val="000000"/>
                <w:sz w:val="24"/>
              </w:rPr>
              <w:t>0.77%</w:t>
            </w:r>
          </w:p>
        </w:tc>
        <w:tc>
          <w:tcPr>
            <w:tcW w:w="1267" w:type="dxa"/>
            <w:vAlign w:val="center"/>
          </w:tcPr>
          <w:p w:rsidR="0081011F" w:rsidRDefault="000F31F1">
            <w:pPr>
              <w:jc w:val="center"/>
            </w:pPr>
            <w:r>
              <w:rPr>
                <w:color w:val="000000"/>
                <w:sz w:val="24"/>
              </w:rPr>
              <w:t>1.63%</w:t>
            </w:r>
          </w:p>
        </w:tc>
        <w:tc>
          <w:tcPr>
            <w:tcW w:w="1267" w:type="dxa"/>
            <w:vAlign w:val="center"/>
          </w:tcPr>
          <w:p w:rsidR="0081011F" w:rsidRDefault="000F31F1">
            <w:pPr>
              <w:jc w:val="center"/>
            </w:pPr>
            <w:r>
              <w:rPr>
                <w:color w:val="000000"/>
                <w:sz w:val="24"/>
              </w:rPr>
              <w:t>0.45%</w:t>
            </w:r>
          </w:p>
        </w:tc>
        <w:tc>
          <w:tcPr>
            <w:tcW w:w="1267" w:type="dxa"/>
            <w:vAlign w:val="center"/>
          </w:tcPr>
          <w:p w:rsidR="0081011F" w:rsidRDefault="000F31F1">
            <w:pPr>
              <w:jc w:val="center"/>
            </w:pPr>
            <w:r>
              <w:rPr>
                <w:color w:val="000000"/>
                <w:sz w:val="24"/>
              </w:rPr>
              <w:t>-4.76%</w:t>
            </w:r>
          </w:p>
        </w:tc>
        <w:tc>
          <w:tcPr>
            <w:tcW w:w="1267" w:type="dxa"/>
            <w:vAlign w:val="center"/>
          </w:tcPr>
          <w:p w:rsidR="0081011F" w:rsidRDefault="000F31F1">
            <w:pPr>
              <w:jc w:val="center"/>
            </w:pPr>
            <w:r>
              <w:rPr>
                <w:color w:val="000000"/>
                <w:sz w:val="24"/>
              </w:rPr>
              <w:t>0.32%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交银成长混合</w:t>
      </w:r>
      <w:r w:rsidR="00FE7FBD" w:rsidRPr="007F52FA">
        <w:rPr>
          <w:b/>
          <w:color w:val="000000"/>
          <w:kern w:val="0"/>
          <w:sz w:val="24"/>
        </w:rPr>
        <w:t>H</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1011F">
        <w:trPr>
          <w:jc w:val="center"/>
        </w:trPr>
        <w:tc>
          <w:tcPr>
            <w:tcW w:w="1266" w:type="dxa"/>
            <w:vAlign w:val="center"/>
          </w:tcPr>
          <w:p w:rsidR="0081011F" w:rsidRDefault="000F31F1">
            <w:pPr>
              <w:jc w:val="left"/>
            </w:pPr>
            <w:r>
              <w:rPr>
                <w:color w:val="000000"/>
                <w:sz w:val="24"/>
              </w:rPr>
              <w:t>过去三个月</w:t>
            </w:r>
          </w:p>
        </w:tc>
        <w:tc>
          <w:tcPr>
            <w:tcW w:w="1267" w:type="dxa"/>
            <w:vAlign w:val="center"/>
          </w:tcPr>
          <w:p w:rsidR="0081011F" w:rsidRDefault="000F31F1">
            <w:pPr>
              <w:jc w:val="center"/>
            </w:pPr>
            <w:r>
              <w:rPr>
                <w:color w:val="000000"/>
                <w:sz w:val="24"/>
              </w:rPr>
              <w:t>-3.11%</w:t>
            </w:r>
          </w:p>
        </w:tc>
        <w:tc>
          <w:tcPr>
            <w:tcW w:w="1267" w:type="dxa"/>
            <w:vAlign w:val="center"/>
          </w:tcPr>
          <w:p w:rsidR="0081011F" w:rsidRDefault="000F31F1">
            <w:pPr>
              <w:jc w:val="center"/>
            </w:pPr>
            <w:r>
              <w:rPr>
                <w:color w:val="000000"/>
                <w:sz w:val="24"/>
              </w:rPr>
              <w:t>0.77%</w:t>
            </w:r>
          </w:p>
        </w:tc>
        <w:tc>
          <w:tcPr>
            <w:tcW w:w="1267" w:type="dxa"/>
            <w:vAlign w:val="center"/>
          </w:tcPr>
          <w:p w:rsidR="0081011F" w:rsidRDefault="000F31F1">
            <w:pPr>
              <w:jc w:val="center"/>
            </w:pPr>
            <w:r>
              <w:rPr>
                <w:color w:val="000000"/>
                <w:sz w:val="24"/>
              </w:rPr>
              <w:t>1.63%</w:t>
            </w:r>
          </w:p>
        </w:tc>
        <w:tc>
          <w:tcPr>
            <w:tcW w:w="1267" w:type="dxa"/>
            <w:vAlign w:val="center"/>
          </w:tcPr>
          <w:p w:rsidR="0081011F" w:rsidRDefault="000F31F1">
            <w:pPr>
              <w:jc w:val="center"/>
            </w:pPr>
            <w:r>
              <w:rPr>
                <w:color w:val="000000"/>
                <w:sz w:val="24"/>
              </w:rPr>
              <w:t>0.45%</w:t>
            </w:r>
          </w:p>
        </w:tc>
        <w:tc>
          <w:tcPr>
            <w:tcW w:w="1267" w:type="dxa"/>
            <w:vAlign w:val="center"/>
          </w:tcPr>
          <w:p w:rsidR="0081011F" w:rsidRDefault="000F31F1">
            <w:pPr>
              <w:jc w:val="center"/>
            </w:pPr>
            <w:r>
              <w:rPr>
                <w:color w:val="000000"/>
                <w:sz w:val="24"/>
              </w:rPr>
              <w:t>-4.74%</w:t>
            </w:r>
          </w:p>
        </w:tc>
        <w:tc>
          <w:tcPr>
            <w:tcW w:w="1267" w:type="dxa"/>
            <w:vAlign w:val="center"/>
          </w:tcPr>
          <w:p w:rsidR="0081011F" w:rsidRDefault="000F31F1">
            <w:pPr>
              <w:jc w:val="center"/>
            </w:pPr>
            <w:r>
              <w:rPr>
                <w:color w:val="000000"/>
                <w:sz w:val="24"/>
              </w:rPr>
              <w:t>0.32%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交银施罗德成长混合型证券投资基金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2006</w:t>
      </w:r>
      <w:r w:rsidR="00D04410" w:rsidRPr="007F52FA">
        <w:rPr>
          <w:rFonts w:ascii="Times New Roman" w:hAnsi="Times New Roman"/>
          <w:sz w:val="24"/>
          <w:szCs w:val="24"/>
        </w:rPr>
        <w:t>年</w:t>
      </w:r>
      <w:r w:rsidR="00D04410" w:rsidRPr="007F52FA">
        <w:rPr>
          <w:rFonts w:ascii="Times New Roman" w:hAnsi="Times New Roman"/>
          <w:sz w:val="24"/>
          <w:szCs w:val="24"/>
        </w:rPr>
        <w:t>10</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交银成长混合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2006</w:t>
      </w:r>
      <w:r w:rsidRPr="007F52FA">
        <w:rPr>
          <w:color w:val="000000"/>
          <w:sz w:val="24"/>
        </w:rPr>
        <w:t>年</w:t>
      </w:r>
      <w:r w:rsidRPr="007F52FA">
        <w:rPr>
          <w:color w:val="000000"/>
          <w:sz w:val="24"/>
        </w:rPr>
        <w:t>10</w:t>
      </w:r>
      <w:r w:rsidRPr="007F52FA">
        <w:rPr>
          <w:color w:val="000000"/>
          <w:sz w:val="24"/>
        </w:rPr>
        <w:t>月</w:t>
      </w:r>
      <w:r w:rsidRPr="007F52FA">
        <w:rPr>
          <w:color w:val="000000"/>
          <w:sz w:val="24"/>
        </w:rPr>
        <w:t>23</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交银成长混合</w:t>
      </w:r>
      <w:r w:rsidR="00FE7FBD" w:rsidRPr="007F52FA">
        <w:rPr>
          <w:color w:val="000000"/>
          <w:sz w:val="24"/>
        </w:rPr>
        <w:t>H</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7</w:t>
      </w:r>
      <w:r w:rsidRPr="007F52FA">
        <w:rPr>
          <w:color w:val="000000"/>
          <w:sz w:val="24"/>
        </w:rPr>
        <w:t>日起，开始销售</w:t>
      </w:r>
      <w:r w:rsidRPr="007F52FA">
        <w:rPr>
          <w:color w:val="000000"/>
          <w:sz w:val="24"/>
        </w:rPr>
        <w:t>H</w:t>
      </w:r>
      <w:r w:rsidRPr="007F52FA">
        <w:rPr>
          <w:color w:val="000000"/>
          <w:sz w:val="24"/>
        </w:rPr>
        <w:t>类份额，当日投资者提交的申购申请于</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日被确认并将有效份额登记在册。图示日期为</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1011F">
        <w:trPr>
          <w:jc w:val="center"/>
        </w:trPr>
        <w:tc>
          <w:tcPr>
            <w:tcW w:w="946" w:type="dxa"/>
            <w:vAlign w:val="center"/>
          </w:tcPr>
          <w:p w:rsidR="0081011F" w:rsidRDefault="000F31F1">
            <w:pPr>
              <w:jc w:val="center"/>
            </w:pPr>
            <w:r>
              <w:rPr>
                <w:color w:val="000000"/>
                <w:sz w:val="24"/>
              </w:rPr>
              <w:t>王少成</w:t>
            </w:r>
          </w:p>
        </w:tc>
        <w:tc>
          <w:tcPr>
            <w:tcW w:w="924" w:type="dxa"/>
            <w:vAlign w:val="center"/>
          </w:tcPr>
          <w:p w:rsidR="0081011F" w:rsidRDefault="000F31F1">
            <w:pPr>
              <w:jc w:val="center"/>
            </w:pPr>
            <w:r>
              <w:rPr>
                <w:color w:val="000000"/>
                <w:sz w:val="24"/>
              </w:rPr>
              <w:t>交银成长混合、交银策略回报灵活配置混合、交银成长</w:t>
            </w:r>
            <w:r>
              <w:rPr>
                <w:color w:val="000000"/>
                <w:sz w:val="24"/>
              </w:rPr>
              <w:t>30</w:t>
            </w:r>
            <w:r>
              <w:rPr>
                <w:color w:val="000000"/>
                <w:sz w:val="24"/>
              </w:rPr>
              <w:t>混合、交银荣和保本混合的基金经理，公司权益投资总监</w:t>
            </w:r>
          </w:p>
        </w:tc>
        <w:tc>
          <w:tcPr>
            <w:tcW w:w="1202" w:type="dxa"/>
            <w:vAlign w:val="center"/>
          </w:tcPr>
          <w:p w:rsidR="0081011F" w:rsidRDefault="000F31F1">
            <w:pPr>
              <w:jc w:val="center"/>
            </w:pPr>
            <w:r>
              <w:rPr>
                <w:color w:val="000000"/>
                <w:sz w:val="24"/>
              </w:rPr>
              <w:t>2015-03-24</w:t>
            </w:r>
          </w:p>
        </w:tc>
        <w:tc>
          <w:tcPr>
            <w:tcW w:w="1300" w:type="dxa"/>
            <w:vAlign w:val="center"/>
          </w:tcPr>
          <w:p w:rsidR="0081011F" w:rsidRDefault="000F31F1">
            <w:pPr>
              <w:jc w:val="center"/>
            </w:pPr>
            <w:r>
              <w:rPr>
                <w:color w:val="000000"/>
                <w:sz w:val="24"/>
              </w:rPr>
              <w:t>-</w:t>
            </w:r>
          </w:p>
        </w:tc>
        <w:tc>
          <w:tcPr>
            <w:tcW w:w="1245" w:type="dxa"/>
            <w:vAlign w:val="center"/>
          </w:tcPr>
          <w:p w:rsidR="0081011F" w:rsidRDefault="000F31F1">
            <w:pPr>
              <w:jc w:val="center"/>
            </w:pPr>
            <w:r>
              <w:rPr>
                <w:color w:val="000000"/>
                <w:sz w:val="24"/>
              </w:rPr>
              <w:t>13</w:t>
            </w:r>
            <w:r>
              <w:rPr>
                <w:color w:val="000000"/>
                <w:sz w:val="24"/>
              </w:rPr>
              <w:t>年</w:t>
            </w:r>
          </w:p>
        </w:tc>
        <w:tc>
          <w:tcPr>
            <w:tcW w:w="3251" w:type="dxa"/>
            <w:vAlign w:val="center"/>
          </w:tcPr>
          <w:p w:rsidR="0081011F" w:rsidRDefault="000F31F1">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81011F" w:rsidRDefault="000F31F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1011F" w:rsidRDefault="000F31F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1011F" w:rsidRDefault="000F31F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B4A91"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81011F" w:rsidRDefault="000F31F1">
      <w:pPr>
        <w:spacing w:before="29" w:line="288" w:lineRule="auto"/>
        <w:ind w:firstLineChars="200" w:firstLine="480"/>
        <w:rPr>
          <w:color w:val="000000"/>
          <w:sz w:val="24"/>
        </w:rPr>
      </w:pPr>
      <w:r>
        <w:rPr>
          <w:color w:val="000000"/>
          <w:sz w:val="24"/>
        </w:rPr>
        <w:t>2017</w:t>
      </w:r>
      <w:r>
        <w:rPr>
          <w:color w:val="000000"/>
          <w:sz w:val="24"/>
        </w:rPr>
        <w:t>年一季度全球过剩流动性边际明显收紧，通胀的动能在弱化。美国软硬数据的分野创新高，特朗普交易面临逆转的可能。而国内宏观经济总量指标在持续金融去杠杆的压力下，在持续扩张后也面临明显的回调压力。从高频的</w:t>
      </w:r>
      <w:r>
        <w:rPr>
          <w:color w:val="000000"/>
          <w:sz w:val="24"/>
        </w:rPr>
        <w:t>PMI</w:t>
      </w:r>
      <w:r>
        <w:rPr>
          <w:color w:val="000000"/>
          <w:sz w:val="24"/>
        </w:rPr>
        <w:t>数据看，产成品库存持续回升对后续订单增加将产生抑制，同时生产的扩张动能也明显高于新订单的扩张动能。虽然目前来看效果存疑，但房地产调控依然处于进行时，持续走高的短端利率水平，在边际上也在持续加大库存周期见顶的风险。</w:t>
      </w:r>
    </w:p>
    <w:p w:rsidR="0081011F" w:rsidRDefault="000F31F1">
      <w:pPr>
        <w:spacing w:before="29" w:line="288" w:lineRule="auto"/>
        <w:ind w:firstLineChars="200" w:firstLine="480"/>
        <w:rPr>
          <w:color w:val="000000"/>
          <w:sz w:val="24"/>
        </w:rPr>
      </w:pPr>
      <w:r>
        <w:rPr>
          <w:color w:val="000000"/>
          <w:sz w:val="24"/>
        </w:rPr>
        <w:t>一季度本基金保持中性仓位。增加了超跌新兴成长股的配置，减持了部分周期性板块个股的配置比例。过去一年的再通胀过程使得非金融部门债务率上升，后续政策导向预计会坚持去杠杆降风险。</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展望二季度，房价依然处于易涨难跌的态势，金融部门去杠杆降风险目前阶段难言见效。行业配置上，新兴成长股和国企改革标的依然是重点的关注方向。</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本报告期末，交银成长混合</w:t>
      </w:r>
      <w:r w:rsidRPr="007F52FA">
        <w:rPr>
          <w:color w:val="000000"/>
          <w:sz w:val="24"/>
        </w:rPr>
        <w:t>A</w:t>
      </w:r>
      <w:r w:rsidRPr="007F52FA">
        <w:rPr>
          <w:color w:val="000000"/>
          <w:sz w:val="24"/>
        </w:rPr>
        <w:t>份额净值为</w:t>
      </w:r>
      <w:r w:rsidRPr="007F52FA">
        <w:rPr>
          <w:color w:val="000000"/>
          <w:sz w:val="24"/>
        </w:rPr>
        <w:t>4.1967</w:t>
      </w:r>
      <w:r w:rsidRPr="007F52FA">
        <w:rPr>
          <w:color w:val="000000"/>
          <w:sz w:val="24"/>
        </w:rPr>
        <w:t>元，本报告期份额净值增长率为</w:t>
      </w:r>
      <w:r w:rsidRPr="007F52FA">
        <w:rPr>
          <w:color w:val="000000"/>
          <w:sz w:val="24"/>
        </w:rPr>
        <w:t>-3.13%</w:t>
      </w:r>
      <w:r w:rsidRPr="007F52FA">
        <w:rPr>
          <w:color w:val="000000"/>
          <w:sz w:val="24"/>
        </w:rPr>
        <w:t>，同期业绩比较基准增长率为</w:t>
      </w:r>
      <w:r w:rsidRPr="007F52FA">
        <w:rPr>
          <w:color w:val="000000"/>
          <w:sz w:val="24"/>
        </w:rPr>
        <w:t>1.63%</w:t>
      </w:r>
      <w:r w:rsidRPr="007F52FA">
        <w:rPr>
          <w:color w:val="000000"/>
          <w:sz w:val="24"/>
        </w:rPr>
        <w:t>；交银成长混合</w:t>
      </w:r>
      <w:r w:rsidRPr="007F52FA">
        <w:rPr>
          <w:color w:val="000000"/>
          <w:sz w:val="24"/>
        </w:rPr>
        <w:t>H</w:t>
      </w:r>
      <w:r w:rsidRPr="007F52FA">
        <w:rPr>
          <w:color w:val="000000"/>
          <w:sz w:val="24"/>
        </w:rPr>
        <w:t>份额净值为</w:t>
      </w:r>
      <w:r w:rsidRPr="007F52FA">
        <w:rPr>
          <w:color w:val="000000"/>
          <w:sz w:val="24"/>
        </w:rPr>
        <w:t>4.2214</w:t>
      </w:r>
      <w:r w:rsidRPr="007F52FA">
        <w:rPr>
          <w:color w:val="000000"/>
          <w:sz w:val="24"/>
        </w:rPr>
        <w:t>元，本报告期份额净值增长率为</w:t>
      </w:r>
      <w:r w:rsidRPr="007F52FA">
        <w:rPr>
          <w:color w:val="000000"/>
          <w:sz w:val="24"/>
        </w:rPr>
        <w:t>-3.11%</w:t>
      </w:r>
      <w:r w:rsidRPr="007F52FA">
        <w:rPr>
          <w:color w:val="000000"/>
          <w:sz w:val="24"/>
        </w:rPr>
        <w:t>，同期业绩比较基准增长率为</w:t>
      </w:r>
      <w:r w:rsidRPr="007F52FA">
        <w:rPr>
          <w:color w:val="000000"/>
          <w:sz w:val="24"/>
        </w:rPr>
        <w:t>1.63%</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0FA6" w:rsidRPr="007F52FA" w:rsidRDefault="00400FA6" w:rsidP="007C14DF">
      <w:pPr>
        <w:spacing w:before="29" w:line="288" w:lineRule="auto"/>
        <w:ind w:firstLineChars="200" w:firstLine="480"/>
        <w:rPr>
          <w:color w:val="000000"/>
          <w:sz w:val="24"/>
        </w:rPr>
      </w:pPr>
    </w:p>
    <w:p w:rsidR="009238DB" w:rsidRPr="007F52FA" w:rsidRDefault="00FF5FC7" w:rsidP="00BF5A5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2,790,178,212.72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81.15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2,790,178,212.72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81.15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179,916,000.00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5.23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179,916,000.00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5.23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115,564,373.35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3.36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342,426,429.91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9.96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10,197,018.88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0.30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3,438,282,034.86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F83FA8" w:rsidRPr="007F52FA" w:rsidTr="002D5B6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F83FA8" w:rsidRPr="007F52FA" w:rsidRDefault="00F83FA8" w:rsidP="00F83FA8">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F83FA8" w:rsidRPr="007F52FA" w:rsidRDefault="00F83FA8" w:rsidP="00F83FA8">
            <w:pPr>
              <w:adjustRightInd w:val="0"/>
              <w:snapToGrid w:val="0"/>
              <w:spacing w:before="29" w:line="288" w:lineRule="auto"/>
              <w:rPr>
                <w:sz w:val="24"/>
              </w:rPr>
            </w:pPr>
            <w:r w:rsidRPr="007F52FA">
              <w:rPr>
                <w:sz w:val="24"/>
              </w:rPr>
              <w:t>制造业</w:t>
            </w:r>
          </w:p>
        </w:tc>
        <w:tc>
          <w:tcPr>
            <w:tcW w:w="2897" w:type="dxa"/>
            <w:tcBorders>
              <w:top w:val="nil"/>
              <w:left w:val="nil"/>
              <w:bottom w:val="single" w:sz="8" w:space="0" w:color="000000"/>
              <w:right w:val="single" w:sz="8" w:space="0" w:color="000000"/>
            </w:tcBorders>
            <w:vAlign w:val="center"/>
          </w:tcPr>
          <w:p w:rsidR="00F83FA8" w:rsidRPr="00F83FA8" w:rsidRDefault="00F83FA8" w:rsidP="00F83FA8">
            <w:pPr>
              <w:spacing w:before="29" w:line="288" w:lineRule="auto"/>
              <w:jc w:val="right"/>
              <w:rPr>
                <w:sz w:val="24"/>
              </w:rPr>
            </w:pPr>
            <w:r w:rsidRPr="002D5B63">
              <w:rPr>
                <w:sz w:val="24"/>
              </w:rPr>
              <w:t>  2,347,641,843.51</w:t>
            </w:r>
          </w:p>
        </w:tc>
        <w:tc>
          <w:tcPr>
            <w:tcW w:w="1674" w:type="dxa"/>
            <w:tcBorders>
              <w:top w:val="nil"/>
              <w:left w:val="nil"/>
              <w:bottom w:val="single" w:sz="8" w:space="0" w:color="000000"/>
              <w:right w:val="single" w:sz="8" w:space="0" w:color="000000"/>
            </w:tcBorders>
            <w:tcMar>
              <w:top w:w="15" w:type="dxa"/>
              <w:bottom w:w="0" w:type="dxa"/>
            </w:tcMar>
            <w:vAlign w:val="center"/>
          </w:tcPr>
          <w:p w:rsidR="00F83FA8" w:rsidRPr="00F83FA8" w:rsidRDefault="00F83FA8" w:rsidP="00F83FA8">
            <w:pPr>
              <w:spacing w:before="29" w:line="288" w:lineRule="auto"/>
              <w:jc w:val="right"/>
              <w:rPr>
                <w:sz w:val="24"/>
              </w:rPr>
            </w:pPr>
            <w:r w:rsidRPr="002D5B63">
              <w:rPr>
                <w:sz w:val="24"/>
              </w:rPr>
              <w:t>68.47</w:t>
            </w:r>
          </w:p>
        </w:tc>
      </w:tr>
      <w:tr w:rsidR="00F83FA8" w:rsidRPr="007F52FA" w:rsidTr="002D5B6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F83FA8" w:rsidRPr="007F52FA" w:rsidRDefault="00F83FA8" w:rsidP="00F83FA8">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F83FA8" w:rsidRPr="007F52FA" w:rsidRDefault="00F83FA8" w:rsidP="00F83FA8">
            <w:pPr>
              <w:adjustRightInd w:val="0"/>
              <w:snapToGrid w:val="0"/>
              <w:spacing w:before="29" w:line="288" w:lineRule="auto"/>
              <w:rPr>
                <w:sz w:val="24"/>
              </w:rPr>
            </w:pPr>
            <w:r w:rsidRPr="007F52FA">
              <w:rPr>
                <w:sz w:val="24"/>
              </w:rPr>
              <w:t>电力、热力、燃气及水生产和供应业</w:t>
            </w:r>
          </w:p>
        </w:tc>
        <w:tc>
          <w:tcPr>
            <w:tcW w:w="2897" w:type="dxa"/>
            <w:tcBorders>
              <w:top w:val="nil"/>
              <w:left w:val="nil"/>
              <w:bottom w:val="single" w:sz="8" w:space="0" w:color="000000"/>
              <w:right w:val="single" w:sz="8" w:space="0" w:color="000000"/>
            </w:tcBorders>
            <w:vAlign w:val="center"/>
          </w:tcPr>
          <w:p w:rsidR="00F83FA8" w:rsidRPr="00F83FA8" w:rsidRDefault="00F83FA8" w:rsidP="00F83FA8">
            <w:pPr>
              <w:spacing w:before="29" w:line="288" w:lineRule="auto"/>
              <w:jc w:val="right"/>
              <w:rPr>
                <w:sz w:val="24"/>
              </w:rPr>
            </w:pPr>
            <w:r w:rsidRPr="002D5B63">
              <w:rPr>
                <w:sz w:val="24"/>
              </w:rPr>
              <w:t>-</w:t>
            </w:r>
          </w:p>
        </w:tc>
        <w:tc>
          <w:tcPr>
            <w:tcW w:w="1674" w:type="dxa"/>
            <w:tcBorders>
              <w:top w:val="nil"/>
              <w:left w:val="nil"/>
              <w:bottom w:val="single" w:sz="8" w:space="0" w:color="000000"/>
              <w:right w:val="single" w:sz="8" w:space="0" w:color="000000"/>
            </w:tcBorders>
            <w:tcMar>
              <w:top w:w="15" w:type="dxa"/>
              <w:bottom w:w="0" w:type="dxa"/>
            </w:tcMar>
            <w:vAlign w:val="center"/>
          </w:tcPr>
          <w:p w:rsidR="00F83FA8" w:rsidRPr="00F83FA8" w:rsidRDefault="00F83FA8" w:rsidP="00F83FA8">
            <w:pPr>
              <w:spacing w:before="29" w:line="288" w:lineRule="auto"/>
              <w:jc w:val="right"/>
              <w:rPr>
                <w:sz w:val="24"/>
              </w:rPr>
            </w:pPr>
            <w:r w:rsidRPr="002D5B63">
              <w:rPr>
                <w:sz w:val="24"/>
              </w:rPr>
              <w:t>-</w:t>
            </w:r>
          </w:p>
        </w:tc>
      </w:tr>
      <w:tr w:rsidR="00F83FA8" w:rsidRPr="007F52FA" w:rsidTr="002D5B6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F83FA8" w:rsidRPr="007F52FA" w:rsidRDefault="00F83FA8" w:rsidP="00F83FA8">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F83FA8" w:rsidRPr="007F52FA" w:rsidRDefault="00F83FA8" w:rsidP="00F83FA8">
            <w:pPr>
              <w:adjustRightInd w:val="0"/>
              <w:snapToGrid w:val="0"/>
              <w:spacing w:before="29" w:line="288" w:lineRule="auto"/>
              <w:rPr>
                <w:sz w:val="24"/>
              </w:rPr>
            </w:pPr>
            <w:r w:rsidRPr="007F52FA">
              <w:rPr>
                <w:sz w:val="24"/>
              </w:rPr>
              <w:t>建筑业</w:t>
            </w:r>
          </w:p>
        </w:tc>
        <w:tc>
          <w:tcPr>
            <w:tcW w:w="2897" w:type="dxa"/>
            <w:tcBorders>
              <w:top w:val="nil"/>
              <w:left w:val="nil"/>
              <w:bottom w:val="single" w:sz="8" w:space="0" w:color="000000"/>
              <w:right w:val="single" w:sz="8" w:space="0" w:color="000000"/>
            </w:tcBorders>
            <w:vAlign w:val="center"/>
          </w:tcPr>
          <w:p w:rsidR="00F83FA8" w:rsidRPr="00F83FA8" w:rsidRDefault="00F83FA8" w:rsidP="00F83FA8">
            <w:pPr>
              <w:spacing w:before="29" w:line="288" w:lineRule="auto"/>
              <w:jc w:val="right"/>
              <w:rPr>
                <w:sz w:val="24"/>
              </w:rPr>
            </w:pPr>
            <w:r w:rsidRPr="002D5B63">
              <w:rPr>
                <w:sz w:val="24"/>
              </w:rPr>
              <w:t>   53,746,170.90</w:t>
            </w:r>
          </w:p>
        </w:tc>
        <w:tc>
          <w:tcPr>
            <w:tcW w:w="1674" w:type="dxa"/>
            <w:tcBorders>
              <w:top w:val="nil"/>
              <w:left w:val="nil"/>
              <w:bottom w:val="single" w:sz="8" w:space="0" w:color="000000"/>
              <w:right w:val="single" w:sz="8" w:space="0" w:color="000000"/>
            </w:tcBorders>
            <w:tcMar>
              <w:top w:w="15" w:type="dxa"/>
              <w:bottom w:w="0" w:type="dxa"/>
            </w:tcMar>
            <w:vAlign w:val="center"/>
          </w:tcPr>
          <w:p w:rsidR="00F83FA8" w:rsidRPr="00F83FA8" w:rsidRDefault="00F83FA8" w:rsidP="00F83FA8">
            <w:pPr>
              <w:spacing w:before="29" w:line="288" w:lineRule="auto"/>
              <w:jc w:val="right"/>
              <w:rPr>
                <w:sz w:val="24"/>
              </w:rPr>
            </w:pPr>
            <w:r w:rsidRPr="002D5B63">
              <w:rPr>
                <w:sz w:val="24"/>
              </w:rPr>
              <w:t>1.57</w:t>
            </w:r>
          </w:p>
        </w:tc>
      </w:tr>
      <w:tr w:rsidR="00F83FA8" w:rsidRPr="007F52FA" w:rsidTr="002D5B6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F83FA8" w:rsidRPr="007F52FA" w:rsidRDefault="00F83FA8" w:rsidP="00F83FA8">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F83FA8" w:rsidRPr="007F52FA" w:rsidRDefault="00F83FA8" w:rsidP="00F83FA8">
            <w:pPr>
              <w:adjustRightInd w:val="0"/>
              <w:snapToGrid w:val="0"/>
              <w:spacing w:before="29" w:line="288" w:lineRule="auto"/>
              <w:rPr>
                <w:sz w:val="24"/>
              </w:rPr>
            </w:pPr>
            <w:r w:rsidRPr="007F52FA">
              <w:rPr>
                <w:sz w:val="24"/>
              </w:rPr>
              <w:t>批发和零售业</w:t>
            </w:r>
          </w:p>
        </w:tc>
        <w:tc>
          <w:tcPr>
            <w:tcW w:w="2897" w:type="dxa"/>
            <w:tcBorders>
              <w:top w:val="nil"/>
              <w:left w:val="nil"/>
              <w:bottom w:val="single" w:sz="8" w:space="0" w:color="000000"/>
              <w:right w:val="single" w:sz="8" w:space="0" w:color="000000"/>
            </w:tcBorders>
            <w:vAlign w:val="center"/>
          </w:tcPr>
          <w:p w:rsidR="00F83FA8" w:rsidRPr="00F83FA8" w:rsidRDefault="00F83FA8" w:rsidP="00F83FA8">
            <w:pPr>
              <w:spacing w:before="29" w:line="288" w:lineRule="auto"/>
              <w:jc w:val="right"/>
              <w:rPr>
                <w:sz w:val="24"/>
              </w:rPr>
            </w:pPr>
            <w:r w:rsidRPr="002D5B63">
              <w:rPr>
                <w:sz w:val="24"/>
              </w:rPr>
              <w:t>   43,292,371.88</w:t>
            </w:r>
          </w:p>
        </w:tc>
        <w:tc>
          <w:tcPr>
            <w:tcW w:w="1674" w:type="dxa"/>
            <w:tcBorders>
              <w:top w:val="nil"/>
              <w:left w:val="nil"/>
              <w:bottom w:val="single" w:sz="8" w:space="0" w:color="000000"/>
              <w:right w:val="single" w:sz="8" w:space="0" w:color="000000"/>
            </w:tcBorders>
            <w:tcMar>
              <w:top w:w="15" w:type="dxa"/>
              <w:bottom w:w="0" w:type="dxa"/>
            </w:tcMar>
            <w:vAlign w:val="center"/>
          </w:tcPr>
          <w:p w:rsidR="00F83FA8" w:rsidRPr="00F83FA8" w:rsidRDefault="00F83FA8" w:rsidP="00F83FA8">
            <w:pPr>
              <w:spacing w:before="29" w:line="288" w:lineRule="auto"/>
              <w:jc w:val="right"/>
              <w:rPr>
                <w:sz w:val="24"/>
              </w:rPr>
            </w:pPr>
            <w:r w:rsidRPr="002D5B63">
              <w:rPr>
                <w:sz w:val="24"/>
              </w:rPr>
              <w:t>1.26</w:t>
            </w:r>
          </w:p>
        </w:tc>
      </w:tr>
      <w:tr w:rsidR="00F83FA8" w:rsidRPr="007F52FA" w:rsidTr="002D5B6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F83FA8" w:rsidRPr="007F52FA" w:rsidRDefault="00F83FA8" w:rsidP="00F83FA8">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F83FA8" w:rsidRPr="007F52FA" w:rsidRDefault="00F83FA8" w:rsidP="00F83FA8">
            <w:pPr>
              <w:adjustRightInd w:val="0"/>
              <w:snapToGrid w:val="0"/>
              <w:spacing w:before="29" w:line="288" w:lineRule="auto"/>
              <w:rPr>
                <w:sz w:val="24"/>
              </w:rPr>
            </w:pPr>
            <w:r w:rsidRPr="007F52FA">
              <w:rPr>
                <w:sz w:val="24"/>
              </w:rPr>
              <w:t>交通运输、仓储和邮政业</w:t>
            </w:r>
          </w:p>
        </w:tc>
        <w:tc>
          <w:tcPr>
            <w:tcW w:w="2897" w:type="dxa"/>
            <w:tcBorders>
              <w:top w:val="nil"/>
              <w:left w:val="nil"/>
              <w:bottom w:val="single" w:sz="8" w:space="0" w:color="000000"/>
              <w:right w:val="single" w:sz="8" w:space="0" w:color="000000"/>
            </w:tcBorders>
            <w:vAlign w:val="center"/>
          </w:tcPr>
          <w:p w:rsidR="00F83FA8" w:rsidRPr="00F83FA8" w:rsidRDefault="00F83FA8" w:rsidP="00F83FA8">
            <w:pPr>
              <w:spacing w:before="29" w:line="288" w:lineRule="auto"/>
              <w:jc w:val="right"/>
              <w:rPr>
                <w:sz w:val="24"/>
              </w:rPr>
            </w:pPr>
            <w:r w:rsidRPr="002D5B63">
              <w:rPr>
                <w:sz w:val="24"/>
              </w:rPr>
              <w:t>220,401,896.80</w:t>
            </w:r>
          </w:p>
        </w:tc>
        <w:tc>
          <w:tcPr>
            <w:tcW w:w="1674" w:type="dxa"/>
            <w:tcBorders>
              <w:top w:val="nil"/>
              <w:left w:val="nil"/>
              <w:bottom w:val="single" w:sz="8" w:space="0" w:color="000000"/>
              <w:right w:val="single" w:sz="8" w:space="0" w:color="000000"/>
            </w:tcBorders>
            <w:tcMar>
              <w:top w:w="15" w:type="dxa"/>
              <w:bottom w:w="0" w:type="dxa"/>
            </w:tcMar>
            <w:vAlign w:val="center"/>
          </w:tcPr>
          <w:p w:rsidR="00F83FA8" w:rsidRPr="00F83FA8" w:rsidRDefault="00F83FA8" w:rsidP="00F83FA8">
            <w:pPr>
              <w:spacing w:before="29" w:line="288" w:lineRule="auto"/>
              <w:jc w:val="right"/>
              <w:rPr>
                <w:sz w:val="24"/>
              </w:rPr>
            </w:pPr>
            <w:r w:rsidRPr="002D5B63">
              <w:rPr>
                <w:sz w:val="24"/>
              </w:rPr>
              <w:t>6.43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31,864,240.95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16,930.16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64,961,806.03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1.89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28,252,952.49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0.82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2,790,178,212.72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81.37</w:t>
            </w:r>
          </w:p>
        </w:tc>
      </w:tr>
    </w:tbl>
    <w:p w:rsidR="004B4A91" w:rsidRDefault="004B4A91"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2D5B63">
        <w:rPr>
          <w:b/>
          <w:color w:val="000000"/>
          <w:kern w:val="0"/>
          <w:sz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81011F">
        <w:trPr>
          <w:jc w:val="center"/>
        </w:trPr>
        <w:tc>
          <w:tcPr>
            <w:tcW w:w="850" w:type="dxa"/>
            <w:vAlign w:val="center"/>
          </w:tcPr>
          <w:p w:rsidR="0081011F" w:rsidRDefault="000F31F1">
            <w:pPr>
              <w:jc w:val="center"/>
            </w:pPr>
            <w:r>
              <w:rPr>
                <w:color w:val="000000"/>
                <w:sz w:val="24"/>
              </w:rPr>
              <w:t>1</w:t>
            </w:r>
          </w:p>
        </w:tc>
        <w:tc>
          <w:tcPr>
            <w:tcW w:w="1327" w:type="dxa"/>
            <w:vAlign w:val="center"/>
          </w:tcPr>
          <w:p w:rsidR="0081011F" w:rsidRDefault="000F31F1">
            <w:pPr>
              <w:jc w:val="center"/>
            </w:pPr>
            <w:r>
              <w:rPr>
                <w:color w:val="000000"/>
                <w:sz w:val="24"/>
              </w:rPr>
              <w:t>600500</w:t>
            </w:r>
          </w:p>
        </w:tc>
        <w:tc>
          <w:tcPr>
            <w:tcW w:w="1769" w:type="dxa"/>
            <w:vAlign w:val="center"/>
          </w:tcPr>
          <w:p w:rsidR="0081011F" w:rsidRDefault="000F31F1">
            <w:pPr>
              <w:jc w:val="center"/>
            </w:pPr>
            <w:r>
              <w:rPr>
                <w:color w:val="000000"/>
                <w:sz w:val="24"/>
              </w:rPr>
              <w:t>中化国际</w:t>
            </w:r>
          </w:p>
        </w:tc>
        <w:tc>
          <w:tcPr>
            <w:tcW w:w="1327" w:type="dxa"/>
            <w:vAlign w:val="center"/>
          </w:tcPr>
          <w:p w:rsidR="0081011F" w:rsidRDefault="000F31F1">
            <w:pPr>
              <w:jc w:val="right"/>
            </w:pPr>
            <w:r>
              <w:rPr>
                <w:color w:val="000000"/>
                <w:sz w:val="24"/>
              </w:rPr>
              <w:t>30,163,761</w:t>
            </w:r>
          </w:p>
        </w:tc>
        <w:tc>
          <w:tcPr>
            <w:tcW w:w="1915" w:type="dxa"/>
            <w:vAlign w:val="center"/>
          </w:tcPr>
          <w:p w:rsidR="0081011F" w:rsidRDefault="000F31F1">
            <w:pPr>
              <w:jc w:val="right"/>
            </w:pPr>
            <w:r>
              <w:rPr>
                <w:color w:val="000000"/>
                <w:sz w:val="24"/>
              </w:rPr>
              <w:t>332,404,646.22</w:t>
            </w:r>
          </w:p>
        </w:tc>
        <w:tc>
          <w:tcPr>
            <w:tcW w:w="1680" w:type="dxa"/>
            <w:vAlign w:val="center"/>
          </w:tcPr>
          <w:p w:rsidR="0081011F" w:rsidRDefault="000F31F1">
            <w:pPr>
              <w:jc w:val="right"/>
            </w:pPr>
            <w:r>
              <w:rPr>
                <w:color w:val="000000"/>
                <w:sz w:val="24"/>
              </w:rPr>
              <w:t>9.69</w:t>
            </w:r>
          </w:p>
        </w:tc>
      </w:tr>
      <w:tr w:rsidR="0081011F">
        <w:trPr>
          <w:jc w:val="center"/>
        </w:trPr>
        <w:tc>
          <w:tcPr>
            <w:tcW w:w="850" w:type="dxa"/>
            <w:vAlign w:val="center"/>
          </w:tcPr>
          <w:p w:rsidR="0081011F" w:rsidRDefault="000F31F1">
            <w:pPr>
              <w:jc w:val="center"/>
            </w:pPr>
            <w:r>
              <w:rPr>
                <w:color w:val="000000"/>
                <w:sz w:val="24"/>
              </w:rPr>
              <w:t>2</w:t>
            </w:r>
          </w:p>
        </w:tc>
        <w:tc>
          <w:tcPr>
            <w:tcW w:w="1327" w:type="dxa"/>
            <w:vAlign w:val="center"/>
          </w:tcPr>
          <w:p w:rsidR="0081011F" w:rsidRDefault="000F31F1">
            <w:pPr>
              <w:jc w:val="center"/>
            </w:pPr>
            <w:r>
              <w:rPr>
                <w:color w:val="000000"/>
                <w:sz w:val="24"/>
              </w:rPr>
              <w:t>002180</w:t>
            </w:r>
          </w:p>
        </w:tc>
        <w:tc>
          <w:tcPr>
            <w:tcW w:w="1769" w:type="dxa"/>
            <w:vAlign w:val="center"/>
          </w:tcPr>
          <w:p w:rsidR="0081011F" w:rsidRDefault="000F31F1">
            <w:pPr>
              <w:jc w:val="center"/>
            </w:pPr>
            <w:r>
              <w:rPr>
                <w:color w:val="000000"/>
                <w:sz w:val="24"/>
              </w:rPr>
              <w:t>艾派克</w:t>
            </w:r>
          </w:p>
        </w:tc>
        <w:tc>
          <w:tcPr>
            <w:tcW w:w="1327" w:type="dxa"/>
            <w:vAlign w:val="center"/>
          </w:tcPr>
          <w:p w:rsidR="0081011F" w:rsidRDefault="000F31F1">
            <w:pPr>
              <w:jc w:val="right"/>
            </w:pPr>
            <w:r>
              <w:rPr>
                <w:color w:val="000000"/>
                <w:sz w:val="24"/>
              </w:rPr>
              <w:t>11,636,796</w:t>
            </w:r>
          </w:p>
        </w:tc>
        <w:tc>
          <w:tcPr>
            <w:tcW w:w="1915" w:type="dxa"/>
            <w:vAlign w:val="center"/>
          </w:tcPr>
          <w:p w:rsidR="0081011F" w:rsidRDefault="000F31F1">
            <w:pPr>
              <w:jc w:val="right"/>
            </w:pPr>
            <w:r>
              <w:rPr>
                <w:color w:val="000000"/>
                <w:sz w:val="24"/>
              </w:rPr>
              <w:t>321,757,409.40</w:t>
            </w:r>
          </w:p>
        </w:tc>
        <w:tc>
          <w:tcPr>
            <w:tcW w:w="1680" w:type="dxa"/>
            <w:vAlign w:val="center"/>
          </w:tcPr>
          <w:p w:rsidR="0081011F" w:rsidRDefault="000F31F1">
            <w:pPr>
              <w:jc w:val="right"/>
            </w:pPr>
            <w:r>
              <w:rPr>
                <w:color w:val="000000"/>
                <w:sz w:val="24"/>
              </w:rPr>
              <w:t>9.38</w:t>
            </w:r>
          </w:p>
        </w:tc>
      </w:tr>
      <w:tr w:rsidR="0081011F">
        <w:trPr>
          <w:jc w:val="center"/>
        </w:trPr>
        <w:tc>
          <w:tcPr>
            <w:tcW w:w="850" w:type="dxa"/>
            <w:vAlign w:val="center"/>
          </w:tcPr>
          <w:p w:rsidR="0081011F" w:rsidRDefault="000F31F1">
            <w:pPr>
              <w:jc w:val="center"/>
            </w:pPr>
            <w:r>
              <w:rPr>
                <w:color w:val="000000"/>
                <w:sz w:val="24"/>
              </w:rPr>
              <w:t>3</w:t>
            </w:r>
          </w:p>
        </w:tc>
        <w:tc>
          <w:tcPr>
            <w:tcW w:w="1327" w:type="dxa"/>
            <w:vAlign w:val="center"/>
          </w:tcPr>
          <w:p w:rsidR="0081011F" w:rsidRDefault="000F31F1">
            <w:pPr>
              <w:jc w:val="center"/>
            </w:pPr>
            <w:r>
              <w:rPr>
                <w:color w:val="000000"/>
                <w:sz w:val="24"/>
              </w:rPr>
              <w:t>600389</w:t>
            </w:r>
          </w:p>
        </w:tc>
        <w:tc>
          <w:tcPr>
            <w:tcW w:w="1769" w:type="dxa"/>
            <w:vAlign w:val="center"/>
          </w:tcPr>
          <w:p w:rsidR="0081011F" w:rsidRDefault="000F31F1">
            <w:pPr>
              <w:jc w:val="center"/>
            </w:pPr>
            <w:r>
              <w:rPr>
                <w:color w:val="000000"/>
                <w:sz w:val="24"/>
              </w:rPr>
              <w:t>江山股份</w:t>
            </w:r>
          </w:p>
        </w:tc>
        <w:tc>
          <w:tcPr>
            <w:tcW w:w="1327" w:type="dxa"/>
            <w:vAlign w:val="center"/>
          </w:tcPr>
          <w:p w:rsidR="0081011F" w:rsidRDefault="000F31F1">
            <w:pPr>
              <w:jc w:val="right"/>
            </w:pPr>
            <w:r>
              <w:rPr>
                <w:color w:val="000000"/>
                <w:sz w:val="24"/>
              </w:rPr>
              <w:t>14,552,945</w:t>
            </w:r>
          </w:p>
        </w:tc>
        <w:tc>
          <w:tcPr>
            <w:tcW w:w="1915" w:type="dxa"/>
            <w:vAlign w:val="center"/>
          </w:tcPr>
          <w:p w:rsidR="0081011F" w:rsidRDefault="000F31F1">
            <w:pPr>
              <w:jc w:val="right"/>
            </w:pPr>
            <w:r>
              <w:rPr>
                <w:color w:val="000000"/>
                <w:sz w:val="24"/>
              </w:rPr>
              <w:t>268,356,305.80</w:t>
            </w:r>
          </w:p>
        </w:tc>
        <w:tc>
          <w:tcPr>
            <w:tcW w:w="1680" w:type="dxa"/>
            <w:vAlign w:val="center"/>
          </w:tcPr>
          <w:p w:rsidR="0081011F" w:rsidRDefault="000F31F1">
            <w:pPr>
              <w:jc w:val="right"/>
            </w:pPr>
            <w:r>
              <w:rPr>
                <w:color w:val="000000"/>
                <w:sz w:val="24"/>
              </w:rPr>
              <w:t>7.83</w:t>
            </w:r>
          </w:p>
        </w:tc>
      </w:tr>
      <w:tr w:rsidR="0081011F">
        <w:trPr>
          <w:jc w:val="center"/>
        </w:trPr>
        <w:tc>
          <w:tcPr>
            <w:tcW w:w="850" w:type="dxa"/>
            <w:vAlign w:val="center"/>
          </w:tcPr>
          <w:p w:rsidR="0081011F" w:rsidRDefault="000F31F1">
            <w:pPr>
              <w:jc w:val="center"/>
            </w:pPr>
            <w:r>
              <w:rPr>
                <w:color w:val="000000"/>
                <w:sz w:val="24"/>
              </w:rPr>
              <w:t>4</w:t>
            </w:r>
          </w:p>
        </w:tc>
        <w:tc>
          <w:tcPr>
            <w:tcW w:w="1327" w:type="dxa"/>
            <w:vAlign w:val="center"/>
          </w:tcPr>
          <w:p w:rsidR="0081011F" w:rsidRDefault="000F31F1">
            <w:pPr>
              <w:jc w:val="center"/>
            </w:pPr>
            <w:r>
              <w:rPr>
                <w:color w:val="000000"/>
                <w:sz w:val="24"/>
              </w:rPr>
              <w:t>600967</w:t>
            </w:r>
          </w:p>
        </w:tc>
        <w:tc>
          <w:tcPr>
            <w:tcW w:w="1769" w:type="dxa"/>
            <w:vAlign w:val="center"/>
          </w:tcPr>
          <w:p w:rsidR="0081011F" w:rsidRDefault="000F31F1">
            <w:pPr>
              <w:jc w:val="center"/>
            </w:pPr>
            <w:r>
              <w:rPr>
                <w:color w:val="000000"/>
                <w:sz w:val="24"/>
              </w:rPr>
              <w:t>北方创业</w:t>
            </w:r>
          </w:p>
        </w:tc>
        <w:tc>
          <w:tcPr>
            <w:tcW w:w="1327" w:type="dxa"/>
            <w:vAlign w:val="center"/>
          </w:tcPr>
          <w:p w:rsidR="0081011F" w:rsidRDefault="000F31F1">
            <w:pPr>
              <w:jc w:val="right"/>
            </w:pPr>
            <w:r>
              <w:rPr>
                <w:color w:val="000000"/>
                <w:sz w:val="24"/>
              </w:rPr>
              <w:t>15,163,071</w:t>
            </w:r>
          </w:p>
        </w:tc>
        <w:tc>
          <w:tcPr>
            <w:tcW w:w="1915" w:type="dxa"/>
            <w:vAlign w:val="center"/>
          </w:tcPr>
          <w:p w:rsidR="0081011F" w:rsidRDefault="000F31F1">
            <w:pPr>
              <w:jc w:val="right"/>
            </w:pPr>
            <w:r>
              <w:rPr>
                <w:color w:val="000000"/>
                <w:sz w:val="24"/>
              </w:rPr>
              <w:t>229,417,264.23</w:t>
            </w:r>
          </w:p>
        </w:tc>
        <w:tc>
          <w:tcPr>
            <w:tcW w:w="1680" w:type="dxa"/>
            <w:vAlign w:val="center"/>
          </w:tcPr>
          <w:p w:rsidR="0081011F" w:rsidRDefault="000F31F1">
            <w:pPr>
              <w:jc w:val="right"/>
            </w:pPr>
            <w:r>
              <w:rPr>
                <w:color w:val="000000"/>
                <w:sz w:val="24"/>
              </w:rPr>
              <w:t>6.69</w:t>
            </w:r>
          </w:p>
        </w:tc>
      </w:tr>
      <w:tr w:rsidR="0081011F">
        <w:trPr>
          <w:jc w:val="center"/>
        </w:trPr>
        <w:tc>
          <w:tcPr>
            <w:tcW w:w="850" w:type="dxa"/>
            <w:vAlign w:val="center"/>
          </w:tcPr>
          <w:p w:rsidR="0081011F" w:rsidRDefault="000F31F1">
            <w:pPr>
              <w:jc w:val="center"/>
            </w:pPr>
            <w:r>
              <w:rPr>
                <w:color w:val="000000"/>
                <w:sz w:val="24"/>
              </w:rPr>
              <w:t>5</w:t>
            </w:r>
          </w:p>
        </w:tc>
        <w:tc>
          <w:tcPr>
            <w:tcW w:w="1327" w:type="dxa"/>
            <w:vAlign w:val="center"/>
          </w:tcPr>
          <w:p w:rsidR="0081011F" w:rsidRDefault="000F31F1">
            <w:pPr>
              <w:jc w:val="center"/>
            </w:pPr>
            <w:r>
              <w:rPr>
                <w:color w:val="000000"/>
                <w:sz w:val="24"/>
              </w:rPr>
              <w:t>300458</w:t>
            </w:r>
          </w:p>
        </w:tc>
        <w:tc>
          <w:tcPr>
            <w:tcW w:w="1769" w:type="dxa"/>
            <w:vAlign w:val="center"/>
          </w:tcPr>
          <w:p w:rsidR="0081011F" w:rsidRDefault="000F31F1">
            <w:pPr>
              <w:jc w:val="center"/>
            </w:pPr>
            <w:r>
              <w:rPr>
                <w:color w:val="000000"/>
                <w:sz w:val="24"/>
              </w:rPr>
              <w:t>全志科技</w:t>
            </w:r>
          </w:p>
        </w:tc>
        <w:tc>
          <w:tcPr>
            <w:tcW w:w="1327" w:type="dxa"/>
            <w:vAlign w:val="center"/>
          </w:tcPr>
          <w:p w:rsidR="0081011F" w:rsidRDefault="000F31F1">
            <w:pPr>
              <w:jc w:val="right"/>
            </w:pPr>
            <w:r>
              <w:rPr>
                <w:color w:val="000000"/>
                <w:sz w:val="24"/>
              </w:rPr>
              <w:t>2,728,323</w:t>
            </w:r>
          </w:p>
        </w:tc>
        <w:tc>
          <w:tcPr>
            <w:tcW w:w="1915" w:type="dxa"/>
            <w:vAlign w:val="center"/>
          </w:tcPr>
          <w:p w:rsidR="0081011F" w:rsidRDefault="000F31F1">
            <w:pPr>
              <w:jc w:val="right"/>
            </w:pPr>
            <w:r>
              <w:rPr>
                <w:color w:val="000000"/>
                <w:sz w:val="24"/>
              </w:rPr>
              <w:t>190,682,494.47</w:t>
            </w:r>
          </w:p>
        </w:tc>
        <w:tc>
          <w:tcPr>
            <w:tcW w:w="1680" w:type="dxa"/>
            <w:vAlign w:val="center"/>
          </w:tcPr>
          <w:p w:rsidR="0081011F" w:rsidRDefault="000F31F1">
            <w:pPr>
              <w:jc w:val="right"/>
            </w:pPr>
            <w:r>
              <w:rPr>
                <w:color w:val="000000"/>
                <w:sz w:val="24"/>
              </w:rPr>
              <w:t>5.56</w:t>
            </w:r>
          </w:p>
        </w:tc>
      </w:tr>
      <w:tr w:rsidR="0081011F">
        <w:trPr>
          <w:jc w:val="center"/>
        </w:trPr>
        <w:tc>
          <w:tcPr>
            <w:tcW w:w="850" w:type="dxa"/>
            <w:vAlign w:val="center"/>
          </w:tcPr>
          <w:p w:rsidR="0081011F" w:rsidRDefault="000F31F1">
            <w:pPr>
              <w:jc w:val="center"/>
            </w:pPr>
            <w:r>
              <w:rPr>
                <w:color w:val="000000"/>
                <w:sz w:val="24"/>
              </w:rPr>
              <w:t>6</w:t>
            </w:r>
          </w:p>
        </w:tc>
        <w:tc>
          <w:tcPr>
            <w:tcW w:w="1327" w:type="dxa"/>
            <w:vAlign w:val="center"/>
          </w:tcPr>
          <w:p w:rsidR="0081011F" w:rsidRDefault="000F31F1">
            <w:pPr>
              <w:jc w:val="center"/>
            </w:pPr>
            <w:r>
              <w:rPr>
                <w:color w:val="000000"/>
                <w:sz w:val="24"/>
              </w:rPr>
              <w:t>600233</w:t>
            </w:r>
          </w:p>
        </w:tc>
        <w:tc>
          <w:tcPr>
            <w:tcW w:w="1769" w:type="dxa"/>
            <w:vAlign w:val="center"/>
          </w:tcPr>
          <w:p w:rsidR="0081011F" w:rsidRDefault="000F31F1">
            <w:pPr>
              <w:jc w:val="center"/>
            </w:pPr>
            <w:r>
              <w:rPr>
                <w:color w:val="000000"/>
                <w:sz w:val="24"/>
              </w:rPr>
              <w:t>圆通速递</w:t>
            </w:r>
          </w:p>
        </w:tc>
        <w:tc>
          <w:tcPr>
            <w:tcW w:w="1327" w:type="dxa"/>
            <w:vAlign w:val="center"/>
          </w:tcPr>
          <w:p w:rsidR="0081011F" w:rsidRDefault="000F31F1">
            <w:pPr>
              <w:jc w:val="right"/>
            </w:pPr>
            <w:r>
              <w:rPr>
                <w:color w:val="000000"/>
                <w:sz w:val="24"/>
              </w:rPr>
              <w:t>7,187,965</w:t>
            </w:r>
          </w:p>
        </w:tc>
        <w:tc>
          <w:tcPr>
            <w:tcW w:w="1915" w:type="dxa"/>
            <w:vAlign w:val="center"/>
          </w:tcPr>
          <w:p w:rsidR="0081011F" w:rsidRDefault="000F31F1">
            <w:pPr>
              <w:jc w:val="right"/>
            </w:pPr>
            <w:r>
              <w:rPr>
                <w:color w:val="000000"/>
                <w:sz w:val="24"/>
              </w:rPr>
              <w:t>165,251,315.35</w:t>
            </w:r>
          </w:p>
        </w:tc>
        <w:tc>
          <w:tcPr>
            <w:tcW w:w="1680" w:type="dxa"/>
            <w:vAlign w:val="center"/>
          </w:tcPr>
          <w:p w:rsidR="0081011F" w:rsidRDefault="000F31F1">
            <w:pPr>
              <w:jc w:val="right"/>
            </w:pPr>
            <w:r>
              <w:rPr>
                <w:color w:val="000000"/>
                <w:sz w:val="24"/>
              </w:rPr>
              <w:t>4.82</w:t>
            </w:r>
          </w:p>
        </w:tc>
      </w:tr>
      <w:tr w:rsidR="0081011F">
        <w:trPr>
          <w:jc w:val="center"/>
        </w:trPr>
        <w:tc>
          <w:tcPr>
            <w:tcW w:w="850" w:type="dxa"/>
            <w:vAlign w:val="center"/>
          </w:tcPr>
          <w:p w:rsidR="0081011F" w:rsidRDefault="000F31F1">
            <w:pPr>
              <w:jc w:val="center"/>
            </w:pPr>
            <w:r>
              <w:rPr>
                <w:color w:val="000000"/>
                <w:sz w:val="24"/>
              </w:rPr>
              <w:t>7</w:t>
            </w:r>
          </w:p>
        </w:tc>
        <w:tc>
          <w:tcPr>
            <w:tcW w:w="1327" w:type="dxa"/>
            <w:vAlign w:val="center"/>
          </w:tcPr>
          <w:p w:rsidR="0081011F" w:rsidRDefault="000F31F1">
            <w:pPr>
              <w:jc w:val="center"/>
            </w:pPr>
            <w:r>
              <w:rPr>
                <w:color w:val="000000"/>
                <w:sz w:val="24"/>
              </w:rPr>
              <w:t>002045</w:t>
            </w:r>
          </w:p>
        </w:tc>
        <w:tc>
          <w:tcPr>
            <w:tcW w:w="1769" w:type="dxa"/>
            <w:vAlign w:val="center"/>
          </w:tcPr>
          <w:p w:rsidR="0081011F" w:rsidRDefault="000F31F1">
            <w:pPr>
              <w:jc w:val="center"/>
            </w:pPr>
            <w:r>
              <w:rPr>
                <w:color w:val="000000"/>
                <w:sz w:val="24"/>
              </w:rPr>
              <w:t>国光电器</w:t>
            </w:r>
          </w:p>
        </w:tc>
        <w:tc>
          <w:tcPr>
            <w:tcW w:w="1327" w:type="dxa"/>
            <w:vAlign w:val="center"/>
          </w:tcPr>
          <w:p w:rsidR="0081011F" w:rsidRDefault="000F31F1">
            <w:pPr>
              <w:jc w:val="right"/>
            </w:pPr>
            <w:r>
              <w:rPr>
                <w:color w:val="000000"/>
                <w:sz w:val="24"/>
              </w:rPr>
              <w:t>8,965,429</w:t>
            </w:r>
          </w:p>
        </w:tc>
        <w:tc>
          <w:tcPr>
            <w:tcW w:w="1915" w:type="dxa"/>
            <w:vAlign w:val="center"/>
          </w:tcPr>
          <w:p w:rsidR="0081011F" w:rsidRDefault="000F31F1">
            <w:pPr>
              <w:jc w:val="right"/>
            </w:pPr>
            <w:r>
              <w:rPr>
                <w:color w:val="000000"/>
                <w:sz w:val="24"/>
              </w:rPr>
              <w:t>141,653,778.20</w:t>
            </w:r>
          </w:p>
        </w:tc>
        <w:tc>
          <w:tcPr>
            <w:tcW w:w="1680" w:type="dxa"/>
            <w:vAlign w:val="center"/>
          </w:tcPr>
          <w:p w:rsidR="0081011F" w:rsidRDefault="000F31F1">
            <w:pPr>
              <w:jc w:val="right"/>
            </w:pPr>
            <w:r>
              <w:rPr>
                <w:color w:val="000000"/>
                <w:sz w:val="24"/>
              </w:rPr>
              <w:t>4.13</w:t>
            </w:r>
          </w:p>
        </w:tc>
      </w:tr>
      <w:tr w:rsidR="0081011F">
        <w:trPr>
          <w:jc w:val="center"/>
        </w:trPr>
        <w:tc>
          <w:tcPr>
            <w:tcW w:w="850" w:type="dxa"/>
            <w:vAlign w:val="center"/>
          </w:tcPr>
          <w:p w:rsidR="0081011F" w:rsidRDefault="000F31F1">
            <w:pPr>
              <w:jc w:val="center"/>
            </w:pPr>
            <w:r>
              <w:rPr>
                <w:color w:val="000000"/>
                <w:sz w:val="24"/>
              </w:rPr>
              <w:t>8</w:t>
            </w:r>
          </w:p>
        </w:tc>
        <w:tc>
          <w:tcPr>
            <w:tcW w:w="1327" w:type="dxa"/>
            <w:vAlign w:val="center"/>
          </w:tcPr>
          <w:p w:rsidR="0081011F" w:rsidRDefault="000F31F1">
            <w:pPr>
              <w:jc w:val="center"/>
            </w:pPr>
            <w:r>
              <w:rPr>
                <w:color w:val="000000"/>
                <w:sz w:val="24"/>
              </w:rPr>
              <w:t>000821</w:t>
            </w:r>
          </w:p>
        </w:tc>
        <w:tc>
          <w:tcPr>
            <w:tcW w:w="1769" w:type="dxa"/>
            <w:vAlign w:val="center"/>
          </w:tcPr>
          <w:p w:rsidR="0081011F" w:rsidRDefault="000F31F1">
            <w:pPr>
              <w:jc w:val="center"/>
            </w:pPr>
            <w:r>
              <w:rPr>
                <w:color w:val="000000"/>
                <w:sz w:val="24"/>
              </w:rPr>
              <w:t>京山轻机</w:t>
            </w:r>
          </w:p>
        </w:tc>
        <w:tc>
          <w:tcPr>
            <w:tcW w:w="1327" w:type="dxa"/>
            <w:vAlign w:val="center"/>
          </w:tcPr>
          <w:p w:rsidR="0081011F" w:rsidRDefault="000F31F1">
            <w:pPr>
              <w:jc w:val="right"/>
            </w:pPr>
            <w:r>
              <w:rPr>
                <w:color w:val="000000"/>
                <w:sz w:val="24"/>
              </w:rPr>
              <w:t>8,769,372</w:t>
            </w:r>
          </w:p>
        </w:tc>
        <w:tc>
          <w:tcPr>
            <w:tcW w:w="1915" w:type="dxa"/>
            <w:vAlign w:val="center"/>
          </w:tcPr>
          <w:p w:rsidR="0081011F" w:rsidRDefault="000F31F1">
            <w:pPr>
              <w:jc w:val="right"/>
            </w:pPr>
            <w:r>
              <w:rPr>
                <w:color w:val="000000"/>
                <w:sz w:val="24"/>
              </w:rPr>
              <w:t>138,906,852.48</w:t>
            </w:r>
          </w:p>
        </w:tc>
        <w:tc>
          <w:tcPr>
            <w:tcW w:w="1680" w:type="dxa"/>
            <w:vAlign w:val="center"/>
          </w:tcPr>
          <w:p w:rsidR="0081011F" w:rsidRDefault="000F31F1">
            <w:pPr>
              <w:jc w:val="right"/>
            </w:pPr>
            <w:r>
              <w:rPr>
                <w:color w:val="000000"/>
                <w:sz w:val="24"/>
              </w:rPr>
              <w:t>4.05</w:t>
            </w:r>
          </w:p>
        </w:tc>
      </w:tr>
      <w:tr w:rsidR="0081011F">
        <w:trPr>
          <w:jc w:val="center"/>
        </w:trPr>
        <w:tc>
          <w:tcPr>
            <w:tcW w:w="850" w:type="dxa"/>
            <w:vAlign w:val="center"/>
          </w:tcPr>
          <w:p w:rsidR="0081011F" w:rsidRDefault="000F31F1">
            <w:pPr>
              <w:jc w:val="center"/>
            </w:pPr>
            <w:r>
              <w:rPr>
                <w:color w:val="000000"/>
                <w:sz w:val="24"/>
              </w:rPr>
              <w:t>9</w:t>
            </w:r>
          </w:p>
        </w:tc>
        <w:tc>
          <w:tcPr>
            <w:tcW w:w="1327" w:type="dxa"/>
            <w:vAlign w:val="center"/>
          </w:tcPr>
          <w:p w:rsidR="0081011F" w:rsidRDefault="000F31F1">
            <w:pPr>
              <w:jc w:val="center"/>
            </w:pPr>
            <w:r>
              <w:rPr>
                <w:color w:val="000000"/>
                <w:sz w:val="24"/>
              </w:rPr>
              <w:t>002120</w:t>
            </w:r>
          </w:p>
        </w:tc>
        <w:tc>
          <w:tcPr>
            <w:tcW w:w="1769" w:type="dxa"/>
            <w:vAlign w:val="center"/>
          </w:tcPr>
          <w:p w:rsidR="0081011F" w:rsidRDefault="000F31F1">
            <w:pPr>
              <w:jc w:val="center"/>
            </w:pPr>
            <w:r>
              <w:rPr>
                <w:color w:val="000000"/>
                <w:sz w:val="24"/>
              </w:rPr>
              <w:t>韵达股份</w:t>
            </w:r>
          </w:p>
        </w:tc>
        <w:tc>
          <w:tcPr>
            <w:tcW w:w="1327" w:type="dxa"/>
            <w:vAlign w:val="center"/>
          </w:tcPr>
          <w:p w:rsidR="0081011F" w:rsidRDefault="000F31F1">
            <w:pPr>
              <w:jc w:val="right"/>
            </w:pPr>
            <w:r>
              <w:rPr>
                <w:color w:val="000000"/>
                <w:sz w:val="24"/>
              </w:rPr>
              <w:t>2,934,063</w:t>
            </w:r>
          </w:p>
        </w:tc>
        <w:tc>
          <w:tcPr>
            <w:tcW w:w="1915" w:type="dxa"/>
            <w:vAlign w:val="center"/>
          </w:tcPr>
          <w:p w:rsidR="0081011F" w:rsidRDefault="000F31F1">
            <w:pPr>
              <w:jc w:val="right"/>
            </w:pPr>
            <w:r>
              <w:rPr>
                <w:color w:val="000000"/>
                <w:sz w:val="24"/>
              </w:rPr>
              <w:t>137,402,170.29</w:t>
            </w:r>
          </w:p>
        </w:tc>
        <w:tc>
          <w:tcPr>
            <w:tcW w:w="1680" w:type="dxa"/>
            <w:vAlign w:val="center"/>
          </w:tcPr>
          <w:p w:rsidR="0081011F" w:rsidRDefault="000F31F1">
            <w:pPr>
              <w:jc w:val="right"/>
            </w:pPr>
            <w:r>
              <w:rPr>
                <w:color w:val="000000"/>
                <w:sz w:val="24"/>
              </w:rPr>
              <w:t>4.01</w:t>
            </w:r>
          </w:p>
        </w:tc>
      </w:tr>
      <w:tr w:rsidR="0081011F">
        <w:trPr>
          <w:jc w:val="center"/>
        </w:trPr>
        <w:tc>
          <w:tcPr>
            <w:tcW w:w="850" w:type="dxa"/>
            <w:vAlign w:val="center"/>
          </w:tcPr>
          <w:p w:rsidR="0081011F" w:rsidRDefault="000F31F1">
            <w:pPr>
              <w:jc w:val="center"/>
            </w:pPr>
            <w:r>
              <w:rPr>
                <w:color w:val="000000"/>
                <w:sz w:val="24"/>
              </w:rPr>
              <w:t>10</w:t>
            </w:r>
          </w:p>
        </w:tc>
        <w:tc>
          <w:tcPr>
            <w:tcW w:w="1327" w:type="dxa"/>
            <w:vAlign w:val="center"/>
          </w:tcPr>
          <w:p w:rsidR="0081011F" w:rsidRDefault="000F31F1">
            <w:pPr>
              <w:jc w:val="center"/>
            </w:pPr>
            <w:r>
              <w:rPr>
                <w:color w:val="000000"/>
                <w:sz w:val="24"/>
              </w:rPr>
              <w:t>002053</w:t>
            </w:r>
          </w:p>
        </w:tc>
        <w:tc>
          <w:tcPr>
            <w:tcW w:w="1769" w:type="dxa"/>
            <w:vAlign w:val="center"/>
          </w:tcPr>
          <w:p w:rsidR="0081011F" w:rsidRDefault="000F31F1">
            <w:pPr>
              <w:jc w:val="center"/>
            </w:pPr>
            <w:r>
              <w:rPr>
                <w:color w:val="000000"/>
                <w:sz w:val="24"/>
              </w:rPr>
              <w:t>云南能投</w:t>
            </w:r>
          </w:p>
        </w:tc>
        <w:tc>
          <w:tcPr>
            <w:tcW w:w="1327" w:type="dxa"/>
            <w:vAlign w:val="center"/>
          </w:tcPr>
          <w:p w:rsidR="0081011F" w:rsidRDefault="000F31F1">
            <w:pPr>
              <w:jc w:val="right"/>
            </w:pPr>
            <w:r>
              <w:rPr>
                <w:color w:val="000000"/>
                <w:sz w:val="24"/>
              </w:rPr>
              <w:t>5,286,955</w:t>
            </w:r>
          </w:p>
        </w:tc>
        <w:tc>
          <w:tcPr>
            <w:tcW w:w="1915" w:type="dxa"/>
            <w:vAlign w:val="center"/>
          </w:tcPr>
          <w:p w:rsidR="0081011F" w:rsidRDefault="000F31F1">
            <w:pPr>
              <w:jc w:val="right"/>
            </w:pPr>
            <w:r>
              <w:rPr>
                <w:color w:val="000000"/>
                <w:sz w:val="24"/>
              </w:rPr>
              <w:t>95,535,276.85</w:t>
            </w:r>
          </w:p>
        </w:tc>
        <w:tc>
          <w:tcPr>
            <w:tcW w:w="1680" w:type="dxa"/>
            <w:vAlign w:val="center"/>
          </w:tcPr>
          <w:p w:rsidR="0081011F" w:rsidRDefault="000F31F1">
            <w:pPr>
              <w:jc w:val="right"/>
            </w:pPr>
            <w:r>
              <w:rPr>
                <w:color w:val="000000"/>
                <w:sz w:val="24"/>
              </w:rPr>
              <w:t>2.79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19,868,000.00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0.58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160,048,000.00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160,048,000.00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179,916,000.00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5.25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81011F">
        <w:trPr>
          <w:jc w:val="center"/>
        </w:trPr>
        <w:tc>
          <w:tcPr>
            <w:tcW w:w="1075" w:type="dxa"/>
            <w:vAlign w:val="center"/>
          </w:tcPr>
          <w:p w:rsidR="0081011F" w:rsidRDefault="000F31F1">
            <w:pPr>
              <w:jc w:val="center"/>
            </w:pPr>
            <w:r>
              <w:rPr>
                <w:color w:val="000000"/>
                <w:sz w:val="24"/>
              </w:rPr>
              <w:t>1</w:t>
            </w:r>
          </w:p>
        </w:tc>
        <w:tc>
          <w:tcPr>
            <w:tcW w:w="1533" w:type="dxa"/>
            <w:vAlign w:val="center"/>
          </w:tcPr>
          <w:p w:rsidR="0081011F" w:rsidRDefault="000F31F1">
            <w:pPr>
              <w:jc w:val="center"/>
            </w:pPr>
            <w:r>
              <w:rPr>
                <w:color w:val="000000"/>
                <w:sz w:val="24"/>
              </w:rPr>
              <w:t>140208</w:t>
            </w:r>
          </w:p>
        </w:tc>
        <w:tc>
          <w:tcPr>
            <w:tcW w:w="1533" w:type="dxa"/>
            <w:vAlign w:val="center"/>
          </w:tcPr>
          <w:p w:rsidR="0081011F" w:rsidRDefault="000F31F1">
            <w:pPr>
              <w:jc w:val="center"/>
            </w:pPr>
            <w:r>
              <w:rPr>
                <w:color w:val="000000"/>
                <w:sz w:val="24"/>
              </w:rPr>
              <w:t>14</w:t>
            </w:r>
            <w:r>
              <w:rPr>
                <w:color w:val="000000"/>
                <w:sz w:val="24"/>
              </w:rPr>
              <w:t>国开</w:t>
            </w:r>
            <w:r>
              <w:rPr>
                <w:color w:val="000000"/>
                <w:sz w:val="24"/>
              </w:rPr>
              <w:t>08</w:t>
            </w:r>
          </w:p>
        </w:tc>
        <w:tc>
          <w:tcPr>
            <w:tcW w:w="1394" w:type="dxa"/>
            <w:vAlign w:val="center"/>
          </w:tcPr>
          <w:p w:rsidR="0081011F" w:rsidRDefault="000F31F1">
            <w:pPr>
              <w:jc w:val="right"/>
            </w:pPr>
            <w:r>
              <w:rPr>
                <w:color w:val="000000"/>
                <w:sz w:val="24"/>
              </w:rPr>
              <w:t>1,600,000</w:t>
            </w:r>
          </w:p>
        </w:tc>
        <w:tc>
          <w:tcPr>
            <w:tcW w:w="1944" w:type="dxa"/>
            <w:vAlign w:val="center"/>
          </w:tcPr>
          <w:p w:rsidR="0081011F" w:rsidRDefault="000F31F1">
            <w:pPr>
              <w:jc w:val="right"/>
            </w:pPr>
            <w:r>
              <w:rPr>
                <w:color w:val="000000"/>
                <w:sz w:val="24"/>
              </w:rPr>
              <w:t>160,048,000.00</w:t>
            </w:r>
          </w:p>
        </w:tc>
        <w:tc>
          <w:tcPr>
            <w:tcW w:w="1389" w:type="dxa"/>
            <w:vAlign w:val="center"/>
          </w:tcPr>
          <w:p w:rsidR="0081011F" w:rsidRDefault="000F31F1">
            <w:pPr>
              <w:jc w:val="right"/>
            </w:pPr>
            <w:r>
              <w:rPr>
                <w:color w:val="000000"/>
                <w:sz w:val="24"/>
              </w:rPr>
              <w:t>4.67</w:t>
            </w:r>
          </w:p>
        </w:tc>
      </w:tr>
      <w:tr w:rsidR="0081011F">
        <w:trPr>
          <w:jc w:val="center"/>
        </w:trPr>
        <w:tc>
          <w:tcPr>
            <w:tcW w:w="1075" w:type="dxa"/>
            <w:vAlign w:val="center"/>
          </w:tcPr>
          <w:p w:rsidR="0081011F" w:rsidRDefault="000F31F1">
            <w:pPr>
              <w:jc w:val="center"/>
            </w:pPr>
            <w:r>
              <w:rPr>
                <w:color w:val="000000"/>
                <w:sz w:val="24"/>
              </w:rPr>
              <w:t>2</w:t>
            </w:r>
          </w:p>
        </w:tc>
        <w:tc>
          <w:tcPr>
            <w:tcW w:w="1533" w:type="dxa"/>
            <w:vAlign w:val="center"/>
          </w:tcPr>
          <w:p w:rsidR="0081011F" w:rsidRDefault="000F31F1">
            <w:pPr>
              <w:jc w:val="center"/>
            </w:pPr>
            <w:r>
              <w:rPr>
                <w:color w:val="000000"/>
                <w:sz w:val="24"/>
              </w:rPr>
              <w:t>169958</w:t>
            </w:r>
          </w:p>
        </w:tc>
        <w:tc>
          <w:tcPr>
            <w:tcW w:w="1533" w:type="dxa"/>
            <w:vAlign w:val="center"/>
          </w:tcPr>
          <w:p w:rsidR="0081011F" w:rsidRDefault="000F31F1">
            <w:pPr>
              <w:jc w:val="center"/>
            </w:pPr>
            <w:r>
              <w:rPr>
                <w:color w:val="000000"/>
                <w:sz w:val="24"/>
              </w:rPr>
              <w:t>16</w:t>
            </w:r>
            <w:r>
              <w:rPr>
                <w:color w:val="000000"/>
                <w:sz w:val="24"/>
              </w:rPr>
              <w:t>贴现国债</w:t>
            </w:r>
            <w:r>
              <w:rPr>
                <w:color w:val="000000"/>
                <w:sz w:val="24"/>
              </w:rPr>
              <w:t>58</w:t>
            </w:r>
          </w:p>
        </w:tc>
        <w:tc>
          <w:tcPr>
            <w:tcW w:w="1394" w:type="dxa"/>
            <w:vAlign w:val="center"/>
          </w:tcPr>
          <w:p w:rsidR="0081011F" w:rsidRDefault="000F31F1">
            <w:pPr>
              <w:jc w:val="right"/>
            </w:pPr>
            <w:r>
              <w:rPr>
                <w:color w:val="000000"/>
                <w:sz w:val="24"/>
              </w:rPr>
              <w:t>200,000</w:t>
            </w:r>
          </w:p>
        </w:tc>
        <w:tc>
          <w:tcPr>
            <w:tcW w:w="1944" w:type="dxa"/>
            <w:vAlign w:val="center"/>
          </w:tcPr>
          <w:p w:rsidR="0081011F" w:rsidRDefault="000F31F1">
            <w:pPr>
              <w:jc w:val="right"/>
            </w:pPr>
            <w:r>
              <w:rPr>
                <w:color w:val="000000"/>
                <w:sz w:val="24"/>
              </w:rPr>
              <w:t>19,868,000.00</w:t>
            </w:r>
          </w:p>
        </w:tc>
        <w:tc>
          <w:tcPr>
            <w:tcW w:w="1389" w:type="dxa"/>
            <w:vAlign w:val="center"/>
          </w:tcPr>
          <w:p w:rsidR="0081011F" w:rsidRDefault="000F31F1">
            <w:pPr>
              <w:jc w:val="right"/>
            </w:pPr>
            <w:r>
              <w:rPr>
                <w:color w:val="000000"/>
                <w:sz w:val="24"/>
              </w:rPr>
              <w:t>0.58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436,756.72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563,261.54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8,463,488.95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733,511.67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10,197,018.88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0F31F1" w:rsidRPr="007F52FA" w:rsidTr="00BE6680">
        <w:trPr>
          <w:jc w:val="center"/>
        </w:trPr>
        <w:tc>
          <w:tcPr>
            <w:tcW w:w="1083" w:type="dxa"/>
            <w:vAlign w:val="center"/>
          </w:tcPr>
          <w:p w:rsidR="000F31F1" w:rsidRPr="007F52FA" w:rsidRDefault="000F31F1" w:rsidP="00BE6680">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0F31F1" w:rsidRPr="007F52FA" w:rsidRDefault="000F31F1" w:rsidP="00BE6680">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0F31F1" w:rsidRPr="007F52FA" w:rsidRDefault="000F31F1" w:rsidP="00BE6680">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0F31F1" w:rsidRPr="007F52FA" w:rsidRDefault="000F31F1" w:rsidP="00BE6680">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Pr="007F52FA">
              <w:rPr>
                <w:color w:val="000000"/>
                <w:kern w:val="0"/>
                <w:sz w:val="24"/>
              </w:rPr>
              <w:t>(</w:t>
            </w:r>
            <w:r w:rsidRPr="007F52FA">
              <w:rPr>
                <w:rFonts w:eastAsiaTheme="minorEastAsia"/>
                <w:color w:val="000000"/>
                <w:sz w:val="24"/>
              </w:rPr>
              <w:t>元</w:t>
            </w:r>
            <w:r w:rsidRPr="007F52FA">
              <w:rPr>
                <w:color w:val="000000"/>
                <w:kern w:val="0"/>
                <w:sz w:val="24"/>
              </w:rPr>
              <w:t>)</w:t>
            </w:r>
          </w:p>
        </w:tc>
        <w:tc>
          <w:tcPr>
            <w:tcW w:w="1655" w:type="dxa"/>
            <w:vAlign w:val="center"/>
          </w:tcPr>
          <w:p w:rsidR="000F31F1" w:rsidRPr="007F52FA" w:rsidRDefault="000F31F1" w:rsidP="00BE6680">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Pr="007F52FA">
              <w:rPr>
                <w:color w:val="000000"/>
                <w:kern w:val="0"/>
                <w:sz w:val="24"/>
              </w:rPr>
              <w:t>（％）</w:t>
            </w:r>
          </w:p>
        </w:tc>
        <w:tc>
          <w:tcPr>
            <w:tcW w:w="1367" w:type="dxa"/>
            <w:vAlign w:val="center"/>
          </w:tcPr>
          <w:p w:rsidR="000F31F1" w:rsidRPr="007F52FA" w:rsidRDefault="000F31F1" w:rsidP="00BE6680">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0F31F1" w:rsidTr="00BE6680">
        <w:trPr>
          <w:jc w:val="center"/>
        </w:trPr>
        <w:tc>
          <w:tcPr>
            <w:tcW w:w="1129" w:type="dxa"/>
            <w:vAlign w:val="center"/>
          </w:tcPr>
          <w:p w:rsidR="000F31F1" w:rsidRDefault="000F31F1" w:rsidP="00BE6680">
            <w:pPr>
              <w:jc w:val="center"/>
            </w:pPr>
            <w:r>
              <w:rPr>
                <w:rFonts w:eastAsiaTheme="minorEastAsia"/>
                <w:color w:val="000000"/>
                <w:sz w:val="24"/>
              </w:rPr>
              <w:t>1</w:t>
            </w:r>
          </w:p>
        </w:tc>
        <w:tc>
          <w:tcPr>
            <w:tcW w:w="1356" w:type="dxa"/>
            <w:vAlign w:val="center"/>
          </w:tcPr>
          <w:p w:rsidR="000F31F1" w:rsidRDefault="000F31F1" w:rsidP="00BE6680">
            <w:pPr>
              <w:jc w:val="center"/>
            </w:pPr>
            <w:r>
              <w:rPr>
                <w:rFonts w:eastAsiaTheme="minorEastAsia"/>
                <w:color w:val="000000"/>
                <w:sz w:val="24"/>
              </w:rPr>
              <w:t>000821</w:t>
            </w:r>
          </w:p>
        </w:tc>
        <w:tc>
          <w:tcPr>
            <w:tcW w:w="1355" w:type="dxa"/>
            <w:vAlign w:val="center"/>
          </w:tcPr>
          <w:p w:rsidR="000F31F1" w:rsidRDefault="000F31F1" w:rsidP="00BE6680">
            <w:pPr>
              <w:jc w:val="center"/>
            </w:pPr>
            <w:r>
              <w:rPr>
                <w:rFonts w:eastAsiaTheme="minorEastAsia"/>
                <w:color w:val="000000"/>
                <w:sz w:val="24"/>
              </w:rPr>
              <w:t>京山轻机</w:t>
            </w:r>
          </w:p>
        </w:tc>
        <w:tc>
          <w:tcPr>
            <w:tcW w:w="1880" w:type="dxa"/>
            <w:vAlign w:val="center"/>
          </w:tcPr>
          <w:p w:rsidR="000F31F1" w:rsidRDefault="000F31F1" w:rsidP="00BE6680">
            <w:pPr>
              <w:jc w:val="right"/>
            </w:pPr>
            <w:r>
              <w:rPr>
                <w:rFonts w:eastAsiaTheme="minorEastAsia"/>
                <w:color w:val="000000"/>
                <w:sz w:val="24"/>
              </w:rPr>
              <w:t>138,906,852.48</w:t>
            </w:r>
          </w:p>
        </w:tc>
        <w:tc>
          <w:tcPr>
            <w:tcW w:w="1724" w:type="dxa"/>
            <w:vAlign w:val="center"/>
          </w:tcPr>
          <w:p w:rsidR="000F31F1" w:rsidRDefault="000F31F1" w:rsidP="00BE6680">
            <w:pPr>
              <w:jc w:val="right"/>
            </w:pPr>
            <w:r>
              <w:rPr>
                <w:rFonts w:eastAsiaTheme="minorEastAsia"/>
                <w:color w:val="000000"/>
                <w:sz w:val="24"/>
              </w:rPr>
              <w:t>4.05</w:t>
            </w:r>
          </w:p>
        </w:tc>
        <w:tc>
          <w:tcPr>
            <w:tcW w:w="1424" w:type="dxa"/>
            <w:vAlign w:val="center"/>
          </w:tcPr>
          <w:p w:rsidR="000F31F1" w:rsidRDefault="000F31F1" w:rsidP="00BE6680">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H</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868,448,992.32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316,933.74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26,847,443.56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103,281.76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78,610,524.51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54,192.29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816,685,911.37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366,023.21</w:t>
            </w:r>
          </w:p>
        </w:tc>
      </w:tr>
    </w:tbl>
    <w:p w:rsidR="0081011F" w:rsidRDefault="000F31F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F5A5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81011F" w:rsidRDefault="000F31F1">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、中国证监会批准交银施罗德成长股票证券投资基金募集的文件；</w:t>
      </w:r>
      <w:r>
        <w:rPr>
          <w:rFonts w:eastAsiaTheme="minorEastAsia"/>
          <w:color w:val="000000"/>
          <w:sz w:val="24"/>
        </w:rPr>
        <w:t xml:space="preserve"> </w:t>
      </w:r>
    </w:p>
    <w:p w:rsidR="0081011F" w:rsidRDefault="000F31F1">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、《交银施罗德成长混合型证券投资基金基金合同》；</w:t>
      </w:r>
      <w:r>
        <w:rPr>
          <w:rFonts w:eastAsiaTheme="minorEastAsia"/>
          <w:color w:val="000000"/>
          <w:sz w:val="24"/>
        </w:rPr>
        <w:t xml:space="preserve"> </w:t>
      </w:r>
    </w:p>
    <w:p w:rsidR="0081011F" w:rsidRDefault="000F31F1">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、《交银施罗德成长混合型证券投资基金招募说明书》；</w:t>
      </w:r>
      <w:r>
        <w:rPr>
          <w:rFonts w:eastAsiaTheme="minorEastAsia"/>
          <w:color w:val="000000"/>
          <w:sz w:val="24"/>
        </w:rPr>
        <w:t xml:space="preserve"> </w:t>
      </w:r>
    </w:p>
    <w:p w:rsidR="0081011F" w:rsidRDefault="000F31F1">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、《交银施罗德成长混合型证券投资基金托管协议》；</w:t>
      </w:r>
      <w:r>
        <w:rPr>
          <w:rFonts w:eastAsiaTheme="minorEastAsia"/>
          <w:color w:val="000000"/>
          <w:sz w:val="24"/>
        </w:rPr>
        <w:t xml:space="preserve"> </w:t>
      </w:r>
    </w:p>
    <w:p w:rsidR="0081011F" w:rsidRDefault="000F31F1">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、关于募集交银施罗德成长股票证券投资基金之法律意见书；</w:t>
      </w:r>
      <w:r>
        <w:rPr>
          <w:rFonts w:eastAsiaTheme="minorEastAsia"/>
          <w:color w:val="000000"/>
          <w:sz w:val="24"/>
        </w:rPr>
        <w:t xml:space="preserve"> </w:t>
      </w:r>
    </w:p>
    <w:p w:rsidR="0081011F" w:rsidRDefault="000F31F1">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81011F" w:rsidRDefault="000F31F1">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、报告期内交银施罗德成长混合型证券投资基金在指定报刊上各项公告的原稿。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81011F" w:rsidRDefault="000F31F1">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F1B" w:rsidRDefault="00762F1B">
      <w:r>
        <w:separator/>
      </w:r>
    </w:p>
  </w:endnote>
  <w:endnote w:type="continuationSeparator" w:id="0">
    <w:p w:rsidR="00762F1B" w:rsidRDefault="0076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2D5B63">
      <w:rPr>
        <w:noProof/>
        <w:kern w:val="0"/>
        <w:szCs w:val="21"/>
      </w:rPr>
      <w:t>1</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2D5B63">
      <w:rPr>
        <w:noProof/>
        <w:kern w:val="0"/>
        <w:szCs w:val="21"/>
      </w:rPr>
      <w:t>13</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F1B" w:rsidRDefault="00762F1B">
      <w:r>
        <w:separator/>
      </w:r>
    </w:p>
  </w:footnote>
  <w:footnote w:type="continuationSeparator" w:id="0">
    <w:p w:rsidR="00762F1B" w:rsidRDefault="00762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4B4A91" w:rsidP="001207F2">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7620</wp:posOffset>
          </wp:positionH>
          <wp:positionV relativeFrom="paragraph">
            <wp:posOffset>-318770</wp:posOffset>
          </wp:positionV>
          <wp:extent cx="208534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31F1"/>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D5B63"/>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A91"/>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37F"/>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2F1B"/>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11F"/>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5AF6"/>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5B7"/>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A8"/>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272C404A-F602-4C26-A4CA-65A2804A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paragraph" w:styleId="af7">
    <w:name w:val="Revision"/>
    <w:hidden/>
    <w:uiPriority w:val="99"/>
    <w:semiHidden/>
    <w:rsid w:val="004B4A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832BE-CA57-453A-8449-211259AC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13</Pages>
  <Words>5435</Words>
  <Characters>2166</Characters>
  <Application>Microsoft Office Word</Application>
  <DocSecurity>0</DocSecurity>
  <Lines>18</Lines>
  <Paragraphs>15</Paragraphs>
  <ScaleCrop>false</ScaleCrop>
  <Company>TRT. Ltd. Co.</Company>
  <LinksUpToDate>false</LinksUpToDate>
  <CharactersWithSpaces>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2</cp:revision>
  <cp:lastPrinted>2007-07-19T00:46:00Z</cp:lastPrinted>
  <dcterms:created xsi:type="dcterms:W3CDTF">2017-04-20T09:39:00Z</dcterms:created>
  <dcterms:modified xsi:type="dcterms:W3CDTF">2017-04-20T09:39:00Z</dcterms:modified>
</cp:coreProperties>
</file>