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B65A9D"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B65A9D"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B65A9D"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B65A9D"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B65A9D" w:rsidRDefault="00223DFB" w:rsidP="004D2C6A">
      <w:pPr>
        <w:spacing w:before="29" w:line="288" w:lineRule="auto"/>
        <w:jc w:val="center"/>
        <w:rPr>
          <w:b/>
          <w:sz w:val="36"/>
          <w:szCs w:val="36"/>
        </w:rPr>
      </w:pPr>
      <w:r w:rsidRPr="00B65A9D">
        <w:rPr>
          <w:rFonts w:hint="eastAsia"/>
          <w:b/>
          <w:sz w:val="36"/>
          <w:szCs w:val="36"/>
        </w:rPr>
        <w:t>交银施罗德天利宝货币市场基金</w:t>
      </w:r>
    </w:p>
    <w:p w:rsidR="00223DFB" w:rsidRPr="00B65A9D" w:rsidRDefault="00223DFB" w:rsidP="004D2C6A">
      <w:pPr>
        <w:spacing w:before="29" w:line="288" w:lineRule="auto"/>
        <w:jc w:val="center"/>
        <w:rPr>
          <w:b/>
          <w:sz w:val="36"/>
          <w:szCs w:val="36"/>
        </w:rPr>
      </w:pPr>
      <w:r w:rsidRPr="00B65A9D">
        <w:rPr>
          <w:rFonts w:hint="eastAsia"/>
          <w:b/>
          <w:sz w:val="36"/>
          <w:szCs w:val="36"/>
        </w:rPr>
        <w:t>2016</w:t>
      </w:r>
      <w:r w:rsidRPr="00B65A9D">
        <w:rPr>
          <w:rFonts w:hint="eastAsia"/>
          <w:b/>
          <w:sz w:val="36"/>
          <w:szCs w:val="36"/>
        </w:rPr>
        <w:t>年年度报告</w:t>
      </w:r>
      <w:r w:rsidR="000438D8" w:rsidRPr="00B65A9D">
        <w:rPr>
          <w:rFonts w:hint="eastAsia"/>
          <w:b/>
          <w:sz w:val="36"/>
          <w:szCs w:val="36"/>
        </w:rPr>
        <w:t>摘要</w:t>
      </w:r>
    </w:p>
    <w:p w:rsidR="00223DFB" w:rsidRPr="00B65A9D" w:rsidRDefault="00223DFB" w:rsidP="004D2C6A">
      <w:pPr>
        <w:spacing w:before="29" w:line="288" w:lineRule="auto"/>
        <w:jc w:val="center"/>
        <w:rPr>
          <w:b/>
          <w:sz w:val="36"/>
          <w:szCs w:val="36"/>
        </w:rPr>
      </w:pPr>
      <w:r w:rsidRPr="00B65A9D">
        <w:rPr>
          <w:rFonts w:hint="eastAsia"/>
          <w:b/>
          <w:sz w:val="36"/>
          <w:szCs w:val="36"/>
        </w:rPr>
        <w:t>2016</w:t>
      </w:r>
      <w:r w:rsidRPr="00B65A9D">
        <w:rPr>
          <w:rFonts w:hint="eastAsia"/>
          <w:b/>
          <w:sz w:val="36"/>
          <w:szCs w:val="36"/>
        </w:rPr>
        <w:t>年</w:t>
      </w:r>
      <w:r w:rsidRPr="00B65A9D">
        <w:rPr>
          <w:rFonts w:hint="eastAsia"/>
          <w:b/>
          <w:sz w:val="36"/>
          <w:szCs w:val="36"/>
        </w:rPr>
        <w:t>12</w:t>
      </w:r>
      <w:r w:rsidRPr="00B65A9D">
        <w:rPr>
          <w:rFonts w:hint="eastAsia"/>
          <w:b/>
          <w:sz w:val="36"/>
          <w:szCs w:val="36"/>
        </w:rPr>
        <w:t>月</w:t>
      </w:r>
      <w:r w:rsidRPr="00B65A9D">
        <w:rPr>
          <w:rFonts w:hint="eastAsia"/>
          <w:b/>
          <w:sz w:val="36"/>
          <w:szCs w:val="36"/>
        </w:rPr>
        <w:t>31</w:t>
      </w:r>
      <w:r w:rsidRPr="00B65A9D">
        <w:rPr>
          <w:rFonts w:hint="eastAsia"/>
          <w:b/>
          <w:sz w:val="36"/>
          <w:szCs w:val="36"/>
        </w:rPr>
        <w:t>日</w:t>
      </w:r>
    </w:p>
    <w:p w:rsidR="00223DFB" w:rsidRPr="00B65A9D" w:rsidRDefault="00223DFB" w:rsidP="004D2C6A">
      <w:pPr>
        <w:spacing w:before="29" w:line="288" w:lineRule="auto"/>
        <w:jc w:val="center"/>
        <w:rPr>
          <w:rStyle w:val="af8"/>
          <w:rFonts w:asciiTheme="minorEastAsia" w:eastAsiaTheme="minorEastAsia" w:hAnsiTheme="minorEastAsia"/>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jc w:val="center"/>
        <w:rPr>
          <w:rFonts w:asciiTheme="minorEastAsia" w:eastAsiaTheme="minorEastAsia" w:hAnsiTheme="minorEastAsia"/>
          <w:b/>
          <w:szCs w:val="21"/>
        </w:rPr>
      </w:pPr>
    </w:p>
    <w:p w:rsidR="00223DFB" w:rsidRPr="00B65A9D" w:rsidRDefault="00223DFB" w:rsidP="004B36C2">
      <w:pPr>
        <w:spacing w:line="360" w:lineRule="auto"/>
        <w:rPr>
          <w:rFonts w:asciiTheme="minorEastAsia" w:eastAsiaTheme="minorEastAsia" w:hAnsiTheme="minorEastAsia"/>
          <w:b/>
          <w:szCs w:val="21"/>
        </w:rPr>
      </w:pPr>
    </w:p>
    <w:p w:rsidR="00223DFB" w:rsidRPr="00B65A9D" w:rsidRDefault="00223DFB" w:rsidP="004D2C6A">
      <w:pPr>
        <w:spacing w:before="29" w:line="288" w:lineRule="auto"/>
        <w:ind w:firstLineChars="900" w:firstLine="2168"/>
        <w:rPr>
          <w:b/>
          <w:sz w:val="24"/>
        </w:rPr>
      </w:pPr>
      <w:r w:rsidRPr="00B65A9D">
        <w:rPr>
          <w:rFonts w:hint="eastAsia"/>
          <w:b/>
          <w:sz w:val="24"/>
        </w:rPr>
        <w:t>基金管理人：交银施罗德基金管理有限公司</w:t>
      </w:r>
    </w:p>
    <w:p w:rsidR="00223DFB" w:rsidRPr="00B65A9D" w:rsidRDefault="00223DFB" w:rsidP="004D2C6A">
      <w:pPr>
        <w:spacing w:before="29" w:line="288" w:lineRule="auto"/>
        <w:ind w:firstLineChars="900" w:firstLine="2168"/>
        <w:rPr>
          <w:b/>
          <w:sz w:val="24"/>
        </w:rPr>
      </w:pPr>
      <w:r w:rsidRPr="00B65A9D">
        <w:rPr>
          <w:rFonts w:hint="eastAsia"/>
          <w:b/>
          <w:sz w:val="24"/>
        </w:rPr>
        <w:t>基金托管人：中信银行股份有限公司</w:t>
      </w:r>
    </w:p>
    <w:p w:rsidR="00223DFB" w:rsidRPr="00B65A9D" w:rsidRDefault="00223DFB" w:rsidP="004D2C6A">
      <w:pPr>
        <w:spacing w:before="29" w:line="288" w:lineRule="auto"/>
        <w:ind w:firstLineChars="900" w:firstLine="2168"/>
        <w:rPr>
          <w:b/>
          <w:sz w:val="24"/>
        </w:rPr>
      </w:pPr>
      <w:r w:rsidRPr="00B65A9D">
        <w:rPr>
          <w:rFonts w:hint="eastAsia"/>
          <w:b/>
          <w:sz w:val="24"/>
        </w:rPr>
        <w:t>报告送出日期：</w:t>
      </w:r>
      <w:r w:rsidR="00112BB2" w:rsidRPr="00B65A9D">
        <w:rPr>
          <w:rFonts w:hint="eastAsia"/>
          <w:b/>
          <w:sz w:val="24"/>
        </w:rPr>
        <w:t>二〇一七年三月二十九日</w:t>
      </w:r>
    </w:p>
    <w:p w:rsidR="00223DFB" w:rsidRPr="00B65A9D" w:rsidRDefault="00223DFB" w:rsidP="004B36C2">
      <w:pPr>
        <w:widowControl/>
        <w:spacing w:line="360" w:lineRule="auto"/>
        <w:jc w:val="left"/>
        <w:rPr>
          <w:rFonts w:asciiTheme="minorEastAsia" w:eastAsiaTheme="minorEastAsia" w:hAnsiTheme="minorEastAsia"/>
          <w:szCs w:val="21"/>
        </w:rPr>
        <w:sectPr w:rsidR="00223DFB" w:rsidRPr="00B65A9D">
          <w:headerReference w:type="default" r:id="rId8"/>
          <w:pgSz w:w="11926" w:h="15840"/>
          <w:pgMar w:top="1418" w:right="1418" w:bottom="851" w:left="1418" w:header="851" w:footer="992" w:gutter="0"/>
          <w:cols w:space="720"/>
        </w:sect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lastRenderedPageBreak/>
        <w:t>§</w:t>
      </w:r>
      <w:r w:rsidRPr="00B65A9D">
        <w:rPr>
          <w:b/>
          <w:bCs/>
          <w:szCs w:val="24"/>
          <w:lang w:val="en-US"/>
        </w:rPr>
        <w:t xml:space="preserve">1  </w:t>
      </w:r>
      <w:r w:rsidR="00B42C09" w:rsidRPr="00B65A9D">
        <w:rPr>
          <w:rFonts w:hint="eastAsia"/>
          <w:b/>
          <w:bCs/>
          <w:szCs w:val="24"/>
          <w:lang w:val="en-US"/>
        </w:rPr>
        <w:t>重要提示</w:t>
      </w:r>
    </w:p>
    <w:p w:rsidR="00C067D3" w:rsidRPr="00B65A9D" w:rsidRDefault="00C067D3" w:rsidP="00C067D3"/>
    <w:p w:rsidR="00223DFB" w:rsidRPr="00B65A9D" w:rsidRDefault="00223DFB" w:rsidP="008924D0">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1.1 </w:t>
      </w:r>
      <w:r w:rsidRPr="00B65A9D">
        <w:rPr>
          <w:rFonts w:ascii="Times New Roman" w:hAnsi="Times New Roman" w:cs="Times New Roman" w:hint="eastAsia"/>
          <w:kern w:val="0"/>
          <w:szCs w:val="24"/>
        </w:rPr>
        <w:t>重要提示</w:t>
      </w:r>
    </w:p>
    <w:p w:rsidR="001B416D" w:rsidRPr="00B65A9D" w:rsidRDefault="001B416D" w:rsidP="00F834A5">
      <w:pPr>
        <w:spacing w:before="29" w:line="288" w:lineRule="auto"/>
        <w:ind w:firstLineChars="200" w:firstLine="480"/>
        <w:rPr>
          <w:sz w:val="24"/>
        </w:rPr>
      </w:pPr>
      <w:r w:rsidRPr="00B65A9D">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B65A9D" w:rsidRDefault="001B416D" w:rsidP="00F834A5">
      <w:pPr>
        <w:spacing w:before="29" w:line="288" w:lineRule="auto"/>
        <w:ind w:firstLineChars="200" w:firstLine="480"/>
        <w:rPr>
          <w:sz w:val="24"/>
        </w:rPr>
      </w:pPr>
      <w:r w:rsidRPr="00B65A9D">
        <w:rPr>
          <w:rFonts w:hint="eastAsia"/>
          <w:sz w:val="24"/>
        </w:rPr>
        <w:t>基金托管人中信银行股份有限公司</w:t>
      </w:r>
      <w:r w:rsidR="002813BD" w:rsidRPr="00B65A9D">
        <w:rPr>
          <w:sz w:val="24"/>
        </w:rPr>
        <w:t>(</w:t>
      </w:r>
      <w:r w:rsidR="002813BD" w:rsidRPr="00B65A9D">
        <w:rPr>
          <w:rFonts w:hint="eastAsia"/>
          <w:sz w:val="24"/>
        </w:rPr>
        <w:t>以下简称“中信银行”</w:t>
      </w:r>
      <w:r w:rsidR="002813BD" w:rsidRPr="00B65A9D">
        <w:rPr>
          <w:sz w:val="24"/>
        </w:rPr>
        <w:t>)</w:t>
      </w:r>
      <w:r w:rsidRPr="00B65A9D">
        <w:rPr>
          <w:rFonts w:hint="eastAsia"/>
          <w:sz w:val="24"/>
        </w:rPr>
        <w:t>根据本基金合同规定，于</w:t>
      </w:r>
      <w:r w:rsidRPr="00B65A9D">
        <w:rPr>
          <w:sz w:val="24"/>
        </w:rPr>
        <w:t>2017</w:t>
      </w:r>
      <w:r w:rsidRPr="00B65A9D">
        <w:rPr>
          <w:rFonts w:hint="eastAsia"/>
          <w:sz w:val="24"/>
        </w:rPr>
        <w:t>年</w:t>
      </w:r>
      <w:r w:rsidRPr="00B65A9D">
        <w:rPr>
          <w:sz w:val="24"/>
        </w:rPr>
        <w:t>3</w:t>
      </w:r>
      <w:r w:rsidRPr="00B65A9D">
        <w:rPr>
          <w:rFonts w:hint="eastAsia"/>
          <w:sz w:val="24"/>
        </w:rPr>
        <w:t>月</w:t>
      </w:r>
      <w:r w:rsidRPr="00B65A9D">
        <w:rPr>
          <w:sz w:val="24"/>
        </w:rPr>
        <w:t>28</w:t>
      </w:r>
      <w:r w:rsidRPr="00B65A9D">
        <w:rPr>
          <w:rFonts w:hint="eastAsia"/>
          <w:sz w:val="24"/>
        </w:rPr>
        <w:t>日复核了本报告中的财务指标、净值表现、利润分配情况、财务会计报告、投资组合报告等内容，保证复核内容不存在虚假记载、误导性陈述或者重大遗漏。</w:t>
      </w:r>
    </w:p>
    <w:p w:rsidR="001B416D" w:rsidRPr="00B65A9D" w:rsidRDefault="001B416D" w:rsidP="00F834A5">
      <w:pPr>
        <w:spacing w:before="29" w:line="288" w:lineRule="auto"/>
        <w:ind w:firstLineChars="200" w:firstLine="480"/>
        <w:rPr>
          <w:sz w:val="24"/>
        </w:rPr>
      </w:pPr>
      <w:r w:rsidRPr="00B65A9D">
        <w:rPr>
          <w:rFonts w:hint="eastAsia"/>
          <w:sz w:val="24"/>
        </w:rPr>
        <w:t>基金管理人承诺以诚实信用、勤勉尽责的原则管理和运用基金资产，但不保证基金一定盈利。</w:t>
      </w:r>
    </w:p>
    <w:p w:rsidR="001B416D" w:rsidRPr="00B65A9D" w:rsidRDefault="001B416D" w:rsidP="00F834A5">
      <w:pPr>
        <w:spacing w:before="29" w:line="288" w:lineRule="auto"/>
        <w:ind w:firstLineChars="200" w:firstLine="480"/>
        <w:rPr>
          <w:sz w:val="24"/>
        </w:rPr>
      </w:pPr>
      <w:r w:rsidRPr="00B65A9D">
        <w:rPr>
          <w:rFonts w:hint="eastAsia"/>
          <w:sz w:val="24"/>
        </w:rPr>
        <w:t>基金的过往业绩并不代表其未来表现。投资有风险，投资者在</w:t>
      </w:r>
      <w:r w:rsidR="00B42C09" w:rsidRPr="00B65A9D">
        <w:rPr>
          <w:rFonts w:hint="eastAsia"/>
          <w:sz w:val="24"/>
        </w:rPr>
        <w:t>作</w:t>
      </w:r>
      <w:r w:rsidRPr="00B65A9D">
        <w:rPr>
          <w:rFonts w:hint="eastAsia"/>
          <w:sz w:val="24"/>
        </w:rPr>
        <w:t>出投资决策前应仔细阅读本基金的招募说明书及其更新。</w:t>
      </w:r>
    </w:p>
    <w:p w:rsidR="001B416D" w:rsidRPr="00B65A9D" w:rsidRDefault="001B416D" w:rsidP="00F834A5">
      <w:pPr>
        <w:spacing w:before="29" w:line="288" w:lineRule="auto"/>
        <w:ind w:firstLineChars="200" w:firstLine="480"/>
        <w:rPr>
          <w:sz w:val="24"/>
        </w:rPr>
      </w:pPr>
      <w:r w:rsidRPr="00B65A9D">
        <w:rPr>
          <w:rFonts w:hint="eastAsia"/>
          <w:sz w:val="24"/>
        </w:rPr>
        <w:t>本年度报告摘要摘自年度报告正文，投资者欲了解详细内容，应阅读年度报告正文。</w:t>
      </w:r>
    </w:p>
    <w:p w:rsidR="002D7CE0" w:rsidRPr="00B65A9D" w:rsidRDefault="002D7CE0" w:rsidP="00F834A5">
      <w:pPr>
        <w:spacing w:before="29" w:line="288" w:lineRule="auto"/>
        <w:ind w:firstLineChars="200" w:firstLine="480"/>
        <w:rPr>
          <w:sz w:val="24"/>
        </w:rPr>
      </w:pPr>
      <w:r w:rsidRPr="00B65A9D">
        <w:rPr>
          <w:rFonts w:hint="eastAsia"/>
          <w:sz w:val="24"/>
        </w:rPr>
        <w:t>本报告期自</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日起至</w:t>
      </w:r>
      <w:r w:rsidRPr="00B65A9D">
        <w:rPr>
          <w:sz w:val="24"/>
        </w:rPr>
        <w:t>12</w:t>
      </w:r>
      <w:r w:rsidRPr="00B65A9D">
        <w:rPr>
          <w:rFonts w:hint="eastAsia"/>
          <w:sz w:val="24"/>
        </w:rPr>
        <w:t>月</w:t>
      </w:r>
      <w:r w:rsidRPr="00B65A9D">
        <w:rPr>
          <w:sz w:val="24"/>
        </w:rPr>
        <w:t>31</w:t>
      </w:r>
      <w:r w:rsidRPr="00B65A9D">
        <w:rPr>
          <w:rFonts w:hint="eastAsia"/>
          <w:sz w:val="24"/>
        </w:rPr>
        <w:t>日止。</w:t>
      </w:r>
    </w:p>
    <w:p w:rsidR="001B416D" w:rsidRPr="00B65A9D" w:rsidRDefault="001B416D" w:rsidP="00CB1276">
      <w:pPr>
        <w:spacing w:line="360" w:lineRule="auto"/>
        <w:ind w:firstLineChars="200" w:firstLine="420"/>
        <w:rPr>
          <w:kern w:val="0"/>
          <w:szCs w:val="21"/>
        </w:rPr>
      </w:pPr>
    </w:p>
    <w:p w:rsidR="00B754E0" w:rsidRPr="00B65A9D" w:rsidRDefault="00223DFB" w:rsidP="00CB1276">
      <w:pPr>
        <w:spacing w:line="360" w:lineRule="auto"/>
        <w:ind w:firstLineChars="200" w:firstLine="420"/>
        <w:rPr>
          <w:rFonts w:asciiTheme="minorEastAsia" w:eastAsiaTheme="minorEastAsia" w:hAnsiTheme="minorEastAsia"/>
          <w:b/>
          <w:kern w:val="0"/>
          <w:szCs w:val="21"/>
        </w:rPr>
      </w:pPr>
      <w:r w:rsidRPr="00B65A9D">
        <w:rPr>
          <w:rFonts w:asciiTheme="minorEastAsia" w:eastAsiaTheme="minorEastAsia" w:hAnsiTheme="minorEastAsia"/>
          <w:szCs w:val="21"/>
        </w:rPr>
        <w:br w:type="page"/>
      </w: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lastRenderedPageBreak/>
        <w:t>§</w:t>
      </w:r>
      <w:r w:rsidRPr="00B65A9D">
        <w:rPr>
          <w:b/>
          <w:bCs/>
          <w:szCs w:val="24"/>
          <w:lang w:val="en-US"/>
        </w:rPr>
        <w:t xml:space="preserve">2  </w:t>
      </w:r>
      <w:r w:rsidRPr="00B65A9D">
        <w:rPr>
          <w:rFonts w:hint="eastAsia"/>
          <w:b/>
          <w:bCs/>
          <w:szCs w:val="24"/>
          <w:lang w:val="en-US"/>
        </w:rPr>
        <w:t>基金简介</w:t>
      </w:r>
    </w:p>
    <w:p w:rsidR="00C067D3" w:rsidRPr="00B65A9D" w:rsidRDefault="00C067D3" w:rsidP="00C067D3"/>
    <w:p w:rsidR="00223DFB" w:rsidRPr="00B65A9D" w:rsidRDefault="00223DFB" w:rsidP="00EE436E">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2.1</w:t>
      </w:r>
      <w:r w:rsidR="009D7C40"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EE436E">
            <w:pPr>
              <w:spacing w:before="29" w:line="288" w:lineRule="auto"/>
              <w:rPr>
                <w:sz w:val="24"/>
              </w:rPr>
            </w:pPr>
            <w:r w:rsidRPr="00B65A9D">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4C79A3">
            <w:pPr>
              <w:spacing w:before="29" w:line="288" w:lineRule="auto"/>
              <w:jc w:val="center"/>
              <w:rPr>
                <w:sz w:val="24"/>
              </w:rPr>
            </w:pPr>
            <w:r w:rsidRPr="00B65A9D">
              <w:rPr>
                <w:rFonts w:hint="eastAsia"/>
                <w:sz w:val="24"/>
              </w:rPr>
              <w:t>交银天利宝货币</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EE436E">
            <w:pPr>
              <w:spacing w:before="29" w:line="288" w:lineRule="auto"/>
              <w:rPr>
                <w:sz w:val="24"/>
              </w:rPr>
            </w:pPr>
            <w:r w:rsidRPr="00B65A9D">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4C79A3">
            <w:pPr>
              <w:spacing w:before="29" w:line="288" w:lineRule="auto"/>
              <w:jc w:val="center"/>
              <w:rPr>
                <w:sz w:val="24"/>
              </w:rPr>
            </w:pPr>
            <w:r w:rsidRPr="00B65A9D">
              <w:rPr>
                <w:sz w:val="24"/>
              </w:rPr>
              <w:t>002889</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rFonts w:hint="eastAsia"/>
                <w:sz w:val="24"/>
              </w:rPr>
              <w:t>契约型开放式</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rFonts w:hint="eastAsia"/>
                <w:sz w:val="24"/>
              </w:rPr>
              <w:t>交银施罗德基金管理有限公司</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rFonts w:hint="eastAsia"/>
                <w:sz w:val="24"/>
              </w:rPr>
              <w:t>中信银行股份有限公司</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sz w:val="24"/>
              </w:rPr>
              <w:t>505,555,805.03</w:t>
            </w:r>
            <w:r w:rsidRPr="00B65A9D">
              <w:rPr>
                <w:rFonts w:hint="eastAsia"/>
                <w:sz w:val="24"/>
              </w:rPr>
              <w:t>份</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rFonts w:hint="eastAsia"/>
                <w:sz w:val="24"/>
              </w:rPr>
              <w:t>不定期</w:t>
            </w:r>
          </w:p>
        </w:tc>
      </w:tr>
      <w:tr w:rsidR="007309F8" w:rsidRPr="00B65A9D"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rFonts w:hint="eastAsia"/>
                <w:sz w:val="24"/>
              </w:rPr>
              <w:t>交银天利宝货币</w:t>
            </w:r>
            <w:r w:rsidRPr="00B65A9D">
              <w:rPr>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4E65B4" w:rsidP="004C79A3">
            <w:pPr>
              <w:spacing w:before="29" w:line="288" w:lineRule="auto"/>
              <w:jc w:val="center"/>
              <w:rPr>
                <w:sz w:val="24"/>
              </w:rPr>
            </w:pPr>
            <w:r w:rsidRPr="00B65A9D">
              <w:rPr>
                <w:rFonts w:hint="eastAsia"/>
                <w:sz w:val="24"/>
              </w:rPr>
              <w:t>交银天利宝货币</w:t>
            </w:r>
            <w:r w:rsidRPr="00B65A9D">
              <w:rPr>
                <w:sz w:val="24"/>
              </w:rPr>
              <w:t>E</w:t>
            </w:r>
          </w:p>
        </w:tc>
      </w:tr>
      <w:tr w:rsidR="007309F8" w:rsidRPr="00B65A9D"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sz w:val="24"/>
              </w:rPr>
              <w:t>002889</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4E65B4" w:rsidP="004C79A3">
            <w:pPr>
              <w:spacing w:before="29" w:line="288" w:lineRule="auto"/>
              <w:jc w:val="center"/>
              <w:rPr>
                <w:sz w:val="24"/>
              </w:rPr>
            </w:pPr>
            <w:r w:rsidRPr="00B65A9D">
              <w:rPr>
                <w:sz w:val="24"/>
              </w:rPr>
              <w:t>002890</w:t>
            </w:r>
          </w:p>
        </w:tc>
      </w:tr>
      <w:tr w:rsidR="00BB5B85" w:rsidRPr="00B65A9D"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EE436E">
            <w:pPr>
              <w:spacing w:before="29" w:line="288" w:lineRule="auto"/>
              <w:rPr>
                <w:sz w:val="24"/>
              </w:rPr>
            </w:pPr>
            <w:r w:rsidRPr="00B65A9D">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BB5B85" w:rsidP="004C79A3">
            <w:pPr>
              <w:spacing w:before="29" w:line="288" w:lineRule="auto"/>
              <w:jc w:val="center"/>
              <w:rPr>
                <w:sz w:val="24"/>
              </w:rPr>
            </w:pPr>
            <w:r w:rsidRPr="00B65A9D">
              <w:rPr>
                <w:sz w:val="24"/>
              </w:rPr>
              <w:t>2,542,790.45</w:t>
            </w:r>
            <w:r w:rsidRPr="00B65A9D">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B65A9D" w:rsidRDefault="004E65B4" w:rsidP="004C79A3">
            <w:pPr>
              <w:spacing w:before="29" w:line="288" w:lineRule="auto"/>
              <w:jc w:val="center"/>
              <w:rPr>
                <w:sz w:val="24"/>
              </w:rPr>
            </w:pPr>
            <w:r w:rsidRPr="00B65A9D">
              <w:rPr>
                <w:sz w:val="24"/>
              </w:rPr>
              <w:t>503,013,014.58</w:t>
            </w:r>
            <w:r w:rsidR="00BB5B85" w:rsidRPr="00B65A9D">
              <w:rPr>
                <w:rFonts w:hint="eastAsia"/>
                <w:sz w:val="24"/>
              </w:rPr>
              <w:t>份</w:t>
            </w:r>
          </w:p>
        </w:tc>
      </w:tr>
    </w:tbl>
    <w:p w:rsidR="00223DFB" w:rsidRPr="00B65A9D"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65A9D" w:rsidRDefault="00223DFB" w:rsidP="00277846">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2.2 </w:t>
      </w:r>
      <w:r w:rsidRPr="00B65A9D">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DE5212">
            <w:pPr>
              <w:spacing w:before="29" w:line="288" w:lineRule="auto"/>
              <w:rPr>
                <w:sz w:val="24"/>
              </w:rPr>
            </w:pPr>
            <w:r w:rsidRPr="00B65A9D">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7846">
            <w:pPr>
              <w:spacing w:before="29" w:line="288" w:lineRule="auto"/>
              <w:rPr>
                <w:sz w:val="24"/>
              </w:rPr>
            </w:pPr>
            <w:r w:rsidRPr="00B65A9D">
              <w:rPr>
                <w:rFonts w:hint="eastAsia"/>
                <w:sz w:val="24"/>
              </w:rPr>
              <w:t>在力求本金安全性和资产充分流动性的前提下，追求超过业绩比较基准的投资收益。</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DE5212">
            <w:pPr>
              <w:spacing w:before="29" w:line="288" w:lineRule="auto"/>
              <w:rPr>
                <w:sz w:val="24"/>
              </w:rPr>
            </w:pPr>
            <w:r w:rsidRPr="00B65A9D">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7846">
            <w:pPr>
              <w:spacing w:before="29" w:line="288" w:lineRule="auto"/>
              <w:rPr>
                <w:sz w:val="24"/>
              </w:rPr>
            </w:pPr>
            <w:r w:rsidRPr="00B65A9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7309F8"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DE5212">
            <w:pPr>
              <w:spacing w:before="29" w:line="288" w:lineRule="auto"/>
              <w:rPr>
                <w:sz w:val="24"/>
              </w:rPr>
            </w:pPr>
            <w:r w:rsidRPr="00B65A9D">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7846">
            <w:pPr>
              <w:spacing w:before="29" w:line="288" w:lineRule="auto"/>
              <w:rPr>
                <w:sz w:val="24"/>
              </w:rPr>
            </w:pPr>
            <w:r w:rsidRPr="00B65A9D">
              <w:rPr>
                <w:rFonts w:hint="eastAsia"/>
                <w:sz w:val="24"/>
              </w:rPr>
              <w:t>活期存款利率（税后）</w:t>
            </w:r>
          </w:p>
        </w:tc>
      </w:tr>
      <w:tr w:rsidR="002C233F" w:rsidRPr="00B65A9D"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DE5212">
            <w:pPr>
              <w:spacing w:before="29" w:line="288" w:lineRule="auto"/>
              <w:rPr>
                <w:sz w:val="24"/>
              </w:rPr>
            </w:pPr>
            <w:r w:rsidRPr="00B65A9D">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7846">
            <w:pPr>
              <w:spacing w:before="29" w:line="288" w:lineRule="auto"/>
              <w:rPr>
                <w:sz w:val="24"/>
              </w:rPr>
            </w:pPr>
            <w:r w:rsidRPr="00B65A9D">
              <w:rPr>
                <w:rFonts w:hint="eastAsia"/>
                <w:sz w:val="24"/>
              </w:rPr>
              <w:t>本基金属于货币市场基金，是证券投资基金中的低风险品种，长期风险收益水平低于股票型基金、混合型基金和债券型基金。</w:t>
            </w:r>
          </w:p>
        </w:tc>
      </w:tr>
    </w:tbl>
    <w:p w:rsidR="00223DFB" w:rsidRPr="00B65A9D"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2.3 </w:t>
      </w:r>
      <w:r w:rsidRPr="00B65A9D">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7309F8" w:rsidRPr="00B65A9D"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autoSpaceDE w:val="0"/>
              <w:autoSpaceDN w:val="0"/>
              <w:adjustRightInd w:val="0"/>
              <w:spacing w:before="29" w:line="288" w:lineRule="auto"/>
              <w:ind w:left="15"/>
              <w:jc w:val="center"/>
              <w:rPr>
                <w:kern w:val="0"/>
                <w:sz w:val="24"/>
              </w:rPr>
            </w:pPr>
            <w:r w:rsidRPr="00B65A9D">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spacing w:line="288" w:lineRule="auto"/>
              <w:jc w:val="center"/>
              <w:rPr>
                <w:kern w:val="0"/>
                <w:sz w:val="24"/>
              </w:rPr>
            </w:pPr>
            <w:r w:rsidRPr="00B65A9D">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spacing w:line="288" w:lineRule="auto"/>
              <w:jc w:val="center"/>
              <w:rPr>
                <w:kern w:val="0"/>
                <w:sz w:val="24"/>
              </w:rPr>
            </w:pPr>
            <w:r w:rsidRPr="00B65A9D">
              <w:rPr>
                <w:rFonts w:hint="eastAsia"/>
                <w:kern w:val="0"/>
                <w:sz w:val="24"/>
              </w:rPr>
              <w:t>基金托管人</w:t>
            </w:r>
          </w:p>
        </w:tc>
      </w:tr>
      <w:tr w:rsidR="007309F8" w:rsidRPr="00B65A9D"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autoSpaceDE w:val="0"/>
              <w:autoSpaceDN w:val="0"/>
              <w:adjustRightInd w:val="0"/>
              <w:spacing w:before="29" w:line="288" w:lineRule="auto"/>
              <w:ind w:left="15"/>
              <w:rPr>
                <w:kern w:val="0"/>
                <w:sz w:val="24"/>
              </w:rPr>
            </w:pPr>
            <w:r w:rsidRPr="00B65A9D">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中信银行股份有限公司</w:t>
            </w:r>
          </w:p>
        </w:tc>
      </w:tr>
      <w:tr w:rsidR="007309F8" w:rsidRPr="00B65A9D"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B65A9D">
              <w:rPr>
                <w:rFonts w:hint="eastAsia"/>
                <w:kern w:val="0"/>
                <w:sz w:val="24"/>
              </w:rPr>
              <w:t>信息披露</w:t>
            </w:r>
            <w:r w:rsidRPr="00B65A9D">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方韡</w:t>
            </w:r>
          </w:p>
        </w:tc>
      </w:tr>
      <w:tr w:rsidR="007309F8" w:rsidRPr="00B65A9D"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w:t>
            </w:r>
            <w:r w:rsidRPr="00B65A9D">
              <w:rPr>
                <w:kern w:val="0"/>
                <w:sz w:val="24"/>
              </w:rPr>
              <w:t>021</w:t>
            </w:r>
            <w:r w:rsidRPr="00B65A9D">
              <w:rPr>
                <w:rFonts w:hint="eastAsia"/>
                <w:kern w:val="0"/>
                <w:sz w:val="24"/>
              </w:rPr>
              <w:t>）</w:t>
            </w:r>
            <w:r w:rsidRPr="00B65A9D">
              <w:rPr>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4006800000</w:t>
            </w:r>
          </w:p>
        </w:tc>
      </w:tr>
      <w:tr w:rsidR="007309F8" w:rsidRPr="00B65A9D"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fangwei@citicbank.com</w:t>
            </w:r>
          </w:p>
        </w:tc>
      </w:tr>
      <w:tr w:rsidR="007309F8" w:rsidRPr="00B65A9D"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autoSpaceDE w:val="0"/>
              <w:autoSpaceDN w:val="0"/>
              <w:adjustRightInd w:val="0"/>
              <w:spacing w:before="29" w:line="288" w:lineRule="auto"/>
              <w:ind w:left="15"/>
              <w:rPr>
                <w:kern w:val="0"/>
                <w:sz w:val="24"/>
              </w:rPr>
            </w:pPr>
            <w:r w:rsidRPr="00B65A9D">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400-700-5000</w:t>
            </w:r>
            <w:r w:rsidRPr="00B65A9D">
              <w:rPr>
                <w:rFonts w:hint="eastAsia"/>
                <w:kern w:val="0"/>
                <w:sz w:val="24"/>
              </w:rPr>
              <w:t>，</w:t>
            </w:r>
            <w:r w:rsidRPr="00B65A9D">
              <w:rPr>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95558</w:t>
            </w:r>
          </w:p>
        </w:tc>
      </w:tr>
      <w:tr w:rsidR="002C233F" w:rsidRPr="00B65A9D"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F12BDA">
            <w:pPr>
              <w:autoSpaceDE w:val="0"/>
              <w:autoSpaceDN w:val="0"/>
              <w:adjustRightInd w:val="0"/>
              <w:spacing w:before="29" w:line="288" w:lineRule="auto"/>
              <w:ind w:left="15"/>
              <w:rPr>
                <w:kern w:val="0"/>
                <w:sz w:val="24"/>
              </w:rPr>
            </w:pPr>
            <w:r w:rsidRPr="00B65A9D">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8EF">
            <w:pPr>
              <w:autoSpaceDE w:val="0"/>
              <w:autoSpaceDN w:val="0"/>
              <w:adjustRightInd w:val="0"/>
              <w:spacing w:before="29" w:line="288" w:lineRule="auto"/>
              <w:ind w:left="15"/>
              <w:jc w:val="center"/>
              <w:rPr>
                <w:kern w:val="0"/>
                <w:sz w:val="24"/>
              </w:rPr>
            </w:pPr>
            <w:r w:rsidRPr="00B65A9D">
              <w:rPr>
                <w:rFonts w:hint="eastAsia"/>
                <w:kern w:val="0"/>
                <w:sz w:val="24"/>
              </w:rPr>
              <w:t>（</w:t>
            </w:r>
            <w:r w:rsidRPr="00B65A9D">
              <w:rPr>
                <w:kern w:val="0"/>
                <w:sz w:val="24"/>
              </w:rPr>
              <w:t>021</w:t>
            </w:r>
            <w:r w:rsidRPr="00B65A9D">
              <w:rPr>
                <w:rFonts w:hint="eastAsia"/>
                <w:kern w:val="0"/>
                <w:sz w:val="24"/>
              </w:rPr>
              <w:t>）</w:t>
            </w:r>
            <w:r w:rsidRPr="00B65A9D">
              <w:rPr>
                <w:kern w:val="0"/>
                <w:sz w:val="24"/>
              </w:rPr>
              <w:t>610550</w:t>
            </w:r>
            <w:r w:rsidR="000638EF" w:rsidRPr="00B65A9D">
              <w:rPr>
                <w:kern w:val="0"/>
                <w:sz w:val="24"/>
              </w:rPr>
              <w:t>5</w:t>
            </w:r>
            <w:r w:rsidRPr="00B65A9D">
              <w:rPr>
                <w:kern w:val="0"/>
                <w:sz w:val="24"/>
              </w:rPr>
              <w:t>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B0FE0">
            <w:pPr>
              <w:autoSpaceDE w:val="0"/>
              <w:autoSpaceDN w:val="0"/>
              <w:adjustRightInd w:val="0"/>
              <w:spacing w:before="29" w:line="288" w:lineRule="auto"/>
              <w:ind w:left="15"/>
              <w:jc w:val="center"/>
              <w:rPr>
                <w:kern w:val="0"/>
                <w:sz w:val="24"/>
              </w:rPr>
            </w:pPr>
            <w:r w:rsidRPr="00B65A9D">
              <w:rPr>
                <w:kern w:val="0"/>
                <w:sz w:val="24"/>
              </w:rPr>
              <w:t>010-85230024</w:t>
            </w:r>
          </w:p>
        </w:tc>
      </w:tr>
    </w:tbl>
    <w:p w:rsidR="00223DFB" w:rsidRPr="00B65A9D" w:rsidRDefault="00223DFB" w:rsidP="004B36C2">
      <w:pPr>
        <w:tabs>
          <w:tab w:val="left" w:pos="1740"/>
        </w:tabs>
        <w:spacing w:line="360" w:lineRule="auto"/>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2.4 </w:t>
      </w:r>
      <w:r w:rsidRPr="00B65A9D">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7309F8" w:rsidRPr="00B65A9D"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DF7E20" w:rsidP="00DE154A">
            <w:pPr>
              <w:tabs>
                <w:tab w:val="left" w:pos="1740"/>
              </w:tabs>
              <w:spacing w:before="29" w:line="288" w:lineRule="auto"/>
              <w:rPr>
                <w:sz w:val="24"/>
              </w:rPr>
            </w:pPr>
            <w:r w:rsidRPr="00B65A9D">
              <w:rPr>
                <w:rFonts w:hint="eastAsia"/>
                <w:sz w:val="24"/>
              </w:rPr>
              <w:t>登载基金年度报告</w:t>
            </w:r>
            <w:r w:rsidR="00031C36" w:rsidRPr="00B65A9D">
              <w:rPr>
                <w:rFonts w:hint="eastAsia"/>
                <w:sz w:val="24"/>
              </w:rPr>
              <w:t>正文</w:t>
            </w:r>
            <w:r w:rsidR="00223DFB" w:rsidRPr="00B65A9D">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7032E6">
            <w:pPr>
              <w:tabs>
                <w:tab w:val="left" w:pos="1740"/>
              </w:tabs>
              <w:spacing w:before="29" w:line="288" w:lineRule="auto"/>
              <w:rPr>
                <w:sz w:val="24"/>
              </w:rPr>
            </w:pPr>
            <w:r w:rsidRPr="00B65A9D">
              <w:rPr>
                <w:sz w:val="24"/>
              </w:rPr>
              <w:t>www.fund001.com</w:t>
            </w:r>
            <w:r w:rsidRPr="00B65A9D">
              <w:rPr>
                <w:rFonts w:hint="eastAsia"/>
                <w:sz w:val="24"/>
              </w:rPr>
              <w:t>，</w:t>
            </w:r>
            <w:r w:rsidRPr="00B65A9D">
              <w:rPr>
                <w:sz w:val="24"/>
              </w:rPr>
              <w:t>www.bocomschroder.com</w:t>
            </w:r>
          </w:p>
        </w:tc>
      </w:tr>
      <w:tr w:rsidR="002C233F" w:rsidRPr="00B65A9D"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DE154A">
            <w:pPr>
              <w:tabs>
                <w:tab w:val="left" w:pos="1740"/>
              </w:tabs>
              <w:spacing w:before="29" w:line="288" w:lineRule="auto"/>
              <w:rPr>
                <w:sz w:val="24"/>
              </w:rPr>
            </w:pPr>
            <w:r w:rsidRPr="00B65A9D">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7032E6">
            <w:pPr>
              <w:tabs>
                <w:tab w:val="left" w:pos="1740"/>
              </w:tabs>
              <w:spacing w:before="29" w:line="288" w:lineRule="auto"/>
              <w:rPr>
                <w:sz w:val="24"/>
              </w:rPr>
            </w:pPr>
            <w:r w:rsidRPr="00B65A9D">
              <w:rPr>
                <w:rFonts w:hint="eastAsia"/>
                <w:sz w:val="24"/>
              </w:rPr>
              <w:t>基金管理人的办公场所</w:t>
            </w:r>
          </w:p>
        </w:tc>
      </w:tr>
    </w:tbl>
    <w:p w:rsidR="008D3913" w:rsidRPr="00B65A9D" w:rsidRDefault="008D3913" w:rsidP="007D254C">
      <w:pPr>
        <w:spacing w:before="29" w:line="288" w:lineRule="auto"/>
        <w:jc w:val="left"/>
        <w:rPr>
          <w:kern w:val="0"/>
          <w:sz w:val="24"/>
        </w:r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t>§</w:t>
      </w:r>
      <w:r w:rsidRPr="00B65A9D">
        <w:rPr>
          <w:b/>
          <w:bCs/>
          <w:szCs w:val="24"/>
          <w:lang w:val="en-US"/>
        </w:rPr>
        <w:t xml:space="preserve">3 </w:t>
      </w:r>
      <w:r w:rsidR="00D03D28" w:rsidRPr="00B65A9D">
        <w:rPr>
          <w:b/>
          <w:bCs/>
          <w:szCs w:val="24"/>
          <w:lang w:val="en-US"/>
        </w:rPr>
        <w:t xml:space="preserve"> </w:t>
      </w:r>
      <w:r w:rsidRPr="00B65A9D">
        <w:rPr>
          <w:rFonts w:hint="eastAsia"/>
          <w:b/>
          <w:bCs/>
          <w:szCs w:val="24"/>
          <w:lang w:val="en-US"/>
        </w:rPr>
        <w:t>主要财务指标、基金净值表现及利润分配情况</w:t>
      </w:r>
    </w:p>
    <w:p w:rsidR="00C067D3" w:rsidRPr="00B65A9D" w:rsidRDefault="00C067D3" w:rsidP="00C067D3"/>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3.1 </w:t>
      </w:r>
      <w:r w:rsidRPr="00B65A9D">
        <w:rPr>
          <w:rFonts w:ascii="Times New Roman" w:hAnsi="Times New Roman" w:cs="Times New Roman" w:hint="eastAsia"/>
          <w:kern w:val="0"/>
          <w:szCs w:val="24"/>
        </w:rPr>
        <w:t>主要会计数据和财务指标</w:t>
      </w:r>
    </w:p>
    <w:p w:rsidR="00223DFB" w:rsidRPr="00B65A9D" w:rsidRDefault="00223DFB" w:rsidP="001C740D">
      <w:pPr>
        <w:autoSpaceDE w:val="0"/>
        <w:autoSpaceDN w:val="0"/>
        <w:adjustRightInd w:val="0"/>
        <w:spacing w:before="29" w:line="288" w:lineRule="auto"/>
        <w:ind w:left="15"/>
        <w:jc w:val="right"/>
        <w:rPr>
          <w:sz w:val="24"/>
        </w:rPr>
      </w:pPr>
      <w:r w:rsidRPr="00B65A9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6"/>
        <w:gridCol w:w="2907"/>
        <w:gridCol w:w="2903"/>
      </w:tblGrid>
      <w:tr w:rsidR="00B65A9D" w:rsidRPr="00B65A9D" w:rsidTr="0074469A">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246A">
            <w:pPr>
              <w:spacing w:before="29" w:line="288" w:lineRule="auto"/>
              <w:ind w:leftChars="-51" w:left="-107" w:rightChars="-51" w:right="-107"/>
              <w:jc w:val="center"/>
              <w:rPr>
                <w:b/>
                <w:szCs w:val="21"/>
              </w:rPr>
            </w:pPr>
            <w:r w:rsidRPr="00B65A9D">
              <w:rPr>
                <w:b/>
                <w:szCs w:val="21"/>
              </w:rPr>
              <w:t>3.1.1</w:t>
            </w:r>
            <w:r w:rsidRPr="00B65A9D">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27246A">
            <w:pPr>
              <w:spacing w:before="29" w:line="288" w:lineRule="auto"/>
              <w:ind w:leftChars="-51" w:left="-107" w:rightChars="-51" w:right="-107"/>
              <w:jc w:val="center"/>
              <w:rPr>
                <w:b/>
                <w:szCs w:val="21"/>
              </w:rPr>
            </w:pPr>
            <w:r w:rsidRPr="00B65A9D">
              <w:rPr>
                <w:b/>
                <w:szCs w:val="21"/>
              </w:rPr>
              <w:t>2016</w:t>
            </w:r>
            <w:r w:rsidRPr="00B65A9D">
              <w:rPr>
                <w:rFonts w:hint="eastAsia"/>
                <w:b/>
                <w:szCs w:val="21"/>
              </w:rPr>
              <w:t>年</w:t>
            </w:r>
            <w:r w:rsidRPr="00B65A9D">
              <w:rPr>
                <w:b/>
                <w:szCs w:val="21"/>
              </w:rPr>
              <w:t>10</w:t>
            </w:r>
            <w:r w:rsidRPr="00B65A9D">
              <w:rPr>
                <w:rFonts w:hint="eastAsia"/>
                <w:b/>
                <w:szCs w:val="21"/>
              </w:rPr>
              <w:t>月</w:t>
            </w:r>
            <w:r w:rsidRPr="00B65A9D">
              <w:rPr>
                <w:b/>
                <w:szCs w:val="21"/>
              </w:rPr>
              <w:t>19</w:t>
            </w:r>
            <w:r w:rsidRPr="00B65A9D">
              <w:rPr>
                <w:rFonts w:hint="eastAsia"/>
                <w:b/>
                <w:szCs w:val="21"/>
              </w:rPr>
              <w:t>日（基金合同生效日）至</w:t>
            </w:r>
            <w:r w:rsidRPr="00B65A9D">
              <w:rPr>
                <w:b/>
                <w:szCs w:val="21"/>
              </w:rPr>
              <w:t>2016</w:t>
            </w:r>
            <w:r w:rsidRPr="00B65A9D">
              <w:rPr>
                <w:rFonts w:hint="eastAsia"/>
                <w:b/>
                <w:szCs w:val="21"/>
              </w:rPr>
              <w:t>年</w:t>
            </w:r>
            <w:r w:rsidRPr="00B65A9D">
              <w:rPr>
                <w:b/>
                <w:szCs w:val="21"/>
              </w:rPr>
              <w:t>12</w:t>
            </w:r>
            <w:r w:rsidRPr="00B65A9D">
              <w:rPr>
                <w:rFonts w:hint="eastAsia"/>
                <w:b/>
                <w:szCs w:val="21"/>
              </w:rPr>
              <w:t>月</w:t>
            </w:r>
            <w:r w:rsidRPr="00B65A9D">
              <w:rPr>
                <w:b/>
                <w:szCs w:val="21"/>
              </w:rPr>
              <w:t>31</w:t>
            </w:r>
            <w:r w:rsidRPr="00B65A9D">
              <w:rPr>
                <w:rFonts w:hint="eastAsia"/>
                <w:b/>
                <w:szCs w:val="21"/>
              </w:rPr>
              <w:t>日</w:t>
            </w:r>
          </w:p>
        </w:tc>
      </w:tr>
      <w:tr w:rsidR="00B65A9D" w:rsidRPr="00B65A9D" w:rsidTr="0074469A">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B65A9D" w:rsidRDefault="00223DFB" w:rsidP="00F93FCE">
            <w:pPr>
              <w:spacing w:before="29" w:line="288" w:lineRule="auto"/>
              <w:rPr>
                <w:szCs w:val="21"/>
              </w:rPr>
            </w:pPr>
            <w:r w:rsidRPr="00B65A9D">
              <w:rPr>
                <w:rFonts w:hint="eastAsia"/>
                <w:szCs w:val="21"/>
              </w:rPr>
              <w:t>交银天利宝货币</w:t>
            </w:r>
            <w:r w:rsidRPr="00B65A9D">
              <w:rPr>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B65A9D" w:rsidRDefault="004E65B4" w:rsidP="00F93FCE">
            <w:pPr>
              <w:spacing w:before="29" w:line="288" w:lineRule="auto"/>
              <w:rPr>
                <w:szCs w:val="21"/>
              </w:rPr>
            </w:pPr>
            <w:r w:rsidRPr="00B65A9D">
              <w:rPr>
                <w:rFonts w:hint="eastAsia"/>
                <w:szCs w:val="21"/>
              </w:rPr>
              <w:t>交银天利宝货币</w:t>
            </w:r>
            <w:r w:rsidRPr="00B65A9D">
              <w:rPr>
                <w:szCs w:val="21"/>
              </w:rPr>
              <w:t>E</w:t>
            </w:r>
          </w:p>
        </w:tc>
      </w:tr>
      <w:tr w:rsidR="00B65A9D" w:rsidRPr="00B65A9D" w:rsidTr="0074469A">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5665F6">
            <w:pPr>
              <w:spacing w:before="29" w:line="288" w:lineRule="auto"/>
              <w:rPr>
                <w:szCs w:val="21"/>
              </w:rPr>
            </w:pPr>
            <w:r w:rsidRPr="00B65A9D">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727F82">
            <w:pPr>
              <w:spacing w:before="29" w:line="288" w:lineRule="auto"/>
              <w:jc w:val="right"/>
              <w:rPr>
                <w:szCs w:val="21"/>
              </w:rPr>
            </w:pPr>
            <w:r w:rsidRPr="00B65A9D">
              <w:rPr>
                <w:szCs w:val="21"/>
              </w:rPr>
              <w:t>2,074.66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4E65B4" w:rsidP="00727F82">
            <w:pPr>
              <w:spacing w:before="29" w:line="288" w:lineRule="auto"/>
              <w:jc w:val="right"/>
              <w:rPr>
                <w:szCs w:val="21"/>
              </w:rPr>
            </w:pPr>
            <w:r w:rsidRPr="00B65A9D">
              <w:rPr>
                <w:szCs w:val="21"/>
              </w:rPr>
              <w:t>2,977,288.39</w:t>
            </w:r>
          </w:p>
        </w:tc>
      </w:tr>
      <w:tr w:rsidR="00B65A9D" w:rsidRPr="00B65A9D" w:rsidTr="0074469A">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5665F6">
            <w:pPr>
              <w:spacing w:before="29" w:line="288" w:lineRule="auto"/>
              <w:rPr>
                <w:szCs w:val="21"/>
              </w:rPr>
            </w:pPr>
            <w:r w:rsidRPr="00B65A9D">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727F82">
            <w:pPr>
              <w:spacing w:before="29" w:line="288" w:lineRule="auto"/>
              <w:jc w:val="right"/>
              <w:rPr>
                <w:szCs w:val="21"/>
              </w:rPr>
            </w:pPr>
            <w:r w:rsidRPr="00B65A9D">
              <w:rPr>
                <w:szCs w:val="21"/>
              </w:rPr>
              <w:t>2,074.66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4E65B4" w:rsidP="00727F82">
            <w:pPr>
              <w:spacing w:before="29" w:line="288" w:lineRule="auto"/>
              <w:jc w:val="right"/>
              <w:rPr>
                <w:szCs w:val="21"/>
              </w:rPr>
            </w:pPr>
            <w:r w:rsidRPr="00B65A9D">
              <w:rPr>
                <w:szCs w:val="21"/>
              </w:rPr>
              <w:t>2,977,288.39</w:t>
            </w:r>
          </w:p>
        </w:tc>
      </w:tr>
      <w:tr w:rsidR="00B65A9D" w:rsidRPr="00B65A9D" w:rsidTr="0074469A">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5665F6">
            <w:pPr>
              <w:spacing w:before="29" w:line="288" w:lineRule="auto"/>
              <w:rPr>
                <w:szCs w:val="21"/>
              </w:rPr>
            </w:pPr>
            <w:r w:rsidRPr="00B65A9D">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727F82">
            <w:pPr>
              <w:spacing w:before="29" w:line="288" w:lineRule="auto"/>
              <w:jc w:val="right"/>
              <w:rPr>
                <w:szCs w:val="21"/>
              </w:rPr>
            </w:pPr>
            <w:r w:rsidRPr="00B65A9D">
              <w:rPr>
                <w:szCs w:val="21"/>
              </w:rPr>
              <w:t>0.55%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4E65B4" w:rsidP="00727F82">
            <w:pPr>
              <w:spacing w:before="29" w:line="288" w:lineRule="auto"/>
              <w:jc w:val="right"/>
              <w:rPr>
                <w:szCs w:val="21"/>
              </w:rPr>
            </w:pPr>
            <w:r w:rsidRPr="00B65A9D">
              <w:rPr>
                <w:szCs w:val="21"/>
              </w:rPr>
              <w:t>0.60%</w:t>
            </w:r>
          </w:p>
        </w:tc>
      </w:tr>
      <w:tr w:rsidR="00B65A9D" w:rsidRPr="00B65A9D" w:rsidTr="0074469A">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ind w:leftChars="-51" w:left="-107" w:rightChars="-51" w:right="-107"/>
              <w:rPr>
                <w:b/>
                <w:szCs w:val="21"/>
              </w:rPr>
            </w:pPr>
            <w:r w:rsidRPr="00B65A9D">
              <w:rPr>
                <w:b/>
                <w:szCs w:val="21"/>
              </w:rPr>
              <w:t>3.1.2</w:t>
            </w:r>
            <w:r w:rsidRPr="00B65A9D">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ind w:leftChars="-51" w:left="-107" w:rightChars="-51" w:right="-107"/>
              <w:jc w:val="center"/>
              <w:rPr>
                <w:b/>
                <w:szCs w:val="21"/>
              </w:rPr>
            </w:pPr>
            <w:r w:rsidRPr="00B65A9D">
              <w:rPr>
                <w:b/>
                <w:szCs w:val="21"/>
              </w:rPr>
              <w:t>2016</w:t>
            </w:r>
            <w:r w:rsidRPr="00B65A9D">
              <w:rPr>
                <w:rFonts w:hint="eastAsia"/>
                <w:b/>
                <w:szCs w:val="21"/>
              </w:rPr>
              <w:t>年末</w:t>
            </w:r>
          </w:p>
        </w:tc>
      </w:tr>
      <w:tr w:rsidR="00B65A9D" w:rsidRPr="00B65A9D" w:rsidTr="0074469A">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542B23">
            <w:pPr>
              <w:spacing w:before="29" w:line="288" w:lineRule="auto"/>
              <w:rPr>
                <w:szCs w:val="21"/>
              </w:rPr>
            </w:pPr>
            <w:r w:rsidRPr="00B65A9D">
              <w:rPr>
                <w:rFonts w:hint="eastAsia"/>
                <w:szCs w:val="21"/>
              </w:rPr>
              <w:t>交银天利宝货币</w:t>
            </w:r>
            <w:r w:rsidRPr="00B65A9D">
              <w:rPr>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4E65B4" w:rsidP="00542B23">
            <w:pPr>
              <w:spacing w:before="29" w:line="288" w:lineRule="auto"/>
              <w:rPr>
                <w:szCs w:val="21"/>
              </w:rPr>
            </w:pPr>
            <w:r w:rsidRPr="00B65A9D">
              <w:rPr>
                <w:rFonts w:hint="eastAsia"/>
                <w:szCs w:val="21"/>
              </w:rPr>
              <w:t>交银天利宝货币</w:t>
            </w:r>
            <w:r w:rsidRPr="00B65A9D">
              <w:rPr>
                <w:szCs w:val="21"/>
              </w:rPr>
              <w:t>E</w:t>
            </w:r>
          </w:p>
        </w:tc>
      </w:tr>
      <w:tr w:rsidR="00B65A9D" w:rsidRPr="00B65A9D" w:rsidTr="0074469A">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rPr>
                <w:szCs w:val="21"/>
              </w:rPr>
            </w:pPr>
            <w:r w:rsidRPr="00B65A9D">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jc w:val="right"/>
              <w:rPr>
                <w:szCs w:val="21"/>
              </w:rPr>
            </w:pPr>
            <w:r w:rsidRPr="00B65A9D">
              <w:rPr>
                <w:szCs w:val="21"/>
              </w:rPr>
              <w:t>2,542,790.45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4E65B4" w:rsidP="004E65B4">
            <w:pPr>
              <w:spacing w:before="29" w:line="288" w:lineRule="auto"/>
              <w:jc w:val="right"/>
              <w:rPr>
                <w:szCs w:val="21"/>
              </w:rPr>
            </w:pPr>
            <w:r w:rsidRPr="00B65A9D">
              <w:rPr>
                <w:szCs w:val="21"/>
              </w:rPr>
              <w:t>503,013,014.58</w:t>
            </w:r>
          </w:p>
        </w:tc>
      </w:tr>
      <w:tr w:rsidR="00B65A9D" w:rsidRPr="00B65A9D" w:rsidTr="0074469A">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rPr>
                <w:szCs w:val="21"/>
              </w:rPr>
            </w:pPr>
            <w:r w:rsidRPr="00B65A9D">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580C1C" w:rsidP="004E65B4">
            <w:pPr>
              <w:spacing w:before="29" w:line="288" w:lineRule="auto"/>
              <w:jc w:val="right"/>
              <w:rPr>
                <w:szCs w:val="21"/>
              </w:rPr>
            </w:pPr>
            <w:r w:rsidRPr="00B65A9D">
              <w:rPr>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B65A9D" w:rsidRDefault="004E65B4" w:rsidP="004E65B4">
            <w:pPr>
              <w:spacing w:before="29" w:line="288" w:lineRule="auto"/>
              <w:jc w:val="right"/>
              <w:rPr>
                <w:szCs w:val="21"/>
              </w:rPr>
            </w:pPr>
            <w:r w:rsidRPr="00B65A9D">
              <w:rPr>
                <w:szCs w:val="21"/>
              </w:rPr>
              <w:t>1.000</w:t>
            </w:r>
          </w:p>
        </w:tc>
      </w:tr>
    </w:tbl>
    <w:p w:rsidR="00AD3B02" w:rsidRPr="00B65A9D" w:rsidRDefault="002F584B">
      <w:pPr>
        <w:spacing w:before="29" w:line="288" w:lineRule="auto"/>
        <w:jc w:val="left"/>
        <w:rPr>
          <w:kern w:val="0"/>
          <w:sz w:val="24"/>
        </w:rPr>
      </w:pPr>
      <w:r w:rsidRPr="00B65A9D">
        <w:rPr>
          <w:rFonts w:hint="eastAsia"/>
          <w:kern w:val="0"/>
          <w:sz w:val="24"/>
        </w:rPr>
        <w:t>注：</w:t>
      </w:r>
      <w:r w:rsidRPr="00B65A9D">
        <w:rPr>
          <w:kern w:val="0"/>
          <w:sz w:val="24"/>
        </w:rPr>
        <w:t>1</w:t>
      </w:r>
      <w:r w:rsidRPr="00B65A9D">
        <w:rPr>
          <w:rFonts w:hint="eastAsia"/>
          <w:kern w:val="0"/>
          <w:sz w:val="24"/>
        </w:rPr>
        <w:t>、本基金申购赎回费为零。</w:t>
      </w:r>
    </w:p>
    <w:p w:rsidR="00AD3B02" w:rsidRPr="00B65A9D" w:rsidRDefault="002F584B">
      <w:pPr>
        <w:spacing w:before="29" w:line="288" w:lineRule="auto"/>
        <w:jc w:val="left"/>
        <w:rPr>
          <w:kern w:val="0"/>
          <w:sz w:val="24"/>
        </w:rPr>
      </w:pPr>
      <w:r w:rsidRPr="00B65A9D">
        <w:rPr>
          <w:kern w:val="0"/>
          <w:sz w:val="24"/>
        </w:rPr>
        <w:t xml:space="preserve">  </w:t>
      </w:r>
      <w:r w:rsidR="007309F8" w:rsidRPr="00B65A9D">
        <w:rPr>
          <w:kern w:val="0"/>
          <w:sz w:val="24"/>
        </w:rPr>
        <w:t xml:space="preserve"> </w:t>
      </w:r>
      <w:r w:rsidRPr="00B65A9D">
        <w:rPr>
          <w:kern w:val="0"/>
          <w:sz w:val="24"/>
        </w:rPr>
        <w:t xml:space="preserve"> 2</w:t>
      </w:r>
      <w:r w:rsidRPr="00B65A9D">
        <w:rPr>
          <w:rFonts w:hint="eastAsia"/>
          <w:kern w:val="0"/>
          <w:sz w:val="24"/>
        </w:rPr>
        <w:t>、本基金收益分配按日结转份额。</w:t>
      </w:r>
    </w:p>
    <w:p w:rsidR="00AD3B02" w:rsidRPr="00B65A9D" w:rsidRDefault="002F584B">
      <w:pPr>
        <w:spacing w:before="29" w:line="288" w:lineRule="auto"/>
        <w:jc w:val="left"/>
        <w:rPr>
          <w:kern w:val="0"/>
          <w:sz w:val="24"/>
        </w:rPr>
      </w:pPr>
      <w:r w:rsidRPr="00B65A9D">
        <w:rPr>
          <w:kern w:val="0"/>
          <w:sz w:val="24"/>
        </w:rPr>
        <w:t xml:space="preserve">   </w:t>
      </w:r>
      <w:r w:rsidR="007309F8" w:rsidRPr="00B65A9D">
        <w:rPr>
          <w:kern w:val="0"/>
          <w:sz w:val="24"/>
        </w:rPr>
        <w:t xml:space="preserve"> </w:t>
      </w:r>
      <w:r w:rsidRPr="00B65A9D">
        <w:rPr>
          <w:kern w:val="0"/>
          <w:sz w:val="24"/>
        </w:rPr>
        <w:t>3</w:t>
      </w:r>
      <w:r w:rsidRPr="00B65A9D">
        <w:rPr>
          <w:rFonts w:hint="eastAsia"/>
          <w:kern w:val="0"/>
          <w:sz w:val="24"/>
        </w:rPr>
        <w:t>、本基金实行销售服务费分类收费方式，分设两类基金份额：</w:t>
      </w:r>
      <w:r w:rsidRPr="00B65A9D">
        <w:rPr>
          <w:kern w:val="0"/>
          <w:sz w:val="24"/>
        </w:rPr>
        <w:t>A</w:t>
      </w:r>
      <w:r w:rsidRPr="00B65A9D">
        <w:rPr>
          <w:rFonts w:hint="eastAsia"/>
          <w:kern w:val="0"/>
          <w:sz w:val="24"/>
        </w:rPr>
        <w:t>类基金份额和</w:t>
      </w:r>
      <w:r w:rsidRPr="00B65A9D">
        <w:rPr>
          <w:kern w:val="0"/>
          <w:sz w:val="24"/>
        </w:rPr>
        <w:t>E</w:t>
      </w:r>
      <w:r w:rsidRPr="00B65A9D">
        <w:rPr>
          <w:rFonts w:hint="eastAsia"/>
          <w:kern w:val="0"/>
          <w:sz w:val="24"/>
        </w:rPr>
        <w:t>类基金份额。</w:t>
      </w:r>
      <w:r w:rsidRPr="00B65A9D">
        <w:rPr>
          <w:kern w:val="0"/>
          <w:sz w:val="24"/>
        </w:rPr>
        <w:t>A</w:t>
      </w:r>
      <w:r w:rsidRPr="00B65A9D">
        <w:rPr>
          <w:rFonts w:hint="eastAsia"/>
          <w:kern w:val="0"/>
          <w:sz w:val="24"/>
        </w:rPr>
        <w:t>类基金份额与</w:t>
      </w:r>
      <w:r w:rsidRPr="00B65A9D">
        <w:rPr>
          <w:kern w:val="0"/>
          <w:sz w:val="24"/>
        </w:rPr>
        <w:t>E</w:t>
      </w:r>
      <w:r w:rsidRPr="00B65A9D">
        <w:rPr>
          <w:rFonts w:hint="eastAsia"/>
          <w:kern w:val="0"/>
          <w:sz w:val="24"/>
        </w:rPr>
        <w:t>类基金份额的管理费、托管费相同，</w:t>
      </w:r>
      <w:r w:rsidRPr="00B65A9D">
        <w:rPr>
          <w:kern w:val="0"/>
          <w:sz w:val="24"/>
        </w:rPr>
        <w:t>A</w:t>
      </w:r>
      <w:r w:rsidRPr="00B65A9D">
        <w:rPr>
          <w:rFonts w:hint="eastAsia"/>
          <w:kern w:val="0"/>
          <w:sz w:val="24"/>
        </w:rPr>
        <w:t>类基金份额按照</w:t>
      </w:r>
      <w:r w:rsidRPr="00B65A9D">
        <w:rPr>
          <w:kern w:val="0"/>
          <w:sz w:val="24"/>
        </w:rPr>
        <w:t>0.25%</w:t>
      </w:r>
      <w:r w:rsidRPr="00B65A9D">
        <w:rPr>
          <w:rFonts w:hint="eastAsia"/>
          <w:kern w:val="0"/>
          <w:sz w:val="24"/>
        </w:rPr>
        <w:t>的年费率计提销售服务费，</w:t>
      </w:r>
      <w:r w:rsidRPr="00B65A9D">
        <w:rPr>
          <w:kern w:val="0"/>
          <w:sz w:val="24"/>
        </w:rPr>
        <w:t>E</w:t>
      </w:r>
      <w:r w:rsidRPr="00B65A9D">
        <w:rPr>
          <w:rFonts w:hint="eastAsia"/>
          <w:kern w:val="0"/>
          <w:sz w:val="24"/>
        </w:rPr>
        <w:t>类基金份额按照</w:t>
      </w:r>
      <w:r w:rsidRPr="00B65A9D">
        <w:rPr>
          <w:kern w:val="0"/>
          <w:sz w:val="24"/>
        </w:rPr>
        <w:t>0.01%</w:t>
      </w:r>
      <w:r w:rsidRPr="00B65A9D">
        <w:rPr>
          <w:rFonts w:hint="eastAsia"/>
          <w:kern w:val="0"/>
          <w:sz w:val="24"/>
        </w:rPr>
        <w:t>的年费率计提销售服务费。在计算主要财务指标时，</w:t>
      </w:r>
      <w:r w:rsidRPr="00B65A9D">
        <w:rPr>
          <w:kern w:val="0"/>
          <w:sz w:val="24"/>
        </w:rPr>
        <w:t>A</w:t>
      </w:r>
      <w:r w:rsidRPr="00B65A9D">
        <w:rPr>
          <w:rFonts w:hint="eastAsia"/>
          <w:kern w:val="0"/>
          <w:sz w:val="24"/>
        </w:rPr>
        <w:t>类基金份额与分类前基金连续计算，</w:t>
      </w:r>
      <w:r w:rsidRPr="00B65A9D">
        <w:rPr>
          <w:kern w:val="0"/>
          <w:sz w:val="24"/>
        </w:rPr>
        <w:t>E</w:t>
      </w:r>
      <w:r w:rsidRPr="00B65A9D">
        <w:rPr>
          <w:rFonts w:hint="eastAsia"/>
          <w:kern w:val="0"/>
          <w:sz w:val="24"/>
        </w:rPr>
        <w:t>类基金份额按新设基金计算。</w:t>
      </w:r>
    </w:p>
    <w:p w:rsidR="00FF3081" w:rsidRPr="00B65A9D" w:rsidRDefault="00FF3081" w:rsidP="007D254C">
      <w:pPr>
        <w:spacing w:before="29" w:line="288" w:lineRule="auto"/>
        <w:jc w:val="left"/>
        <w:rPr>
          <w:kern w:val="0"/>
          <w:sz w:val="24"/>
        </w:rPr>
      </w:pPr>
      <w:r w:rsidRPr="00B65A9D">
        <w:rPr>
          <w:kern w:val="0"/>
          <w:sz w:val="24"/>
        </w:rPr>
        <w:t xml:space="preserve">   4</w:t>
      </w:r>
      <w:r w:rsidRPr="00B65A9D">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F0132A" w:rsidRPr="00B65A9D" w:rsidRDefault="00F0132A" w:rsidP="007309F8">
      <w:pPr>
        <w:autoSpaceDE w:val="0"/>
        <w:autoSpaceDN w:val="0"/>
        <w:adjustRightInd w:val="0"/>
        <w:spacing w:before="29" w:line="288" w:lineRule="auto"/>
        <w:ind w:firstLineChars="200" w:firstLine="480"/>
        <w:jc w:val="left"/>
        <w:rPr>
          <w:kern w:val="0"/>
          <w:sz w:val="24"/>
        </w:rPr>
      </w:pPr>
      <w:r w:rsidRPr="00B65A9D">
        <w:rPr>
          <w:rFonts w:ascii="宋体" w:hAnsi="宋体"/>
          <w:sz w:val="24"/>
        </w:rPr>
        <w:t>5、</w:t>
      </w:r>
      <w:r w:rsidRPr="00B65A9D">
        <w:rPr>
          <w:rFonts w:hint="eastAsia"/>
          <w:sz w:val="24"/>
        </w:rPr>
        <w:t>本基金合同生效日为</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日，基金合同生效日至本报告期期末，本基金运作时间未满一年。</w:t>
      </w:r>
    </w:p>
    <w:p w:rsidR="00223DFB" w:rsidRPr="00B65A9D" w:rsidRDefault="00223DFB" w:rsidP="004B36C2">
      <w:pPr>
        <w:spacing w:line="360" w:lineRule="auto"/>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3.2 </w:t>
      </w:r>
      <w:r w:rsidRPr="00B65A9D">
        <w:rPr>
          <w:rFonts w:ascii="Times New Roman" w:hAnsi="Times New Roman" w:cs="Times New Roman" w:hint="eastAsia"/>
          <w:kern w:val="0"/>
          <w:szCs w:val="24"/>
        </w:rPr>
        <w:t>基金净值表现</w:t>
      </w:r>
    </w:p>
    <w:p w:rsidR="00063497" w:rsidRPr="00B65A9D" w:rsidRDefault="00063497"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3.2.1 </w:t>
      </w:r>
      <w:r w:rsidRPr="00B65A9D">
        <w:rPr>
          <w:rFonts w:ascii="Times New Roman" w:hAnsi="Times New Roman" w:cs="Times New Roman" w:hint="eastAsia"/>
          <w:kern w:val="0"/>
          <w:szCs w:val="24"/>
        </w:rPr>
        <w:t>基金份额净值收益率及其与同期业绩比较基准收益率的比较</w:t>
      </w:r>
    </w:p>
    <w:p w:rsidR="00063497" w:rsidRPr="00B65A9D" w:rsidRDefault="00063497" w:rsidP="00703593">
      <w:pPr>
        <w:pStyle w:val="21"/>
        <w:spacing w:before="29" w:line="288" w:lineRule="auto"/>
        <w:ind w:firstLineChars="0" w:firstLine="0"/>
        <w:rPr>
          <w:rFonts w:ascii="Times New Roman" w:hAnsi="Times New Roman"/>
          <w:b/>
          <w:color w:val="auto"/>
        </w:rPr>
      </w:pPr>
      <w:r w:rsidRPr="00B65A9D">
        <w:rPr>
          <w:rFonts w:ascii="Times New Roman" w:hAnsi="Times New Roman"/>
          <w:b/>
          <w:color w:val="auto"/>
        </w:rPr>
        <w:t>1</w:t>
      </w:r>
      <w:r w:rsidRPr="00B65A9D">
        <w:rPr>
          <w:rFonts w:ascii="Times New Roman" w:hAnsi="Times New Roman" w:hint="eastAsia"/>
          <w:b/>
          <w:color w:val="auto"/>
        </w:rPr>
        <w:t>．交银天利宝货币</w:t>
      </w:r>
      <w:r w:rsidRPr="00B65A9D">
        <w:rPr>
          <w:rFonts w:ascii="Times New Roman" w:hAnsi="Times New Roman"/>
          <w:b/>
          <w:color w:val="auto"/>
        </w:rPr>
        <w:t>A</w:t>
      </w:r>
      <w:r w:rsidRPr="00B65A9D">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7309F8" w:rsidRPr="00B65A9D" w:rsidTr="003449F7">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阶段</w:t>
            </w:r>
          </w:p>
        </w:tc>
        <w:tc>
          <w:tcPr>
            <w:tcW w:w="3459" w:type="dxa"/>
            <w:shd w:val="clear" w:color="auto" w:fill="auto"/>
            <w:vAlign w:val="center"/>
          </w:tcPr>
          <w:p w:rsidR="00063497" w:rsidRPr="00B65A9D"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份额</w:t>
            </w:r>
            <w:r w:rsidR="00063497" w:rsidRPr="00B65A9D">
              <w:rPr>
                <w:rFonts w:ascii="Times New Roman" w:hAnsi="Times New Roman" w:hint="eastAsia"/>
                <w:kern w:val="2"/>
              </w:rPr>
              <w:t>净值收益率①</w:t>
            </w:r>
          </w:p>
        </w:tc>
        <w:tc>
          <w:tcPr>
            <w:tcW w:w="3459" w:type="dxa"/>
            <w:shd w:val="clear" w:color="auto" w:fill="auto"/>
            <w:vAlign w:val="center"/>
          </w:tcPr>
          <w:p w:rsidR="00063497" w:rsidRPr="00B65A9D"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份额</w:t>
            </w:r>
            <w:r w:rsidR="00063497" w:rsidRPr="00B65A9D">
              <w:rPr>
                <w:rFonts w:ascii="Times New Roman" w:hAnsi="Times New Roman" w:hint="eastAsia"/>
                <w:kern w:val="2"/>
              </w:rPr>
              <w:t>净值收益率标准差②</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业绩比较基准收益率③</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业绩比较基准收益率标准差④</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①</w:t>
            </w:r>
            <w:r w:rsidRPr="00B65A9D">
              <w:rPr>
                <w:rFonts w:ascii="Times New Roman" w:hAnsi="Times New Roman"/>
                <w:kern w:val="2"/>
              </w:rPr>
              <w:t>-</w:t>
            </w:r>
            <w:r w:rsidRPr="00B65A9D">
              <w:rPr>
                <w:rFonts w:ascii="Times New Roman" w:hAnsi="Times New Roman" w:hint="eastAsia"/>
                <w:kern w:val="2"/>
              </w:rPr>
              <w:t>③</w:t>
            </w:r>
          </w:p>
        </w:tc>
        <w:tc>
          <w:tcPr>
            <w:tcW w:w="3459" w:type="dxa"/>
            <w:shd w:val="clear" w:color="auto" w:fill="auto"/>
            <w:vAlign w:val="center"/>
          </w:tcPr>
          <w:p w:rsidR="00063497" w:rsidRPr="00B65A9D"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B65A9D">
              <w:rPr>
                <w:rFonts w:ascii="Times New Roman" w:hAnsi="Times New Roman" w:hint="eastAsia"/>
                <w:kern w:val="2"/>
              </w:rPr>
              <w:t>②</w:t>
            </w:r>
            <w:r w:rsidRPr="00B65A9D">
              <w:rPr>
                <w:rFonts w:ascii="Times New Roman" w:hAnsi="Times New Roman"/>
                <w:kern w:val="2"/>
              </w:rPr>
              <w:t>-</w:t>
            </w:r>
            <w:r w:rsidRPr="00B65A9D">
              <w:rPr>
                <w:rFonts w:ascii="Times New Roman" w:hAnsi="Times New Roman" w:hint="eastAsia"/>
                <w:kern w:val="2"/>
              </w:rPr>
              <w:t>④</w:t>
            </w:r>
          </w:p>
        </w:tc>
      </w:tr>
      <w:tr w:rsidR="007309F8" w:rsidRPr="00B65A9D">
        <w:tc>
          <w:tcPr>
            <w:tcW w:w="1286" w:type="dxa"/>
            <w:vAlign w:val="center"/>
          </w:tcPr>
          <w:p w:rsidR="00AD3B02" w:rsidRPr="00B65A9D" w:rsidRDefault="002F584B">
            <w:pPr>
              <w:jc w:val="left"/>
            </w:pPr>
            <w:r w:rsidRPr="00B65A9D">
              <w:rPr>
                <w:rFonts w:hint="eastAsia"/>
                <w:sz w:val="24"/>
              </w:rPr>
              <w:t>自基金合同生效起至今</w:t>
            </w:r>
          </w:p>
        </w:tc>
        <w:tc>
          <w:tcPr>
            <w:tcW w:w="1286" w:type="dxa"/>
            <w:vAlign w:val="center"/>
          </w:tcPr>
          <w:p w:rsidR="00AD3B02" w:rsidRPr="00B65A9D" w:rsidRDefault="002F584B">
            <w:pPr>
              <w:jc w:val="center"/>
            </w:pPr>
            <w:r w:rsidRPr="00B65A9D">
              <w:rPr>
                <w:sz w:val="24"/>
              </w:rPr>
              <w:t>0.5497%</w:t>
            </w:r>
          </w:p>
        </w:tc>
        <w:tc>
          <w:tcPr>
            <w:tcW w:w="1286" w:type="dxa"/>
            <w:vAlign w:val="center"/>
          </w:tcPr>
          <w:p w:rsidR="00AD3B02" w:rsidRPr="00B65A9D" w:rsidRDefault="002F584B">
            <w:pPr>
              <w:jc w:val="center"/>
            </w:pPr>
            <w:r w:rsidRPr="00B65A9D">
              <w:rPr>
                <w:sz w:val="24"/>
              </w:rPr>
              <w:t>0.0018%</w:t>
            </w:r>
          </w:p>
        </w:tc>
        <w:tc>
          <w:tcPr>
            <w:tcW w:w="1285" w:type="dxa"/>
            <w:vAlign w:val="center"/>
          </w:tcPr>
          <w:p w:rsidR="00AD3B02" w:rsidRPr="00B65A9D" w:rsidRDefault="002F584B">
            <w:pPr>
              <w:jc w:val="center"/>
            </w:pPr>
            <w:r w:rsidRPr="00B65A9D">
              <w:rPr>
                <w:sz w:val="24"/>
              </w:rPr>
              <w:t>0.0710%</w:t>
            </w:r>
          </w:p>
        </w:tc>
        <w:tc>
          <w:tcPr>
            <w:tcW w:w="1285" w:type="dxa"/>
            <w:vAlign w:val="center"/>
          </w:tcPr>
          <w:p w:rsidR="00AD3B02" w:rsidRPr="00B65A9D" w:rsidRDefault="002F584B">
            <w:pPr>
              <w:jc w:val="center"/>
            </w:pPr>
            <w:r w:rsidRPr="00B65A9D">
              <w:rPr>
                <w:sz w:val="24"/>
              </w:rPr>
              <w:t>0.0000%</w:t>
            </w:r>
          </w:p>
        </w:tc>
        <w:tc>
          <w:tcPr>
            <w:tcW w:w="1285" w:type="dxa"/>
            <w:vAlign w:val="center"/>
          </w:tcPr>
          <w:p w:rsidR="00AD3B02" w:rsidRPr="00B65A9D" w:rsidRDefault="002F584B">
            <w:pPr>
              <w:jc w:val="center"/>
            </w:pPr>
            <w:r w:rsidRPr="00B65A9D">
              <w:rPr>
                <w:sz w:val="24"/>
              </w:rPr>
              <w:t>0.4787%</w:t>
            </w:r>
          </w:p>
        </w:tc>
        <w:tc>
          <w:tcPr>
            <w:tcW w:w="1285" w:type="dxa"/>
            <w:vAlign w:val="center"/>
          </w:tcPr>
          <w:p w:rsidR="00AD3B02" w:rsidRPr="00B65A9D" w:rsidRDefault="002F584B">
            <w:pPr>
              <w:jc w:val="center"/>
            </w:pPr>
            <w:r w:rsidRPr="00B65A9D">
              <w:rPr>
                <w:sz w:val="24"/>
              </w:rPr>
              <w:t>0.0018%</w:t>
            </w:r>
          </w:p>
        </w:tc>
      </w:tr>
    </w:tbl>
    <w:p w:rsidR="00063497" w:rsidRPr="00B65A9D" w:rsidRDefault="00063497" w:rsidP="007D254C">
      <w:pPr>
        <w:spacing w:before="29" w:line="288" w:lineRule="auto"/>
        <w:jc w:val="left"/>
        <w:rPr>
          <w:kern w:val="0"/>
          <w:sz w:val="24"/>
        </w:rPr>
      </w:pPr>
      <w:r w:rsidRPr="00B65A9D">
        <w:rPr>
          <w:rFonts w:hint="eastAsia"/>
          <w:kern w:val="0"/>
          <w:sz w:val="24"/>
        </w:rPr>
        <w:t>注：本基金的业绩比较基准为活期存款利率（税后）。</w:t>
      </w:r>
    </w:p>
    <w:p w:rsidR="00CF7E2B" w:rsidRPr="00B65A9D" w:rsidRDefault="00CF7E2B" w:rsidP="007D254C">
      <w:pPr>
        <w:spacing w:before="29" w:line="288" w:lineRule="auto"/>
        <w:jc w:val="left"/>
        <w:rPr>
          <w:kern w:val="0"/>
          <w:sz w:val="24"/>
        </w:rPr>
      </w:pPr>
    </w:p>
    <w:p w:rsidR="00063497" w:rsidRPr="00B65A9D" w:rsidRDefault="00063497" w:rsidP="00703593">
      <w:pPr>
        <w:pStyle w:val="21"/>
        <w:spacing w:before="29" w:line="288" w:lineRule="auto"/>
        <w:ind w:firstLineChars="0" w:firstLine="0"/>
        <w:rPr>
          <w:rFonts w:ascii="Times New Roman" w:hAnsi="Times New Roman"/>
          <w:b/>
          <w:color w:val="auto"/>
        </w:rPr>
      </w:pPr>
      <w:r w:rsidRPr="00B65A9D">
        <w:rPr>
          <w:rFonts w:ascii="Times New Roman" w:hAnsi="Times New Roman"/>
          <w:b/>
          <w:color w:val="auto"/>
        </w:rPr>
        <w:t>2</w:t>
      </w:r>
      <w:r w:rsidRPr="00B65A9D">
        <w:rPr>
          <w:rFonts w:ascii="Times New Roman" w:hAnsi="Times New Roman" w:hint="eastAsia"/>
          <w:b/>
          <w:color w:val="auto"/>
        </w:rPr>
        <w:t>．</w:t>
      </w:r>
      <w:r w:rsidR="004E65B4" w:rsidRPr="00B65A9D">
        <w:rPr>
          <w:rFonts w:ascii="Times New Roman" w:hAnsi="Times New Roman" w:hint="eastAsia"/>
          <w:b/>
          <w:color w:val="auto"/>
        </w:rPr>
        <w:t>交银天利宝货币</w:t>
      </w:r>
      <w:r w:rsidR="004E65B4" w:rsidRPr="00B65A9D">
        <w:rPr>
          <w:rFonts w:ascii="Times New Roman" w:hAnsi="Times New Roman"/>
          <w:b/>
          <w:color w:val="auto"/>
        </w:rPr>
        <w:t>E</w:t>
      </w:r>
      <w:r w:rsidRPr="00B65A9D">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7309F8" w:rsidRPr="00B65A9D" w:rsidTr="003449F7">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阶段</w:t>
            </w:r>
          </w:p>
        </w:tc>
        <w:tc>
          <w:tcPr>
            <w:tcW w:w="3459" w:type="dxa"/>
            <w:shd w:val="clear" w:color="auto" w:fill="auto"/>
            <w:vAlign w:val="center"/>
          </w:tcPr>
          <w:p w:rsidR="00063497" w:rsidRPr="00B65A9D"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份额</w:t>
            </w:r>
            <w:r w:rsidR="00063497" w:rsidRPr="00B65A9D">
              <w:rPr>
                <w:rFonts w:ascii="Times New Roman" w:hAnsi="Times New Roman" w:hint="eastAsia"/>
                <w:kern w:val="2"/>
              </w:rPr>
              <w:t>净值收益率①</w:t>
            </w:r>
          </w:p>
        </w:tc>
        <w:tc>
          <w:tcPr>
            <w:tcW w:w="3459" w:type="dxa"/>
            <w:shd w:val="clear" w:color="auto" w:fill="auto"/>
            <w:vAlign w:val="center"/>
          </w:tcPr>
          <w:p w:rsidR="00063497" w:rsidRPr="00B65A9D"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份额</w:t>
            </w:r>
            <w:r w:rsidR="00063497" w:rsidRPr="00B65A9D">
              <w:rPr>
                <w:rFonts w:ascii="Times New Roman" w:hAnsi="Times New Roman" w:hint="eastAsia"/>
                <w:kern w:val="2"/>
              </w:rPr>
              <w:t>净值收益率标准差②</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业绩比较基准收益率③</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业绩比较基准收益率标准差④</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①</w:t>
            </w:r>
            <w:r w:rsidRPr="00B65A9D">
              <w:rPr>
                <w:rFonts w:ascii="Times New Roman" w:hAnsi="Times New Roman"/>
                <w:kern w:val="2"/>
              </w:rPr>
              <w:t>-</w:t>
            </w:r>
            <w:r w:rsidRPr="00B65A9D">
              <w:rPr>
                <w:rFonts w:ascii="Times New Roman" w:hAnsi="Times New Roman" w:hint="eastAsia"/>
                <w:kern w:val="2"/>
              </w:rPr>
              <w:t>③</w:t>
            </w:r>
          </w:p>
        </w:tc>
        <w:tc>
          <w:tcPr>
            <w:tcW w:w="3459" w:type="dxa"/>
            <w:shd w:val="clear" w:color="auto" w:fill="auto"/>
            <w:vAlign w:val="center"/>
          </w:tcPr>
          <w:p w:rsidR="00063497" w:rsidRPr="00B65A9D"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B65A9D">
              <w:rPr>
                <w:rFonts w:ascii="Times New Roman" w:hAnsi="Times New Roman" w:hint="eastAsia"/>
                <w:kern w:val="2"/>
              </w:rPr>
              <w:t>②</w:t>
            </w:r>
            <w:r w:rsidRPr="00B65A9D">
              <w:rPr>
                <w:rFonts w:ascii="Times New Roman" w:hAnsi="Times New Roman"/>
                <w:kern w:val="2"/>
              </w:rPr>
              <w:t>-</w:t>
            </w:r>
            <w:r w:rsidRPr="00B65A9D">
              <w:rPr>
                <w:rFonts w:ascii="Times New Roman" w:hAnsi="Times New Roman" w:hint="eastAsia"/>
                <w:kern w:val="2"/>
              </w:rPr>
              <w:t>④</w:t>
            </w:r>
          </w:p>
        </w:tc>
      </w:tr>
      <w:tr w:rsidR="007309F8" w:rsidRPr="00B65A9D">
        <w:tc>
          <w:tcPr>
            <w:tcW w:w="1286" w:type="dxa"/>
            <w:vAlign w:val="center"/>
          </w:tcPr>
          <w:p w:rsidR="00AD3B02" w:rsidRPr="00B65A9D" w:rsidRDefault="002F584B">
            <w:pPr>
              <w:jc w:val="left"/>
            </w:pPr>
            <w:r w:rsidRPr="00B65A9D">
              <w:rPr>
                <w:rFonts w:hint="eastAsia"/>
                <w:sz w:val="24"/>
              </w:rPr>
              <w:t>自基金合同生效起至今</w:t>
            </w:r>
          </w:p>
        </w:tc>
        <w:tc>
          <w:tcPr>
            <w:tcW w:w="1286" w:type="dxa"/>
            <w:vAlign w:val="center"/>
          </w:tcPr>
          <w:p w:rsidR="00AD3B02" w:rsidRPr="00B65A9D" w:rsidRDefault="002F584B">
            <w:pPr>
              <w:jc w:val="center"/>
            </w:pPr>
            <w:r w:rsidRPr="00B65A9D">
              <w:rPr>
                <w:sz w:val="24"/>
              </w:rPr>
              <w:t>0.5953%</w:t>
            </w:r>
          </w:p>
        </w:tc>
        <w:tc>
          <w:tcPr>
            <w:tcW w:w="1286" w:type="dxa"/>
            <w:vAlign w:val="center"/>
          </w:tcPr>
          <w:p w:rsidR="00AD3B02" w:rsidRPr="00B65A9D" w:rsidRDefault="002F584B">
            <w:pPr>
              <w:jc w:val="center"/>
            </w:pPr>
            <w:r w:rsidRPr="00B65A9D">
              <w:rPr>
                <w:sz w:val="24"/>
              </w:rPr>
              <w:t>0.0018%</w:t>
            </w:r>
          </w:p>
        </w:tc>
        <w:tc>
          <w:tcPr>
            <w:tcW w:w="1285" w:type="dxa"/>
            <w:vAlign w:val="center"/>
          </w:tcPr>
          <w:p w:rsidR="00AD3B02" w:rsidRPr="00B65A9D" w:rsidRDefault="002F584B">
            <w:pPr>
              <w:jc w:val="center"/>
            </w:pPr>
            <w:r w:rsidRPr="00B65A9D">
              <w:rPr>
                <w:sz w:val="24"/>
              </w:rPr>
              <w:t>0.0710%</w:t>
            </w:r>
          </w:p>
        </w:tc>
        <w:tc>
          <w:tcPr>
            <w:tcW w:w="1285" w:type="dxa"/>
            <w:vAlign w:val="center"/>
          </w:tcPr>
          <w:p w:rsidR="00AD3B02" w:rsidRPr="00B65A9D" w:rsidRDefault="002F584B">
            <w:pPr>
              <w:jc w:val="center"/>
            </w:pPr>
            <w:r w:rsidRPr="00B65A9D">
              <w:rPr>
                <w:sz w:val="24"/>
              </w:rPr>
              <w:t>0.0000%</w:t>
            </w:r>
          </w:p>
        </w:tc>
        <w:tc>
          <w:tcPr>
            <w:tcW w:w="1285" w:type="dxa"/>
            <w:vAlign w:val="center"/>
          </w:tcPr>
          <w:p w:rsidR="00AD3B02" w:rsidRPr="00B65A9D" w:rsidRDefault="002F584B">
            <w:pPr>
              <w:jc w:val="center"/>
            </w:pPr>
            <w:r w:rsidRPr="00B65A9D">
              <w:rPr>
                <w:sz w:val="24"/>
              </w:rPr>
              <w:t>0.5243%</w:t>
            </w:r>
          </w:p>
        </w:tc>
        <w:tc>
          <w:tcPr>
            <w:tcW w:w="1285" w:type="dxa"/>
            <w:vAlign w:val="center"/>
          </w:tcPr>
          <w:p w:rsidR="00AD3B02" w:rsidRPr="00B65A9D" w:rsidRDefault="002F584B">
            <w:pPr>
              <w:jc w:val="center"/>
            </w:pPr>
            <w:r w:rsidRPr="00B65A9D">
              <w:rPr>
                <w:sz w:val="24"/>
              </w:rPr>
              <w:t>0.0018%</w:t>
            </w:r>
          </w:p>
        </w:tc>
      </w:tr>
    </w:tbl>
    <w:p w:rsidR="00063497" w:rsidRPr="00B65A9D" w:rsidRDefault="004E65B4" w:rsidP="007D254C">
      <w:pPr>
        <w:spacing w:before="29" w:line="288" w:lineRule="auto"/>
        <w:jc w:val="left"/>
        <w:rPr>
          <w:kern w:val="0"/>
          <w:sz w:val="24"/>
        </w:rPr>
      </w:pPr>
      <w:r w:rsidRPr="00B65A9D">
        <w:rPr>
          <w:rFonts w:hint="eastAsia"/>
          <w:kern w:val="0"/>
          <w:sz w:val="24"/>
        </w:rPr>
        <w:t>注：本基金的业绩比较基准为活期存款利率（税后）。</w:t>
      </w:r>
    </w:p>
    <w:p w:rsidR="00223DFB" w:rsidRPr="00B65A9D"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B65A9D" w:rsidRDefault="00C071A4"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3.2.2</w:t>
      </w:r>
      <w:r w:rsidR="005B0B99" w:rsidRPr="00B65A9D">
        <w:rPr>
          <w:rFonts w:ascii="Times New Roman" w:hAnsi="Times New Roman" w:cs="Times New Roman"/>
          <w:kern w:val="0"/>
          <w:szCs w:val="24"/>
        </w:rPr>
        <w:t xml:space="preserve"> </w:t>
      </w:r>
      <w:r w:rsidR="005B0B99" w:rsidRPr="00B65A9D">
        <w:rPr>
          <w:rFonts w:ascii="Times New Roman" w:hAnsi="Times New Roman" w:cs="Times New Roman" w:hint="eastAsia"/>
          <w:kern w:val="0"/>
          <w:szCs w:val="24"/>
        </w:rPr>
        <w:t>自基金合同生效以来</w:t>
      </w:r>
      <w:r w:rsidRPr="00B65A9D">
        <w:rPr>
          <w:rFonts w:ascii="Times New Roman" w:hAnsi="Times New Roman" w:cs="Times New Roman" w:hint="eastAsia"/>
          <w:kern w:val="0"/>
          <w:szCs w:val="24"/>
        </w:rPr>
        <w:t>基金</w:t>
      </w:r>
      <w:r w:rsidR="009945D1" w:rsidRPr="00B65A9D">
        <w:rPr>
          <w:rFonts w:ascii="Times New Roman" w:hAnsi="Times New Roman" w:cs="Times New Roman" w:hint="eastAsia"/>
          <w:kern w:val="0"/>
          <w:szCs w:val="24"/>
        </w:rPr>
        <w:t>份额</w:t>
      </w:r>
      <w:r w:rsidRPr="00B65A9D">
        <w:rPr>
          <w:rFonts w:ascii="Times New Roman" w:hAnsi="Times New Roman" w:cs="Times New Roman" w:hint="eastAsia"/>
          <w:kern w:val="0"/>
          <w:szCs w:val="24"/>
        </w:rPr>
        <w:t>累计净值收益率变动及其与同期业绩比较基准收益率变动的比较</w:t>
      </w:r>
      <w:r w:rsidRPr="00B65A9D">
        <w:rPr>
          <w:rFonts w:ascii="Times New Roman" w:hAnsi="Times New Roman" w:cs="Times New Roman"/>
          <w:kern w:val="0"/>
          <w:szCs w:val="24"/>
        </w:rPr>
        <w:t xml:space="preserve"> </w:t>
      </w:r>
    </w:p>
    <w:p w:rsidR="00223DFB" w:rsidRPr="00B65A9D" w:rsidRDefault="00223DFB" w:rsidP="003449F7">
      <w:pPr>
        <w:snapToGrid w:val="0"/>
        <w:spacing w:before="29" w:line="288" w:lineRule="auto"/>
        <w:rPr>
          <w:sz w:val="24"/>
        </w:rPr>
      </w:pPr>
      <w:r w:rsidRPr="00B65A9D">
        <w:rPr>
          <w:sz w:val="24"/>
        </w:rPr>
        <w:t>1</w:t>
      </w:r>
      <w:r w:rsidRPr="00B65A9D">
        <w:rPr>
          <w:rFonts w:hint="eastAsia"/>
          <w:sz w:val="24"/>
        </w:rPr>
        <w:t>、交银天利宝货币</w:t>
      </w:r>
      <w:r w:rsidRPr="00B65A9D">
        <w:rPr>
          <w:sz w:val="24"/>
        </w:rPr>
        <w:t>A</w:t>
      </w:r>
    </w:p>
    <w:p w:rsidR="00223DFB" w:rsidRPr="00B65A9D"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B65A9D">
        <w:rPr>
          <w:rFonts w:asciiTheme="minorEastAsia" w:eastAsiaTheme="minorEastAsia" w:hAnsiTheme="minorEastAsia"/>
          <w:noProof/>
          <w:color w:val="auto"/>
          <w:sz w:val="21"/>
          <w:szCs w:val="21"/>
        </w:rPr>
        <w:drawing>
          <wp:inline distT="0" distB="0" distL="0" distR="0" wp14:anchorId="5C01A5A4" wp14:editId="463C688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B65A9D" w:rsidRDefault="00223DFB" w:rsidP="007D254C">
      <w:pPr>
        <w:spacing w:before="29" w:line="288" w:lineRule="auto"/>
        <w:jc w:val="left"/>
        <w:rPr>
          <w:kern w:val="0"/>
          <w:sz w:val="24"/>
        </w:rPr>
      </w:pPr>
      <w:r w:rsidRPr="00B65A9D">
        <w:rPr>
          <w:rFonts w:hint="eastAsia"/>
          <w:kern w:val="0"/>
          <w:sz w:val="24"/>
        </w:rPr>
        <w:t>注：本基金基金合同生效日为</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日，基金合同生效日至报告期期末，本基金运作时间未满一年。本基金建仓期为自基金合同生效日起的</w:t>
      </w:r>
      <w:r w:rsidRPr="00B65A9D">
        <w:rPr>
          <w:kern w:val="0"/>
          <w:sz w:val="24"/>
        </w:rPr>
        <w:t>6</w:t>
      </w:r>
      <w:r w:rsidRPr="00B65A9D">
        <w:rPr>
          <w:rFonts w:hint="eastAsia"/>
          <w:kern w:val="0"/>
          <w:sz w:val="24"/>
        </w:rPr>
        <w:t>个月。截至</w:t>
      </w:r>
      <w:r w:rsidRPr="00B65A9D">
        <w:rPr>
          <w:kern w:val="0"/>
          <w:sz w:val="24"/>
        </w:rPr>
        <w:t>2016</w:t>
      </w:r>
      <w:r w:rsidRPr="00B65A9D">
        <w:rPr>
          <w:rFonts w:hint="eastAsia"/>
          <w:kern w:val="0"/>
          <w:sz w:val="24"/>
        </w:rPr>
        <w:t>年</w:t>
      </w:r>
      <w:r w:rsidRPr="00B65A9D">
        <w:rPr>
          <w:kern w:val="0"/>
          <w:sz w:val="24"/>
        </w:rPr>
        <w:t>12</w:t>
      </w:r>
      <w:r w:rsidRPr="00B65A9D">
        <w:rPr>
          <w:rFonts w:hint="eastAsia"/>
          <w:kern w:val="0"/>
          <w:sz w:val="24"/>
        </w:rPr>
        <w:t>月</w:t>
      </w:r>
      <w:r w:rsidRPr="00B65A9D">
        <w:rPr>
          <w:kern w:val="0"/>
          <w:sz w:val="24"/>
        </w:rPr>
        <w:t>31</w:t>
      </w:r>
      <w:r w:rsidRPr="00B65A9D">
        <w:rPr>
          <w:rFonts w:hint="eastAsia"/>
          <w:kern w:val="0"/>
          <w:sz w:val="24"/>
        </w:rPr>
        <w:t>日，本基金尚处于建仓期。</w:t>
      </w:r>
    </w:p>
    <w:p w:rsidR="00207EF2" w:rsidRPr="00B65A9D" w:rsidRDefault="00207EF2" w:rsidP="007D254C">
      <w:pPr>
        <w:spacing w:before="29" w:line="288" w:lineRule="auto"/>
        <w:jc w:val="left"/>
        <w:rPr>
          <w:kern w:val="0"/>
          <w:sz w:val="24"/>
        </w:rPr>
      </w:pPr>
    </w:p>
    <w:p w:rsidR="00223DFB" w:rsidRPr="00B65A9D" w:rsidRDefault="00223DFB" w:rsidP="003449F7">
      <w:pPr>
        <w:snapToGrid w:val="0"/>
        <w:spacing w:before="29" w:line="288" w:lineRule="auto"/>
        <w:rPr>
          <w:sz w:val="24"/>
        </w:rPr>
      </w:pPr>
      <w:r w:rsidRPr="00B65A9D">
        <w:rPr>
          <w:sz w:val="24"/>
        </w:rPr>
        <w:t>2</w:t>
      </w:r>
      <w:r w:rsidRPr="00B65A9D">
        <w:rPr>
          <w:rFonts w:hint="eastAsia"/>
          <w:sz w:val="24"/>
        </w:rPr>
        <w:t>、</w:t>
      </w:r>
      <w:r w:rsidR="004E65B4" w:rsidRPr="00B65A9D">
        <w:rPr>
          <w:rFonts w:hint="eastAsia"/>
          <w:sz w:val="24"/>
        </w:rPr>
        <w:t>交银天利宝货币</w:t>
      </w:r>
      <w:r w:rsidR="004E65B4" w:rsidRPr="00B65A9D">
        <w:rPr>
          <w:sz w:val="24"/>
        </w:rPr>
        <w:t>E</w:t>
      </w:r>
    </w:p>
    <w:p w:rsidR="00223DFB" w:rsidRPr="00B65A9D"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B65A9D">
        <w:rPr>
          <w:rFonts w:asciiTheme="minorEastAsia" w:eastAsiaTheme="minorEastAsia" w:hAnsiTheme="minorEastAsia"/>
          <w:noProof/>
          <w:color w:val="auto"/>
          <w:sz w:val="21"/>
          <w:szCs w:val="21"/>
        </w:rPr>
        <w:drawing>
          <wp:inline distT="0" distB="0" distL="0" distR="0" wp14:anchorId="16830F16" wp14:editId="3CE6852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B65A9D" w:rsidRDefault="004E65B4" w:rsidP="007D254C">
      <w:pPr>
        <w:spacing w:before="29" w:line="288" w:lineRule="auto"/>
        <w:jc w:val="left"/>
        <w:rPr>
          <w:kern w:val="0"/>
          <w:sz w:val="24"/>
        </w:rPr>
      </w:pPr>
      <w:r w:rsidRPr="00B65A9D">
        <w:rPr>
          <w:rFonts w:hint="eastAsia"/>
          <w:kern w:val="0"/>
          <w:sz w:val="24"/>
        </w:rPr>
        <w:t>注：本基金基金合同生效日为</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日，基金合同生效日至报告期期末，本基金运作时间未满一年。本基金建仓期为自基金合同生效日起的</w:t>
      </w:r>
      <w:r w:rsidRPr="00B65A9D">
        <w:rPr>
          <w:kern w:val="0"/>
          <w:sz w:val="24"/>
        </w:rPr>
        <w:t>6</w:t>
      </w:r>
      <w:r w:rsidRPr="00B65A9D">
        <w:rPr>
          <w:rFonts w:hint="eastAsia"/>
          <w:kern w:val="0"/>
          <w:sz w:val="24"/>
        </w:rPr>
        <w:t>个月。截至</w:t>
      </w:r>
      <w:r w:rsidRPr="00B65A9D">
        <w:rPr>
          <w:kern w:val="0"/>
          <w:sz w:val="24"/>
        </w:rPr>
        <w:t>2016</w:t>
      </w:r>
      <w:r w:rsidRPr="00B65A9D">
        <w:rPr>
          <w:rFonts w:hint="eastAsia"/>
          <w:kern w:val="0"/>
          <w:sz w:val="24"/>
        </w:rPr>
        <w:t>年</w:t>
      </w:r>
      <w:r w:rsidRPr="00B65A9D">
        <w:rPr>
          <w:kern w:val="0"/>
          <w:sz w:val="24"/>
        </w:rPr>
        <w:t>12</w:t>
      </w:r>
      <w:r w:rsidRPr="00B65A9D">
        <w:rPr>
          <w:rFonts w:hint="eastAsia"/>
          <w:kern w:val="0"/>
          <w:sz w:val="24"/>
        </w:rPr>
        <w:t>月</w:t>
      </w:r>
      <w:r w:rsidRPr="00B65A9D">
        <w:rPr>
          <w:kern w:val="0"/>
          <w:sz w:val="24"/>
        </w:rPr>
        <w:t>31</w:t>
      </w:r>
      <w:r w:rsidRPr="00B65A9D">
        <w:rPr>
          <w:rFonts w:hint="eastAsia"/>
          <w:kern w:val="0"/>
          <w:sz w:val="24"/>
        </w:rPr>
        <w:t>日，本基金尚处于建仓期。</w:t>
      </w:r>
    </w:p>
    <w:p w:rsidR="00223DFB" w:rsidRPr="00B65A9D" w:rsidRDefault="00223DFB" w:rsidP="004B36C2">
      <w:pPr>
        <w:spacing w:line="360" w:lineRule="auto"/>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3.2.3 </w:t>
      </w:r>
      <w:r w:rsidR="00161E5F" w:rsidRPr="00B65A9D">
        <w:rPr>
          <w:rFonts w:ascii="Times New Roman" w:hAnsi="Times New Roman" w:cs="Times New Roman" w:hint="eastAsia"/>
          <w:kern w:val="0"/>
          <w:szCs w:val="24"/>
        </w:rPr>
        <w:t>自基金合同生效以来</w:t>
      </w:r>
      <w:r w:rsidR="005671B8" w:rsidRPr="00B65A9D">
        <w:rPr>
          <w:rFonts w:ascii="Times New Roman" w:hAnsi="Times New Roman" w:cs="Times New Roman" w:hint="eastAsia"/>
          <w:kern w:val="0"/>
          <w:szCs w:val="24"/>
        </w:rPr>
        <w:t>基金每年净值收益</w:t>
      </w:r>
      <w:r w:rsidRPr="00B65A9D">
        <w:rPr>
          <w:rFonts w:ascii="Times New Roman" w:hAnsi="Times New Roman" w:cs="Times New Roman" w:hint="eastAsia"/>
          <w:kern w:val="0"/>
          <w:szCs w:val="24"/>
        </w:rPr>
        <w:t>率及其与同期业绩比较基准收益率的比较</w:t>
      </w:r>
    </w:p>
    <w:p w:rsidR="00223DFB" w:rsidRPr="00B65A9D" w:rsidRDefault="00912C8C" w:rsidP="00644949">
      <w:pPr>
        <w:snapToGrid w:val="0"/>
        <w:spacing w:before="29" w:line="288" w:lineRule="auto"/>
        <w:rPr>
          <w:sz w:val="24"/>
        </w:rPr>
      </w:pPr>
      <w:r w:rsidRPr="00B65A9D">
        <w:rPr>
          <w:sz w:val="24"/>
        </w:rPr>
        <w:t>1</w:t>
      </w:r>
      <w:r w:rsidRPr="00B65A9D">
        <w:rPr>
          <w:rFonts w:hint="eastAsia"/>
          <w:sz w:val="24"/>
        </w:rPr>
        <w:t>、</w:t>
      </w:r>
      <w:r w:rsidR="00223DFB" w:rsidRPr="00B65A9D">
        <w:rPr>
          <w:rFonts w:hint="eastAsia"/>
          <w:sz w:val="24"/>
        </w:rPr>
        <w:t>交银天利宝货币</w:t>
      </w:r>
      <w:r w:rsidR="00223DFB" w:rsidRPr="00B65A9D">
        <w:rPr>
          <w:sz w:val="24"/>
        </w:rPr>
        <w:t>A</w:t>
      </w:r>
    </w:p>
    <w:p w:rsidR="00223DFB" w:rsidRPr="00B65A9D"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sidRPr="00B65A9D">
        <w:rPr>
          <w:rFonts w:asciiTheme="minorEastAsia" w:eastAsiaTheme="minorEastAsia" w:hAnsiTheme="minorEastAsia"/>
          <w:noProof/>
          <w:szCs w:val="21"/>
        </w:rPr>
        <w:drawing>
          <wp:inline distT="0" distB="0" distL="0" distR="0" wp14:anchorId="728DF710" wp14:editId="4B4C03DE">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B65A9D" w:rsidRDefault="00223DFB" w:rsidP="007D254C">
      <w:pPr>
        <w:spacing w:before="29" w:line="288" w:lineRule="auto"/>
        <w:jc w:val="left"/>
        <w:rPr>
          <w:kern w:val="0"/>
          <w:sz w:val="24"/>
        </w:rPr>
      </w:pPr>
      <w:r w:rsidRPr="00B65A9D">
        <w:rPr>
          <w:rFonts w:hint="eastAsia"/>
          <w:kern w:val="0"/>
          <w:sz w:val="24"/>
        </w:rPr>
        <w:t>注：图示日期为</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日（基金合同生效日）至</w:t>
      </w:r>
      <w:r w:rsidRPr="00B65A9D">
        <w:rPr>
          <w:kern w:val="0"/>
          <w:sz w:val="24"/>
        </w:rPr>
        <w:t>2016</w:t>
      </w:r>
      <w:r w:rsidRPr="00B65A9D">
        <w:rPr>
          <w:rFonts w:hint="eastAsia"/>
          <w:kern w:val="0"/>
          <w:sz w:val="24"/>
        </w:rPr>
        <w:t>年</w:t>
      </w:r>
      <w:r w:rsidRPr="00B65A9D">
        <w:rPr>
          <w:kern w:val="0"/>
          <w:sz w:val="24"/>
        </w:rPr>
        <w:t>12</w:t>
      </w:r>
      <w:r w:rsidRPr="00B65A9D">
        <w:rPr>
          <w:rFonts w:hint="eastAsia"/>
          <w:kern w:val="0"/>
          <w:sz w:val="24"/>
        </w:rPr>
        <w:t>月</w:t>
      </w:r>
      <w:r w:rsidRPr="00B65A9D">
        <w:rPr>
          <w:kern w:val="0"/>
          <w:sz w:val="24"/>
        </w:rPr>
        <w:t>31</w:t>
      </w:r>
      <w:r w:rsidRPr="00B65A9D">
        <w:rPr>
          <w:rFonts w:hint="eastAsia"/>
          <w:kern w:val="0"/>
          <w:sz w:val="24"/>
        </w:rPr>
        <w:t>日。基金合同生效当年的净值增长率按照当年实际存续期计算。</w:t>
      </w:r>
    </w:p>
    <w:p w:rsidR="00EB4840" w:rsidRPr="00B65A9D" w:rsidRDefault="00EB4840" w:rsidP="007D254C">
      <w:pPr>
        <w:spacing w:before="29" w:line="288" w:lineRule="auto"/>
        <w:jc w:val="left"/>
        <w:rPr>
          <w:kern w:val="0"/>
          <w:sz w:val="24"/>
        </w:rPr>
      </w:pPr>
    </w:p>
    <w:p w:rsidR="00223DFB" w:rsidRPr="00B65A9D" w:rsidRDefault="00223DFB" w:rsidP="00644949">
      <w:pPr>
        <w:snapToGrid w:val="0"/>
        <w:spacing w:before="29" w:line="288" w:lineRule="auto"/>
        <w:rPr>
          <w:sz w:val="24"/>
        </w:rPr>
      </w:pPr>
      <w:r w:rsidRPr="00B65A9D">
        <w:rPr>
          <w:sz w:val="24"/>
        </w:rPr>
        <w:t>2</w:t>
      </w:r>
      <w:r w:rsidRPr="00B65A9D">
        <w:rPr>
          <w:rFonts w:hint="eastAsia"/>
          <w:sz w:val="24"/>
        </w:rPr>
        <w:t>、</w:t>
      </w:r>
      <w:r w:rsidR="004E65B4" w:rsidRPr="00B65A9D">
        <w:rPr>
          <w:rFonts w:hint="eastAsia"/>
          <w:sz w:val="24"/>
        </w:rPr>
        <w:t>交银天利宝货币</w:t>
      </w:r>
      <w:r w:rsidR="004E65B4" w:rsidRPr="00B65A9D">
        <w:rPr>
          <w:sz w:val="24"/>
        </w:rPr>
        <w:t>E</w:t>
      </w:r>
    </w:p>
    <w:p w:rsidR="00223DFB" w:rsidRPr="00B65A9D"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sidRPr="00B65A9D">
        <w:rPr>
          <w:rFonts w:asciiTheme="minorEastAsia" w:eastAsiaTheme="minorEastAsia" w:hAnsiTheme="minorEastAsia"/>
          <w:noProof/>
          <w:szCs w:val="21"/>
        </w:rPr>
        <w:drawing>
          <wp:inline distT="0" distB="0" distL="0" distR="0" wp14:anchorId="3E3D3A95" wp14:editId="4DFD454A">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B65A9D" w:rsidRDefault="004E65B4" w:rsidP="007D254C">
      <w:pPr>
        <w:spacing w:before="29" w:line="288" w:lineRule="auto"/>
        <w:jc w:val="left"/>
        <w:rPr>
          <w:kern w:val="0"/>
          <w:sz w:val="24"/>
        </w:rPr>
      </w:pPr>
      <w:r w:rsidRPr="00B65A9D">
        <w:rPr>
          <w:rFonts w:hint="eastAsia"/>
          <w:kern w:val="0"/>
          <w:sz w:val="24"/>
        </w:rPr>
        <w:t>注：图示日期为</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日（基金合同生效日）至</w:t>
      </w:r>
      <w:r w:rsidRPr="00B65A9D">
        <w:rPr>
          <w:kern w:val="0"/>
          <w:sz w:val="24"/>
        </w:rPr>
        <w:t>2016</w:t>
      </w:r>
      <w:r w:rsidRPr="00B65A9D">
        <w:rPr>
          <w:rFonts w:hint="eastAsia"/>
          <w:kern w:val="0"/>
          <w:sz w:val="24"/>
        </w:rPr>
        <w:t>年</w:t>
      </w:r>
      <w:r w:rsidRPr="00B65A9D">
        <w:rPr>
          <w:kern w:val="0"/>
          <w:sz w:val="24"/>
        </w:rPr>
        <w:t>12</w:t>
      </w:r>
      <w:r w:rsidRPr="00B65A9D">
        <w:rPr>
          <w:rFonts w:hint="eastAsia"/>
          <w:kern w:val="0"/>
          <w:sz w:val="24"/>
        </w:rPr>
        <w:t>月</w:t>
      </w:r>
      <w:r w:rsidRPr="00B65A9D">
        <w:rPr>
          <w:kern w:val="0"/>
          <w:sz w:val="24"/>
        </w:rPr>
        <w:t>31</w:t>
      </w:r>
      <w:r w:rsidRPr="00B65A9D">
        <w:rPr>
          <w:rFonts w:hint="eastAsia"/>
          <w:kern w:val="0"/>
          <w:sz w:val="24"/>
        </w:rPr>
        <w:t>日。基金合同生效当年的净值增长率按照当年实际存续期计算。</w:t>
      </w:r>
    </w:p>
    <w:p w:rsidR="009A1191" w:rsidRPr="00B65A9D" w:rsidRDefault="009A1191" w:rsidP="007D254C">
      <w:pPr>
        <w:spacing w:before="29" w:line="288" w:lineRule="auto"/>
        <w:jc w:val="left"/>
        <w:rPr>
          <w:kern w:val="0"/>
          <w:sz w:val="24"/>
        </w:rPr>
      </w:pPr>
    </w:p>
    <w:p w:rsidR="009A1191" w:rsidRPr="00B65A9D"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3.3</w:t>
      </w:r>
      <w:r w:rsidRPr="00B65A9D">
        <w:rPr>
          <w:rFonts w:ascii="Times New Roman" w:hAnsi="Times New Roman" w:cs="Times New Roman" w:hint="eastAsia"/>
          <w:kern w:val="0"/>
          <w:szCs w:val="24"/>
        </w:rPr>
        <w:t>过去三年基金的利润分配情况</w:t>
      </w:r>
    </w:p>
    <w:p w:rsidR="00223DFB" w:rsidRPr="00B65A9D" w:rsidRDefault="00223DFB" w:rsidP="0036012E">
      <w:pPr>
        <w:snapToGrid w:val="0"/>
        <w:spacing w:before="29" w:line="288" w:lineRule="auto"/>
        <w:rPr>
          <w:sz w:val="24"/>
        </w:rPr>
      </w:pPr>
      <w:r w:rsidRPr="00B65A9D">
        <w:rPr>
          <w:rFonts w:hint="eastAsia"/>
          <w:sz w:val="24"/>
        </w:rPr>
        <w:t>交银天利宝货币</w:t>
      </w:r>
      <w:r w:rsidRPr="00B65A9D">
        <w:rPr>
          <w:sz w:val="24"/>
        </w:rPr>
        <w:t>A</w:t>
      </w:r>
      <w:r w:rsidRPr="00B65A9D">
        <w:rPr>
          <w:rFonts w:hint="eastAsia"/>
          <w:sz w:val="24"/>
        </w:rPr>
        <w:t>：</w:t>
      </w:r>
    </w:p>
    <w:p w:rsidR="00223DFB" w:rsidRPr="00B65A9D" w:rsidRDefault="00223DFB" w:rsidP="004B36C2">
      <w:pPr>
        <w:adjustRightInd w:val="0"/>
        <w:snapToGrid w:val="0"/>
        <w:spacing w:line="360" w:lineRule="auto"/>
        <w:jc w:val="right"/>
        <w:rPr>
          <w:sz w:val="24"/>
        </w:rPr>
      </w:pPr>
      <w:r w:rsidRPr="00B65A9D">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7309F8" w:rsidRPr="00B65A9D"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已按再投资形式转实收基金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djustRightInd w:val="0"/>
              <w:spacing w:before="29" w:line="288" w:lineRule="auto"/>
              <w:ind w:left="15"/>
              <w:jc w:val="center"/>
              <w:rPr>
                <w:sz w:val="24"/>
              </w:rPr>
            </w:pPr>
            <w:r w:rsidRPr="00B65A9D">
              <w:rPr>
                <w:rFonts w:hint="eastAsia"/>
                <w:sz w:val="24"/>
              </w:rPr>
              <w:t>年度利润分配合计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djustRightInd w:val="0"/>
              <w:spacing w:before="29" w:line="288" w:lineRule="auto"/>
              <w:ind w:left="15"/>
              <w:jc w:val="center"/>
              <w:rPr>
                <w:sz w:val="24"/>
              </w:rPr>
            </w:pPr>
            <w:r w:rsidRPr="00B65A9D">
              <w:rPr>
                <w:rFonts w:hint="eastAsia"/>
                <w:sz w:val="24"/>
              </w:rPr>
              <w:t>备注</w:t>
            </w:r>
          </w:p>
        </w:tc>
      </w:tr>
      <w:tr w:rsidR="007309F8" w:rsidRPr="00B65A9D">
        <w:tc>
          <w:tcPr>
            <w:tcW w:w="1499" w:type="dxa"/>
            <w:vAlign w:val="center"/>
          </w:tcPr>
          <w:p w:rsidR="00AD3B02" w:rsidRPr="00B65A9D" w:rsidRDefault="002F584B">
            <w:pPr>
              <w:jc w:val="center"/>
            </w:pPr>
            <w:r w:rsidRPr="00B65A9D">
              <w:rPr>
                <w:sz w:val="24"/>
              </w:rPr>
              <w:t>2016</w:t>
            </w:r>
          </w:p>
        </w:tc>
        <w:tc>
          <w:tcPr>
            <w:tcW w:w="1499" w:type="dxa"/>
            <w:vAlign w:val="center"/>
          </w:tcPr>
          <w:p w:rsidR="00AD3B02" w:rsidRPr="00B65A9D" w:rsidRDefault="002F584B">
            <w:pPr>
              <w:jc w:val="right"/>
            </w:pPr>
            <w:r w:rsidRPr="00B65A9D">
              <w:rPr>
                <w:sz w:val="24"/>
              </w:rPr>
              <w:t>1,816.97</w:t>
            </w:r>
          </w:p>
        </w:tc>
        <w:tc>
          <w:tcPr>
            <w:tcW w:w="1500" w:type="dxa"/>
            <w:vAlign w:val="center"/>
          </w:tcPr>
          <w:p w:rsidR="00AD3B02" w:rsidRPr="00B65A9D" w:rsidRDefault="002F584B">
            <w:pPr>
              <w:jc w:val="right"/>
            </w:pPr>
            <w:r w:rsidRPr="00B65A9D">
              <w:rPr>
                <w:sz w:val="24"/>
              </w:rPr>
              <w:t>-</w:t>
            </w:r>
          </w:p>
        </w:tc>
        <w:tc>
          <w:tcPr>
            <w:tcW w:w="1500" w:type="dxa"/>
            <w:vAlign w:val="center"/>
          </w:tcPr>
          <w:p w:rsidR="00AD3B02" w:rsidRPr="00B65A9D" w:rsidRDefault="002F584B">
            <w:pPr>
              <w:jc w:val="center"/>
            </w:pPr>
            <w:r w:rsidRPr="00B65A9D">
              <w:rPr>
                <w:sz w:val="24"/>
              </w:rPr>
              <w:t>257.69</w:t>
            </w:r>
          </w:p>
        </w:tc>
        <w:tc>
          <w:tcPr>
            <w:tcW w:w="1500" w:type="dxa"/>
            <w:vAlign w:val="center"/>
          </w:tcPr>
          <w:p w:rsidR="00AD3B02" w:rsidRPr="00B65A9D" w:rsidRDefault="002F584B">
            <w:pPr>
              <w:jc w:val="right"/>
            </w:pPr>
            <w:r w:rsidRPr="00B65A9D">
              <w:rPr>
                <w:sz w:val="24"/>
              </w:rPr>
              <w:t>2,074.66</w:t>
            </w:r>
          </w:p>
        </w:tc>
        <w:tc>
          <w:tcPr>
            <w:tcW w:w="1500" w:type="dxa"/>
            <w:vAlign w:val="center"/>
          </w:tcPr>
          <w:p w:rsidR="00AD3B02" w:rsidRPr="00B65A9D" w:rsidRDefault="002F584B">
            <w:pPr>
              <w:jc w:val="left"/>
            </w:pPr>
            <w:r w:rsidRPr="00B65A9D">
              <w:rPr>
                <w:sz w:val="24"/>
              </w:rPr>
              <w:t>-</w:t>
            </w:r>
          </w:p>
        </w:tc>
      </w:tr>
      <w:tr w:rsidR="002C233F" w:rsidRPr="00B65A9D"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DC527A">
            <w:pPr>
              <w:spacing w:before="29" w:line="288" w:lineRule="auto"/>
              <w:jc w:val="center"/>
              <w:rPr>
                <w:rFonts w:asciiTheme="minorEastAsia" w:eastAsiaTheme="minorEastAsia" w:hAnsiTheme="minorEastAsia"/>
                <w:szCs w:val="21"/>
              </w:rPr>
            </w:pPr>
            <w:r w:rsidRPr="00B65A9D">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2E7410">
            <w:pPr>
              <w:spacing w:before="29" w:line="288" w:lineRule="auto"/>
              <w:jc w:val="right"/>
              <w:rPr>
                <w:sz w:val="24"/>
              </w:rPr>
            </w:pPr>
            <w:r w:rsidRPr="00B65A9D">
              <w:rPr>
                <w:sz w:val="24"/>
              </w:rPr>
              <w:t>1,816.97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2E7410">
            <w:pPr>
              <w:spacing w:before="29" w:line="288" w:lineRule="auto"/>
              <w:jc w:val="right"/>
              <w:rPr>
                <w:sz w:val="24"/>
              </w:rPr>
            </w:pPr>
            <w:r w:rsidRPr="00B65A9D">
              <w:rPr>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2E7410">
            <w:pPr>
              <w:spacing w:before="29" w:line="288" w:lineRule="auto"/>
              <w:jc w:val="right"/>
              <w:rPr>
                <w:sz w:val="24"/>
              </w:rPr>
            </w:pPr>
            <w:r w:rsidRPr="00B65A9D">
              <w:rPr>
                <w:sz w:val="24"/>
              </w:rPr>
              <w:t>257.69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2E7410">
            <w:pPr>
              <w:spacing w:before="29" w:line="288" w:lineRule="auto"/>
              <w:jc w:val="right"/>
              <w:rPr>
                <w:sz w:val="24"/>
              </w:rPr>
            </w:pPr>
            <w:r w:rsidRPr="00B65A9D">
              <w:rPr>
                <w:sz w:val="24"/>
              </w:rPr>
              <w:t>2,074.66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2E7410">
            <w:pPr>
              <w:spacing w:before="29" w:line="288" w:lineRule="auto"/>
              <w:jc w:val="right"/>
              <w:rPr>
                <w:sz w:val="24"/>
              </w:rPr>
            </w:pPr>
            <w:r w:rsidRPr="00B65A9D">
              <w:rPr>
                <w:sz w:val="24"/>
              </w:rPr>
              <w:t>-</w:t>
            </w:r>
          </w:p>
        </w:tc>
      </w:tr>
    </w:tbl>
    <w:p w:rsidR="00BF05DB" w:rsidRPr="00B65A9D" w:rsidRDefault="00BF05DB" w:rsidP="007D254C">
      <w:pPr>
        <w:spacing w:before="29" w:line="288" w:lineRule="auto"/>
        <w:jc w:val="left"/>
        <w:rPr>
          <w:kern w:val="0"/>
          <w:sz w:val="24"/>
        </w:rPr>
      </w:pPr>
    </w:p>
    <w:p w:rsidR="00223DFB" w:rsidRPr="00B65A9D" w:rsidRDefault="004E65B4" w:rsidP="0036012E">
      <w:pPr>
        <w:snapToGrid w:val="0"/>
        <w:spacing w:before="29" w:line="288" w:lineRule="auto"/>
        <w:rPr>
          <w:sz w:val="24"/>
        </w:rPr>
      </w:pPr>
      <w:r w:rsidRPr="00B65A9D">
        <w:rPr>
          <w:rFonts w:hint="eastAsia"/>
          <w:sz w:val="24"/>
        </w:rPr>
        <w:t>交银天利宝货币</w:t>
      </w:r>
      <w:r w:rsidRPr="00B65A9D">
        <w:rPr>
          <w:sz w:val="24"/>
        </w:rPr>
        <w:t>E</w:t>
      </w:r>
      <w:r w:rsidR="00223DFB" w:rsidRPr="00B65A9D">
        <w:rPr>
          <w:rFonts w:hint="eastAsia"/>
          <w:sz w:val="24"/>
        </w:rPr>
        <w:t>：</w:t>
      </w:r>
    </w:p>
    <w:p w:rsidR="00223DFB" w:rsidRPr="00B65A9D" w:rsidRDefault="00223DFB" w:rsidP="004F2795">
      <w:pPr>
        <w:autoSpaceDE w:val="0"/>
        <w:autoSpaceDN w:val="0"/>
        <w:adjustRightInd w:val="0"/>
        <w:spacing w:before="29" w:line="288" w:lineRule="auto"/>
        <w:ind w:left="15"/>
        <w:jc w:val="right"/>
        <w:rPr>
          <w:sz w:val="24"/>
        </w:rPr>
      </w:pPr>
      <w:r w:rsidRPr="00B65A9D">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7309F8" w:rsidRPr="00B65A9D"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已按再投资形式转实收基金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utoSpaceDE w:val="0"/>
              <w:autoSpaceDN w:val="0"/>
              <w:adjustRightInd w:val="0"/>
              <w:spacing w:before="29" w:line="288" w:lineRule="auto"/>
              <w:ind w:left="15"/>
              <w:jc w:val="center"/>
              <w:rPr>
                <w:sz w:val="24"/>
              </w:rPr>
            </w:pPr>
            <w:r w:rsidRPr="00B65A9D">
              <w:rPr>
                <w:rFonts w:hint="eastAsia"/>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djustRightInd w:val="0"/>
              <w:spacing w:before="29" w:line="288" w:lineRule="auto"/>
              <w:ind w:left="15"/>
              <w:jc w:val="center"/>
              <w:rPr>
                <w:sz w:val="24"/>
              </w:rPr>
            </w:pPr>
            <w:r w:rsidRPr="00B65A9D">
              <w:rPr>
                <w:rFonts w:hint="eastAsia"/>
                <w:sz w:val="24"/>
              </w:rPr>
              <w:t>年度利润分配合计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B65A9D" w:rsidRDefault="000D2491" w:rsidP="00681B42">
            <w:pPr>
              <w:adjustRightInd w:val="0"/>
              <w:spacing w:before="29" w:line="288" w:lineRule="auto"/>
              <w:ind w:left="15"/>
              <w:jc w:val="center"/>
              <w:rPr>
                <w:sz w:val="24"/>
              </w:rPr>
            </w:pPr>
            <w:r w:rsidRPr="00B65A9D">
              <w:rPr>
                <w:rFonts w:hint="eastAsia"/>
                <w:sz w:val="24"/>
              </w:rPr>
              <w:t>备注</w:t>
            </w:r>
          </w:p>
        </w:tc>
      </w:tr>
      <w:tr w:rsidR="007309F8" w:rsidRPr="00B65A9D">
        <w:tc>
          <w:tcPr>
            <w:tcW w:w="1499" w:type="dxa"/>
            <w:vAlign w:val="center"/>
          </w:tcPr>
          <w:p w:rsidR="00AD3B02" w:rsidRPr="00B65A9D" w:rsidRDefault="002F584B">
            <w:pPr>
              <w:jc w:val="center"/>
            </w:pPr>
            <w:r w:rsidRPr="00B65A9D">
              <w:rPr>
                <w:sz w:val="24"/>
              </w:rPr>
              <w:t>2016</w:t>
            </w:r>
          </w:p>
        </w:tc>
        <w:tc>
          <w:tcPr>
            <w:tcW w:w="1499" w:type="dxa"/>
            <w:vAlign w:val="center"/>
          </w:tcPr>
          <w:p w:rsidR="00AD3B02" w:rsidRPr="00B65A9D" w:rsidRDefault="002F584B">
            <w:pPr>
              <w:jc w:val="right"/>
            </w:pPr>
            <w:r w:rsidRPr="00B65A9D">
              <w:rPr>
                <w:sz w:val="24"/>
              </w:rPr>
              <w:t>2,923,014.58</w:t>
            </w:r>
          </w:p>
        </w:tc>
        <w:tc>
          <w:tcPr>
            <w:tcW w:w="1500" w:type="dxa"/>
            <w:vAlign w:val="center"/>
          </w:tcPr>
          <w:p w:rsidR="00AD3B02" w:rsidRPr="00B65A9D" w:rsidRDefault="002F584B">
            <w:pPr>
              <w:jc w:val="right"/>
            </w:pPr>
            <w:r w:rsidRPr="00B65A9D">
              <w:rPr>
                <w:sz w:val="24"/>
              </w:rPr>
              <w:t>-</w:t>
            </w:r>
          </w:p>
        </w:tc>
        <w:tc>
          <w:tcPr>
            <w:tcW w:w="1500" w:type="dxa"/>
            <w:vAlign w:val="center"/>
          </w:tcPr>
          <w:p w:rsidR="00AD3B02" w:rsidRPr="00B65A9D" w:rsidRDefault="002F584B">
            <w:pPr>
              <w:jc w:val="center"/>
            </w:pPr>
            <w:r w:rsidRPr="00B65A9D">
              <w:rPr>
                <w:sz w:val="24"/>
              </w:rPr>
              <w:t>54,273.81</w:t>
            </w:r>
          </w:p>
        </w:tc>
        <w:tc>
          <w:tcPr>
            <w:tcW w:w="1500" w:type="dxa"/>
            <w:vAlign w:val="center"/>
          </w:tcPr>
          <w:p w:rsidR="00AD3B02" w:rsidRPr="00B65A9D" w:rsidRDefault="002F584B">
            <w:pPr>
              <w:jc w:val="right"/>
            </w:pPr>
            <w:r w:rsidRPr="00B65A9D">
              <w:rPr>
                <w:sz w:val="24"/>
              </w:rPr>
              <w:t>2,977,288.39</w:t>
            </w:r>
          </w:p>
        </w:tc>
        <w:tc>
          <w:tcPr>
            <w:tcW w:w="1500" w:type="dxa"/>
            <w:vAlign w:val="center"/>
          </w:tcPr>
          <w:p w:rsidR="00AD3B02" w:rsidRPr="00B65A9D" w:rsidRDefault="002F584B">
            <w:pPr>
              <w:jc w:val="left"/>
            </w:pPr>
            <w:r w:rsidRPr="00B65A9D">
              <w:rPr>
                <w:sz w:val="24"/>
              </w:rPr>
              <w:t>-</w:t>
            </w:r>
          </w:p>
        </w:tc>
      </w:tr>
      <w:tr w:rsidR="002C233F" w:rsidRPr="00B65A9D"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DC527A">
            <w:pPr>
              <w:spacing w:before="29" w:line="288" w:lineRule="auto"/>
              <w:jc w:val="center"/>
              <w:rPr>
                <w:rFonts w:asciiTheme="minorEastAsia" w:eastAsiaTheme="minorEastAsia" w:hAnsiTheme="minorEastAsia"/>
                <w:szCs w:val="21"/>
              </w:rPr>
            </w:pPr>
            <w:r w:rsidRPr="00B65A9D">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4E65B4" w:rsidP="002E7410">
            <w:pPr>
              <w:spacing w:before="29" w:line="288" w:lineRule="auto"/>
              <w:jc w:val="right"/>
              <w:rPr>
                <w:sz w:val="24"/>
              </w:rPr>
            </w:pPr>
            <w:r w:rsidRPr="00B65A9D">
              <w:rPr>
                <w:sz w:val="24"/>
              </w:rPr>
              <w:t>2,923,014.58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4E65B4" w:rsidP="002E7410">
            <w:pPr>
              <w:spacing w:before="29" w:line="288" w:lineRule="auto"/>
              <w:jc w:val="right"/>
              <w:rPr>
                <w:sz w:val="24"/>
              </w:rPr>
            </w:pPr>
            <w:r w:rsidRPr="00B65A9D">
              <w:rPr>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4E65B4" w:rsidP="002E7410">
            <w:pPr>
              <w:spacing w:before="29" w:line="288" w:lineRule="auto"/>
              <w:jc w:val="right"/>
              <w:rPr>
                <w:sz w:val="24"/>
              </w:rPr>
            </w:pPr>
            <w:r w:rsidRPr="00B65A9D">
              <w:rPr>
                <w:sz w:val="24"/>
              </w:rPr>
              <w:t>54,273.81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4E65B4" w:rsidP="002E7410">
            <w:pPr>
              <w:spacing w:before="29" w:line="288" w:lineRule="auto"/>
              <w:jc w:val="right"/>
              <w:rPr>
                <w:sz w:val="24"/>
              </w:rPr>
            </w:pPr>
            <w:r w:rsidRPr="00B65A9D">
              <w:rPr>
                <w:sz w:val="24"/>
              </w:rPr>
              <w:t>2,977,288.39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4E65B4" w:rsidP="002E7410">
            <w:pPr>
              <w:spacing w:before="29" w:line="288" w:lineRule="auto"/>
              <w:jc w:val="right"/>
              <w:rPr>
                <w:sz w:val="24"/>
              </w:rPr>
            </w:pPr>
            <w:r w:rsidRPr="00B65A9D">
              <w:rPr>
                <w:sz w:val="24"/>
              </w:rPr>
              <w:t>-</w:t>
            </w:r>
          </w:p>
        </w:tc>
      </w:tr>
    </w:tbl>
    <w:p w:rsidR="00D75C88" w:rsidRPr="00B65A9D" w:rsidRDefault="00D75C88" w:rsidP="007D254C">
      <w:pPr>
        <w:spacing w:before="29" w:line="288" w:lineRule="auto"/>
        <w:jc w:val="left"/>
        <w:rPr>
          <w:kern w:val="0"/>
          <w:sz w:val="24"/>
        </w:r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t>§</w:t>
      </w:r>
      <w:r w:rsidRPr="00B65A9D">
        <w:rPr>
          <w:b/>
          <w:bCs/>
          <w:szCs w:val="24"/>
          <w:lang w:val="en-US"/>
        </w:rPr>
        <w:t xml:space="preserve">4  </w:t>
      </w:r>
      <w:r w:rsidRPr="00B65A9D">
        <w:rPr>
          <w:rFonts w:hint="eastAsia"/>
          <w:b/>
          <w:bCs/>
          <w:szCs w:val="24"/>
          <w:lang w:val="en-US"/>
        </w:rPr>
        <w:t>管理人报告</w:t>
      </w:r>
    </w:p>
    <w:p w:rsidR="00C067D3" w:rsidRPr="00B65A9D" w:rsidRDefault="00C067D3" w:rsidP="00C067D3"/>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4.1 </w:t>
      </w:r>
      <w:r w:rsidRPr="00B65A9D">
        <w:rPr>
          <w:rFonts w:ascii="Times New Roman" w:hAnsi="Times New Roman" w:cs="Times New Roman" w:hint="eastAsia"/>
          <w:kern w:val="0"/>
          <w:szCs w:val="24"/>
        </w:rPr>
        <w:t>基金管理人及基金经理情况</w:t>
      </w: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4.1.1</w:t>
      </w:r>
      <w:r w:rsidRPr="00B65A9D">
        <w:rPr>
          <w:rFonts w:ascii="Times New Roman" w:hAnsi="Times New Roman" w:cs="Times New Roman" w:hint="eastAsia"/>
          <w:kern w:val="0"/>
          <w:szCs w:val="24"/>
        </w:rPr>
        <w:t>基金管理人及其管理基金的经验</w:t>
      </w:r>
    </w:p>
    <w:p w:rsidR="00AD3B02" w:rsidRPr="00B65A9D" w:rsidRDefault="002F584B">
      <w:pPr>
        <w:spacing w:before="29" w:line="288" w:lineRule="auto"/>
        <w:ind w:firstLineChars="200" w:firstLine="480"/>
        <w:rPr>
          <w:sz w:val="24"/>
        </w:rPr>
      </w:pPr>
      <w:r w:rsidRPr="00B65A9D">
        <w:rPr>
          <w:rFonts w:hint="eastAsia"/>
          <w:sz w:val="24"/>
        </w:rPr>
        <w:t>交银施罗德基金管理有限公司是经中国证监会证监基金字</w:t>
      </w:r>
      <w:r w:rsidRPr="00B65A9D">
        <w:rPr>
          <w:sz w:val="24"/>
        </w:rPr>
        <w:t>[2005]128</w:t>
      </w:r>
      <w:r w:rsidRPr="00B65A9D">
        <w:rPr>
          <w:rFonts w:hint="eastAsia"/>
          <w:sz w:val="24"/>
        </w:rPr>
        <w:t>号文批准，由交通银行股份有限公司、施罗德投资管理有限公司、中国国际海运集装箱（集团）股份有限公司共同发起设立。公司成立于</w:t>
      </w:r>
      <w:r w:rsidRPr="00B65A9D">
        <w:rPr>
          <w:sz w:val="24"/>
        </w:rPr>
        <w:t>2005</w:t>
      </w:r>
      <w:r w:rsidRPr="00B65A9D">
        <w:rPr>
          <w:rFonts w:hint="eastAsia"/>
          <w:sz w:val="24"/>
        </w:rPr>
        <w:t>年</w:t>
      </w:r>
      <w:r w:rsidRPr="00B65A9D">
        <w:rPr>
          <w:sz w:val="24"/>
        </w:rPr>
        <w:t>8</w:t>
      </w:r>
      <w:r w:rsidRPr="00B65A9D">
        <w:rPr>
          <w:rFonts w:hint="eastAsia"/>
          <w:sz w:val="24"/>
        </w:rPr>
        <w:t>月</w:t>
      </w:r>
      <w:r w:rsidRPr="00B65A9D">
        <w:rPr>
          <w:sz w:val="24"/>
        </w:rPr>
        <w:t>4</w:t>
      </w:r>
      <w:r w:rsidRPr="00B65A9D">
        <w:rPr>
          <w:rFonts w:hint="eastAsia"/>
          <w:sz w:val="24"/>
        </w:rPr>
        <w:t>日，注册地在中国上海，注册资本金为</w:t>
      </w:r>
      <w:r w:rsidRPr="00B65A9D">
        <w:rPr>
          <w:sz w:val="24"/>
        </w:rPr>
        <w:t>2</w:t>
      </w:r>
      <w:r w:rsidRPr="00B65A9D">
        <w:rPr>
          <w:rFonts w:hint="eastAsia"/>
          <w:sz w:val="24"/>
        </w:rPr>
        <w:t>亿元人民币。其中，交通银行股份有限公司持有</w:t>
      </w:r>
      <w:r w:rsidRPr="00B65A9D">
        <w:rPr>
          <w:sz w:val="24"/>
        </w:rPr>
        <w:t>65%</w:t>
      </w:r>
      <w:r w:rsidRPr="00B65A9D">
        <w:rPr>
          <w:rFonts w:hint="eastAsia"/>
          <w:sz w:val="24"/>
        </w:rPr>
        <w:t>的股份，施罗德投资管理有限公司持有</w:t>
      </w:r>
      <w:r w:rsidRPr="00B65A9D">
        <w:rPr>
          <w:sz w:val="24"/>
        </w:rPr>
        <w:t>30%</w:t>
      </w:r>
      <w:r w:rsidRPr="00B65A9D">
        <w:rPr>
          <w:rFonts w:hint="eastAsia"/>
          <w:sz w:val="24"/>
        </w:rPr>
        <w:t>的股份，中国国际海运集装箱（集团）股份有限公司持有</w:t>
      </w:r>
      <w:r w:rsidRPr="00B65A9D">
        <w:rPr>
          <w:sz w:val="24"/>
        </w:rPr>
        <w:t>5%</w:t>
      </w:r>
      <w:r w:rsidRPr="00B65A9D">
        <w:rPr>
          <w:rFonts w:hint="eastAsia"/>
          <w:sz w:val="24"/>
        </w:rPr>
        <w:t>的股份。公司并下设交银施罗德资产管理（香港）有限公司和交银施罗德资产管理有限公司。</w:t>
      </w:r>
    </w:p>
    <w:p w:rsidR="00223DFB" w:rsidRPr="00B65A9D" w:rsidRDefault="00223DFB" w:rsidP="0016562D">
      <w:pPr>
        <w:spacing w:before="29" w:line="288" w:lineRule="auto"/>
        <w:ind w:firstLineChars="200" w:firstLine="480"/>
        <w:rPr>
          <w:sz w:val="24"/>
        </w:rPr>
      </w:pPr>
      <w:r w:rsidRPr="00B65A9D">
        <w:rPr>
          <w:sz w:val="24"/>
        </w:rPr>
        <w:t xml:space="preserve">    </w:t>
      </w:r>
      <w:r w:rsidRPr="00B65A9D">
        <w:rPr>
          <w:rFonts w:hint="eastAsia"/>
          <w:sz w:val="24"/>
        </w:rPr>
        <w:t>截至报告期末，公司管理了包括货币型、债券型、保本混合型、普通混合型和股票型在内的</w:t>
      </w:r>
      <w:r w:rsidRPr="00B65A9D">
        <w:rPr>
          <w:sz w:val="24"/>
        </w:rPr>
        <w:t>69</w:t>
      </w:r>
      <w:r w:rsidRPr="00B65A9D">
        <w:rPr>
          <w:rFonts w:hint="eastAsia"/>
          <w:sz w:val="24"/>
        </w:rPr>
        <w:t>只基金，其中股票型涵盖普通指数型、交易型开放式（</w:t>
      </w:r>
      <w:r w:rsidRPr="00B65A9D">
        <w:rPr>
          <w:sz w:val="24"/>
        </w:rPr>
        <w:t>ETF</w:t>
      </w:r>
      <w:r w:rsidRPr="00B65A9D">
        <w:rPr>
          <w:rFonts w:hint="eastAsia"/>
          <w:sz w:val="24"/>
        </w:rPr>
        <w:t>）、</w:t>
      </w:r>
      <w:r w:rsidRPr="00B65A9D">
        <w:rPr>
          <w:sz w:val="24"/>
        </w:rPr>
        <w:t>QDII</w:t>
      </w:r>
      <w:r w:rsidRPr="00B65A9D">
        <w:rPr>
          <w:rFonts w:hint="eastAsia"/>
          <w:sz w:val="24"/>
        </w:rPr>
        <w:t>等不同类型基金。</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4.1.2</w:t>
      </w:r>
      <w:r w:rsidRPr="00B65A9D">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7309F8" w:rsidRPr="00B65A9D"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B65A9D" w:rsidRDefault="00872DF5" w:rsidP="00681B42">
            <w:pPr>
              <w:autoSpaceDE w:val="0"/>
              <w:autoSpaceDN w:val="0"/>
              <w:adjustRightInd w:val="0"/>
              <w:spacing w:before="29" w:line="288" w:lineRule="auto"/>
              <w:ind w:left="15"/>
              <w:jc w:val="center"/>
              <w:rPr>
                <w:sz w:val="24"/>
              </w:rPr>
            </w:pPr>
            <w:r w:rsidRPr="00B65A9D">
              <w:rPr>
                <w:rFonts w:hint="eastAsia"/>
                <w:sz w:val="24"/>
              </w:rPr>
              <w:t>任本基金的基金经理</w:t>
            </w:r>
          </w:p>
          <w:p w:rsidR="00223DFB" w:rsidRPr="00B65A9D" w:rsidRDefault="00872DF5" w:rsidP="00681B42">
            <w:pPr>
              <w:autoSpaceDE w:val="0"/>
              <w:autoSpaceDN w:val="0"/>
              <w:adjustRightInd w:val="0"/>
              <w:spacing w:before="29" w:line="288" w:lineRule="auto"/>
              <w:ind w:left="15"/>
              <w:jc w:val="center"/>
              <w:rPr>
                <w:sz w:val="24"/>
              </w:rPr>
            </w:pPr>
            <w:r w:rsidRPr="00B65A9D">
              <w:rPr>
                <w:rFonts w:hint="eastAsia"/>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说明</w:t>
            </w:r>
          </w:p>
        </w:tc>
      </w:tr>
      <w:tr w:rsidR="007309F8" w:rsidRPr="00B65A9D"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681B42">
            <w:pPr>
              <w:autoSpaceDE w:val="0"/>
              <w:autoSpaceDN w:val="0"/>
              <w:adjustRightInd w:val="0"/>
              <w:spacing w:before="29" w:line="288" w:lineRule="auto"/>
              <w:ind w:left="15"/>
              <w:jc w:val="center"/>
              <w:rPr>
                <w:sz w:val="24"/>
              </w:rPr>
            </w:pPr>
            <w:r w:rsidRPr="00B65A9D">
              <w:rPr>
                <w:rFonts w:hint="eastAsia"/>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B65A9D" w:rsidRDefault="00223DFB" w:rsidP="004B36C2">
            <w:pPr>
              <w:widowControl/>
              <w:spacing w:line="360" w:lineRule="auto"/>
              <w:jc w:val="left"/>
              <w:rPr>
                <w:rFonts w:asciiTheme="minorEastAsia" w:eastAsiaTheme="minorEastAsia" w:hAnsiTheme="minorEastAsia"/>
                <w:szCs w:val="21"/>
              </w:rPr>
            </w:pPr>
          </w:p>
        </w:tc>
      </w:tr>
      <w:tr w:rsidR="007309F8" w:rsidRPr="00B65A9D">
        <w:tc>
          <w:tcPr>
            <w:tcW w:w="1134" w:type="dxa"/>
            <w:vAlign w:val="center"/>
          </w:tcPr>
          <w:p w:rsidR="00AD3B02" w:rsidRPr="00B65A9D" w:rsidRDefault="002F584B">
            <w:pPr>
              <w:jc w:val="center"/>
            </w:pPr>
            <w:r w:rsidRPr="00B65A9D">
              <w:rPr>
                <w:rFonts w:hint="eastAsia"/>
                <w:sz w:val="24"/>
              </w:rPr>
              <w:t>黄莹洁</w:t>
            </w:r>
          </w:p>
        </w:tc>
        <w:tc>
          <w:tcPr>
            <w:tcW w:w="1134" w:type="dxa"/>
            <w:vAlign w:val="center"/>
          </w:tcPr>
          <w:p w:rsidR="00AD3B02" w:rsidRPr="00B65A9D" w:rsidRDefault="002F584B">
            <w:pPr>
              <w:jc w:val="center"/>
            </w:pPr>
            <w:r w:rsidRPr="00B65A9D">
              <w:rPr>
                <w:rFonts w:hint="eastAsia"/>
                <w:sz w:val="24"/>
              </w:rPr>
              <w:t>交银货币、交银理财</w:t>
            </w:r>
            <w:r w:rsidRPr="00B65A9D">
              <w:rPr>
                <w:sz w:val="24"/>
              </w:rPr>
              <w:t>21</w:t>
            </w:r>
            <w:r w:rsidRPr="00B65A9D">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701" w:type="dxa"/>
            <w:vAlign w:val="center"/>
          </w:tcPr>
          <w:p w:rsidR="00AD3B02" w:rsidRPr="00B65A9D" w:rsidRDefault="002F584B">
            <w:pPr>
              <w:jc w:val="center"/>
            </w:pPr>
            <w:r w:rsidRPr="00B65A9D">
              <w:rPr>
                <w:sz w:val="24"/>
              </w:rPr>
              <w:t>2016-10-19</w:t>
            </w:r>
          </w:p>
        </w:tc>
        <w:tc>
          <w:tcPr>
            <w:tcW w:w="1560" w:type="dxa"/>
            <w:vAlign w:val="center"/>
          </w:tcPr>
          <w:p w:rsidR="00AD3B02" w:rsidRPr="00B65A9D" w:rsidRDefault="002F584B">
            <w:pPr>
              <w:jc w:val="center"/>
            </w:pPr>
            <w:r w:rsidRPr="00B65A9D">
              <w:rPr>
                <w:sz w:val="24"/>
              </w:rPr>
              <w:t>-</w:t>
            </w:r>
          </w:p>
        </w:tc>
        <w:tc>
          <w:tcPr>
            <w:tcW w:w="992" w:type="dxa"/>
            <w:vAlign w:val="center"/>
          </w:tcPr>
          <w:p w:rsidR="00AD3B02" w:rsidRPr="00B65A9D" w:rsidRDefault="002F584B">
            <w:pPr>
              <w:jc w:val="center"/>
            </w:pPr>
            <w:r w:rsidRPr="00B65A9D">
              <w:rPr>
                <w:sz w:val="24"/>
              </w:rPr>
              <w:t>8</w:t>
            </w:r>
            <w:r w:rsidRPr="00B65A9D">
              <w:rPr>
                <w:rFonts w:hint="eastAsia"/>
                <w:sz w:val="24"/>
              </w:rPr>
              <w:t>年</w:t>
            </w:r>
          </w:p>
        </w:tc>
        <w:tc>
          <w:tcPr>
            <w:tcW w:w="2477" w:type="dxa"/>
            <w:vAlign w:val="center"/>
          </w:tcPr>
          <w:p w:rsidR="00AD3B02" w:rsidRPr="00B65A9D" w:rsidRDefault="002F584B">
            <w:r w:rsidRPr="00B65A9D">
              <w:rPr>
                <w:rFonts w:hint="eastAsia"/>
                <w:sz w:val="24"/>
              </w:rPr>
              <w:t>黄莹洁女士，香港大学工商管理硕士、北京大学经济学、管理学双学士。历任中海基金管理有限公司交易员。</w:t>
            </w:r>
            <w:r w:rsidRPr="00B65A9D">
              <w:rPr>
                <w:sz w:val="24"/>
              </w:rPr>
              <w:t>2012</w:t>
            </w:r>
            <w:r w:rsidRPr="00B65A9D">
              <w:rPr>
                <w:rFonts w:hint="eastAsia"/>
                <w:sz w:val="24"/>
              </w:rPr>
              <w:t>年加入交银施罗德基金管理有限公司，历任中央交易室交易员。</w:t>
            </w:r>
          </w:p>
        </w:tc>
      </w:tr>
      <w:tr w:rsidR="007309F8" w:rsidRPr="00B65A9D">
        <w:tc>
          <w:tcPr>
            <w:tcW w:w="1134" w:type="dxa"/>
            <w:vAlign w:val="center"/>
          </w:tcPr>
          <w:p w:rsidR="00AD3B02" w:rsidRPr="00B65A9D" w:rsidRDefault="002F584B">
            <w:pPr>
              <w:jc w:val="center"/>
            </w:pPr>
            <w:r w:rsidRPr="00B65A9D">
              <w:rPr>
                <w:rFonts w:hint="eastAsia"/>
                <w:sz w:val="24"/>
              </w:rPr>
              <w:t>连端清</w:t>
            </w:r>
          </w:p>
        </w:tc>
        <w:tc>
          <w:tcPr>
            <w:tcW w:w="1134" w:type="dxa"/>
            <w:vAlign w:val="center"/>
          </w:tcPr>
          <w:p w:rsidR="00AD3B02" w:rsidRPr="00B65A9D" w:rsidRDefault="002F584B">
            <w:pPr>
              <w:jc w:val="center"/>
            </w:pPr>
            <w:r w:rsidRPr="00B65A9D">
              <w:rPr>
                <w:rFonts w:hint="eastAsia"/>
                <w:sz w:val="24"/>
              </w:rPr>
              <w:t>交银货币、交银理财</w:t>
            </w:r>
            <w:r w:rsidRPr="00B65A9D">
              <w:rPr>
                <w:sz w:val="24"/>
              </w:rPr>
              <w:t>60</w:t>
            </w:r>
            <w:r w:rsidRPr="00B65A9D">
              <w:rPr>
                <w:rFonts w:hint="eastAsia"/>
                <w:sz w:val="24"/>
              </w:rPr>
              <w:t>天债券、交银丰盈收益债券、交银现金宝货币、交银丰润收益债券、交银活期通货币、交银天利宝货币、交银裕隆纯债债券、交银天鑫宝货币、交银天益宝货币的基金经理</w:t>
            </w:r>
          </w:p>
        </w:tc>
        <w:tc>
          <w:tcPr>
            <w:tcW w:w="1701" w:type="dxa"/>
            <w:vAlign w:val="center"/>
          </w:tcPr>
          <w:p w:rsidR="00AD3B02" w:rsidRPr="00B65A9D" w:rsidRDefault="002F584B">
            <w:pPr>
              <w:jc w:val="center"/>
            </w:pPr>
            <w:r w:rsidRPr="00B65A9D">
              <w:rPr>
                <w:sz w:val="24"/>
              </w:rPr>
              <w:t>2016-10-19</w:t>
            </w:r>
          </w:p>
        </w:tc>
        <w:tc>
          <w:tcPr>
            <w:tcW w:w="1560" w:type="dxa"/>
            <w:vAlign w:val="center"/>
          </w:tcPr>
          <w:p w:rsidR="00AD3B02" w:rsidRPr="00B65A9D" w:rsidRDefault="002F584B">
            <w:pPr>
              <w:jc w:val="center"/>
            </w:pPr>
            <w:r w:rsidRPr="00B65A9D">
              <w:rPr>
                <w:sz w:val="24"/>
              </w:rPr>
              <w:t>-</w:t>
            </w:r>
          </w:p>
        </w:tc>
        <w:tc>
          <w:tcPr>
            <w:tcW w:w="992" w:type="dxa"/>
            <w:vAlign w:val="center"/>
          </w:tcPr>
          <w:p w:rsidR="00AD3B02" w:rsidRPr="00B65A9D" w:rsidRDefault="002F584B">
            <w:pPr>
              <w:jc w:val="center"/>
            </w:pPr>
            <w:r w:rsidRPr="00B65A9D">
              <w:rPr>
                <w:sz w:val="24"/>
              </w:rPr>
              <w:t>5</w:t>
            </w:r>
            <w:r w:rsidRPr="00B65A9D">
              <w:rPr>
                <w:rFonts w:hint="eastAsia"/>
                <w:sz w:val="24"/>
              </w:rPr>
              <w:t>年</w:t>
            </w:r>
          </w:p>
        </w:tc>
        <w:tc>
          <w:tcPr>
            <w:tcW w:w="2477" w:type="dxa"/>
            <w:vAlign w:val="center"/>
          </w:tcPr>
          <w:p w:rsidR="00AD3B02" w:rsidRPr="00B65A9D" w:rsidRDefault="002F584B">
            <w:r w:rsidRPr="00B65A9D">
              <w:rPr>
                <w:rFonts w:hint="eastAsia"/>
                <w:sz w:val="24"/>
              </w:rPr>
              <w:t>连端清先生，复旦大学经济学博士。历任交通银行总行金融市场部、湘财证券研究所研究员、中航信托资产管理部投资经理。</w:t>
            </w:r>
            <w:r w:rsidRPr="00B65A9D">
              <w:rPr>
                <w:sz w:val="24"/>
              </w:rPr>
              <w:t>2015</w:t>
            </w:r>
            <w:r w:rsidRPr="00B65A9D">
              <w:rPr>
                <w:rFonts w:hint="eastAsia"/>
                <w:sz w:val="24"/>
              </w:rPr>
              <w:t>年加入交银施罗德基金管理有限公司。</w:t>
            </w:r>
          </w:p>
        </w:tc>
      </w:tr>
    </w:tbl>
    <w:p w:rsidR="00AD3B02" w:rsidRPr="00B65A9D" w:rsidRDefault="002F584B">
      <w:pPr>
        <w:spacing w:before="29" w:line="288" w:lineRule="auto"/>
        <w:jc w:val="left"/>
        <w:rPr>
          <w:rFonts w:asciiTheme="minorEastAsia" w:eastAsiaTheme="minorEastAsia" w:hAnsiTheme="minorEastAsia" w:cs="宋体"/>
          <w:kern w:val="0"/>
          <w:szCs w:val="21"/>
        </w:rPr>
      </w:pPr>
      <w:r w:rsidRPr="00B65A9D">
        <w:rPr>
          <w:rFonts w:hint="eastAsia"/>
          <w:kern w:val="0"/>
          <w:sz w:val="24"/>
        </w:rPr>
        <w:t>注：</w:t>
      </w:r>
      <w:r w:rsidRPr="00B65A9D">
        <w:rPr>
          <w:kern w:val="0"/>
          <w:sz w:val="24"/>
        </w:rPr>
        <w:t>1</w:t>
      </w:r>
      <w:r w:rsidRPr="00B65A9D">
        <w:rPr>
          <w:rFonts w:hint="eastAsia"/>
          <w:kern w:val="0"/>
          <w:sz w:val="24"/>
        </w:rPr>
        <w:t>、本表所列基金经理（助理）任职日期和离职日期均以基金合同生效日或公司作出决定并公告</w:t>
      </w:r>
      <w:r w:rsidRPr="00B65A9D">
        <w:rPr>
          <w:kern w:val="0"/>
          <w:sz w:val="24"/>
        </w:rPr>
        <w:t>(</w:t>
      </w:r>
      <w:r w:rsidRPr="00B65A9D">
        <w:rPr>
          <w:rFonts w:hint="eastAsia"/>
          <w:kern w:val="0"/>
          <w:sz w:val="24"/>
        </w:rPr>
        <w:t>如适用</w:t>
      </w:r>
      <w:r w:rsidRPr="00B65A9D">
        <w:rPr>
          <w:kern w:val="0"/>
          <w:sz w:val="24"/>
        </w:rPr>
        <w:t>)</w:t>
      </w:r>
      <w:r w:rsidRPr="00B65A9D">
        <w:rPr>
          <w:rFonts w:hint="eastAsia"/>
          <w:kern w:val="0"/>
          <w:sz w:val="24"/>
        </w:rPr>
        <w:t>之日为准；</w:t>
      </w:r>
    </w:p>
    <w:p w:rsidR="00AD3B02" w:rsidRPr="00B65A9D" w:rsidRDefault="002F584B" w:rsidP="007309F8">
      <w:pPr>
        <w:spacing w:before="29" w:line="288" w:lineRule="auto"/>
        <w:ind w:firstLineChars="200" w:firstLine="480"/>
        <w:jc w:val="left"/>
        <w:rPr>
          <w:rFonts w:asciiTheme="minorEastAsia" w:eastAsiaTheme="minorEastAsia" w:hAnsiTheme="minorEastAsia" w:cs="宋体"/>
          <w:kern w:val="0"/>
          <w:szCs w:val="21"/>
        </w:rPr>
      </w:pPr>
      <w:r w:rsidRPr="00B65A9D">
        <w:rPr>
          <w:kern w:val="0"/>
          <w:sz w:val="24"/>
        </w:rPr>
        <w:t>2</w:t>
      </w:r>
      <w:r w:rsidRPr="00B65A9D">
        <w:rPr>
          <w:rFonts w:hint="eastAsia"/>
          <w:kern w:val="0"/>
          <w:sz w:val="24"/>
        </w:rPr>
        <w:t>、本表所列基金经理（助理）证券从业年限中的“证券从业”的含义遵从中国证券业协会《证券业从业人员资格管理办法》的相关规定；</w:t>
      </w:r>
      <w:r w:rsidRPr="00B65A9D">
        <w:rPr>
          <w:kern w:val="0"/>
          <w:sz w:val="24"/>
        </w:rPr>
        <w:t xml:space="preserve"> </w:t>
      </w:r>
    </w:p>
    <w:p w:rsidR="00223DFB" w:rsidRPr="00B65A9D" w:rsidRDefault="00223DFB" w:rsidP="007309F8">
      <w:pPr>
        <w:spacing w:before="29" w:line="288" w:lineRule="auto"/>
        <w:ind w:firstLineChars="200" w:firstLine="480"/>
        <w:jc w:val="left"/>
        <w:rPr>
          <w:rFonts w:asciiTheme="minorEastAsia" w:eastAsiaTheme="minorEastAsia" w:hAnsiTheme="minorEastAsia" w:cs="宋体"/>
          <w:kern w:val="0"/>
          <w:szCs w:val="21"/>
        </w:rPr>
      </w:pPr>
      <w:r w:rsidRPr="00B65A9D">
        <w:rPr>
          <w:kern w:val="0"/>
          <w:sz w:val="24"/>
        </w:rPr>
        <w:t>3</w:t>
      </w:r>
      <w:r w:rsidRPr="00B65A9D">
        <w:rPr>
          <w:rFonts w:hint="eastAsia"/>
          <w:kern w:val="0"/>
          <w:sz w:val="24"/>
        </w:rPr>
        <w:t>、基金经理（或基金经理小组）期后变动（如有）敬请关注基金管理人发布的相关公告。</w:t>
      </w:r>
    </w:p>
    <w:p w:rsidR="00223DFB" w:rsidRPr="00B65A9D" w:rsidRDefault="00223DFB" w:rsidP="004B36C2">
      <w:pPr>
        <w:spacing w:line="360" w:lineRule="auto"/>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4.2 </w:t>
      </w:r>
      <w:r w:rsidRPr="00B65A9D">
        <w:rPr>
          <w:rFonts w:ascii="Times New Roman" w:hAnsi="Times New Roman" w:cs="Times New Roman" w:hint="eastAsia"/>
          <w:kern w:val="0"/>
          <w:szCs w:val="24"/>
        </w:rPr>
        <w:t>管理人对报告期内本基金运作遵规守信情况的说明</w:t>
      </w:r>
    </w:p>
    <w:p w:rsidR="00AD3B02" w:rsidRPr="00B65A9D" w:rsidRDefault="002F584B">
      <w:pPr>
        <w:spacing w:before="29" w:line="288" w:lineRule="auto"/>
        <w:ind w:firstLineChars="200" w:firstLine="480"/>
        <w:rPr>
          <w:sz w:val="24"/>
        </w:rPr>
      </w:pPr>
      <w:r w:rsidRPr="00B65A9D">
        <w:rPr>
          <w:rFonts w:hint="eastAsia"/>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65A9D" w:rsidRDefault="00223DFB" w:rsidP="0016562D">
      <w:pPr>
        <w:spacing w:before="29" w:line="288" w:lineRule="auto"/>
        <w:ind w:firstLineChars="200" w:firstLine="480"/>
        <w:rPr>
          <w:sz w:val="24"/>
        </w:rPr>
      </w:pPr>
      <w:r w:rsidRPr="00B65A9D">
        <w:rPr>
          <w:rFonts w:hint="eastAsia"/>
          <w:sz w:val="24"/>
        </w:rPr>
        <w:t>本报告期内，本基金整体运作合规合法，无不当内幕交易和关联交易，基金投资范围、投资比例及投资组合符合有关法律法规及基金合同的约定，未发生损害基金持有人利益的行为。</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4.3 </w:t>
      </w:r>
      <w:r w:rsidRPr="00B65A9D">
        <w:rPr>
          <w:rFonts w:ascii="Times New Roman" w:hAnsi="Times New Roman" w:cs="Times New Roman" w:hint="eastAsia"/>
          <w:kern w:val="0"/>
          <w:szCs w:val="24"/>
        </w:rPr>
        <w:t>管理人对报告期内公平交易情况的专项说明</w:t>
      </w: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4.3.1</w:t>
      </w:r>
      <w:r w:rsidRPr="00B65A9D">
        <w:rPr>
          <w:rFonts w:ascii="Times New Roman" w:hAnsi="Times New Roman" w:cs="Times New Roman" w:hint="eastAsia"/>
          <w:kern w:val="0"/>
          <w:szCs w:val="24"/>
        </w:rPr>
        <w:t>公平交易制度和控制方法</w:t>
      </w:r>
    </w:p>
    <w:p w:rsidR="00AD3B02" w:rsidRPr="00B65A9D" w:rsidRDefault="002F584B">
      <w:pPr>
        <w:spacing w:before="29" w:line="288" w:lineRule="auto"/>
        <w:ind w:firstLineChars="200" w:firstLine="480"/>
        <w:rPr>
          <w:sz w:val="24"/>
        </w:rPr>
      </w:pPr>
      <w:r w:rsidRPr="00B65A9D">
        <w:rPr>
          <w:rFonts w:hint="eastAsia"/>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D3B02" w:rsidRPr="00B65A9D" w:rsidRDefault="002F584B">
      <w:pPr>
        <w:spacing w:before="29" w:line="288" w:lineRule="auto"/>
        <w:ind w:firstLineChars="200" w:firstLine="480"/>
        <w:rPr>
          <w:sz w:val="24"/>
        </w:rPr>
      </w:pPr>
      <w:r w:rsidRPr="00B65A9D">
        <w:rPr>
          <w:rFonts w:hint="eastAsia"/>
          <w:sz w:val="24"/>
        </w:rPr>
        <w:t>（</w:t>
      </w:r>
      <w:r w:rsidRPr="00B65A9D">
        <w:rPr>
          <w:sz w:val="24"/>
        </w:rPr>
        <w:t>1</w:t>
      </w:r>
      <w:r w:rsidRPr="00B65A9D">
        <w:rPr>
          <w:rFonts w:hint="eastAsia"/>
          <w:sz w:val="24"/>
        </w:rPr>
        <w:t>）公司建立资源共享的投资研究信息平台，所有研究成果对所有投资组合公平开放，确保各投资组合在获得研究支持和实施投资决策方面享有公平的机会。</w:t>
      </w:r>
    </w:p>
    <w:p w:rsidR="00AD3B02" w:rsidRPr="00B65A9D" w:rsidRDefault="002F584B">
      <w:pPr>
        <w:spacing w:before="29" w:line="288" w:lineRule="auto"/>
        <w:ind w:firstLineChars="200" w:firstLine="480"/>
        <w:rPr>
          <w:sz w:val="24"/>
        </w:rPr>
      </w:pPr>
      <w:r w:rsidRPr="00B65A9D">
        <w:rPr>
          <w:rFonts w:hint="eastAsia"/>
          <w:sz w:val="24"/>
        </w:rPr>
        <w:t>（</w:t>
      </w:r>
      <w:r w:rsidRPr="00B65A9D">
        <w:rPr>
          <w:sz w:val="24"/>
        </w:rPr>
        <w:t>2</w:t>
      </w:r>
      <w:r w:rsidRPr="00B65A9D">
        <w:rPr>
          <w:rFonts w:hint="eastAsia"/>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AD3B02" w:rsidRPr="00B65A9D" w:rsidRDefault="002F584B">
      <w:pPr>
        <w:spacing w:before="29" w:line="288" w:lineRule="auto"/>
        <w:ind w:firstLineChars="200" w:firstLine="480"/>
        <w:rPr>
          <w:sz w:val="24"/>
        </w:rPr>
      </w:pPr>
      <w:r w:rsidRPr="00B65A9D">
        <w:rPr>
          <w:rFonts w:hint="eastAsia"/>
          <w:sz w:val="24"/>
        </w:rPr>
        <w:t>（</w:t>
      </w:r>
      <w:r w:rsidRPr="00B65A9D">
        <w:rPr>
          <w:sz w:val="24"/>
        </w:rPr>
        <w:t>3</w:t>
      </w:r>
      <w:r w:rsidRPr="00B65A9D">
        <w:rPr>
          <w:rFonts w:hint="eastAsia"/>
          <w:sz w:val="24"/>
        </w:rPr>
        <w:t>）公司建立了清晰的投资授权制度，明确各层级投资决策主体的职责和权限划分，组合投资经理充分发挥专业判断能力</w:t>
      </w:r>
      <w:r w:rsidRPr="00B65A9D">
        <w:rPr>
          <w:sz w:val="24"/>
        </w:rPr>
        <w:t>,</w:t>
      </w:r>
      <w:r w:rsidRPr="00B65A9D">
        <w:rPr>
          <w:rFonts w:hint="eastAsia"/>
          <w:sz w:val="24"/>
        </w:rPr>
        <w:t>不受他人干预</w:t>
      </w:r>
      <w:r w:rsidRPr="00B65A9D">
        <w:rPr>
          <w:sz w:val="24"/>
        </w:rPr>
        <w:t>,</w:t>
      </w:r>
      <w:r w:rsidRPr="00B65A9D">
        <w:rPr>
          <w:rFonts w:hint="eastAsia"/>
          <w:sz w:val="24"/>
        </w:rPr>
        <w:t>在授权范围内独立行使投资决策权，维护公平的投资管理环境，维护所管理投资组合的合法利益</w:t>
      </w:r>
      <w:r w:rsidRPr="00B65A9D">
        <w:rPr>
          <w:sz w:val="24"/>
        </w:rPr>
        <w:t>,</w:t>
      </w:r>
      <w:r w:rsidRPr="00B65A9D">
        <w:rPr>
          <w:rFonts w:hint="eastAsia"/>
          <w:sz w:val="24"/>
        </w:rPr>
        <w:t>保证各投资组合交易决策的客观性和独立性，防范不公平及异常交易的发生。</w:t>
      </w:r>
    </w:p>
    <w:p w:rsidR="00AD3B02" w:rsidRPr="00B65A9D" w:rsidRDefault="002F584B">
      <w:pPr>
        <w:spacing w:before="29" w:line="288" w:lineRule="auto"/>
        <w:ind w:firstLineChars="200" w:firstLine="480"/>
        <w:rPr>
          <w:sz w:val="24"/>
        </w:rPr>
      </w:pPr>
      <w:r w:rsidRPr="00B65A9D">
        <w:rPr>
          <w:rFonts w:hint="eastAsia"/>
          <w:sz w:val="24"/>
        </w:rPr>
        <w:t>（</w:t>
      </w:r>
      <w:r w:rsidRPr="00B65A9D">
        <w:rPr>
          <w:sz w:val="24"/>
        </w:rPr>
        <w:t>4</w:t>
      </w:r>
      <w:r w:rsidRPr="00B65A9D">
        <w:rPr>
          <w:rFonts w:hint="eastAsia"/>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B65A9D" w:rsidRDefault="00223DFB" w:rsidP="00C64C58">
      <w:pPr>
        <w:spacing w:before="29" w:line="288" w:lineRule="auto"/>
        <w:ind w:firstLineChars="200" w:firstLine="480"/>
        <w:rPr>
          <w:sz w:val="24"/>
        </w:rPr>
      </w:pPr>
      <w:r w:rsidRPr="00B65A9D">
        <w:rPr>
          <w:rFonts w:hint="eastAsia"/>
          <w:sz w:val="24"/>
        </w:rPr>
        <w:t>（</w:t>
      </w:r>
      <w:r w:rsidRPr="00B65A9D">
        <w:rPr>
          <w:sz w:val="24"/>
        </w:rPr>
        <w:t>5</w:t>
      </w:r>
      <w:r w:rsidRPr="00B65A9D">
        <w:rPr>
          <w:rFonts w:hint="eastAsia"/>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B65A9D" w:rsidRDefault="00223DFB" w:rsidP="00CB1276">
      <w:pPr>
        <w:spacing w:line="360" w:lineRule="auto"/>
        <w:jc w:val="left"/>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4.3.2</w:t>
      </w:r>
      <w:r w:rsidRPr="00B65A9D">
        <w:rPr>
          <w:rFonts w:ascii="Times New Roman" w:hAnsi="Times New Roman" w:cs="Times New Roman" w:hint="eastAsia"/>
          <w:kern w:val="0"/>
          <w:szCs w:val="24"/>
        </w:rPr>
        <w:t>公平交易制度的执行情况</w:t>
      </w:r>
    </w:p>
    <w:p w:rsidR="00223DFB" w:rsidRPr="00B65A9D" w:rsidRDefault="00223DFB" w:rsidP="00C64C58">
      <w:pPr>
        <w:spacing w:before="29" w:line="288" w:lineRule="auto"/>
        <w:ind w:firstLineChars="200" w:firstLine="480"/>
        <w:rPr>
          <w:rFonts w:asciiTheme="minorEastAsia" w:eastAsiaTheme="minorEastAsia" w:hAnsiTheme="minorEastAsia"/>
          <w:szCs w:val="21"/>
        </w:rPr>
      </w:pPr>
      <w:r w:rsidRPr="00B65A9D">
        <w:rPr>
          <w:rFonts w:hint="eastAsia"/>
          <w:sz w:val="24"/>
        </w:rPr>
        <w:t>本报告期内公司严格执行公平交易制度，公平对待旗下各投资组合。通过投资交易监控、交易数据分析、专项稽核检查等，本基金管理人未发现任何违反公平交易制度的行为。</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4.3.3</w:t>
      </w:r>
      <w:r w:rsidRPr="00B65A9D">
        <w:rPr>
          <w:rFonts w:ascii="Times New Roman" w:hAnsi="Times New Roman" w:cs="Times New Roman" w:hint="eastAsia"/>
          <w:kern w:val="0"/>
          <w:szCs w:val="24"/>
        </w:rPr>
        <w:t>异常交易行为的专项说明</w:t>
      </w:r>
    </w:p>
    <w:p w:rsidR="00223DFB" w:rsidRPr="00B65A9D" w:rsidRDefault="00223DFB" w:rsidP="00C64C58">
      <w:pPr>
        <w:spacing w:before="29" w:line="288" w:lineRule="auto"/>
        <w:ind w:firstLineChars="200" w:firstLine="480"/>
        <w:rPr>
          <w:sz w:val="24"/>
        </w:rPr>
      </w:pPr>
      <w:r w:rsidRPr="00B65A9D">
        <w:rPr>
          <w:rFonts w:hint="eastAsia"/>
          <w:sz w:val="24"/>
        </w:rPr>
        <w:t>本基金于本报告期内未发现异常交易行为。本报告期内，本公司管理的所有投资组合参与的交易所公开竞价同日反向交易成交较少的单边交易量超过该证券当日总成交量</w:t>
      </w:r>
      <w:r w:rsidRPr="00B65A9D">
        <w:rPr>
          <w:sz w:val="24"/>
        </w:rPr>
        <w:t>5%</w:t>
      </w:r>
      <w:r w:rsidRPr="00B65A9D">
        <w:rPr>
          <w:rFonts w:hint="eastAsia"/>
          <w:sz w:val="24"/>
        </w:rPr>
        <w:t>的情况有</w:t>
      </w:r>
      <w:r w:rsidRPr="00B65A9D">
        <w:rPr>
          <w:sz w:val="24"/>
        </w:rPr>
        <w:t>2</w:t>
      </w:r>
      <w:r w:rsidRPr="00B65A9D">
        <w:rPr>
          <w:rFonts w:hint="eastAsia"/>
          <w:sz w:val="24"/>
        </w:rPr>
        <w:t>次，是投资组合因投资策略或在合规范围内因被动超标调整需要而发生同日反向交易，未发现不公平交易和利益输送的情况。本基金与本公司管理的其他投资组合在不同时间窗下（如日内、</w:t>
      </w:r>
      <w:r w:rsidRPr="00B65A9D">
        <w:rPr>
          <w:sz w:val="24"/>
        </w:rPr>
        <w:t>3</w:t>
      </w:r>
      <w:r w:rsidRPr="00B65A9D">
        <w:rPr>
          <w:rFonts w:hint="eastAsia"/>
          <w:sz w:val="24"/>
        </w:rPr>
        <w:t>日内、</w:t>
      </w:r>
      <w:r w:rsidRPr="00B65A9D">
        <w:rPr>
          <w:sz w:val="24"/>
        </w:rPr>
        <w:t>5</w:t>
      </w:r>
      <w:r w:rsidRPr="00B65A9D">
        <w:rPr>
          <w:rFonts w:hint="eastAsia"/>
          <w:sz w:val="24"/>
        </w:rPr>
        <w:t>日内）同向交易的交易价差未发现异常。</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4.4 </w:t>
      </w:r>
      <w:r w:rsidRPr="00B65A9D">
        <w:rPr>
          <w:rFonts w:ascii="Times New Roman" w:hAnsi="Times New Roman" w:cs="Times New Roman" w:hint="eastAsia"/>
          <w:kern w:val="0"/>
          <w:szCs w:val="24"/>
        </w:rPr>
        <w:t>管理人对报告期内基金的投资策略和业绩表现的说明</w:t>
      </w: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4.4.1</w:t>
      </w:r>
      <w:r w:rsidRPr="00B65A9D">
        <w:rPr>
          <w:rFonts w:ascii="Times New Roman" w:hAnsi="Times New Roman" w:cs="Times New Roman" w:hint="eastAsia"/>
          <w:kern w:val="0"/>
          <w:szCs w:val="24"/>
        </w:rPr>
        <w:t>报告期内基金投资策略和运作分析</w:t>
      </w:r>
    </w:p>
    <w:p w:rsidR="00AD3B02" w:rsidRPr="00B65A9D" w:rsidRDefault="002F584B">
      <w:pPr>
        <w:spacing w:before="29" w:line="288" w:lineRule="auto"/>
        <w:ind w:firstLineChars="200" w:firstLine="480"/>
        <w:rPr>
          <w:sz w:val="24"/>
        </w:rPr>
      </w:pPr>
      <w:r w:rsidRPr="00B65A9D">
        <w:rPr>
          <w:rFonts w:hint="eastAsia"/>
          <w:sz w:val="24"/>
        </w:rPr>
        <w:t>本报告期内，国内经济整体上延续弱势平稳的态势。央行货币政策中性稳健定调未变，央行持续逆回购及</w:t>
      </w:r>
      <w:r w:rsidRPr="00B65A9D">
        <w:rPr>
          <w:sz w:val="24"/>
        </w:rPr>
        <w:t>MLF</w:t>
      </w:r>
      <w:r w:rsidRPr="00B65A9D">
        <w:rPr>
          <w:rFonts w:hint="eastAsia"/>
          <w:sz w:val="24"/>
        </w:rPr>
        <w:t>以维护资金面平稳，但通过抬升资金成本引导金融机构主动控制杠杆风险，加强流动性管理。同时监管升级对流动性亦有一定影响。临近</w:t>
      </w:r>
      <w:r w:rsidRPr="00B65A9D">
        <w:rPr>
          <w:sz w:val="24"/>
        </w:rPr>
        <w:t>2016</w:t>
      </w:r>
      <w:r w:rsidRPr="00B65A9D">
        <w:rPr>
          <w:rFonts w:hint="eastAsia"/>
          <w:sz w:val="24"/>
        </w:rPr>
        <w:t>年年末，银行系统内部流动性趋紧，货币市场工具利率大幅上行。</w:t>
      </w:r>
    </w:p>
    <w:p w:rsidR="00223DFB" w:rsidRPr="00B65A9D" w:rsidRDefault="00223DFB" w:rsidP="00C64C58">
      <w:pPr>
        <w:spacing w:before="29" w:line="288" w:lineRule="auto"/>
        <w:ind w:firstLineChars="200" w:firstLine="480"/>
        <w:rPr>
          <w:sz w:val="24"/>
        </w:rPr>
      </w:pPr>
      <w:r w:rsidRPr="00B65A9D">
        <w:rPr>
          <w:rFonts w:hint="eastAsia"/>
          <w:sz w:val="24"/>
        </w:rPr>
        <w:t>基金操作方面，本基金通过合理有效的久期管理，保障了组合充足的流动性；动态对比债券、回购、存款、同业存单的收益率，排序选择更优的资产进行配置，在力保安全性、流动性的同时，努力提高长期收益。</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4.4.2</w:t>
      </w:r>
      <w:r w:rsidRPr="00B65A9D">
        <w:rPr>
          <w:rFonts w:ascii="Times New Roman" w:hAnsi="Times New Roman" w:cs="Times New Roman" w:hint="eastAsia"/>
          <w:kern w:val="0"/>
          <w:szCs w:val="24"/>
        </w:rPr>
        <w:t>报告期内基金的业绩表现</w:t>
      </w:r>
    </w:p>
    <w:p w:rsidR="00223DFB" w:rsidRPr="00B65A9D" w:rsidRDefault="00223DFB" w:rsidP="00C64C58">
      <w:pPr>
        <w:spacing w:before="29" w:line="288" w:lineRule="auto"/>
        <w:ind w:firstLineChars="200" w:firstLine="480"/>
        <w:rPr>
          <w:sz w:val="24"/>
        </w:rPr>
      </w:pPr>
      <w:r w:rsidRPr="00B65A9D">
        <w:rPr>
          <w:rFonts w:hint="eastAsia"/>
          <w:sz w:val="24"/>
        </w:rPr>
        <w:t>本报告期内，本基金</w:t>
      </w:r>
      <w:r w:rsidRPr="00B65A9D">
        <w:rPr>
          <w:sz w:val="24"/>
        </w:rPr>
        <w:t>A</w:t>
      </w:r>
      <w:r w:rsidRPr="00B65A9D">
        <w:rPr>
          <w:rFonts w:hint="eastAsia"/>
          <w:sz w:val="24"/>
        </w:rPr>
        <w:t>类基金份额净值收益率为</w:t>
      </w:r>
      <w:r w:rsidRPr="00B65A9D">
        <w:rPr>
          <w:sz w:val="24"/>
        </w:rPr>
        <w:t>0.5497%</w:t>
      </w:r>
      <w:r w:rsidRPr="00B65A9D">
        <w:rPr>
          <w:rFonts w:hint="eastAsia"/>
          <w:sz w:val="24"/>
        </w:rPr>
        <w:t>，同期业绩比较基准收益率为</w:t>
      </w:r>
      <w:r w:rsidRPr="00B65A9D">
        <w:rPr>
          <w:sz w:val="24"/>
        </w:rPr>
        <w:t>0.0710%</w:t>
      </w:r>
      <w:r w:rsidRPr="00B65A9D">
        <w:rPr>
          <w:rFonts w:hint="eastAsia"/>
          <w:sz w:val="24"/>
        </w:rPr>
        <w:t>；本基金</w:t>
      </w:r>
      <w:r w:rsidRPr="00B65A9D">
        <w:rPr>
          <w:sz w:val="24"/>
        </w:rPr>
        <w:t>E</w:t>
      </w:r>
      <w:r w:rsidRPr="00B65A9D">
        <w:rPr>
          <w:rFonts w:hint="eastAsia"/>
          <w:sz w:val="24"/>
        </w:rPr>
        <w:t>类基金份额净值收益率为</w:t>
      </w:r>
      <w:r w:rsidRPr="00B65A9D">
        <w:rPr>
          <w:sz w:val="24"/>
        </w:rPr>
        <w:t>0.5953%</w:t>
      </w:r>
      <w:r w:rsidRPr="00B65A9D">
        <w:rPr>
          <w:rFonts w:hint="eastAsia"/>
          <w:sz w:val="24"/>
        </w:rPr>
        <w:t>，同期业绩比较基准收益率为</w:t>
      </w:r>
      <w:r w:rsidRPr="00B65A9D">
        <w:rPr>
          <w:sz w:val="24"/>
        </w:rPr>
        <w:t>0.0710%</w:t>
      </w:r>
      <w:r w:rsidRPr="00B65A9D">
        <w:rPr>
          <w:rFonts w:hint="eastAsia"/>
          <w:sz w:val="24"/>
        </w:rPr>
        <w:t>。</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16754F" w:rsidRPr="00B65A9D"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B65A9D">
        <w:rPr>
          <w:rFonts w:ascii="Times New Roman" w:hAnsi="Times New Roman" w:cs="Times New Roman"/>
          <w:kern w:val="0"/>
          <w:szCs w:val="24"/>
        </w:rPr>
        <w:t xml:space="preserve">4.5 </w:t>
      </w:r>
      <w:r w:rsidRPr="00B65A9D">
        <w:rPr>
          <w:rFonts w:ascii="Times New Roman" w:hAnsi="Times New Roman" w:cs="Times New Roman" w:hint="eastAsia"/>
          <w:kern w:val="0"/>
          <w:szCs w:val="24"/>
        </w:rPr>
        <w:t>管理人对宏观经济、证券市场及行业走势的简要展望</w:t>
      </w:r>
      <w:bookmarkEnd w:id="0"/>
      <w:bookmarkEnd w:id="1"/>
    </w:p>
    <w:p w:rsidR="0016754F" w:rsidRPr="00B65A9D" w:rsidRDefault="0016754F" w:rsidP="00C64C58">
      <w:pPr>
        <w:spacing w:before="29" w:line="288" w:lineRule="auto"/>
        <w:ind w:firstLineChars="200" w:firstLine="480"/>
        <w:rPr>
          <w:sz w:val="24"/>
        </w:rPr>
      </w:pPr>
      <w:r w:rsidRPr="00B65A9D">
        <w:rPr>
          <w:rFonts w:hint="eastAsia"/>
          <w:sz w:val="24"/>
        </w:rPr>
        <w:t>展望</w:t>
      </w:r>
      <w:r w:rsidRPr="00B65A9D">
        <w:rPr>
          <w:sz w:val="24"/>
        </w:rPr>
        <w:t>2017</w:t>
      </w:r>
      <w:r w:rsidRPr="00B65A9D">
        <w:rPr>
          <w:rFonts w:hint="eastAsia"/>
          <w:sz w:val="24"/>
        </w:rPr>
        <w:t>年，我们对债券市场保持谨慎乐观的态度。中国内在的经济增长动能仍处于下降通道，未来可能低位波动，因此基本面依然对债市有所支撑。但债券市场仍存在一些不确定因素，包括金融机构去杠杆的力度，通胀压力是否缓解，资金面的波动等。本基金将根据不同资产收益率的动态变化，适时调整组合结构，根据期限利差动态调整组合杠杆率，通过对市场利率的前瞻性判断进行合理有效的久期管理，尽力严格控制信用风险、流动性风险和利率风险，努力为持有人创造较为稳健的收益。</w:t>
      </w:r>
    </w:p>
    <w:p w:rsidR="0016754F" w:rsidRPr="00B65A9D" w:rsidRDefault="0016754F" w:rsidP="00CB1276">
      <w:pPr>
        <w:spacing w:line="360" w:lineRule="auto"/>
        <w:ind w:firstLineChars="200" w:firstLine="420"/>
        <w:rPr>
          <w:rFonts w:asciiTheme="minorEastAsia" w:eastAsiaTheme="minorEastAsia" w:hAnsiTheme="minorEastAsia"/>
          <w:kern w:val="0"/>
          <w:szCs w:val="21"/>
        </w:rPr>
      </w:pPr>
    </w:p>
    <w:p w:rsidR="0016754F" w:rsidRPr="00B65A9D"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B65A9D">
        <w:rPr>
          <w:rFonts w:ascii="Times New Roman" w:hAnsi="Times New Roman" w:cs="Times New Roman"/>
          <w:kern w:val="0"/>
          <w:szCs w:val="24"/>
        </w:rPr>
        <w:t xml:space="preserve">4.6 </w:t>
      </w:r>
      <w:r w:rsidRPr="00B65A9D">
        <w:rPr>
          <w:rFonts w:ascii="Times New Roman" w:hAnsi="Times New Roman" w:cs="Times New Roman" w:hint="eastAsia"/>
          <w:kern w:val="0"/>
          <w:szCs w:val="24"/>
        </w:rPr>
        <w:t>管理人对报告期内基金估值程序等事项的说明</w:t>
      </w:r>
      <w:bookmarkEnd w:id="2"/>
      <w:bookmarkEnd w:id="3"/>
      <w:bookmarkEnd w:id="4"/>
    </w:p>
    <w:p w:rsidR="00AD3B02" w:rsidRPr="00B65A9D" w:rsidRDefault="002F584B">
      <w:pPr>
        <w:spacing w:before="29" w:line="288" w:lineRule="auto"/>
        <w:ind w:firstLineChars="200" w:firstLine="480"/>
        <w:rPr>
          <w:sz w:val="24"/>
        </w:rPr>
      </w:pPr>
      <w:r w:rsidRPr="00B65A9D">
        <w:rPr>
          <w:rFonts w:hint="eastAsia"/>
          <w:sz w:val="24"/>
        </w:rPr>
        <w:t>本基金管理人制定了健全、有效的估值政策和程序，经公司管理层批准后实行，并成立了估值委员会，估值委员会成员由研究部、基金运营部、风险管理部等人员和固定收益人员及基金经理组成。</w:t>
      </w:r>
    </w:p>
    <w:p w:rsidR="00AD3B02" w:rsidRPr="00B65A9D" w:rsidRDefault="002F584B">
      <w:pPr>
        <w:spacing w:before="29" w:line="288" w:lineRule="auto"/>
        <w:ind w:firstLineChars="200" w:firstLine="480"/>
        <w:rPr>
          <w:sz w:val="24"/>
        </w:rPr>
      </w:pPr>
      <w:r w:rsidRPr="00B65A9D">
        <w:rPr>
          <w:rFonts w:hint="eastAsia"/>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B65A9D" w:rsidRDefault="0016754F" w:rsidP="00C64C58">
      <w:pPr>
        <w:spacing w:before="29" w:line="288" w:lineRule="auto"/>
        <w:ind w:firstLineChars="200" w:firstLine="480"/>
        <w:rPr>
          <w:sz w:val="24"/>
        </w:rPr>
      </w:pPr>
      <w:r w:rsidRPr="00B65A9D">
        <w:rPr>
          <w:rFonts w:hint="eastAsia"/>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B65A9D" w:rsidRDefault="0016754F" w:rsidP="00CB1276">
      <w:pPr>
        <w:spacing w:line="360" w:lineRule="auto"/>
        <w:rPr>
          <w:rFonts w:asciiTheme="minorEastAsia" w:eastAsiaTheme="minorEastAsia" w:hAnsiTheme="minorEastAsia"/>
          <w:b/>
          <w:bCs/>
          <w:kern w:val="0"/>
          <w:szCs w:val="21"/>
        </w:rPr>
      </w:pPr>
    </w:p>
    <w:p w:rsidR="0016754F" w:rsidRPr="00B65A9D"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B65A9D">
        <w:rPr>
          <w:rFonts w:ascii="Times New Roman" w:hAnsi="Times New Roman" w:cs="Times New Roman"/>
          <w:kern w:val="0"/>
          <w:szCs w:val="24"/>
        </w:rPr>
        <w:t xml:space="preserve">4.7 </w:t>
      </w:r>
      <w:r w:rsidRPr="00B65A9D">
        <w:rPr>
          <w:rFonts w:ascii="Times New Roman" w:hAnsi="Times New Roman" w:cs="Times New Roman" w:hint="eastAsia"/>
          <w:kern w:val="0"/>
          <w:szCs w:val="24"/>
        </w:rPr>
        <w:t>管理人对报告期内基金利润分配情况的说明</w:t>
      </w:r>
      <w:bookmarkEnd w:id="5"/>
      <w:bookmarkEnd w:id="6"/>
      <w:bookmarkEnd w:id="7"/>
    </w:p>
    <w:p w:rsidR="0016754F" w:rsidRPr="00B65A9D" w:rsidRDefault="0016754F" w:rsidP="00C64C58">
      <w:pPr>
        <w:spacing w:before="29" w:line="288" w:lineRule="auto"/>
        <w:ind w:firstLineChars="200" w:firstLine="480"/>
        <w:rPr>
          <w:sz w:val="24"/>
        </w:rPr>
      </w:pPr>
      <w:r w:rsidRPr="00B65A9D">
        <w:rPr>
          <w:rFonts w:hint="eastAsia"/>
          <w:sz w:val="24"/>
        </w:rPr>
        <w:t>遵照法律法规及基金合同的约定，本基金每日分配收益，按日结转份额。本基金本报告期内利润分配情况参见</w:t>
      </w:r>
      <w:r w:rsidR="004B050A" w:rsidRPr="00B65A9D">
        <w:rPr>
          <w:rFonts w:hint="eastAsia"/>
          <w:sz w:val="24"/>
        </w:rPr>
        <w:t>年度报告正文</w:t>
      </w:r>
      <w:r w:rsidR="00FE5532" w:rsidRPr="00B65A9D">
        <w:rPr>
          <w:sz w:val="24"/>
        </w:rPr>
        <w:t>7.4.7.10</w:t>
      </w:r>
      <w:r w:rsidRPr="00B65A9D">
        <w:rPr>
          <w:rFonts w:hint="eastAsia"/>
          <w:sz w:val="24"/>
        </w:rPr>
        <w:t>。</w:t>
      </w:r>
    </w:p>
    <w:p w:rsidR="0016754F" w:rsidRPr="00B65A9D" w:rsidRDefault="0016754F" w:rsidP="00CB1276">
      <w:pPr>
        <w:autoSpaceDE w:val="0"/>
        <w:autoSpaceDN w:val="0"/>
        <w:adjustRightInd w:val="0"/>
        <w:spacing w:line="360" w:lineRule="auto"/>
        <w:ind w:firstLineChars="200" w:firstLine="420"/>
        <w:rPr>
          <w:rFonts w:asciiTheme="minorEastAsia" w:eastAsiaTheme="minorEastAsia" w:hAnsiTheme="minorEastAsia"/>
          <w:kern w:val="0"/>
          <w:szCs w:val="21"/>
        </w:rPr>
      </w:pPr>
    </w:p>
    <w:p w:rsidR="0016754F" w:rsidRPr="00B65A9D" w:rsidRDefault="0016754F" w:rsidP="006B06B5">
      <w:pPr>
        <w:pStyle w:val="20"/>
        <w:spacing w:before="29" w:after="0" w:line="288" w:lineRule="auto"/>
        <w:rPr>
          <w:rFonts w:ascii="Times New Roman" w:hAnsi="Times New Roman" w:cs="Times New Roman"/>
          <w:kern w:val="0"/>
          <w:szCs w:val="24"/>
        </w:rPr>
      </w:pPr>
      <w:bookmarkStart w:id="8" w:name="_Toc361324863"/>
      <w:bookmarkStart w:id="9" w:name="_Toc245801809"/>
      <w:bookmarkStart w:id="10" w:name="_Toc247959459"/>
      <w:r w:rsidRPr="00B65A9D">
        <w:rPr>
          <w:rFonts w:ascii="Times New Roman" w:hAnsi="Times New Roman" w:cs="Times New Roman"/>
          <w:kern w:val="0"/>
          <w:szCs w:val="24"/>
        </w:rPr>
        <w:t>4.8</w:t>
      </w:r>
      <w:r w:rsidR="00883C5E" w:rsidRPr="00B65A9D">
        <w:rPr>
          <w:rFonts w:eastAsiaTheme="minorEastAsia" w:hint="eastAsia"/>
        </w:rPr>
        <w:t>报告期内管理人对本基金持有人数或基金资产净值预警情形的说明</w:t>
      </w:r>
      <w:bookmarkEnd w:id="8"/>
      <w:bookmarkEnd w:id="9"/>
      <w:bookmarkEnd w:id="10"/>
    </w:p>
    <w:p w:rsidR="0016754F" w:rsidRPr="00B65A9D" w:rsidRDefault="0016754F" w:rsidP="00C64C58">
      <w:pPr>
        <w:spacing w:before="29" w:line="288" w:lineRule="auto"/>
        <w:ind w:firstLineChars="200" w:firstLine="480"/>
        <w:rPr>
          <w:sz w:val="24"/>
        </w:rPr>
      </w:pPr>
      <w:r w:rsidRPr="00B65A9D">
        <w:rPr>
          <w:rFonts w:hint="eastAsia"/>
          <w:sz w:val="24"/>
        </w:rPr>
        <w:t>本基金本报告期内无需预警说明。</w:t>
      </w:r>
    </w:p>
    <w:p w:rsidR="00585637" w:rsidRPr="00B65A9D" w:rsidRDefault="00585637" w:rsidP="00C64C58">
      <w:pPr>
        <w:spacing w:before="29" w:line="288" w:lineRule="auto"/>
        <w:ind w:firstLineChars="200" w:firstLine="480"/>
        <w:rPr>
          <w:sz w:val="24"/>
        </w:r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t>§</w:t>
      </w:r>
      <w:r w:rsidRPr="00B65A9D">
        <w:rPr>
          <w:b/>
          <w:bCs/>
          <w:szCs w:val="24"/>
          <w:lang w:val="en-US"/>
        </w:rPr>
        <w:t xml:space="preserve">5  </w:t>
      </w:r>
      <w:r w:rsidRPr="00B65A9D">
        <w:rPr>
          <w:rFonts w:hint="eastAsia"/>
          <w:b/>
          <w:bCs/>
          <w:szCs w:val="24"/>
          <w:lang w:val="en-US"/>
        </w:rPr>
        <w:t>托管人报告</w:t>
      </w:r>
    </w:p>
    <w:p w:rsidR="00C067D3" w:rsidRPr="00B65A9D" w:rsidRDefault="00C067D3" w:rsidP="00C067D3"/>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5.1 </w:t>
      </w:r>
      <w:r w:rsidRPr="00B65A9D">
        <w:rPr>
          <w:rFonts w:ascii="Times New Roman" w:hAnsi="Times New Roman" w:cs="Times New Roman" w:hint="eastAsia"/>
          <w:kern w:val="0"/>
          <w:szCs w:val="24"/>
        </w:rPr>
        <w:t>报告期内本基金托管人遵规守信情况声明</w:t>
      </w:r>
    </w:p>
    <w:p w:rsidR="00223DFB" w:rsidRPr="00B65A9D" w:rsidRDefault="00223DFB" w:rsidP="00C64C58">
      <w:pPr>
        <w:spacing w:before="29" w:line="288" w:lineRule="auto"/>
        <w:ind w:firstLineChars="200" w:firstLine="480"/>
        <w:rPr>
          <w:sz w:val="24"/>
        </w:rPr>
      </w:pPr>
      <w:r w:rsidRPr="00B65A9D">
        <w:rPr>
          <w:rFonts w:hint="eastAsia"/>
          <w:sz w:val="24"/>
        </w:rPr>
        <w:t>作为本基金的托管人，中信银行严格遵守了《证券投资基金法》及其他有关法律法规、基金合同和托管协议的规定，对交银施罗德天利宝货币市场基金</w:t>
      </w:r>
      <w:r w:rsidRPr="00B65A9D">
        <w:rPr>
          <w:sz w:val="24"/>
        </w:rPr>
        <w:t>2016</w:t>
      </w:r>
      <w:r w:rsidRPr="00B65A9D">
        <w:rPr>
          <w:rFonts w:hint="eastAsia"/>
          <w:sz w:val="24"/>
        </w:rPr>
        <w:t>年度基金的投资运作，进行了认真、独立的会计核算和必要的投资监督，认真履行了托管人的义务，不存在任何损害基金份额持有人利益的行为。</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5.2 </w:t>
      </w:r>
      <w:r w:rsidRPr="00B65A9D">
        <w:rPr>
          <w:rFonts w:ascii="Times New Roman" w:hAnsi="Times New Roman" w:cs="Times New Roman" w:hint="eastAsia"/>
          <w:kern w:val="0"/>
          <w:szCs w:val="24"/>
        </w:rPr>
        <w:t>托管人对报告期内本基金投资运作遵规守信、净值计算、利润分配等情况的说明</w:t>
      </w:r>
    </w:p>
    <w:p w:rsidR="00223DFB" w:rsidRPr="00B65A9D" w:rsidRDefault="00223DFB" w:rsidP="00C64C58">
      <w:pPr>
        <w:spacing w:before="29" w:line="288" w:lineRule="auto"/>
        <w:ind w:firstLineChars="200" w:firstLine="480"/>
        <w:rPr>
          <w:sz w:val="24"/>
        </w:rPr>
      </w:pPr>
      <w:r w:rsidRPr="00B65A9D">
        <w:rPr>
          <w:rFonts w:hint="eastAsia"/>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B65A9D" w:rsidRDefault="00223DFB" w:rsidP="00CB1276">
      <w:pPr>
        <w:spacing w:line="360" w:lineRule="auto"/>
        <w:ind w:firstLineChars="200" w:firstLine="420"/>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5.3 </w:t>
      </w:r>
      <w:r w:rsidRPr="00B65A9D">
        <w:rPr>
          <w:rFonts w:ascii="Times New Roman" w:hAnsi="Times New Roman" w:cs="Times New Roman" w:hint="eastAsia"/>
          <w:kern w:val="0"/>
          <w:szCs w:val="24"/>
        </w:rPr>
        <w:t>托管人对本年度报告中财务信息等内容的真实、准确和完整发表意见</w:t>
      </w:r>
    </w:p>
    <w:p w:rsidR="00223DFB" w:rsidRPr="00B65A9D" w:rsidRDefault="00223DFB" w:rsidP="00C64C58">
      <w:pPr>
        <w:spacing w:before="29" w:line="288" w:lineRule="auto"/>
        <w:ind w:firstLineChars="200" w:firstLine="480"/>
        <w:rPr>
          <w:sz w:val="24"/>
        </w:rPr>
      </w:pPr>
      <w:r w:rsidRPr="00B65A9D">
        <w:rPr>
          <w:rFonts w:hint="eastAsia"/>
          <w:sz w:val="24"/>
        </w:rPr>
        <w:t>本托管人认为，</w:t>
      </w:r>
      <w:r w:rsidR="00F0132A" w:rsidRPr="00B65A9D">
        <w:rPr>
          <w:rFonts w:hint="eastAsia"/>
          <w:sz w:val="24"/>
        </w:rPr>
        <w:t>交银施罗德基金管理有限公司</w:t>
      </w:r>
      <w:r w:rsidRPr="00B65A9D">
        <w:rPr>
          <w:rFonts w:hint="eastAsia"/>
          <w:sz w:val="24"/>
        </w:rPr>
        <w:t>的信息披露事务符合《证券投资基金信息披露管理办法》及其他相关法律法规的规定，基金管理人所编制和披露的</w:t>
      </w:r>
      <w:r w:rsidR="00F0132A" w:rsidRPr="00B65A9D">
        <w:rPr>
          <w:rFonts w:hint="eastAsia"/>
          <w:sz w:val="24"/>
        </w:rPr>
        <w:t>交银施罗德天利宝货币市场基金</w:t>
      </w:r>
      <w:r w:rsidRPr="00B65A9D">
        <w:rPr>
          <w:rFonts w:hint="eastAsia"/>
          <w:sz w:val="24"/>
        </w:rPr>
        <w:t>年度报告中的财务指标、净值表现、收益分配情况、财务会计报告、投资组合报告等信息真实、准确、完整，未发现有损害基金持有人利益的行为。</w:t>
      </w:r>
    </w:p>
    <w:p w:rsidR="009C46E0" w:rsidRPr="00B65A9D" w:rsidRDefault="009C46E0" w:rsidP="00C64C58">
      <w:pPr>
        <w:spacing w:before="29" w:line="288" w:lineRule="auto"/>
        <w:ind w:firstLineChars="200" w:firstLine="480"/>
        <w:rPr>
          <w:sz w:val="24"/>
        </w:r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t>§</w:t>
      </w:r>
      <w:r w:rsidRPr="00B65A9D">
        <w:rPr>
          <w:b/>
          <w:bCs/>
          <w:szCs w:val="24"/>
          <w:lang w:val="en-US"/>
        </w:rPr>
        <w:t xml:space="preserve">6  </w:t>
      </w:r>
      <w:r w:rsidRPr="00B65A9D">
        <w:rPr>
          <w:rFonts w:hint="eastAsia"/>
          <w:b/>
          <w:bCs/>
          <w:szCs w:val="24"/>
          <w:lang w:val="en-US"/>
        </w:rPr>
        <w:t>审计报告</w:t>
      </w:r>
    </w:p>
    <w:p w:rsidR="00C067D3" w:rsidRPr="00B65A9D" w:rsidRDefault="00C067D3" w:rsidP="00C067D3"/>
    <w:p w:rsidR="004D46CD" w:rsidRPr="00B65A9D" w:rsidRDefault="004D46CD" w:rsidP="004D46CD">
      <w:pPr>
        <w:spacing w:before="29" w:line="288" w:lineRule="auto"/>
        <w:ind w:firstLineChars="200" w:firstLine="480"/>
        <w:rPr>
          <w:sz w:val="24"/>
        </w:rPr>
      </w:pPr>
      <w:r w:rsidRPr="00B65A9D">
        <w:rPr>
          <w:rFonts w:hint="eastAsia"/>
          <w:sz w:val="24"/>
        </w:rPr>
        <w:t>普华永道中天会计师事务所（特殊普通合伙）对交银施罗德天利宝货币市场基金</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日的资产负债表，</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日（基金合同生效日）至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r w:rsidR="00C835E3" w:rsidRPr="00B65A9D">
        <w:rPr>
          <w:rFonts w:hint="eastAsia"/>
          <w:sz w:val="24"/>
        </w:rPr>
        <w:t>止期间</w:t>
      </w:r>
      <w:r w:rsidRPr="00B65A9D">
        <w:rPr>
          <w:rFonts w:hint="eastAsia"/>
          <w:sz w:val="24"/>
        </w:rPr>
        <w:t>的利润表、所有者权益</w:t>
      </w:r>
      <w:r w:rsidRPr="00B65A9D">
        <w:rPr>
          <w:sz w:val="24"/>
        </w:rPr>
        <w:t>(</w:t>
      </w:r>
      <w:r w:rsidRPr="00B65A9D">
        <w:rPr>
          <w:rFonts w:hint="eastAsia"/>
          <w:sz w:val="24"/>
        </w:rPr>
        <w:t>基金净值</w:t>
      </w:r>
      <w:r w:rsidRPr="00B65A9D">
        <w:rPr>
          <w:sz w:val="24"/>
        </w:rPr>
        <w:t>)</w:t>
      </w:r>
      <w:r w:rsidRPr="00B65A9D">
        <w:rPr>
          <w:rFonts w:hint="eastAsia"/>
          <w:sz w:val="24"/>
        </w:rPr>
        <w:t>变动表以及财务报表附注出具了标准无保留意见的审计报告</w:t>
      </w:r>
      <w:r w:rsidR="00726E40" w:rsidRPr="00B65A9D">
        <w:rPr>
          <w:rFonts w:hint="eastAsia"/>
          <w:sz w:val="24"/>
        </w:rPr>
        <w:t>【</w:t>
      </w:r>
      <w:r w:rsidRPr="00B65A9D">
        <w:rPr>
          <w:rFonts w:hint="eastAsia"/>
          <w:sz w:val="24"/>
        </w:rPr>
        <w:t>普华永道中天审字</w:t>
      </w:r>
      <w:r w:rsidRPr="00B65A9D">
        <w:rPr>
          <w:sz w:val="24"/>
        </w:rPr>
        <w:t>(2017)</w:t>
      </w:r>
      <w:r w:rsidRPr="00B65A9D">
        <w:rPr>
          <w:rFonts w:hint="eastAsia"/>
          <w:sz w:val="24"/>
        </w:rPr>
        <w:t>第</w:t>
      </w:r>
      <w:r w:rsidRPr="00B65A9D">
        <w:rPr>
          <w:sz w:val="24"/>
        </w:rPr>
        <w:t xml:space="preserve">20141 </w:t>
      </w:r>
      <w:r w:rsidRPr="00B65A9D">
        <w:rPr>
          <w:rFonts w:hint="eastAsia"/>
          <w:sz w:val="24"/>
        </w:rPr>
        <w:t>号</w:t>
      </w:r>
      <w:r w:rsidR="00726E40" w:rsidRPr="00B65A9D">
        <w:rPr>
          <w:rFonts w:hint="eastAsia"/>
          <w:sz w:val="24"/>
        </w:rPr>
        <w:t>】</w:t>
      </w:r>
      <w:r w:rsidRPr="00B65A9D">
        <w:rPr>
          <w:rFonts w:hint="eastAsia"/>
          <w:sz w:val="24"/>
        </w:rPr>
        <w:t>。投资者可通过本基金年度报告正文查看该审计报告全文。</w:t>
      </w:r>
    </w:p>
    <w:p w:rsidR="00E67124" w:rsidRPr="00B65A9D" w:rsidRDefault="00E67124" w:rsidP="00E67124">
      <w:pPr>
        <w:spacing w:before="29" w:line="288" w:lineRule="auto"/>
        <w:ind w:firstLineChars="200" w:firstLine="480"/>
        <w:rPr>
          <w:sz w:val="24"/>
        </w:rPr>
      </w:pPr>
    </w:p>
    <w:p w:rsidR="00223DFB" w:rsidRPr="00B65A9D" w:rsidRDefault="00223DFB" w:rsidP="001B616D">
      <w:pPr>
        <w:pStyle w:val="1"/>
        <w:keepNext/>
        <w:keepLines/>
        <w:widowControl w:val="0"/>
        <w:spacing w:beforeLines="100" w:before="312" w:afterLines="100" w:after="312" w:line="288" w:lineRule="auto"/>
        <w:jc w:val="center"/>
        <w:rPr>
          <w:b/>
          <w:bCs/>
          <w:szCs w:val="24"/>
          <w:lang w:val="en-US"/>
        </w:rPr>
      </w:pPr>
      <w:r w:rsidRPr="00B65A9D">
        <w:rPr>
          <w:rFonts w:hint="eastAsia"/>
          <w:b/>
          <w:bCs/>
          <w:szCs w:val="24"/>
          <w:lang w:val="en-US"/>
        </w:rPr>
        <w:t>§</w:t>
      </w:r>
      <w:r w:rsidRPr="00B65A9D">
        <w:rPr>
          <w:b/>
          <w:bCs/>
          <w:szCs w:val="24"/>
          <w:lang w:val="en-US"/>
        </w:rPr>
        <w:t>7</w:t>
      </w:r>
      <w:r w:rsidR="00250A79" w:rsidRPr="00B65A9D">
        <w:rPr>
          <w:b/>
          <w:bCs/>
          <w:szCs w:val="24"/>
          <w:lang w:val="en-US"/>
        </w:rPr>
        <w:t xml:space="preserve">  </w:t>
      </w:r>
      <w:r w:rsidRPr="00B65A9D">
        <w:rPr>
          <w:rFonts w:hint="eastAsia"/>
          <w:b/>
          <w:bCs/>
          <w:szCs w:val="24"/>
          <w:lang w:val="en-US"/>
        </w:rPr>
        <w:t>年度财务报表</w:t>
      </w:r>
    </w:p>
    <w:p w:rsidR="00C067D3" w:rsidRPr="00B65A9D" w:rsidRDefault="00C067D3" w:rsidP="00C067D3"/>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7.1 </w:t>
      </w:r>
      <w:r w:rsidRPr="00B65A9D">
        <w:rPr>
          <w:rFonts w:ascii="Times New Roman" w:hAnsi="Times New Roman" w:cs="Times New Roman" w:hint="eastAsia"/>
          <w:kern w:val="0"/>
          <w:szCs w:val="24"/>
        </w:rPr>
        <w:t>资产负债表</w:t>
      </w:r>
    </w:p>
    <w:p w:rsidR="00223DFB" w:rsidRPr="00B65A9D" w:rsidRDefault="00223DFB" w:rsidP="00E67124">
      <w:pPr>
        <w:spacing w:before="29" w:line="288" w:lineRule="auto"/>
        <w:rPr>
          <w:sz w:val="24"/>
        </w:rPr>
      </w:pPr>
      <w:r w:rsidRPr="00B65A9D">
        <w:rPr>
          <w:rFonts w:hint="eastAsia"/>
          <w:sz w:val="24"/>
        </w:rPr>
        <w:t>会计主体：交银施罗德天利宝货币市场基金</w:t>
      </w:r>
    </w:p>
    <w:p w:rsidR="00223DFB" w:rsidRPr="00B65A9D" w:rsidRDefault="00223DFB" w:rsidP="00E67124">
      <w:pPr>
        <w:spacing w:before="29" w:line="288" w:lineRule="auto"/>
        <w:rPr>
          <w:sz w:val="24"/>
        </w:rPr>
      </w:pPr>
      <w:r w:rsidRPr="00B65A9D">
        <w:rPr>
          <w:rFonts w:hint="eastAsia"/>
          <w:sz w:val="24"/>
        </w:rPr>
        <w:t>报告截止日：</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p>
    <w:p w:rsidR="00223DFB" w:rsidRPr="00B65A9D" w:rsidRDefault="00223DFB" w:rsidP="00E67124">
      <w:pPr>
        <w:autoSpaceDE w:val="0"/>
        <w:autoSpaceDN w:val="0"/>
        <w:adjustRightInd w:val="0"/>
        <w:spacing w:before="29" w:line="288" w:lineRule="auto"/>
        <w:ind w:left="15"/>
        <w:jc w:val="right"/>
        <w:rPr>
          <w:kern w:val="0"/>
          <w:sz w:val="24"/>
        </w:rPr>
      </w:pPr>
      <w:r w:rsidRPr="00B65A9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4605"/>
      </w:tblGrid>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pStyle w:val="af6"/>
              <w:spacing w:before="29" w:beforeAutospacing="0" w:line="288" w:lineRule="auto"/>
              <w:jc w:val="center"/>
              <w:rPr>
                <w:rFonts w:ascii="Times New Roman" w:hAnsi="Times New Roman"/>
                <w:b/>
              </w:rPr>
            </w:pPr>
            <w:r w:rsidRPr="00B65A9D">
              <w:rPr>
                <w:rFonts w:ascii="Times New Roman" w:hAnsi="Times New Roman" w:hint="eastAsia"/>
                <w:b/>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3F7E3F">
            <w:pPr>
              <w:pStyle w:val="af6"/>
              <w:spacing w:before="29" w:beforeAutospacing="0" w:line="288" w:lineRule="auto"/>
              <w:jc w:val="center"/>
              <w:rPr>
                <w:rFonts w:ascii="Times New Roman" w:hAnsi="Times New Roman"/>
                <w:b/>
              </w:rPr>
            </w:pPr>
            <w:r w:rsidRPr="00B65A9D">
              <w:rPr>
                <w:rFonts w:ascii="Times New Roman" w:hAnsi="Times New Roman" w:hint="eastAsia"/>
                <w:b/>
              </w:rPr>
              <w:t>附注号</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pStyle w:val="af6"/>
              <w:spacing w:before="29" w:beforeAutospacing="0" w:after="0" w:afterAutospacing="0" w:line="288" w:lineRule="auto"/>
              <w:jc w:val="center"/>
              <w:rPr>
                <w:rFonts w:ascii="Times New Roman" w:hAnsi="Times New Roman"/>
                <w:b/>
              </w:rPr>
            </w:pPr>
            <w:r w:rsidRPr="00B65A9D">
              <w:rPr>
                <w:rFonts w:ascii="Times New Roman" w:hAnsi="Times New Roman" w:hint="eastAsia"/>
                <w:b/>
              </w:rPr>
              <w:t>本期末</w:t>
            </w:r>
          </w:p>
          <w:p w:rsidR="006B4403" w:rsidRPr="00B65A9D" w:rsidRDefault="006B4403" w:rsidP="003F7E3F">
            <w:pPr>
              <w:pStyle w:val="af6"/>
              <w:spacing w:before="29" w:beforeAutospacing="0" w:after="0" w:afterAutospacing="0" w:line="288" w:lineRule="auto"/>
              <w:jc w:val="center"/>
              <w:rPr>
                <w:rFonts w:ascii="Times New Roman" w:hAnsi="Times New Roman"/>
                <w:b/>
              </w:rPr>
            </w:pPr>
            <w:r w:rsidRPr="00B65A9D">
              <w:rPr>
                <w:rFonts w:ascii="Times New Roman" w:hAnsi="Times New Roman"/>
                <w:b/>
              </w:rPr>
              <w:t>2016</w:t>
            </w:r>
            <w:r w:rsidRPr="00B65A9D">
              <w:rPr>
                <w:rFonts w:ascii="Times New Roman" w:hAnsi="Times New Roman" w:hint="eastAsia"/>
                <w:b/>
              </w:rPr>
              <w:t>年</w:t>
            </w:r>
            <w:r w:rsidRPr="00B65A9D">
              <w:rPr>
                <w:rFonts w:ascii="Times New Roman" w:hAnsi="Times New Roman"/>
                <w:b/>
              </w:rPr>
              <w:t>12</w:t>
            </w:r>
            <w:r w:rsidRPr="00B65A9D">
              <w:rPr>
                <w:rFonts w:ascii="Times New Roman" w:hAnsi="Times New Roman" w:hint="eastAsia"/>
                <w:b/>
              </w:rPr>
              <w:t>月</w:t>
            </w:r>
            <w:r w:rsidRPr="00B65A9D">
              <w:rPr>
                <w:rFonts w:ascii="Times New Roman" w:hAnsi="Times New Roman"/>
                <w:b/>
              </w:rPr>
              <w:t>31</w:t>
            </w:r>
            <w:r w:rsidRPr="00B65A9D">
              <w:rPr>
                <w:rFonts w:ascii="Times New Roman" w:hAnsi="Times New Roman" w:hint="eastAsia"/>
                <w:b/>
              </w:rPr>
              <w:t>日</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b/>
                <w:sz w:val="24"/>
              </w:rPr>
            </w:pPr>
            <w:r w:rsidRPr="00B65A9D">
              <w:rPr>
                <w:rFonts w:hint="eastAsia"/>
                <w:b/>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B36C2">
            <w:pPr>
              <w:spacing w:line="360" w:lineRule="auto"/>
              <w:jc w:val="right"/>
              <w:rPr>
                <w:rFonts w:asciiTheme="minorEastAsia" w:eastAsiaTheme="minorEastAsia" w:hAnsiTheme="minorEastAsia"/>
                <w:szCs w:val="21"/>
              </w:rPr>
            </w:pP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296,148,475.22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296,139.49</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6,772.52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7.4.7.2</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76,817,409.93</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046A6">
            <w:pPr>
              <w:pStyle w:val="af6"/>
              <w:spacing w:before="29" w:beforeAutospacing="0" w:line="288" w:lineRule="auto"/>
              <w:ind w:firstLineChars="300" w:firstLine="720"/>
              <w:jc w:val="both"/>
              <w:rPr>
                <w:rFonts w:ascii="Times New Roman" w:hAnsi="Times New Roman"/>
              </w:rPr>
            </w:pPr>
            <w:r w:rsidRPr="00B65A9D">
              <w:rPr>
                <w:rFonts w:ascii="Times New Roman" w:hAnsi="Times New Roman" w:hint="eastAsia"/>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046A6">
            <w:pPr>
              <w:pStyle w:val="af6"/>
              <w:spacing w:before="29" w:beforeAutospacing="0" w:line="288" w:lineRule="auto"/>
              <w:ind w:firstLineChars="300" w:firstLine="720"/>
              <w:jc w:val="both"/>
              <w:rPr>
                <w:rFonts w:ascii="Times New Roman" w:hAnsi="Times New Roman"/>
              </w:rPr>
            </w:pPr>
            <w:r w:rsidRPr="00B65A9D">
              <w:rPr>
                <w:rFonts w:ascii="Times New Roman" w:hAnsi="Times New Roman" w:hint="eastAsia"/>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76,817,409.93</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046A6">
            <w:pPr>
              <w:pStyle w:val="af6"/>
              <w:spacing w:before="29" w:beforeAutospacing="0" w:line="288" w:lineRule="auto"/>
              <w:ind w:firstLineChars="300" w:firstLine="720"/>
              <w:jc w:val="both"/>
              <w:rPr>
                <w:rFonts w:ascii="Times New Roman" w:hAnsi="Times New Roman"/>
              </w:rPr>
            </w:pPr>
            <w:r w:rsidRPr="00B65A9D">
              <w:rPr>
                <w:rFonts w:ascii="Times New Roman" w:hAnsi="Times New Roman" w:hint="eastAsia"/>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B65A9D" w:rsidRDefault="00C71574" w:rsidP="004E65B4">
            <w:pPr>
              <w:pStyle w:val="af6"/>
              <w:spacing w:before="29" w:beforeAutospacing="0" w:line="288" w:lineRule="auto"/>
              <w:ind w:firstLineChars="300" w:firstLine="720"/>
              <w:rPr>
                <w:rFonts w:ascii="Times New Roman" w:hAnsi="Times New Roman"/>
              </w:rPr>
            </w:pPr>
            <w:r w:rsidRPr="00B65A9D">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B65A9D" w:rsidRDefault="00C71574" w:rsidP="004E65B4">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C71574" w:rsidRPr="00B65A9D" w:rsidRDefault="00C71574" w:rsidP="004E65B4">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7.4.7.3</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7.4.7.4</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162,041,400.00</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2,060,695.22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7.4.7.5</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1,804,992.98</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7.4.7.6</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rFonts w:asciiTheme="minorEastAsia" w:eastAsiaTheme="minorEastAsia" w:hAnsiTheme="minorEastAsia"/>
                <w:szCs w:val="21"/>
              </w:rPr>
            </w:pPr>
            <w:r w:rsidRPr="00B65A9D">
              <w:rPr>
                <w:rFonts w:hint="eastAsia"/>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539,175,885.36</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A7531">
            <w:pPr>
              <w:pStyle w:val="af6"/>
              <w:spacing w:before="29" w:beforeAutospacing="0" w:line="288" w:lineRule="auto"/>
              <w:jc w:val="center"/>
              <w:rPr>
                <w:rFonts w:ascii="Times New Roman" w:hAnsi="Times New Roman"/>
                <w:b/>
              </w:rPr>
            </w:pPr>
            <w:r w:rsidRPr="00B65A9D">
              <w:rPr>
                <w:rFonts w:ascii="Times New Roman" w:hAnsi="Times New Roman" w:hint="eastAsia"/>
                <w:b/>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276088" w:rsidP="00DA7531">
            <w:pPr>
              <w:pStyle w:val="af6"/>
              <w:spacing w:before="29" w:beforeAutospacing="0" w:line="288" w:lineRule="auto"/>
              <w:jc w:val="center"/>
              <w:rPr>
                <w:rFonts w:ascii="Times New Roman" w:hAnsi="Times New Roman"/>
                <w:b/>
              </w:rPr>
            </w:pPr>
            <w:r w:rsidRPr="00B65A9D">
              <w:rPr>
                <w:rFonts w:ascii="Times New Roman" w:hAnsi="Times New Roman" w:hint="eastAsia"/>
                <w:b/>
              </w:rPr>
              <w:t>附注号</w:t>
            </w:r>
          </w:p>
        </w:tc>
        <w:tc>
          <w:tcPr>
            <w:tcW w:w="4605"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A7531">
            <w:pPr>
              <w:pStyle w:val="af6"/>
              <w:spacing w:before="29" w:beforeAutospacing="0" w:after="0" w:afterAutospacing="0" w:line="288" w:lineRule="auto"/>
              <w:jc w:val="center"/>
              <w:rPr>
                <w:rFonts w:ascii="Times New Roman" w:hAnsi="Times New Roman"/>
                <w:b/>
              </w:rPr>
            </w:pPr>
            <w:r w:rsidRPr="00B65A9D">
              <w:rPr>
                <w:rFonts w:ascii="Times New Roman" w:hAnsi="Times New Roman" w:hint="eastAsia"/>
                <w:b/>
              </w:rPr>
              <w:t>本期末</w:t>
            </w:r>
          </w:p>
          <w:p w:rsidR="006B4403" w:rsidRPr="00B65A9D" w:rsidRDefault="006B4403" w:rsidP="00DA7531">
            <w:pPr>
              <w:pStyle w:val="af6"/>
              <w:spacing w:before="29" w:beforeAutospacing="0" w:after="0" w:afterAutospacing="0" w:line="288" w:lineRule="auto"/>
              <w:jc w:val="center"/>
              <w:rPr>
                <w:rFonts w:ascii="Times New Roman" w:hAnsi="Times New Roman"/>
                <w:b/>
              </w:rPr>
            </w:pPr>
            <w:r w:rsidRPr="00B65A9D">
              <w:rPr>
                <w:rFonts w:ascii="Times New Roman" w:hAnsi="Times New Roman"/>
                <w:b/>
              </w:rPr>
              <w:t>2016</w:t>
            </w:r>
            <w:r w:rsidRPr="00B65A9D">
              <w:rPr>
                <w:rFonts w:ascii="Times New Roman" w:hAnsi="Times New Roman" w:hint="eastAsia"/>
                <w:b/>
              </w:rPr>
              <w:t>年</w:t>
            </w:r>
            <w:r w:rsidRPr="00B65A9D">
              <w:rPr>
                <w:rFonts w:ascii="Times New Roman" w:hAnsi="Times New Roman"/>
                <w:b/>
              </w:rPr>
              <w:t>12</w:t>
            </w:r>
            <w:r w:rsidRPr="00B65A9D">
              <w:rPr>
                <w:rFonts w:ascii="Times New Roman" w:hAnsi="Times New Roman" w:hint="eastAsia"/>
                <w:b/>
              </w:rPr>
              <w:t>月</w:t>
            </w:r>
            <w:r w:rsidRPr="00B65A9D">
              <w:rPr>
                <w:rFonts w:ascii="Times New Roman" w:hAnsi="Times New Roman"/>
                <w:b/>
              </w:rPr>
              <w:t>31</w:t>
            </w:r>
            <w:r w:rsidRPr="00B65A9D">
              <w:rPr>
                <w:rFonts w:ascii="Times New Roman" w:hAnsi="Times New Roman" w:hint="eastAsia"/>
                <w:b/>
              </w:rPr>
              <w:t>日</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b/>
                <w:sz w:val="24"/>
              </w:rPr>
            </w:pPr>
            <w:r w:rsidRPr="00B65A9D">
              <w:rPr>
                <w:rFonts w:hint="eastAsia"/>
                <w:b/>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7.4.7.3</w:t>
            </w: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33,299,750.05</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127,766.26</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21,294.37</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4,379.86</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7.4.7.7</w:t>
            </w: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3,111.95</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6,146.34</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54,531.50</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7.4.7.8</w:t>
            </w: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103,100.00</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33,620,080.33</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b/>
                <w:sz w:val="24"/>
              </w:rPr>
            </w:pPr>
            <w:r w:rsidRPr="00B65A9D">
              <w:rPr>
                <w:rFonts w:hint="eastAsia"/>
                <w:b/>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7.4.7.9</w:t>
            </w: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505,555,805.03</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7.4.7.10</w:t>
            </w: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505,555,805.03</w:t>
            </w:r>
          </w:p>
        </w:tc>
      </w:tr>
      <w:tr w:rsidR="007309F8" w:rsidRPr="00B65A9D" w:rsidTr="002F584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B07174">
            <w:pPr>
              <w:spacing w:before="29" w:line="288" w:lineRule="auto"/>
              <w:rPr>
                <w:sz w:val="24"/>
              </w:rPr>
            </w:pPr>
            <w:r w:rsidRPr="00B65A9D">
              <w:rPr>
                <w:rFonts w:hint="eastAsia"/>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5" w:type="dxa"/>
            <w:tcBorders>
              <w:top w:val="single" w:sz="4" w:space="0" w:color="000000"/>
              <w:left w:val="single" w:sz="4" w:space="0" w:color="000000"/>
              <w:bottom w:val="single" w:sz="4" w:space="0" w:color="000000"/>
              <w:right w:val="single" w:sz="4" w:space="0" w:color="000000"/>
            </w:tcBorders>
            <w:vAlign w:val="bottom"/>
            <w:hideMark/>
          </w:tcPr>
          <w:p w:rsidR="006B4403" w:rsidRPr="00B65A9D" w:rsidRDefault="006B4403" w:rsidP="003F7E3F">
            <w:pPr>
              <w:spacing w:before="29" w:line="288" w:lineRule="auto"/>
              <w:jc w:val="right"/>
              <w:rPr>
                <w:sz w:val="24"/>
              </w:rPr>
            </w:pPr>
            <w:r w:rsidRPr="00B65A9D">
              <w:rPr>
                <w:sz w:val="24"/>
              </w:rPr>
              <w:t>539,175,885.36</w:t>
            </w:r>
          </w:p>
        </w:tc>
      </w:tr>
    </w:tbl>
    <w:p w:rsidR="00AD3B02" w:rsidRPr="00B65A9D" w:rsidRDefault="002F584B">
      <w:pPr>
        <w:spacing w:before="29" w:line="288" w:lineRule="auto"/>
        <w:jc w:val="left"/>
        <w:rPr>
          <w:kern w:val="0"/>
          <w:sz w:val="24"/>
        </w:rPr>
      </w:pPr>
      <w:r w:rsidRPr="00B65A9D">
        <w:rPr>
          <w:rFonts w:hint="eastAsia"/>
          <w:kern w:val="0"/>
          <w:sz w:val="24"/>
        </w:rPr>
        <w:t>注：</w:t>
      </w:r>
      <w:r w:rsidRPr="00B65A9D">
        <w:rPr>
          <w:kern w:val="0"/>
          <w:sz w:val="24"/>
        </w:rPr>
        <w:t>1</w:t>
      </w:r>
      <w:r w:rsidRPr="00B65A9D">
        <w:rPr>
          <w:rFonts w:hint="eastAsia"/>
          <w:kern w:val="0"/>
          <w:sz w:val="24"/>
        </w:rPr>
        <w:t>、报告截止日</w:t>
      </w:r>
      <w:r w:rsidRPr="00B65A9D">
        <w:rPr>
          <w:kern w:val="0"/>
          <w:sz w:val="24"/>
        </w:rPr>
        <w:t>2016</w:t>
      </w:r>
      <w:r w:rsidRPr="00B65A9D">
        <w:rPr>
          <w:rFonts w:hint="eastAsia"/>
          <w:kern w:val="0"/>
          <w:sz w:val="24"/>
        </w:rPr>
        <w:t>年</w:t>
      </w:r>
      <w:r w:rsidRPr="00B65A9D">
        <w:rPr>
          <w:kern w:val="0"/>
          <w:sz w:val="24"/>
        </w:rPr>
        <w:t>12</w:t>
      </w:r>
      <w:r w:rsidRPr="00B65A9D">
        <w:rPr>
          <w:rFonts w:hint="eastAsia"/>
          <w:kern w:val="0"/>
          <w:sz w:val="24"/>
        </w:rPr>
        <w:t>月</w:t>
      </w:r>
      <w:r w:rsidRPr="00B65A9D">
        <w:rPr>
          <w:kern w:val="0"/>
          <w:sz w:val="24"/>
        </w:rPr>
        <w:t>31</w:t>
      </w:r>
      <w:r w:rsidRPr="00B65A9D">
        <w:rPr>
          <w:rFonts w:hint="eastAsia"/>
          <w:kern w:val="0"/>
          <w:sz w:val="24"/>
        </w:rPr>
        <w:t>日，基金份额净值</w:t>
      </w:r>
      <w:r w:rsidRPr="00B65A9D">
        <w:rPr>
          <w:kern w:val="0"/>
          <w:sz w:val="24"/>
        </w:rPr>
        <w:t>1.0000</w:t>
      </w:r>
      <w:r w:rsidRPr="00B65A9D">
        <w:rPr>
          <w:rFonts w:hint="eastAsia"/>
          <w:kern w:val="0"/>
          <w:sz w:val="24"/>
        </w:rPr>
        <w:t>元，基金份额总额</w:t>
      </w:r>
      <w:r w:rsidRPr="00B65A9D">
        <w:rPr>
          <w:kern w:val="0"/>
          <w:sz w:val="24"/>
        </w:rPr>
        <w:t>505,555,805.03</w:t>
      </w:r>
      <w:r w:rsidRPr="00B65A9D">
        <w:rPr>
          <w:rFonts w:hint="eastAsia"/>
          <w:kern w:val="0"/>
          <w:sz w:val="24"/>
        </w:rPr>
        <w:t>份，其中</w:t>
      </w:r>
      <w:r w:rsidRPr="00B65A9D">
        <w:rPr>
          <w:kern w:val="0"/>
          <w:sz w:val="24"/>
        </w:rPr>
        <w:t>A</w:t>
      </w:r>
      <w:r w:rsidRPr="00B65A9D">
        <w:rPr>
          <w:rFonts w:hint="eastAsia"/>
          <w:kern w:val="0"/>
          <w:sz w:val="24"/>
        </w:rPr>
        <w:t>类基金份额总额</w:t>
      </w:r>
      <w:r w:rsidRPr="00B65A9D">
        <w:rPr>
          <w:kern w:val="0"/>
          <w:sz w:val="24"/>
        </w:rPr>
        <w:t>2,542,790.45</w:t>
      </w:r>
      <w:r w:rsidRPr="00B65A9D">
        <w:rPr>
          <w:rFonts w:hint="eastAsia"/>
          <w:kern w:val="0"/>
          <w:sz w:val="24"/>
        </w:rPr>
        <w:t>份，</w:t>
      </w:r>
      <w:r w:rsidRPr="00B65A9D">
        <w:rPr>
          <w:kern w:val="0"/>
          <w:sz w:val="24"/>
        </w:rPr>
        <w:t>E</w:t>
      </w:r>
      <w:r w:rsidRPr="00B65A9D">
        <w:rPr>
          <w:rFonts w:hint="eastAsia"/>
          <w:kern w:val="0"/>
          <w:sz w:val="24"/>
        </w:rPr>
        <w:t>类基金份额总额</w:t>
      </w:r>
      <w:r w:rsidRPr="00B65A9D">
        <w:rPr>
          <w:kern w:val="0"/>
          <w:sz w:val="24"/>
        </w:rPr>
        <w:t>503,013,014.58</w:t>
      </w:r>
      <w:r w:rsidRPr="00B65A9D">
        <w:rPr>
          <w:rFonts w:hint="eastAsia"/>
          <w:kern w:val="0"/>
          <w:sz w:val="24"/>
        </w:rPr>
        <w:t>份。</w:t>
      </w:r>
    </w:p>
    <w:p w:rsidR="00223DFB" w:rsidRPr="00B65A9D" w:rsidRDefault="002F584B" w:rsidP="005124D4">
      <w:pPr>
        <w:spacing w:before="29" w:line="288" w:lineRule="auto"/>
        <w:jc w:val="left"/>
        <w:rPr>
          <w:kern w:val="0"/>
          <w:sz w:val="24"/>
        </w:rPr>
      </w:pPr>
      <w:r w:rsidRPr="00B65A9D" w:rsidDel="002F584B">
        <w:rPr>
          <w:kern w:val="0"/>
          <w:sz w:val="24"/>
        </w:rPr>
        <w:t xml:space="preserve"> </w:t>
      </w:r>
      <w:r w:rsidRPr="00B65A9D">
        <w:rPr>
          <w:kern w:val="0"/>
          <w:sz w:val="24"/>
        </w:rPr>
        <w:t xml:space="preserve">   </w:t>
      </w:r>
      <w:r w:rsidR="00223DFB" w:rsidRPr="00B65A9D">
        <w:rPr>
          <w:kern w:val="0"/>
          <w:sz w:val="24"/>
        </w:rPr>
        <w:t>2</w:t>
      </w:r>
      <w:r w:rsidR="00223DFB" w:rsidRPr="00B65A9D">
        <w:rPr>
          <w:rFonts w:hint="eastAsia"/>
          <w:kern w:val="0"/>
          <w:sz w:val="24"/>
        </w:rPr>
        <w:t>、本财务报表的实际编制期间为</w:t>
      </w:r>
      <w:r w:rsidR="00223DFB" w:rsidRPr="00B65A9D">
        <w:rPr>
          <w:kern w:val="0"/>
          <w:sz w:val="24"/>
        </w:rPr>
        <w:t>2016</w:t>
      </w:r>
      <w:r w:rsidR="00223DFB" w:rsidRPr="00B65A9D">
        <w:rPr>
          <w:rFonts w:hint="eastAsia"/>
          <w:kern w:val="0"/>
          <w:sz w:val="24"/>
        </w:rPr>
        <w:t>年</w:t>
      </w:r>
      <w:r w:rsidR="00223DFB" w:rsidRPr="00B65A9D">
        <w:rPr>
          <w:kern w:val="0"/>
          <w:sz w:val="24"/>
        </w:rPr>
        <w:t>10</w:t>
      </w:r>
      <w:r w:rsidR="00223DFB" w:rsidRPr="00B65A9D">
        <w:rPr>
          <w:rFonts w:hint="eastAsia"/>
          <w:kern w:val="0"/>
          <w:sz w:val="24"/>
        </w:rPr>
        <w:t>月</w:t>
      </w:r>
      <w:r w:rsidR="00223DFB" w:rsidRPr="00B65A9D">
        <w:rPr>
          <w:kern w:val="0"/>
          <w:sz w:val="24"/>
        </w:rPr>
        <w:t>19</w:t>
      </w:r>
      <w:r w:rsidR="00223DFB" w:rsidRPr="00B65A9D">
        <w:rPr>
          <w:rFonts w:hint="eastAsia"/>
          <w:kern w:val="0"/>
          <w:sz w:val="24"/>
        </w:rPr>
        <w:t>日</w:t>
      </w:r>
      <w:r w:rsidR="00223DFB" w:rsidRPr="00B65A9D">
        <w:rPr>
          <w:kern w:val="0"/>
          <w:sz w:val="24"/>
        </w:rPr>
        <w:t>(</w:t>
      </w:r>
      <w:r w:rsidR="00223DFB" w:rsidRPr="00B65A9D">
        <w:rPr>
          <w:rFonts w:hint="eastAsia"/>
          <w:kern w:val="0"/>
          <w:sz w:val="24"/>
        </w:rPr>
        <w:t>基金合同生效日</w:t>
      </w:r>
      <w:r w:rsidR="00223DFB" w:rsidRPr="00B65A9D">
        <w:rPr>
          <w:kern w:val="0"/>
          <w:sz w:val="24"/>
        </w:rPr>
        <w:t>)</w:t>
      </w:r>
      <w:r w:rsidR="00223DFB" w:rsidRPr="00B65A9D">
        <w:rPr>
          <w:rFonts w:hint="eastAsia"/>
          <w:kern w:val="0"/>
          <w:sz w:val="24"/>
        </w:rPr>
        <w:t>至</w:t>
      </w:r>
      <w:r w:rsidR="00223DFB" w:rsidRPr="00B65A9D">
        <w:rPr>
          <w:kern w:val="0"/>
          <w:sz w:val="24"/>
        </w:rPr>
        <w:t>2016</w:t>
      </w:r>
      <w:r w:rsidR="00223DFB" w:rsidRPr="00B65A9D">
        <w:rPr>
          <w:rFonts w:hint="eastAsia"/>
          <w:kern w:val="0"/>
          <w:sz w:val="24"/>
        </w:rPr>
        <w:t>年</w:t>
      </w:r>
      <w:r w:rsidR="00223DFB" w:rsidRPr="00B65A9D">
        <w:rPr>
          <w:kern w:val="0"/>
          <w:sz w:val="24"/>
        </w:rPr>
        <w:t>12</w:t>
      </w:r>
      <w:r w:rsidR="00223DFB" w:rsidRPr="00B65A9D">
        <w:rPr>
          <w:rFonts w:hint="eastAsia"/>
          <w:kern w:val="0"/>
          <w:sz w:val="24"/>
        </w:rPr>
        <w:t>月</w:t>
      </w:r>
      <w:r w:rsidR="00223DFB" w:rsidRPr="00B65A9D">
        <w:rPr>
          <w:kern w:val="0"/>
          <w:sz w:val="24"/>
        </w:rPr>
        <w:t>31</w:t>
      </w:r>
      <w:r w:rsidR="00223DFB" w:rsidRPr="00B65A9D">
        <w:rPr>
          <w:rFonts w:hint="eastAsia"/>
          <w:kern w:val="0"/>
          <w:sz w:val="24"/>
        </w:rPr>
        <w:t>日。</w:t>
      </w:r>
    </w:p>
    <w:p w:rsidR="00223DFB" w:rsidRPr="00B65A9D" w:rsidRDefault="002F584B" w:rsidP="00DA7531">
      <w:pPr>
        <w:spacing w:line="360" w:lineRule="auto"/>
        <w:ind w:firstLineChars="200" w:firstLine="480"/>
        <w:rPr>
          <w:kern w:val="0"/>
          <w:sz w:val="24"/>
        </w:rPr>
      </w:pPr>
      <w:r w:rsidRPr="00B65A9D">
        <w:rPr>
          <w:kern w:val="0"/>
          <w:sz w:val="24"/>
        </w:rPr>
        <w:t>3</w:t>
      </w:r>
      <w:r w:rsidR="00DA7531" w:rsidRPr="00B65A9D">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B65A9D" w:rsidRDefault="00DA7531" w:rsidP="004B36C2">
      <w:pPr>
        <w:spacing w:line="360" w:lineRule="auto"/>
        <w:rPr>
          <w:rFonts w:asciiTheme="minorEastAsia" w:eastAsiaTheme="minorEastAsia" w:hAnsiTheme="minorEastAsia"/>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7.2 </w:t>
      </w:r>
      <w:r w:rsidRPr="00B65A9D">
        <w:rPr>
          <w:rFonts w:ascii="Times New Roman" w:hAnsi="Times New Roman" w:cs="Times New Roman" w:hint="eastAsia"/>
          <w:kern w:val="0"/>
          <w:szCs w:val="24"/>
        </w:rPr>
        <w:t>利润表</w:t>
      </w:r>
    </w:p>
    <w:p w:rsidR="00223DFB" w:rsidRPr="00B65A9D" w:rsidRDefault="00223DFB" w:rsidP="007172E2">
      <w:pPr>
        <w:spacing w:before="29" w:line="288" w:lineRule="auto"/>
        <w:rPr>
          <w:sz w:val="24"/>
        </w:rPr>
      </w:pPr>
      <w:r w:rsidRPr="00B65A9D">
        <w:rPr>
          <w:rFonts w:hint="eastAsia"/>
          <w:sz w:val="24"/>
        </w:rPr>
        <w:t>会计主体：交银施罗德天利宝货币市场基金</w:t>
      </w:r>
    </w:p>
    <w:p w:rsidR="00223DFB" w:rsidRPr="00B65A9D" w:rsidRDefault="00223DFB" w:rsidP="007172E2">
      <w:pPr>
        <w:spacing w:before="29" w:line="288" w:lineRule="auto"/>
        <w:rPr>
          <w:sz w:val="24"/>
        </w:rPr>
      </w:pPr>
      <w:r w:rsidRPr="00B65A9D">
        <w:rPr>
          <w:rFonts w:hint="eastAsia"/>
          <w:sz w:val="24"/>
        </w:rPr>
        <w:t>本报告期：</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日（基金合同生效日）至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p>
    <w:p w:rsidR="00223DFB" w:rsidRPr="00B65A9D" w:rsidRDefault="00223DFB" w:rsidP="007172E2">
      <w:pPr>
        <w:autoSpaceDE w:val="0"/>
        <w:autoSpaceDN w:val="0"/>
        <w:adjustRightInd w:val="0"/>
        <w:spacing w:before="29" w:line="288" w:lineRule="auto"/>
        <w:ind w:left="15"/>
        <w:jc w:val="right"/>
        <w:rPr>
          <w:kern w:val="0"/>
          <w:sz w:val="24"/>
        </w:rPr>
      </w:pPr>
      <w:r w:rsidRPr="00B65A9D">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4603"/>
      </w:tblGrid>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pStyle w:val="af6"/>
              <w:spacing w:before="29" w:beforeAutospacing="0" w:line="288" w:lineRule="auto"/>
              <w:jc w:val="center"/>
              <w:rPr>
                <w:rFonts w:ascii="Times New Roman" w:hAnsi="Times New Roman"/>
                <w:b/>
              </w:rPr>
            </w:pPr>
            <w:r w:rsidRPr="00B65A9D">
              <w:rPr>
                <w:rFonts w:ascii="Times New Roman" w:hAnsi="Times New Roman" w:hint="eastAsia"/>
                <w:b/>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41404C">
            <w:pPr>
              <w:pStyle w:val="af6"/>
              <w:spacing w:before="29" w:beforeAutospacing="0" w:line="288" w:lineRule="auto"/>
              <w:jc w:val="center"/>
              <w:rPr>
                <w:rFonts w:ascii="Times New Roman" w:hAnsi="Times New Roman"/>
                <w:b/>
              </w:rPr>
            </w:pPr>
            <w:r w:rsidRPr="00B65A9D">
              <w:rPr>
                <w:rFonts w:ascii="Times New Roman" w:hAnsi="Times New Roman" w:hint="eastAsia"/>
                <w:b/>
              </w:rPr>
              <w:t>附注号</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pStyle w:val="af6"/>
              <w:spacing w:before="29" w:beforeAutospacing="0" w:after="0" w:afterAutospacing="0" w:line="288" w:lineRule="auto"/>
              <w:jc w:val="center"/>
              <w:rPr>
                <w:rFonts w:ascii="Times New Roman" w:hAnsi="Times New Roman"/>
                <w:b/>
              </w:rPr>
            </w:pPr>
            <w:r w:rsidRPr="00B65A9D">
              <w:rPr>
                <w:rFonts w:ascii="Times New Roman" w:hAnsi="Times New Roman" w:hint="eastAsia"/>
                <w:b/>
              </w:rPr>
              <w:t>本期</w:t>
            </w:r>
          </w:p>
          <w:p w:rsidR="006B4403" w:rsidRPr="00B65A9D" w:rsidRDefault="006B4403" w:rsidP="0041404C">
            <w:pPr>
              <w:pStyle w:val="af6"/>
              <w:spacing w:before="29" w:beforeAutospacing="0" w:after="0" w:afterAutospacing="0" w:line="288" w:lineRule="auto"/>
              <w:jc w:val="center"/>
              <w:rPr>
                <w:rFonts w:ascii="Times New Roman" w:hAnsi="Times New Roman"/>
                <w:b/>
              </w:rPr>
            </w:pPr>
            <w:r w:rsidRPr="00B65A9D">
              <w:rPr>
                <w:rFonts w:ascii="Times New Roman" w:hAnsi="Times New Roman"/>
                <w:b/>
              </w:rPr>
              <w:t>2016</w:t>
            </w:r>
            <w:r w:rsidRPr="00B65A9D">
              <w:rPr>
                <w:rFonts w:ascii="Times New Roman" w:hAnsi="Times New Roman" w:hint="eastAsia"/>
                <w:b/>
              </w:rPr>
              <w:t>年</w:t>
            </w:r>
            <w:r w:rsidRPr="00B65A9D">
              <w:rPr>
                <w:rFonts w:ascii="Times New Roman" w:hAnsi="Times New Roman"/>
                <w:b/>
              </w:rPr>
              <w:t>10</w:t>
            </w:r>
            <w:r w:rsidRPr="00B65A9D">
              <w:rPr>
                <w:rFonts w:ascii="Times New Roman" w:hAnsi="Times New Roman" w:hint="eastAsia"/>
                <w:b/>
              </w:rPr>
              <w:t>月</w:t>
            </w:r>
            <w:r w:rsidRPr="00B65A9D">
              <w:rPr>
                <w:rFonts w:ascii="Times New Roman" w:hAnsi="Times New Roman"/>
                <w:b/>
              </w:rPr>
              <w:t>19</w:t>
            </w:r>
            <w:r w:rsidRPr="00B65A9D">
              <w:rPr>
                <w:rFonts w:ascii="Times New Roman" w:hAnsi="Times New Roman" w:hint="eastAsia"/>
                <w:b/>
              </w:rPr>
              <w:t>日（基金合同生效日）至</w:t>
            </w:r>
            <w:r w:rsidRPr="00B65A9D">
              <w:rPr>
                <w:rFonts w:ascii="Times New Roman" w:hAnsi="Times New Roman"/>
                <w:b/>
              </w:rPr>
              <w:t>2016</w:t>
            </w:r>
            <w:r w:rsidRPr="00B65A9D">
              <w:rPr>
                <w:rFonts w:ascii="Times New Roman" w:hAnsi="Times New Roman" w:hint="eastAsia"/>
                <w:b/>
              </w:rPr>
              <w:t>年</w:t>
            </w:r>
            <w:r w:rsidRPr="00B65A9D">
              <w:rPr>
                <w:rFonts w:ascii="Times New Roman" w:hAnsi="Times New Roman"/>
                <w:b/>
              </w:rPr>
              <w:t>12</w:t>
            </w:r>
            <w:r w:rsidRPr="00B65A9D">
              <w:rPr>
                <w:rFonts w:ascii="Times New Roman" w:hAnsi="Times New Roman" w:hint="eastAsia"/>
                <w:b/>
              </w:rPr>
              <w:t>月</w:t>
            </w:r>
            <w:r w:rsidRPr="00B65A9D">
              <w:rPr>
                <w:rFonts w:ascii="Times New Roman" w:hAnsi="Times New Roman"/>
                <w:b/>
              </w:rPr>
              <w:t>31</w:t>
            </w:r>
            <w:r w:rsidRPr="00B65A9D">
              <w:rPr>
                <w:rFonts w:ascii="Times New Roman" w:hAnsi="Times New Roman" w:hint="eastAsia"/>
                <w:b/>
              </w:rPr>
              <w:t>日</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rPr>
                <w:b/>
                <w:sz w:val="24"/>
              </w:rPr>
            </w:pPr>
            <w:r w:rsidRPr="00B65A9D">
              <w:rPr>
                <w:rFonts w:hint="eastAsia"/>
                <w:b/>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jc w:val="right"/>
              <w:rPr>
                <w:b/>
                <w:sz w:val="24"/>
              </w:rPr>
            </w:pPr>
            <w:r w:rsidRPr="00B65A9D">
              <w:rPr>
                <w:b/>
                <w:sz w:val="24"/>
              </w:rPr>
              <w:t>3,483,150.92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rPr>
                <w:sz w:val="24"/>
              </w:rPr>
            </w:pPr>
            <w:r w:rsidRPr="00B65A9D">
              <w:rPr>
                <w:sz w:val="24"/>
              </w:rPr>
              <w:t>1.</w:t>
            </w:r>
            <w:r w:rsidRPr="00B65A9D">
              <w:rPr>
                <w:rFonts w:hint="eastAsia"/>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3,521,733.64</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rPr>
                <w:sz w:val="24"/>
              </w:rPr>
            </w:pPr>
            <w:r w:rsidRPr="00B65A9D">
              <w:rPr>
                <w:rFonts w:hint="eastAsia"/>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7.4.7.11</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2,177,525.96</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ind w:firstLineChars="250" w:firstLine="600"/>
              <w:rPr>
                <w:sz w:val="24"/>
              </w:rPr>
            </w:pPr>
            <w:r w:rsidRPr="00B65A9D">
              <w:rPr>
                <w:rFonts w:hint="eastAsia"/>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160,547.23</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ind w:firstLineChars="250" w:firstLine="600"/>
              <w:rPr>
                <w:sz w:val="24"/>
              </w:rPr>
            </w:pPr>
            <w:r w:rsidRPr="00B65A9D">
              <w:rPr>
                <w:rFonts w:hint="eastAsia"/>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ind w:firstLineChars="250" w:firstLine="600"/>
              <w:rPr>
                <w:sz w:val="24"/>
              </w:rPr>
            </w:pPr>
            <w:r w:rsidRPr="00B65A9D">
              <w:rPr>
                <w:rFonts w:hint="eastAsia"/>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1,183,660.45</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41404C">
            <w:pPr>
              <w:spacing w:before="29" w:line="288" w:lineRule="auto"/>
              <w:ind w:firstLineChars="250" w:firstLine="600"/>
              <w:rPr>
                <w:sz w:val="24"/>
              </w:rPr>
            </w:pPr>
            <w:r w:rsidRPr="00B65A9D">
              <w:rPr>
                <w:rFonts w:hint="eastAsia"/>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rPr>
                <w:sz w:val="24"/>
              </w:rPr>
            </w:pPr>
            <w:r w:rsidRPr="00B65A9D">
              <w:rPr>
                <w:sz w:val="24"/>
              </w:rPr>
              <w:t>2.</w:t>
            </w:r>
            <w:r w:rsidRPr="00B65A9D">
              <w:rPr>
                <w:rFonts w:hint="eastAsia"/>
                <w:sz w:val="24"/>
              </w:rPr>
              <w:t>投资收益（损失以</w:t>
            </w:r>
            <w:r w:rsidR="0041404C" w:rsidRPr="00B65A9D">
              <w:rPr>
                <w:sz w:val="24"/>
              </w:rPr>
              <w:t>“-”</w:t>
            </w:r>
            <w:r w:rsidRPr="00B65A9D">
              <w:rPr>
                <w:rFonts w:hint="eastAsia"/>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-38,582.72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rPr>
                <w:sz w:val="24"/>
              </w:rPr>
            </w:pPr>
            <w:r w:rsidRPr="00B65A9D">
              <w:rPr>
                <w:rFonts w:hint="eastAsia"/>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ind w:firstLineChars="300" w:firstLine="720"/>
              <w:rPr>
                <w:sz w:val="24"/>
              </w:rPr>
            </w:pPr>
            <w:r w:rsidRPr="00B65A9D">
              <w:rPr>
                <w:rFonts w:hint="eastAsia"/>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ind w:firstLineChars="300" w:firstLine="720"/>
              <w:rPr>
                <w:sz w:val="24"/>
              </w:rPr>
            </w:pPr>
            <w:r w:rsidRPr="00B65A9D">
              <w:rPr>
                <w:rFonts w:hint="eastAsia"/>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7.4.7.12</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-38,582.72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ind w:firstLineChars="300" w:firstLine="720"/>
              <w:rPr>
                <w:sz w:val="24"/>
              </w:rPr>
            </w:pPr>
            <w:r w:rsidRPr="00B65A9D">
              <w:rPr>
                <w:rFonts w:hint="eastAsia"/>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7.4.7.13</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B65A9D" w:rsidRDefault="00354B63" w:rsidP="004E65B4">
            <w:pPr>
              <w:spacing w:before="29" w:line="288" w:lineRule="auto"/>
              <w:ind w:firstLineChars="300" w:firstLine="720"/>
              <w:rPr>
                <w:sz w:val="24"/>
              </w:rPr>
            </w:pPr>
            <w:r w:rsidRPr="00B65A9D">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B65A9D" w:rsidRDefault="00354B63" w:rsidP="004E65B4">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354B63" w:rsidRPr="00B65A9D" w:rsidRDefault="00354B63" w:rsidP="004E65B4">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ind w:firstLineChars="300" w:firstLine="720"/>
              <w:rPr>
                <w:sz w:val="24"/>
              </w:rPr>
            </w:pPr>
            <w:r w:rsidRPr="00B65A9D">
              <w:rPr>
                <w:rFonts w:hint="eastAsia"/>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8128AB">
            <w:pPr>
              <w:spacing w:before="29" w:line="288" w:lineRule="auto"/>
              <w:ind w:firstLineChars="300" w:firstLine="720"/>
              <w:rPr>
                <w:sz w:val="24"/>
              </w:rPr>
            </w:pPr>
            <w:r w:rsidRPr="00B65A9D">
              <w:rPr>
                <w:rFonts w:hint="eastAsia"/>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3.</w:t>
            </w:r>
            <w:r w:rsidRPr="00B65A9D">
              <w:rPr>
                <w:rFonts w:hint="eastAsia"/>
                <w:sz w:val="24"/>
              </w:rPr>
              <w:t>公允价值变动收益（损失以</w:t>
            </w:r>
            <w:r w:rsidR="00203B94" w:rsidRPr="00B65A9D">
              <w:t>“-”</w:t>
            </w:r>
            <w:r w:rsidRPr="00B65A9D">
              <w:rPr>
                <w:rFonts w:hint="eastAsia"/>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4.</w:t>
            </w:r>
            <w:r w:rsidRPr="00B65A9D">
              <w:rPr>
                <w:rFonts w:hint="eastAsia"/>
                <w:sz w:val="24"/>
              </w:rPr>
              <w:t>汇兑收益（损失以</w:t>
            </w:r>
            <w:r w:rsidR="00203B94" w:rsidRPr="00B65A9D">
              <w:t>“-”</w:t>
            </w:r>
            <w:r w:rsidRPr="00B65A9D">
              <w:rPr>
                <w:rFonts w:hint="eastAsia"/>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5.</w:t>
            </w:r>
            <w:r w:rsidRPr="00B65A9D">
              <w:rPr>
                <w:rFonts w:hint="eastAsia"/>
                <w:sz w:val="24"/>
              </w:rPr>
              <w:t>其他收入（损失以</w:t>
            </w:r>
            <w:r w:rsidR="00203B94" w:rsidRPr="00B65A9D">
              <w:t>“-”</w:t>
            </w:r>
            <w:r w:rsidRPr="00B65A9D">
              <w:rPr>
                <w:rFonts w:hint="eastAsia"/>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7.4.7.14</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b/>
                <w:sz w:val="24"/>
              </w:rPr>
            </w:pPr>
            <w:r w:rsidRPr="00B65A9D">
              <w:rPr>
                <w:rFonts w:hint="eastAsia"/>
                <w:b/>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b/>
                <w:sz w:val="24"/>
              </w:rPr>
            </w:pPr>
            <w:r w:rsidRPr="00B65A9D">
              <w:rPr>
                <w:b/>
                <w:sz w:val="24"/>
              </w:rPr>
              <w:t>503,787.87</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1</w:t>
            </w:r>
            <w:r w:rsidRPr="00B65A9D">
              <w:rPr>
                <w:rFonts w:hint="eastAsia"/>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300,174.22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2</w:t>
            </w:r>
            <w:r w:rsidRPr="00B65A9D">
              <w:rPr>
                <w:rFonts w:hint="eastAsia"/>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50,029.01</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3</w:t>
            </w:r>
            <w:r w:rsidRPr="00B65A9D">
              <w:rPr>
                <w:rFonts w:hint="eastAsia"/>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10,130.42</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4</w:t>
            </w:r>
            <w:r w:rsidRPr="00B65A9D">
              <w:rPr>
                <w:rFonts w:hint="eastAsia"/>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5</w:t>
            </w:r>
            <w:r w:rsidRPr="00B65A9D">
              <w:rPr>
                <w:rFonts w:hint="eastAsia"/>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35,293.59</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rFonts w:hint="eastAsia"/>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35,293.59</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sz w:val="24"/>
              </w:rPr>
              <w:t>6</w:t>
            </w:r>
            <w:r w:rsidRPr="00B65A9D">
              <w:rPr>
                <w:rFonts w:hint="eastAsia"/>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r w:rsidRPr="00B65A9D">
              <w:t>7.4.7.15</w:t>
            </w: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108,160.63</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b/>
                <w:sz w:val="24"/>
              </w:rPr>
            </w:pPr>
            <w:r w:rsidRPr="00B65A9D">
              <w:rPr>
                <w:rFonts w:hint="eastAsia"/>
                <w:b/>
                <w:sz w:val="24"/>
              </w:rPr>
              <w:t>三、利润总额（亏损总额以</w:t>
            </w:r>
            <w:r w:rsidR="00203B94" w:rsidRPr="00B65A9D">
              <w:rPr>
                <w:b/>
              </w:rPr>
              <w:t>“-”</w:t>
            </w:r>
            <w:r w:rsidRPr="00B65A9D">
              <w:rPr>
                <w:rFonts w:hint="eastAsia"/>
                <w:b/>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b/>
                <w:sz w:val="24"/>
              </w:rPr>
            </w:pPr>
            <w:r w:rsidRPr="00B65A9D">
              <w:rPr>
                <w:b/>
                <w:sz w:val="24"/>
              </w:rPr>
              <w:t>2,979,363.05</w:t>
            </w:r>
          </w:p>
        </w:tc>
      </w:tr>
      <w:tr w:rsidR="007309F8"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sz w:val="24"/>
              </w:rPr>
            </w:pPr>
            <w:r w:rsidRPr="00B65A9D">
              <w:rPr>
                <w:rFonts w:hint="eastAsia"/>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sz w:val="24"/>
              </w:rPr>
            </w:pPr>
            <w:r w:rsidRPr="00B65A9D">
              <w:rPr>
                <w:sz w:val="24"/>
              </w:rPr>
              <w:t>-</w:t>
            </w:r>
          </w:p>
        </w:tc>
      </w:tr>
      <w:tr w:rsidR="0074469A" w:rsidRPr="00B65A9D" w:rsidTr="0074469A">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D615D4">
            <w:pPr>
              <w:spacing w:before="29" w:line="288" w:lineRule="auto"/>
              <w:rPr>
                <w:b/>
                <w:sz w:val="24"/>
              </w:rPr>
            </w:pPr>
            <w:r w:rsidRPr="00B65A9D">
              <w:rPr>
                <w:rFonts w:hint="eastAsia"/>
                <w:b/>
                <w:sz w:val="24"/>
              </w:rPr>
              <w:t>四、净利润（净亏损以</w:t>
            </w:r>
            <w:r w:rsidR="00203B94" w:rsidRPr="00B65A9D">
              <w:rPr>
                <w:b/>
              </w:rPr>
              <w:t>“-”</w:t>
            </w:r>
            <w:r w:rsidRPr="00B65A9D">
              <w:rPr>
                <w:rFonts w:hint="eastAsia"/>
                <w:b/>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65A9D" w:rsidRDefault="006B4403" w:rsidP="000F7611">
            <w:pPr>
              <w:widowControl/>
              <w:autoSpaceDE w:val="0"/>
              <w:autoSpaceDN w:val="0"/>
              <w:ind w:right="-15"/>
              <w:jc w:val="center"/>
              <w:textAlignment w:val="bottom"/>
              <w:rPr>
                <w:sz w:val="24"/>
              </w:rPr>
            </w:pPr>
          </w:p>
        </w:tc>
        <w:tc>
          <w:tcPr>
            <w:tcW w:w="4603" w:type="dxa"/>
            <w:tcBorders>
              <w:top w:val="single" w:sz="4" w:space="0" w:color="000000"/>
              <w:left w:val="single" w:sz="4" w:space="0" w:color="000000"/>
              <w:bottom w:val="single" w:sz="4" w:space="0" w:color="000000"/>
              <w:right w:val="single" w:sz="4" w:space="0" w:color="000000"/>
            </w:tcBorders>
            <w:vAlign w:val="center"/>
            <w:hideMark/>
          </w:tcPr>
          <w:p w:rsidR="006B4403" w:rsidRPr="00B65A9D" w:rsidRDefault="006B4403" w:rsidP="003F7E3F">
            <w:pPr>
              <w:spacing w:before="29" w:line="288" w:lineRule="auto"/>
              <w:jc w:val="right"/>
              <w:rPr>
                <w:b/>
                <w:sz w:val="24"/>
              </w:rPr>
            </w:pPr>
            <w:r w:rsidRPr="00B65A9D">
              <w:rPr>
                <w:b/>
                <w:sz w:val="24"/>
              </w:rPr>
              <w:t>2,979,363.05</w:t>
            </w:r>
          </w:p>
        </w:tc>
      </w:tr>
    </w:tbl>
    <w:p w:rsidR="00223DFB" w:rsidRPr="00B65A9D" w:rsidRDefault="00223DFB" w:rsidP="004B36C2">
      <w:pPr>
        <w:spacing w:line="360" w:lineRule="auto"/>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7.3 </w:t>
      </w:r>
      <w:r w:rsidRPr="00B65A9D">
        <w:rPr>
          <w:rFonts w:ascii="Times New Roman" w:hAnsi="Times New Roman" w:cs="Times New Roman" w:hint="eastAsia"/>
          <w:kern w:val="0"/>
          <w:szCs w:val="24"/>
        </w:rPr>
        <w:t>所有者权益（基金净值）变动表</w:t>
      </w:r>
    </w:p>
    <w:p w:rsidR="00223DFB" w:rsidRPr="00B65A9D" w:rsidRDefault="00223DFB" w:rsidP="000452E1">
      <w:pPr>
        <w:spacing w:before="29" w:line="288" w:lineRule="auto"/>
        <w:rPr>
          <w:sz w:val="24"/>
        </w:rPr>
      </w:pPr>
      <w:r w:rsidRPr="00B65A9D">
        <w:rPr>
          <w:rFonts w:hint="eastAsia"/>
          <w:sz w:val="24"/>
        </w:rPr>
        <w:t>会计主体：交银施罗德天利宝货币市场基金</w:t>
      </w:r>
    </w:p>
    <w:p w:rsidR="00223DFB" w:rsidRPr="00B65A9D" w:rsidRDefault="00223DFB" w:rsidP="000452E1">
      <w:pPr>
        <w:spacing w:before="29" w:line="288" w:lineRule="auto"/>
        <w:rPr>
          <w:sz w:val="24"/>
        </w:rPr>
      </w:pPr>
      <w:r w:rsidRPr="00B65A9D">
        <w:rPr>
          <w:rFonts w:hint="eastAsia"/>
          <w:sz w:val="24"/>
        </w:rPr>
        <w:t>本报告期：</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日（基金合同生效日）至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p>
    <w:p w:rsidR="00223DFB" w:rsidRPr="00B65A9D" w:rsidRDefault="00223DFB" w:rsidP="000452E1">
      <w:pPr>
        <w:autoSpaceDE w:val="0"/>
        <w:autoSpaceDN w:val="0"/>
        <w:adjustRightInd w:val="0"/>
        <w:spacing w:before="29" w:line="288" w:lineRule="auto"/>
        <w:ind w:left="15"/>
        <w:jc w:val="right"/>
        <w:rPr>
          <w:kern w:val="0"/>
          <w:sz w:val="24"/>
        </w:rPr>
      </w:pPr>
      <w:r w:rsidRPr="00B65A9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7309F8" w:rsidRPr="00B65A9D"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r w:rsidRPr="00B65A9D">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r w:rsidRPr="00B65A9D">
              <w:rPr>
                <w:rFonts w:hint="eastAsia"/>
                <w:b/>
                <w:sz w:val="24"/>
              </w:rPr>
              <w:t>本期</w:t>
            </w:r>
          </w:p>
          <w:p w:rsidR="00223DFB" w:rsidRPr="00B65A9D" w:rsidRDefault="00223DFB" w:rsidP="000452E1">
            <w:pPr>
              <w:pStyle w:val="af6"/>
              <w:spacing w:before="29" w:beforeAutospacing="0" w:after="0" w:afterAutospacing="0" w:line="288" w:lineRule="auto"/>
              <w:jc w:val="center"/>
              <w:rPr>
                <w:rFonts w:ascii="Times New Roman" w:hAnsi="Times New Roman"/>
                <w:b/>
                <w:kern w:val="2"/>
              </w:rPr>
            </w:pPr>
            <w:r w:rsidRPr="00B65A9D">
              <w:rPr>
                <w:rFonts w:ascii="Times New Roman" w:hAnsi="Times New Roman"/>
                <w:b/>
                <w:kern w:val="2"/>
              </w:rPr>
              <w:t>2016</w:t>
            </w:r>
            <w:r w:rsidRPr="00B65A9D">
              <w:rPr>
                <w:rFonts w:ascii="Times New Roman" w:hAnsi="Times New Roman" w:hint="eastAsia"/>
                <w:b/>
                <w:kern w:val="2"/>
              </w:rPr>
              <w:t>年</w:t>
            </w:r>
            <w:r w:rsidRPr="00B65A9D">
              <w:rPr>
                <w:rFonts w:ascii="Times New Roman" w:hAnsi="Times New Roman"/>
                <w:b/>
                <w:kern w:val="2"/>
              </w:rPr>
              <w:t>10</w:t>
            </w:r>
            <w:r w:rsidRPr="00B65A9D">
              <w:rPr>
                <w:rFonts w:ascii="Times New Roman" w:hAnsi="Times New Roman" w:hint="eastAsia"/>
                <w:b/>
                <w:kern w:val="2"/>
              </w:rPr>
              <w:t>月</w:t>
            </w:r>
            <w:r w:rsidRPr="00B65A9D">
              <w:rPr>
                <w:rFonts w:ascii="Times New Roman" w:hAnsi="Times New Roman"/>
                <w:b/>
                <w:kern w:val="2"/>
              </w:rPr>
              <w:t>19</w:t>
            </w:r>
            <w:r w:rsidRPr="00B65A9D">
              <w:rPr>
                <w:rFonts w:ascii="Times New Roman" w:hAnsi="Times New Roman" w:hint="eastAsia"/>
                <w:b/>
                <w:kern w:val="2"/>
              </w:rPr>
              <w:t>日（基金合同生效日）至</w:t>
            </w:r>
            <w:r w:rsidRPr="00B65A9D">
              <w:rPr>
                <w:rFonts w:ascii="Times New Roman" w:hAnsi="Times New Roman"/>
                <w:b/>
                <w:kern w:val="2"/>
              </w:rPr>
              <w:t>2016</w:t>
            </w:r>
            <w:r w:rsidRPr="00B65A9D">
              <w:rPr>
                <w:rFonts w:ascii="Times New Roman" w:hAnsi="Times New Roman" w:hint="eastAsia"/>
                <w:b/>
                <w:kern w:val="2"/>
              </w:rPr>
              <w:t>年</w:t>
            </w:r>
            <w:r w:rsidRPr="00B65A9D">
              <w:rPr>
                <w:rFonts w:ascii="Times New Roman" w:hAnsi="Times New Roman"/>
                <w:b/>
                <w:kern w:val="2"/>
              </w:rPr>
              <w:t>12</w:t>
            </w:r>
            <w:r w:rsidRPr="00B65A9D">
              <w:rPr>
                <w:rFonts w:ascii="Times New Roman" w:hAnsi="Times New Roman" w:hint="eastAsia"/>
                <w:b/>
                <w:kern w:val="2"/>
              </w:rPr>
              <w:t>月</w:t>
            </w:r>
            <w:r w:rsidRPr="00B65A9D">
              <w:rPr>
                <w:rFonts w:ascii="Times New Roman" w:hAnsi="Times New Roman"/>
                <w:b/>
                <w:kern w:val="2"/>
              </w:rPr>
              <w:t>31</w:t>
            </w:r>
            <w:r w:rsidRPr="00B65A9D">
              <w:rPr>
                <w:rFonts w:ascii="Times New Roman" w:hAnsi="Times New Roman" w:hint="eastAsia"/>
                <w:b/>
                <w:kern w:val="2"/>
              </w:rPr>
              <w:t>日</w:t>
            </w:r>
          </w:p>
        </w:tc>
      </w:tr>
      <w:tr w:rsidR="007309F8" w:rsidRPr="00B65A9D"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r w:rsidRPr="00B65A9D">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r w:rsidRPr="00B65A9D">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452E1">
            <w:pPr>
              <w:spacing w:before="29" w:line="288" w:lineRule="auto"/>
              <w:jc w:val="center"/>
              <w:rPr>
                <w:b/>
                <w:sz w:val="24"/>
              </w:rPr>
            </w:pPr>
            <w:r w:rsidRPr="00B65A9D">
              <w:rPr>
                <w:rFonts w:hint="eastAsia"/>
                <w:b/>
                <w:sz w:val="24"/>
              </w:rPr>
              <w:t>所有者权益合计</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500,103,275.90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500,103,275.90</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2,979,363.05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2,979,363.05</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三、本期基金份额交易产生的基金净值变动数（净值减少以</w:t>
            </w:r>
            <w:r w:rsidR="00D74365" w:rsidRPr="00B65A9D">
              <w:t>“-”</w:t>
            </w:r>
            <w:r w:rsidRPr="00B65A9D">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5,452,529.13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5,452,529.13</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其中：</w:t>
            </w:r>
            <w:r w:rsidRPr="00B65A9D">
              <w:rPr>
                <w:sz w:val="24"/>
              </w:rPr>
              <w:t>1.</w:t>
            </w:r>
            <w:r w:rsidRPr="00B65A9D">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7,038,794.74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7,038,794.74</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B93B7E" w:rsidP="00063227">
            <w:pPr>
              <w:spacing w:before="29" w:line="288" w:lineRule="auto"/>
              <w:rPr>
                <w:sz w:val="24"/>
              </w:rPr>
            </w:pPr>
            <w:r w:rsidRPr="00B65A9D">
              <w:rPr>
                <w:sz w:val="24"/>
              </w:rPr>
              <w:t xml:space="preserve">     </w:t>
            </w:r>
            <w:r w:rsidR="00223DFB" w:rsidRPr="00B65A9D">
              <w:rPr>
                <w:sz w:val="24"/>
              </w:rPr>
              <w:t>2.</w:t>
            </w:r>
            <w:r w:rsidR="00223DFB" w:rsidRPr="00B65A9D">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-1,586,265.61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-1,586,265.61</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四、本期向基金份额持有人分配利润产生的基金净值变动（净值减少以</w:t>
            </w:r>
            <w:r w:rsidR="00D74365" w:rsidRPr="00B65A9D">
              <w:t>“-”</w:t>
            </w:r>
            <w:r w:rsidRPr="00B65A9D">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-2,979,363.05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-2,979,363.05</w:t>
            </w:r>
          </w:p>
        </w:tc>
      </w:tr>
      <w:tr w:rsidR="007309F8" w:rsidRPr="00B65A9D"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063227">
            <w:pPr>
              <w:spacing w:before="29" w:line="288" w:lineRule="auto"/>
              <w:rPr>
                <w:sz w:val="24"/>
              </w:rPr>
            </w:pPr>
            <w:r w:rsidRPr="00B65A9D">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505,555,805.03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5A9D" w:rsidRDefault="00223DFB" w:rsidP="00B6166C">
            <w:pPr>
              <w:spacing w:before="29" w:line="288" w:lineRule="auto"/>
              <w:jc w:val="right"/>
              <w:rPr>
                <w:sz w:val="24"/>
              </w:rPr>
            </w:pPr>
            <w:r w:rsidRPr="00B65A9D">
              <w:rPr>
                <w:sz w:val="24"/>
              </w:rPr>
              <w:t>505,555,805.03</w:t>
            </w:r>
          </w:p>
        </w:tc>
      </w:tr>
    </w:tbl>
    <w:p w:rsidR="005D28AC" w:rsidRPr="00B65A9D" w:rsidRDefault="005D28AC" w:rsidP="00A96CD0">
      <w:pPr>
        <w:spacing w:before="29" w:line="288" w:lineRule="auto"/>
        <w:rPr>
          <w:sz w:val="24"/>
        </w:rPr>
      </w:pPr>
      <w:r w:rsidRPr="00B65A9D">
        <w:rPr>
          <w:rFonts w:hint="eastAsia"/>
          <w:sz w:val="24"/>
        </w:rPr>
        <w:t>报表附注为财务报表的组成部分。</w:t>
      </w:r>
    </w:p>
    <w:p w:rsidR="005D28AC" w:rsidRPr="00B65A9D" w:rsidRDefault="005D28AC" w:rsidP="00A96CD0">
      <w:pPr>
        <w:spacing w:before="29" w:line="288" w:lineRule="auto"/>
        <w:rPr>
          <w:sz w:val="24"/>
        </w:rPr>
      </w:pPr>
      <w:r w:rsidRPr="00B65A9D">
        <w:rPr>
          <w:rFonts w:hint="eastAsia"/>
          <w:sz w:val="24"/>
        </w:rPr>
        <w:t>本报告</w:t>
      </w:r>
      <w:r w:rsidR="00235A62" w:rsidRPr="00B65A9D">
        <w:rPr>
          <w:rFonts w:hint="eastAsia"/>
          <w:sz w:val="24"/>
        </w:rPr>
        <w:t>页码（序号）从</w:t>
      </w:r>
      <w:r w:rsidRPr="00B65A9D">
        <w:rPr>
          <w:sz w:val="24"/>
        </w:rPr>
        <w:t>7.1</w:t>
      </w:r>
      <w:r w:rsidRPr="00B65A9D">
        <w:rPr>
          <w:rFonts w:hint="eastAsia"/>
          <w:sz w:val="24"/>
        </w:rPr>
        <w:t>至</w:t>
      </w:r>
      <w:r w:rsidRPr="00B65A9D">
        <w:rPr>
          <w:sz w:val="24"/>
        </w:rPr>
        <w:t>7.4</w:t>
      </w:r>
      <w:r w:rsidRPr="00B65A9D">
        <w:rPr>
          <w:rFonts w:hint="eastAsia"/>
          <w:sz w:val="24"/>
        </w:rPr>
        <w:t>，财务报表由下列负责人签署：</w:t>
      </w:r>
    </w:p>
    <w:p w:rsidR="005D28AC" w:rsidRPr="00B65A9D" w:rsidRDefault="00CC5100" w:rsidP="00A96CD0">
      <w:pPr>
        <w:spacing w:before="29" w:line="288" w:lineRule="auto"/>
        <w:rPr>
          <w:sz w:val="24"/>
        </w:rPr>
      </w:pPr>
      <w:r w:rsidRPr="00B65A9D">
        <w:rPr>
          <w:rFonts w:hint="eastAsia"/>
          <w:sz w:val="24"/>
        </w:rPr>
        <w:t>基金管理人</w:t>
      </w:r>
      <w:r w:rsidR="005D28AC" w:rsidRPr="00B65A9D">
        <w:rPr>
          <w:rFonts w:hint="eastAsia"/>
          <w:sz w:val="24"/>
        </w:rPr>
        <w:t>负责人：阮红，主管会计工作负责人：夏华龙，会计机构负责人：单江</w:t>
      </w:r>
    </w:p>
    <w:p w:rsidR="00223DFB" w:rsidRPr="00B65A9D" w:rsidRDefault="00223DFB" w:rsidP="00CB1276">
      <w:pPr>
        <w:spacing w:line="360" w:lineRule="auto"/>
        <w:ind w:firstLineChars="200" w:firstLine="420"/>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bookmarkStart w:id="11" w:name="_Toc331410100"/>
      <w:bookmarkStart w:id="12" w:name="_Toc225498271"/>
      <w:r w:rsidRPr="00B65A9D">
        <w:rPr>
          <w:rFonts w:ascii="Times New Roman" w:hAnsi="Times New Roman" w:cs="Times New Roman"/>
          <w:kern w:val="0"/>
          <w:szCs w:val="24"/>
        </w:rPr>
        <w:t xml:space="preserve">7.4 </w:t>
      </w:r>
      <w:r w:rsidRPr="00B65A9D">
        <w:rPr>
          <w:rFonts w:ascii="Times New Roman" w:hAnsi="Times New Roman" w:cs="Times New Roman" w:hint="eastAsia"/>
          <w:kern w:val="0"/>
          <w:szCs w:val="24"/>
        </w:rPr>
        <w:t>报表附注</w:t>
      </w:r>
      <w:bookmarkEnd w:id="11"/>
      <w:bookmarkEnd w:id="12"/>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1</w:t>
      </w:r>
      <w:r w:rsidR="00E459A8"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基金基本情况</w:t>
      </w:r>
    </w:p>
    <w:p w:rsidR="00275DA3" w:rsidRPr="00B65A9D" w:rsidRDefault="00275DA3" w:rsidP="00275DA3">
      <w:pPr>
        <w:spacing w:before="29" w:line="288" w:lineRule="auto"/>
        <w:ind w:firstLineChars="200" w:firstLine="480"/>
        <w:rPr>
          <w:kern w:val="0"/>
          <w:sz w:val="24"/>
        </w:rPr>
      </w:pPr>
      <w:r w:rsidRPr="00B65A9D">
        <w:rPr>
          <w:rFonts w:hint="eastAsia"/>
          <w:kern w:val="0"/>
          <w:sz w:val="24"/>
        </w:rPr>
        <w:t>交银施罗德天利宝货币市场基金</w:t>
      </w:r>
      <w:r w:rsidRPr="00B65A9D">
        <w:rPr>
          <w:kern w:val="0"/>
          <w:sz w:val="24"/>
        </w:rPr>
        <w:t>(</w:t>
      </w:r>
      <w:r w:rsidRPr="00B65A9D">
        <w:rPr>
          <w:rFonts w:hint="eastAsia"/>
          <w:kern w:val="0"/>
          <w:sz w:val="24"/>
        </w:rPr>
        <w:t>以下简称“本基金”</w:t>
      </w:r>
      <w:r w:rsidRPr="00B65A9D">
        <w:rPr>
          <w:kern w:val="0"/>
          <w:sz w:val="24"/>
        </w:rPr>
        <w:t>)</w:t>
      </w:r>
      <w:r w:rsidRPr="00B65A9D">
        <w:rPr>
          <w:rFonts w:hint="eastAsia"/>
          <w:kern w:val="0"/>
          <w:sz w:val="24"/>
        </w:rPr>
        <w:t>经中国证券监督管理委员会</w:t>
      </w:r>
      <w:r w:rsidRPr="00B65A9D">
        <w:rPr>
          <w:kern w:val="0"/>
          <w:sz w:val="24"/>
        </w:rPr>
        <w:t>(</w:t>
      </w:r>
      <w:r w:rsidRPr="00B65A9D">
        <w:rPr>
          <w:rFonts w:hint="eastAsia"/>
          <w:kern w:val="0"/>
          <w:sz w:val="24"/>
        </w:rPr>
        <w:t>以下简称“中国证监会”</w:t>
      </w:r>
      <w:r w:rsidRPr="00B65A9D">
        <w:rPr>
          <w:kern w:val="0"/>
          <w:sz w:val="24"/>
        </w:rPr>
        <w:t>)</w:t>
      </w:r>
      <w:r w:rsidRPr="00B65A9D">
        <w:rPr>
          <w:rFonts w:hint="eastAsia"/>
          <w:kern w:val="0"/>
          <w:sz w:val="24"/>
        </w:rPr>
        <w:t>证监许可</w:t>
      </w:r>
      <w:r w:rsidRPr="00B65A9D">
        <w:rPr>
          <w:kern w:val="0"/>
          <w:sz w:val="24"/>
        </w:rPr>
        <w:t>[2016]1106</w:t>
      </w:r>
      <w:r w:rsidRPr="00B65A9D">
        <w:rPr>
          <w:rFonts w:hint="eastAsia"/>
          <w:kern w:val="0"/>
          <w:sz w:val="24"/>
        </w:rPr>
        <w:t>号</w:t>
      </w:r>
      <w:r w:rsidR="00575A75" w:rsidRPr="00B65A9D">
        <w:rPr>
          <w:rFonts w:hint="eastAsia"/>
          <w:kern w:val="0"/>
          <w:sz w:val="24"/>
        </w:rPr>
        <w:t>《关于准予交银施罗德天利宝货币市场基金注册的批复》</w:t>
      </w:r>
      <w:r w:rsidRPr="00B65A9D">
        <w:rPr>
          <w:rFonts w:hint="eastAsia"/>
          <w:kern w:val="0"/>
          <w:sz w:val="24"/>
        </w:rPr>
        <w:t>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sidRPr="00B65A9D">
        <w:rPr>
          <w:kern w:val="0"/>
          <w:sz w:val="24"/>
        </w:rPr>
        <w:t>500,013,273.00</w:t>
      </w:r>
      <w:r w:rsidRPr="00B65A9D">
        <w:rPr>
          <w:rFonts w:hint="eastAsia"/>
          <w:kern w:val="0"/>
          <w:sz w:val="24"/>
        </w:rPr>
        <w:t>元，业经普华永道中天会计师事务所</w:t>
      </w:r>
      <w:r w:rsidRPr="00B65A9D">
        <w:rPr>
          <w:kern w:val="0"/>
          <w:sz w:val="24"/>
        </w:rPr>
        <w:t>(</w:t>
      </w:r>
      <w:r w:rsidRPr="00B65A9D">
        <w:rPr>
          <w:rFonts w:hint="eastAsia"/>
          <w:kern w:val="0"/>
          <w:sz w:val="24"/>
        </w:rPr>
        <w:t>特殊普通合伙</w:t>
      </w:r>
      <w:r w:rsidRPr="00B65A9D">
        <w:rPr>
          <w:kern w:val="0"/>
          <w:sz w:val="24"/>
        </w:rPr>
        <w:t>)</w:t>
      </w:r>
      <w:r w:rsidRPr="00B65A9D">
        <w:rPr>
          <w:rFonts w:hint="eastAsia"/>
          <w:kern w:val="0"/>
          <w:sz w:val="24"/>
        </w:rPr>
        <w:t>普华永道中天验字</w:t>
      </w:r>
      <w:r w:rsidRPr="00B65A9D">
        <w:rPr>
          <w:kern w:val="0"/>
          <w:sz w:val="24"/>
        </w:rPr>
        <w:t>(2016)</w:t>
      </w:r>
      <w:r w:rsidRPr="00B65A9D">
        <w:rPr>
          <w:rFonts w:hint="eastAsia"/>
          <w:kern w:val="0"/>
          <w:sz w:val="24"/>
        </w:rPr>
        <w:t>第</w:t>
      </w:r>
      <w:r w:rsidRPr="00B65A9D">
        <w:rPr>
          <w:kern w:val="0"/>
          <w:sz w:val="24"/>
        </w:rPr>
        <w:t>1270</w:t>
      </w:r>
      <w:r w:rsidRPr="00B65A9D">
        <w:rPr>
          <w:rFonts w:hint="eastAsia"/>
          <w:kern w:val="0"/>
          <w:sz w:val="24"/>
        </w:rPr>
        <w:t>号验资报告予以验证。经向中国证监会备案，《交银施罗德天利宝货币市场基金基金合同》于</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日正式生效，基金合同生效日的基金份额总额为</w:t>
      </w:r>
      <w:r w:rsidRPr="00B65A9D">
        <w:rPr>
          <w:kern w:val="0"/>
          <w:sz w:val="24"/>
        </w:rPr>
        <w:t>500,103,275.90</w:t>
      </w:r>
      <w:r w:rsidRPr="00B65A9D">
        <w:rPr>
          <w:rFonts w:hint="eastAsia"/>
          <w:kern w:val="0"/>
          <w:sz w:val="24"/>
        </w:rPr>
        <w:t>份基金份额，其中认购资金利息折合</w:t>
      </w:r>
      <w:r w:rsidRPr="00B65A9D">
        <w:rPr>
          <w:kern w:val="0"/>
          <w:sz w:val="24"/>
        </w:rPr>
        <w:t>90,002.90</w:t>
      </w:r>
      <w:r w:rsidRPr="00B65A9D">
        <w:rPr>
          <w:rFonts w:hint="eastAsia"/>
          <w:kern w:val="0"/>
          <w:sz w:val="24"/>
        </w:rPr>
        <w:t>份基金份额。本基金的基金管理人为交银施罗德基金管理有限公司，基金托管人为中信银行股份有限公司。</w:t>
      </w:r>
    </w:p>
    <w:p w:rsidR="00275DA3" w:rsidRPr="00B65A9D" w:rsidRDefault="00275DA3" w:rsidP="00275DA3">
      <w:pPr>
        <w:spacing w:before="29" w:line="288" w:lineRule="auto"/>
        <w:ind w:firstLineChars="200" w:firstLine="480"/>
        <w:rPr>
          <w:kern w:val="0"/>
          <w:sz w:val="24"/>
        </w:rPr>
      </w:pPr>
      <w:r w:rsidRPr="00B65A9D">
        <w:rPr>
          <w:rFonts w:hint="eastAsia"/>
          <w:kern w:val="0"/>
          <w:sz w:val="24"/>
        </w:rPr>
        <w:t>根据《交银施罗德天利宝货币市场基金基金合同》和《交银施罗德天利宝货币市场基金招募说明书》的相关规定，本基金根据销售服务费收取方式的不同，将基金份额分为</w:t>
      </w:r>
      <w:r w:rsidRPr="00B65A9D">
        <w:rPr>
          <w:kern w:val="0"/>
          <w:sz w:val="24"/>
        </w:rPr>
        <w:t>A</w:t>
      </w:r>
      <w:r w:rsidRPr="00B65A9D">
        <w:rPr>
          <w:rFonts w:hint="eastAsia"/>
          <w:kern w:val="0"/>
          <w:sz w:val="24"/>
        </w:rPr>
        <w:t>类基金份额和</w:t>
      </w:r>
      <w:r w:rsidRPr="00B65A9D">
        <w:rPr>
          <w:kern w:val="0"/>
          <w:sz w:val="24"/>
        </w:rPr>
        <w:t>E</w:t>
      </w:r>
      <w:r w:rsidRPr="00B65A9D">
        <w:rPr>
          <w:rFonts w:hint="eastAsia"/>
          <w:kern w:val="0"/>
          <w:sz w:val="24"/>
        </w:rPr>
        <w:t>类基金份额。销售服务费率为</w:t>
      </w:r>
      <w:r w:rsidRPr="00B65A9D">
        <w:rPr>
          <w:kern w:val="0"/>
          <w:sz w:val="24"/>
        </w:rPr>
        <w:t>0.25%</w:t>
      </w:r>
      <w:r w:rsidRPr="00B65A9D">
        <w:rPr>
          <w:rFonts w:hint="eastAsia"/>
          <w:kern w:val="0"/>
          <w:sz w:val="24"/>
        </w:rPr>
        <w:t>的基金份额，称为</w:t>
      </w:r>
      <w:r w:rsidRPr="00B65A9D">
        <w:rPr>
          <w:kern w:val="0"/>
          <w:sz w:val="24"/>
        </w:rPr>
        <w:t>A</w:t>
      </w:r>
      <w:r w:rsidRPr="00B65A9D">
        <w:rPr>
          <w:rFonts w:hint="eastAsia"/>
          <w:kern w:val="0"/>
          <w:sz w:val="24"/>
        </w:rPr>
        <w:t>类基金份额；销售服务费率为</w:t>
      </w:r>
      <w:r w:rsidRPr="00B65A9D">
        <w:rPr>
          <w:kern w:val="0"/>
          <w:sz w:val="24"/>
        </w:rPr>
        <w:t>0.01%</w:t>
      </w:r>
      <w:r w:rsidRPr="00B65A9D">
        <w:rPr>
          <w:rFonts w:hint="eastAsia"/>
          <w:kern w:val="0"/>
          <w:sz w:val="24"/>
        </w:rPr>
        <w:t>基金份额，称为</w:t>
      </w:r>
      <w:r w:rsidRPr="00B65A9D">
        <w:rPr>
          <w:kern w:val="0"/>
          <w:sz w:val="24"/>
        </w:rPr>
        <w:t>E</w:t>
      </w:r>
      <w:r w:rsidRPr="00B65A9D">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75DA3" w:rsidRPr="00B65A9D" w:rsidRDefault="00275DA3" w:rsidP="00275DA3">
      <w:pPr>
        <w:spacing w:before="29" w:line="288" w:lineRule="auto"/>
        <w:ind w:firstLineChars="200" w:firstLine="480"/>
        <w:rPr>
          <w:kern w:val="0"/>
          <w:sz w:val="24"/>
        </w:rPr>
      </w:pPr>
      <w:r w:rsidRPr="00B65A9D">
        <w:rPr>
          <w:rFonts w:hint="eastAsia"/>
          <w:kern w:val="0"/>
          <w:sz w:val="24"/>
        </w:rPr>
        <w:t>根据《中华人民共和国证券投资基金法》和《交银施罗德天利宝货币市场基金基金合同》的有关规定，本基金的投资范围为具有良好流动性的金融工具，包括现金，期限在</w:t>
      </w:r>
      <w:r w:rsidRPr="00B65A9D">
        <w:rPr>
          <w:kern w:val="0"/>
          <w:sz w:val="24"/>
        </w:rPr>
        <w:t>1</w:t>
      </w:r>
      <w:r w:rsidRPr="00B65A9D">
        <w:rPr>
          <w:rFonts w:hint="eastAsia"/>
          <w:kern w:val="0"/>
          <w:sz w:val="24"/>
        </w:rPr>
        <w:t>年以内</w:t>
      </w:r>
      <w:r w:rsidRPr="00B65A9D">
        <w:rPr>
          <w:kern w:val="0"/>
          <w:sz w:val="24"/>
        </w:rPr>
        <w:t>(</w:t>
      </w:r>
      <w:r w:rsidRPr="00B65A9D">
        <w:rPr>
          <w:rFonts w:hint="eastAsia"/>
          <w:kern w:val="0"/>
          <w:sz w:val="24"/>
        </w:rPr>
        <w:t>含</w:t>
      </w:r>
      <w:r w:rsidRPr="00B65A9D">
        <w:rPr>
          <w:kern w:val="0"/>
          <w:sz w:val="24"/>
        </w:rPr>
        <w:t>1</w:t>
      </w:r>
      <w:r w:rsidRPr="00B65A9D">
        <w:rPr>
          <w:rFonts w:hint="eastAsia"/>
          <w:kern w:val="0"/>
          <w:sz w:val="24"/>
        </w:rPr>
        <w:t>年</w:t>
      </w:r>
      <w:r w:rsidRPr="00B65A9D">
        <w:rPr>
          <w:kern w:val="0"/>
          <w:sz w:val="24"/>
        </w:rPr>
        <w:t>)</w:t>
      </w:r>
      <w:r w:rsidRPr="00B65A9D">
        <w:rPr>
          <w:rFonts w:hint="eastAsia"/>
          <w:kern w:val="0"/>
          <w:sz w:val="24"/>
        </w:rPr>
        <w:t>的银行存款、债券回购、中央银行票据、同业存单，剩余期限在</w:t>
      </w:r>
      <w:r w:rsidRPr="00B65A9D">
        <w:rPr>
          <w:kern w:val="0"/>
          <w:sz w:val="24"/>
        </w:rPr>
        <w:t>397</w:t>
      </w:r>
      <w:r w:rsidRPr="00B65A9D">
        <w:rPr>
          <w:rFonts w:hint="eastAsia"/>
          <w:kern w:val="0"/>
          <w:sz w:val="24"/>
        </w:rPr>
        <w:t>天以内</w:t>
      </w:r>
      <w:r w:rsidRPr="00B65A9D">
        <w:rPr>
          <w:kern w:val="0"/>
          <w:sz w:val="24"/>
        </w:rPr>
        <w:t>(</w:t>
      </w:r>
      <w:r w:rsidRPr="00B65A9D">
        <w:rPr>
          <w:rFonts w:hint="eastAsia"/>
          <w:kern w:val="0"/>
          <w:sz w:val="24"/>
        </w:rPr>
        <w:t>含</w:t>
      </w:r>
      <w:r w:rsidRPr="00B65A9D">
        <w:rPr>
          <w:kern w:val="0"/>
          <w:sz w:val="24"/>
        </w:rPr>
        <w:t>397</w:t>
      </w:r>
      <w:r w:rsidRPr="00B65A9D">
        <w:rPr>
          <w:rFonts w:hint="eastAsia"/>
          <w:kern w:val="0"/>
          <w:sz w:val="24"/>
        </w:rPr>
        <w:t>天</w:t>
      </w:r>
      <w:r w:rsidRPr="00B65A9D">
        <w:rPr>
          <w:kern w:val="0"/>
          <w:sz w:val="24"/>
        </w:rPr>
        <w:t>)</w:t>
      </w:r>
      <w:r w:rsidRPr="00B65A9D">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B65A9D">
        <w:rPr>
          <w:kern w:val="0"/>
          <w:sz w:val="24"/>
        </w:rPr>
        <w:t>(</w:t>
      </w:r>
      <w:r w:rsidRPr="00B65A9D">
        <w:rPr>
          <w:rFonts w:hint="eastAsia"/>
          <w:kern w:val="0"/>
          <w:sz w:val="24"/>
        </w:rPr>
        <w:t>税后</w:t>
      </w:r>
      <w:r w:rsidRPr="00B65A9D">
        <w:rPr>
          <w:kern w:val="0"/>
          <w:sz w:val="24"/>
        </w:rPr>
        <w:t>)</w:t>
      </w:r>
      <w:r w:rsidRPr="00B65A9D">
        <w:rPr>
          <w:rFonts w:hint="eastAsia"/>
          <w:kern w:val="0"/>
          <w:sz w:val="24"/>
        </w:rPr>
        <w:t>。</w:t>
      </w:r>
    </w:p>
    <w:p w:rsidR="00275DA3" w:rsidRPr="00B65A9D" w:rsidRDefault="00275DA3" w:rsidP="00275DA3">
      <w:pPr>
        <w:spacing w:before="29" w:line="288" w:lineRule="auto"/>
        <w:ind w:firstLineChars="200" w:firstLine="480"/>
        <w:rPr>
          <w:kern w:val="0"/>
          <w:sz w:val="24"/>
        </w:rPr>
      </w:pPr>
      <w:r w:rsidRPr="00B65A9D">
        <w:rPr>
          <w:rFonts w:hint="eastAsia"/>
          <w:kern w:val="0"/>
          <w:sz w:val="24"/>
        </w:rPr>
        <w:t>本财务报表由本基金的基金管理人交银施罗德基金管理有限公司于</w:t>
      </w:r>
      <w:r w:rsidRPr="00B65A9D">
        <w:rPr>
          <w:kern w:val="0"/>
          <w:sz w:val="24"/>
        </w:rPr>
        <w:t>2017</w:t>
      </w:r>
      <w:r w:rsidRPr="00B65A9D">
        <w:rPr>
          <w:rFonts w:hint="eastAsia"/>
          <w:kern w:val="0"/>
          <w:sz w:val="24"/>
        </w:rPr>
        <w:t>年</w:t>
      </w:r>
      <w:r w:rsidRPr="00B65A9D">
        <w:rPr>
          <w:kern w:val="0"/>
          <w:sz w:val="24"/>
        </w:rPr>
        <w:t>3</w:t>
      </w:r>
      <w:r w:rsidRPr="00B65A9D">
        <w:rPr>
          <w:rFonts w:hint="eastAsia"/>
          <w:kern w:val="0"/>
          <w:sz w:val="24"/>
        </w:rPr>
        <w:t>月</w:t>
      </w:r>
      <w:r w:rsidRPr="00B65A9D">
        <w:rPr>
          <w:kern w:val="0"/>
          <w:sz w:val="24"/>
        </w:rPr>
        <w:t>24</w:t>
      </w:r>
      <w:r w:rsidRPr="00B65A9D">
        <w:rPr>
          <w:rFonts w:hint="eastAsia"/>
          <w:kern w:val="0"/>
          <w:sz w:val="24"/>
        </w:rPr>
        <w:t>日批准报出。</w:t>
      </w:r>
    </w:p>
    <w:p w:rsidR="00223DFB" w:rsidRPr="00B65A9D"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2</w:t>
      </w:r>
      <w:r w:rsidR="00E459A8"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会计报表的编制基础</w:t>
      </w:r>
    </w:p>
    <w:p w:rsidR="00223DFB" w:rsidRPr="00B65A9D" w:rsidRDefault="00223DFB" w:rsidP="00FE0F8A">
      <w:pPr>
        <w:spacing w:before="29" w:line="288" w:lineRule="auto"/>
        <w:ind w:firstLineChars="200" w:firstLine="480"/>
        <w:rPr>
          <w:sz w:val="24"/>
        </w:rPr>
      </w:pPr>
      <w:r w:rsidRPr="00B65A9D">
        <w:rPr>
          <w:rFonts w:hint="eastAsia"/>
          <w:sz w:val="24"/>
        </w:rPr>
        <w:t>本基金的财务报表按照财政部于</w:t>
      </w:r>
      <w:r w:rsidRPr="00B65A9D">
        <w:rPr>
          <w:sz w:val="24"/>
        </w:rPr>
        <w:t>2006</w:t>
      </w:r>
      <w:r w:rsidRPr="00B65A9D">
        <w:rPr>
          <w:rFonts w:hint="eastAsia"/>
          <w:sz w:val="24"/>
        </w:rPr>
        <w:t>年</w:t>
      </w:r>
      <w:r w:rsidRPr="00B65A9D">
        <w:rPr>
          <w:sz w:val="24"/>
        </w:rPr>
        <w:t>2</w:t>
      </w:r>
      <w:r w:rsidRPr="00B65A9D">
        <w:rPr>
          <w:rFonts w:hint="eastAsia"/>
          <w:sz w:val="24"/>
        </w:rPr>
        <w:t>月</w:t>
      </w:r>
      <w:r w:rsidRPr="00B65A9D">
        <w:rPr>
          <w:sz w:val="24"/>
        </w:rPr>
        <w:t>15</w:t>
      </w:r>
      <w:r w:rsidRPr="00B65A9D">
        <w:rPr>
          <w:rFonts w:hint="eastAsia"/>
          <w:sz w:val="24"/>
        </w:rPr>
        <w:t>日及以后期间颁布的《企业会计准则－基本准则》、各项具体会计准则及相关规定</w:t>
      </w:r>
      <w:r w:rsidRPr="00B65A9D">
        <w:rPr>
          <w:sz w:val="24"/>
        </w:rPr>
        <w:t>(</w:t>
      </w:r>
      <w:r w:rsidRPr="00B65A9D">
        <w:rPr>
          <w:rFonts w:hint="eastAsia"/>
          <w:sz w:val="24"/>
        </w:rPr>
        <w:t>以下合称“企业会计准则”</w:t>
      </w:r>
      <w:r w:rsidRPr="00B65A9D">
        <w:rPr>
          <w:sz w:val="24"/>
        </w:rPr>
        <w:t>)</w:t>
      </w:r>
      <w:r w:rsidRPr="00B65A9D">
        <w:rPr>
          <w:rFonts w:hint="eastAsia"/>
          <w:sz w:val="24"/>
        </w:rPr>
        <w:t>、中国证监会颁布的《证券投资基金信息披露</w:t>
      </w:r>
      <w:r w:rsidRPr="00B65A9D">
        <w:rPr>
          <w:sz w:val="24"/>
        </w:rPr>
        <w:t>XBRL</w:t>
      </w:r>
      <w:r w:rsidRPr="00B65A9D">
        <w:rPr>
          <w:rFonts w:hint="eastAsia"/>
          <w:sz w:val="24"/>
        </w:rPr>
        <w:t>模板第</w:t>
      </w:r>
      <w:r w:rsidRPr="00B65A9D">
        <w:rPr>
          <w:sz w:val="24"/>
        </w:rPr>
        <w:t>3</w:t>
      </w:r>
      <w:r w:rsidRPr="00B65A9D">
        <w:rPr>
          <w:rFonts w:hint="eastAsia"/>
          <w:sz w:val="24"/>
        </w:rPr>
        <w:t>号</w:t>
      </w:r>
      <w:r w:rsidRPr="00B65A9D">
        <w:rPr>
          <w:sz w:val="24"/>
        </w:rPr>
        <w:t>&lt;</w:t>
      </w:r>
      <w:r w:rsidRPr="00B65A9D">
        <w:rPr>
          <w:rFonts w:hint="eastAsia"/>
          <w:sz w:val="24"/>
        </w:rPr>
        <w:t>年度报告和半年度报告</w:t>
      </w:r>
      <w:r w:rsidRPr="00B65A9D">
        <w:rPr>
          <w:sz w:val="24"/>
        </w:rPr>
        <w:t>&gt;</w:t>
      </w:r>
      <w:r w:rsidRPr="00B65A9D">
        <w:rPr>
          <w:rFonts w:hint="eastAsia"/>
          <w:sz w:val="24"/>
        </w:rPr>
        <w:t>》、中国证券投资基金业协会</w:t>
      </w:r>
      <w:r w:rsidRPr="00B65A9D">
        <w:rPr>
          <w:sz w:val="24"/>
        </w:rPr>
        <w:t>(</w:t>
      </w:r>
      <w:r w:rsidRPr="00B65A9D">
        <w:rPr>
          <w:rFonts w:hint="eastAsia"/>
          <w:sz w:val="24"/>
        </w:rPr>
        <w:t>以下简称“中国基金业协会”</w:t>
      </w:r>
      <w:r w:rsidRPr="00B65A9D">
        <w:rPr>
          <w:sz w:val="24"/>
        </w:rPr>
        <w:t>)</w:t>
      </w:r>
      <w:r w:rsidRPr="00B65A9D">
        <w:rPr>
          <w:rFonts w:hint="eastAsia"/>
          <w:sz w:val="24"/>
        </w:rPr>
        <w:t>颁布的《证券投资基金会计核算业务指引》、《</w:t>
      </w:r>
      <w:r w:rsidRPr="00B65A9D">
        <w:rPr>
          <w:sz w:val="24"/>
        </w:rPr>
        <w:t xml:space="preserve"> </w:t>
      </w:r>
      <w:r w:rsidRPr="00B65A9D">
        <w:rPr>
          <w:rFonts w:hint="eastAsia"/>
          <w:sz w:val="24"/>
        </w:rPr>
        <w:t>交银施罗德天利宝货币市场基金基金合同》和在财务报表附注</w:t>
      </w:r>
      <w:r w:rsidRPr="00B65A9D">
        <w:rPr>
          <w:sz w:val="24"/>
        </w:rPr>
        <w:t>7.4.4</w:t>
      </w:r>
      <w:r w:rsidRPr="00B65A9D">
        <w:rPr>
          <w:rFonts w:hint="eastAsia"/>
          <w:sz w:val="24"/>
        </w:rPr>
        <w:t>所列示的中国证监会、中国基金业协会发布的有关规定及允许的基金行业实务操作编制。</w:t>
      </w:r>
    </w:p>
    <w:p w:rsidR="00223DFB" w:rsidRPr="00B65A9D" w:rsidRDefault="00223DFB" w:rsidP="00FE0F8A">
      <w:pPr>
        <w:spacing w:before="29" w:line="288" w:lineRule="auto"/>
        <w:ind w:firstLineChars="200" w:firstLine="422"/>
        <w:rPr>
          <w:rFonts w:asciiTheme="minorEastAsia" w:eastAsiaTheme="minorEastAsia" w:hAnsiTheme="minorEastAsia"/>
          <w:b/>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3</w:t>
      </w:r>
      <w:r w:rsidR="00E459A8"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遵循企业会计准则及其他有关规定的声明</w:t>
      </w:r>
    </w:p>
    <w:p w:rsidR="00223DFB" w:rsidRPr="00B65A9D" w:rsidRDefault="00223DFB" w:rsidP="00FE0F8A">
      <w:pPr>
        <w:spacing w:before="29" w:line="288" w:lineRule="auto"/>
        <w:ind w:firstLineChars="200" w:firstLine="480"/>
        <w:rPr>
          <w:sz w:val="24"/>
        </w:rPr>
      </w:pPr>
      <w:r w:rsidRPr="00B65A9D">
        <w:rPr>
          <w:rFonts w:hint="eastAsia"/>
          <w:sz w:val="24"/>
        </w:rPr>
        <w:t>本基金</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w:t>
      </w:r>
      <w:r w:rsidRPr="00B65A9D">
        <w:rPr>
          <w:sz w:val="24"/>
        </w:rPr>
        <w:t>(</w:t>
      </w:r>
      <w:r w:rsidRPr="00B65A9D">
        <w:rPr>
          <w:rFonts w:hint="eastAsia"/>
          <w:sz w:val="24"/>
        </w:rPr>
        <w:t>基金合同生效日</w:t>
      </w:r>
      <w:r w:rsidRPr="00B65A9D">
        <w:rPr>
          <w:sz w:val="24"/>
        </w:rPr>
        <w:t>)</w:t>
      </w:r>
      <w:r w:rsidRPr="00B65A9D">
        <w:rPr>
          <w:rFonts w:hint="eastAsia"/>
          <w:sz w:val="24"/>
        </w:rPr>
        <w:t>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日止期间的财务报表符合企业会计准则的要求，真实、完整地反映了本基金</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日的财务状况以及</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w:t>
      </w:r>
      <w:r w:rsidRPr="00B65A9D">
        <w:rPr>
          <w:sz w:val="24"/>
        </w:rPr>
        <w:t>(</w:t>
      </w:r>
      <w:r w:rsidRPr="00B65A9D">
        <w:rPr>
          <w:rFonts w:hint="eastAsia"/>
          <w:sz w:val="24"/>
        </w:rPr>
        <w:t>基金合同生效日</w:t>
      </w:r>
      <w:r w:rsidRPr="00B65A9D">
        <w:rPr>
          <w:sz w:val="24"/>
        </w:rPr>
        <w:t>)</w:t>
      </w:r>
      <w:r w:rsidRPr="00B65A9D">
        <w:rPr>
          <w:rFonts w:hint="eastAsia"/>
          <w:sz w:val="24"/>
        </w:rPr>
        <w:t>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日止期间的经营成果和基金净值变动情况等有关信息。</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4</w:t>
      </w:r>
      <w:r w:rsidR="00E459A8" w:rsidRPr="00B65A9D">
        <w:rPr>
          <w:rFonts w:ascii="Times New Roman" w:hAnsi="Times New Roman" w:cs="Times New Roman"/>
          <w:kern w:val="0"/>
          <w:szCs w:val="24"/>
        </w:rPr>
        <w:t xml:space="preserve"> </w:t>
      </w:r>
      <w:r w:rsidR="00E459A8" w:rsidRPr="00B65A9D">
        <w:rPr>
          <w:rFonts w:ascii="Times New Roman" w:hAnsi="Times New Roman" w:cs="Times New Roman" w:hint="eastAsia"/>
          <w:kern w:val="0"/>
          <w:szCs w:val="24"/>
        </w:rPr>
        <w:t>重要会计政策和会计估计</w:t>
      </w: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7.4.4.1 </w:t>
      </w:r>
      <w:r w:rsidRPr="00B65A9D">
        <w:rPr>
          <w:rFonts w:ascii="Times New Roman" w:hAnsi="Times New Roman" w:cs="Times New Roman" w:hint="eastAsia"/>
          <w:kern w:val="0"/>
          <w:szCs w:val="24"/>
        </w:rPr>
        <w:t>会计年度</w:t>
      </w:r>
    </w:p>
    <w:p w:rsidR="00223DFB" w:rsidRPr="00B65A9D" w:rsidRDefault="00223DFB" w:rsidP="00FE0F8A">
      <w:pPr>
        <w:spacing w:before="29" w:line="288" w:lineRule="auto"/>
        <w:ind w:firstLineChars="200" w:firstLine="480"/>
        <w:rPr>
          <w:sz w:val="24"/>
        </w:rPr>
      </w:pPr>
      <w:r w:rsidRPr="00B65A9D">
        <w:rPr>
          <w:rFonts w:hint="eastAsia"/>
          <w:sz w:val="24"/>
        </w:rPr>
        <w:t>本基金会计年度为公历</w:t>
      </w:r>
      <w:r w:rsidRPr="00B65A9D">
        <w:rPr>
          <w:sz w:val="24"/>
        </w:rPr>
        <w:t>1</w:t>
      </w:r>
      <w:r w:rsidRPr="00B65A9D">
        <w:rPr>
          <w:rFonts w:hint="eastAsia"/>
          <w:sz w:val="24"/>
        </w:rPr>
        <w:t>月</w:t>
      </w:r>
      <w:r w:rsidRPr="00B65A9D">
        <w:rPr>
          <w:sz w:val="24"/>
        </w:rPr>
        <w:t>1</w:t>
      </w:r>
      <w:r w:rsidRPr="00B65A9D">
        <w:rPr>
          <w:rFonts w:hint="eastAsia"/>
          <w:sz w:val="24"/>
        </w:rPr>
        <w:t>日起至</w:t>
      </w:r>
      <w:r w:rsidRPr="00B65A9D">
        <w:rPr>
          <w:sz w:val="24"/>
        </w:rPr>
        <w:t>12</w:t>
      </w:r>
      <w:r w:rsidRPr="00B65A9D">
        <w:rPr>
          <w:rFonts w:hint="eastAsia"/>
          <w:sz w:val="24"/>
        </w:rPr>
        <w:t>月</w:t>
      </w:r>
      <w:r w:rsidRPr="00B65A9D">
        <w:rPr>
          <w:sz w:val="24"/>
        </w:rPr>
        <w:t>31</w:t>
      </w:r>
      <w:r w:rsidRPr="00B65A9D">
        <w:rPr>
          <w:rFonts w:hint="eastAsia"/>
          <w:sz w:val="24"/>
        </w:rPr>
        <w:t>日止。本期财务报表的实际编制期间为</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w:t>
      </w:r>
      <w:r w:rsidRPr="00B65A9D">
        <w:rPr>
          <w:sz w:val="24"/>
        </w:rPr>
        <w:t>(</w:t>
      </w:r>
      <w:r w:rsidRPr="00B65A9D">
        <w:rPr>
          <w:rFonts w:hint="eastAsia"/>
          <w:sz w:val="24"/>
        </w:rPr>
        <w:t>基金合同生效日</w:t>
      </w:r>
      <w:r w:rsidRPr="00B65A9D">
        <w:rPr>
          <w:sz w:val="24"/>
        </w:rPr>
        <w:t>)</w:t>
      </w:r>
      <w:r w:rsidRPr="00B65A9D">
        <w:rPr>
          <w:rFonts w:hint="eastAsia"/>
          <w:sz w:val="24"/>
        </w:rPr>
        <w:t>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p>
    <w:p w:rsidR="00223DFB" w:rsidRPr="00B65A9D" w:rsidRDefault="00223DFB" w:rsidP="00CB1276">
      <w:pPr>
        <w:spacing w:line="360" w:lineRule="auto"/>
        <w:ind w:firstLineChars="200" w:firstLine="422"/>
        <w:rPr>
          <w:rFonts w:asciiTheme="minorEastAsia" w:eastAsiaTheme="minorEastAsia" w:hAnsiTheme="minorEastAsia"/>
          <w:b/>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7.4.4.2 </w:t>
      </w:r>
      <w:r w:rsidRPr="00B65A9D">
        <w:rPr>
          <w:rFonts w:ascii="Times New Roman" w:hAnsi="Times New Roman" w:cs="Times New Roman" w:hint="eastAsia"/>
          <w:kern w:val="0"/>
          <w:szCs w:val="24"/>
        </w:rPr>
        <w:t>记账本位币</w:t>
      </w:r>
    </w:p>
    <w:p w:rsidR="00223DFB" w:rsidRPr="00B65A9D" w:rsidRDefault="00223DFB" w:rsidP="00FE0F8A">
      <w:pPr>
        <w:spacing w:before="29" w:line="288" w:lineRule="auto"/>
        <w:ind w:firstLineChars="200" w:firstLine="480"/>
        <w:rPr>
          <w:sz w:val="24"/>
        </w:rPr>
      </w:pPr>
      <w:r w:rsidRPr="00B65A9D">
        <w:rPr>
          <w:rFonts w:hint="eastAsia"/>
          <w:sz w:val="24"/>
        </w:rPr>
        <w:t>本基金的记账本位币为人民币。</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7.4.4.3 </w:t>
      </w:r>
      <w:r w:rsidRPr="00B65A9D">
        <w:rPr>
          <w:rFonts w:ascii="Times New Roman" w:hAnsi="Times New Roman" w:cs="Times New Roman" w:hint="eastAsia"/>
          <w:kern w:val="0"/>
          <w:szCs w:val="24"/>
        </w:rPr>
        <w:t>金融资产和金融负债的分类</w:t>
      </w:r>
    </w:p>
    <w:p w:rsidR="00AD3B02" w:rsidRPr="00B65A9D" w:rsidRDefault="002F584B">
      <w:pPr>
        <w:spacing w:before="29" w:line="288" w:lineRule="auto"/>
        <w:ind w:firstLineChars="200" w:firstLine="480"/>
        <w:rPr>
          <w:sz w:val="24"/>
        </w:rPr>
      </w:pPr>
      <w:r w:rsidRPr="00B65A9D">
        <w:rPr>
          <w:sz w:val="24"/>
        </w:rPr>
        <w:t xml:space="preserve">(1) </w:t>
      </w:r>
      <w:r w:rsidRPr="00B65A9D">
        <w:rPr>
          <w:rFonts w:hint="eastAsia"/>
          <w:sz w:val="24"/>
        </w:rPr>
        <w:t>金融资产的分类</w:t>
      </w:r>
    </w:p>
    <w:p w:rsidR="00AD3B02" w:rsidRPr="00B65A9D" w:rsidRDefault="002F584B">
      <w:pPr>
        <w:spacing w:before="29" w:line="288" w:lineRule="auto"/>
        <w:ind w:firstLineChars="200" w:firstLine="480"/>
        <w:rPr>
          <w:sz w:val="24"/>
        </w:rPr>
      </w:pPr>
      <w:r w:rsidRPr="00B65A9D">
        <w:rPr>
          <w:rFonts w:hint="eastAsia"/>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D3B02" w:rsidRPr="00B65A9D" w:rsidRDefault="002F584B">
      <w:pPr>
        <w:spacing w:before="29" w:line="288" w:lineRule="auto"/>
        <w:ind w:firstLineChars="200" w:firstLine="480"/>
        <w:rPr>
          <w:sz w:val="24"/>
        </w:rPr>
      </w:pPr>
      <w:r w:rsidRPr="00B65A9D">
        <w:rPr>
          <w:rFonts w:hint="eastAsia"/>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AD3B02" w:rsidRPr="00B65A9D" w:rsidRDefault="002F584B">
      <w:pPr>
        <w:spacing w:before="29" w:line="288" w:lineRule="auto"/>
        <w:ind w:firstLineChars="200" w:firstLine="480"/>
        <w:rPr>
          <w:sz w:val="24"/>
        </w:rPr>
      </w:pPr>
      <w:r w:rsidRPr="00B65A9D">
        <w:rPr>
          <w:rFonts w:hint="eastAsia"/>
          <w:sz w:val="24"/>
        </w:rPr>
        <w:t>本基金持有的其他金融资产分类为应收款项，包括银行存款、买入返售金融资产和其他各类应收款项等。应收款项是指在活跃市场中没有报价、回收金额固定或可确定的非衍生金融资产。</w:t>
      </w:r>
    </w:p>
    <w:p w:rsidR="00AD3B02" w:rsidRPr="00B65A9D" w:rsidRDefault="002F584B">
      <w:pPr>
        <w:spacing w:before="29" w:line="288" w:lineRule="auto"/>
        <w:ind w:firstLineChars="200" w:firstLine="480"/>
        <w:rPr>
          <w:sz w:val="24"/>
        </w:rPr>
      </w:pPr>
      <w:r w:rsidRPr="00B65A9D">
        <w:rPr>
          <w:sz w:val="24"/>
        </w:rPr>
        <w:t xml:space="preserve">(2) </w:t>
      </w:r>
      <w:r w:rsidRPr="00B65A9D">
        <w:rPr>
          <w:rFonts w:hint="eastAsia"/>
          <w:sz w:val="24"/>
        </w:rPr>
        <w:t>金融负债的分类</w:t>
      </w:r>
    </w:p>
    <w:p w:rsidR="00223DFB" w:rsidRPr="00B65A9D" w:rsidRDefault="00223DFB" w:rsidP="00FE0F8A">
      <w:pPr>
        <w:spacing w:before="29" w:line="288" w:lineRule="auto"/>
        <w:ind w:firstLineChars="200" w:firstLine="480"/>
        <w:rPr>
          <w:sz w:val="24"/>
        </w:rPr>
      </w:pPr>
      <w:r w:rsidRPr="00B65A9D">
        <w:rPr>
          <w:rFonts w:hint="eastAsia"/>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7.4.4.4 </w:t>
      </w:r>
      <w:r w:rsidRPr="00B65A9D">
        <w:rPr>
          <w:rFonts w:ascii="Times New Roman" w:hAnsi="Times New Roman" w:cs="Times New Roman" w:hint="eastAsia"/>
          <w:kern w:val="0"/>
          <w:szCs w:val="24"/>
        </w:rPr>
        <w:t>金融资产和金融负债的初始确认、后续计量和终止确认</w:t>
      </w:r>
    </w:p>
    <w:p w:rsidR="00AD3B02" w:rsidRPr="00B65A9D" w:rsidRDefault="002F584B">
      <w:pPr>
        <w:spacing w:before="29" w:line="288" w:lineRule="auto"/>
        <w:ind w:firstLineChars="200" w:firstLine="480"/>
        <w:rPr>
          <w:sz w:val="24"/>
        </w:rPr>
      </w:pPr>
      <w:r w:rsidRPr="00B65A9D">
        <w:rPr>
          <w:rFonts w:hint="eastAsia"/>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AD3B02" w:rsidRPr="00B65A9D" w:rsidRDefault="002F584B">
      <w:pPr>
        <w:spacing w:before="29" w:line="288" w:lineRule="auto"/>
        <w:ind w:firstLineChars="200" w:firstLine="480"/>
        <w:rPr>
          <w:sz w:val="24"/>
        </w:rPr>
      </w:pPr>
      <w:r w:rsidRPr="00B65A9D">
        <w:rPr>
          <w:rFonts w:hint="eastAsia"/>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AD3B02" w:rsidRPr="00B65A9D" w:rsidRDefault="002F584B">
      <w:pPr>
        <w:spacing w:before="29" w:line="288" w:lineRule="auto"/>
        <w:ind w:firstLineChars="200" w:firstLine="480"/>
        <w:rPr>
          <w:sz w:val="24"/>
        </w:rPr>
      </w:pPr>
      <w:r w:rsidRPr="00B65A9D">
        <w:rPr>
          <w:rFonts w:hint="eastAsia"/>
          <w:sz w:val="24"/>
        </w:rPr>
        <w:t>金融资产满足下列条件之一的，予以终止确认：</w:t>
      </w:r>
      <w:r w:rsidRPr="00B65A9D">
        <w:rPr>
          <w:sz w:val="24"/>
        </w:rPr>
        <w:t xml:space="preserve">(1) </w:t>
      </w:r>
      <w:r w:rsidRPr="00B65A9D">
        <w:rPr>
          <w:rFonts w:hint="eastAsia"/>
          <w:sz w:val="24"/>
        </w:rPr>
        <w:t>收取该金融资产现金流量的合同权利终止；</w:t>
      </w:r>
      <w:r w:rsidRPr="00B65A9D">
        <w:rPr>
          <w:sz w:val="24"/>
        </w:rPr>
        <w:t xml:space="preserve">(2) </w:t>
      </w:r>
      <w:r w:rsidRPr="00B65A9D">
        <w:rPr>
          <w:rFonts w:hint="eastAsia"/>
          <w:sz w:val="24"/>
        </w:rPr>
        <w:t>该金融资产已转移，且本基金将金融资产所有权上几乎所有的风险和报酬转移给转入方；或者</w:t>
      </w:r>
      <w:r w:rsidRPr="00B65A9D">
        <w:rPr>
          <w:sz w:val="24"/>
        </w:rPr>
        <w:t xml:space="preserve">(3) </w:t>
      </w:r>
      <w:r w:rsidRPr="00B65A9D">
        <w:rPr>
          <w:rFonts w:hint="eastAsia"/>
          <w:sz w:val="24"/>
        </w:rPr>
        <w:t>该金融资产已转移，虽然本基金既没有转移也没有保留金融资产所有权上几乎所有的风险和报酬，但是放弃了对该金融资产控制。</w:t>
      </w:r>
    </w:p>
    <w:p w:rsidR="00AD3B02" w:rsidRPr="00B65A9D" w:rsidRDefault="002F584B">
      <w:pPr>
        <w:spacing w:before="29" w:line="288" w:lineRule="auto"/>
        <w:ind w:firstLineChars="200" w:firstLine="480"/>
        <w:rPr>
          <w:sz w:val="24"/>
        </w:rPr>
      </w:pPr>
      <w:r w:rsidRPr="00B65A9D">
        <w:rPr>
          <w:rFonts w:hint="eastAsia"/>
          <w:sz w:val="24"/>
        </w:rPr>
        <w:t>金融资产终止确认时，其账面价值与收到的对价的差额，计入当期损益。</w:t>
      </w:r>
    </w:p>
    <w:p w:rsidR="00223DFB" w:rsidRPr="00B65A9D" w:rsidRDefault="00223DFB" w:rsidP="00FE0F8A">
      <w:pPr>
        <w:spacing w:before="29" w:line="288" w:lineRule="auto"/>
        <w:ind w:firstLineChars="200" w:firstLine="480"/>
        <w:rPr>
          <w:sz w:val="24"/>
        </w:rPr>
      </w:pPr>
      <w:r w:rsidRPr="00B65A9D">
        <w:rPr>
          <w:rFonts w:hint="eastAsia"/>
          <w:sz w:val="24"/>
        </w:rPr>
        <w:t>当金融负债的现时义务全部或部分已经解除时，终止确认该金融负债或义务已解除的部分。终止确认部分的账面价值与支付的对价之间的差额，计入当期损益。</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7.4.4.5 </w:t>
      </w:r>
      <w:r w:rsidRPr="00B65A9D">
        <w:rPr>
          <w:rFonts w:ascii="Times New Roman" w:hAnsi="Times New Roman" w:cs="Times New Roman" w:hint="eastAsia"/>
          <w:kern w:val="0"/>
          <w:szCs w:val="24"/>
        </w:rPr>
        <w:t>金融资产和金融负债的估值原则</w:t>
      </w:r>
    </w:p>
    <w:p w:rsidR="00AD3B02" w:rsidRPr="00B65A9D" w:rsidRDefault="002F584B">
      <w:pPr>
        <w:spacing w:before="29" w:line="288" w:lineRule="auto"/>
        <w:ind w:firstLineChars="200" w:firstLine="480"/>
        <w:rPr>
          <w:sz w:val="24"/>
        </w:rPr>
      </w:pPr>
      <w:r w:rsidRPr="00B65A9D">
        <w:rPr>
          <w:rFonts w:hint="eastAsia"/>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sidRPr="00B65A9D">
        <w:rPr>
          <w:sz w:val="24"/>
        </w:rPr>
        <w:t>0.25%</w:t>
      </w:r>
      <w:r w:rsidRPr="00B65A9D">
        <w:rPr>
          <w:rFonts w:hint="eastAsia"/>
          <w:sz w:val="24"/>
        </w:rPr>
        <w:t>或正偏离度绝对值达到或超过</w:t>
      </w:r>
      <w:r w:rsidRPr="00B65A9D">
        <w:rPr>
          <w:sz w:val="24"/>
        </w:rPr>
        <w:t>0.5%</w:t>
      </w:r>
      <w:r w:rsidRPr="00B65A9D">
        <w:rPr>
          <w:rFonts w:hint="eastAsia"/>
          <w:sz w:val="24"/>
        </w:rPr>
        <w:t>时，基金管理人应根据相关法律法规采取相应措施，使基金资产净值更能公允地反映基金投资组合价值。</w:t>
      </w:r>
    </w:p>
    <w:p w:rsidR="00AD3B02" w:rsidRPr="00B65A9D" w:rsidRDefault="002F584B">
      <w:pPr>
        <w:spacing w:before="29" w:line="288" w:lineRule="auto"/>
        <w:ind w:firstLineChars="200" w:firstLine="480"/>
        <w:rPr>
          <w:sz w:val="24"/>
        </w:rPr>
      </w:pPr>
      <w:r w:rsidRPr="00B65A9D">
        <w:rPr>
          <w:rFonts w:hint="eastAsia"/>
          <w:sz w:val="24"/>
        </w:rPr>
        <w:t>计算影子价格时按如下原则确定债券投资的公允价值：</w:t>
      </w:r>
    </w:p>
    <w:p w:rsidR="00AD3B02" w:rsidRPr="00B65A9D" w:rsidRDefault="002F584B">
      <w:pPr>
        <w:spacing w:before="29" w:line="288" w:lineRule="auto"/>
        <w:ind w:firstLineChars="200" w:firstLine="480"/>
        <w:rPr>
          <w:sz w:val="24"/>
        </w:rPr>
      </w:pPr>
      <w:r w:rsidRPr="00B65A9D">
        <w:rPr>
          <w:sz w:val="24"/>
        </w:rPr>
        <w:t>(1)</w:t>
      </w:r>
      <w:r w:rsidRPr="00B65A9D">
        <w:rPr>
          <w:rFonts w:hint="eastAsia"/>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AD3B02" w:rsidRPr="00B65A9D" w:rsidRDefault="002F584B">
      <w:pPr>
        <w:spacing w:before="29" w:line="288" w:lineRule="auto"/>
        <w:ind w:firstLineChars="200" w:firstLine="480"/>
        <w:rPr>
          <w:sz w:val="24"/>
        </w:rPr>
      </w:pPr>
      <w:r w:rsidRPr="00B65A9D">
        <w:rPr>
          <w:sz w:val="24"/>
        </w:rPr>
        <w:t>(2)</w:t>
      </w:r>
      <w:r w:rsidRPr="00B65A9D">
        <w:rPr>
          <w:rFonts w:hint="eastAsia"/>
          <w:sz w:val="24"/>
        </w:rPr>
        <w:t>存在活跃市场的金融工具，如估值日无交易且最近交易日后经济环境发生了重大变化，参考类似投资品种的现行市价及重大变化等因素，调整最近交易市价以确定公允价值。</w:t>
      </w:r>
    </w:p>
    <w:p w:rsidR="00223DFB" w:rsidRPr="00B65A9D" w:rsidRDefault="00223DFB" w:rsidP="00FE0F8A">
      <w:pPr>
        <w:spacing w:before="29" w:line="288" w:lineRule="auto"/>
        <w:ind w:firstLineChars="200" w:firstLine="480"/>
        <w:rPr>
          <w:sz w:val="24"/>
        </w:rPr>
      </w:pPr>
      <w:r w:rsidRPr="00B65A9D">
        <w:rPr>
          <w:sz w:val="24"/>
        </w:rPr>
        <w:t>(3)</w:t>
      </w:r>
      <w:r w:rsidRPr="00B65A9D">
        <w:rPr>
          <w:rFonts w:hint="eastAsia"/>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B65A9D" w:rsidRDefault="00223DFB" w:rsidP="00CB1276">
      <w:pPr>
        <w:autoSpaceDE w:val="0"/>
        <w:autoSpaceDN w:val="0"/>
        <w:adjustRightInd w:val="0"/>
        <w:spacing w:line="360" w:lineRule="auto"/>
        <w:jc w:val="left"/>
        <w:rPr>
          <w:rFonts w:asciiTheme="minorEastAsia" w:eastAsiaTheme="minorEastAsia" w:hAnsiTheme="minorEastAsia"/>
          <w:b/>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7.4.4.6 </w:t>
      </w:r>
      <w:r w:rsidRPr="00B65A9D">
        <w:rPr>
          <w:rFonts w:ascii="Times New Roman" w:hAnsi="Times New Roman" w:cs="Times New Roman" w:hint="eastAsia"/>
          <w:kern w:val="0"/>
          <w:szCs w:val="24"/>
        </w:rPr>
        <w:t>金融资产和金融负债的抵销</w:t>
      </w:r>
    </w:p>
    <w:p w:rsidR="00223DFB" w:rsidRPr="00B65A9D" w:rsidRDefault="00223DFB" w:rsidP="00FE0F8A">
      <w:pPr>
        <w:spacing w:before="29" w:line="288" w:lineRule="auto"/>
        <w:ind w:firstLineChars="200" w:firstLine="480"/>
        <w:rPr>
          <w:sz w:val="24"/>
        </w:rPr>
      </w:pPr>
      <w:r w:rsidRPr="00B65A9D">
        <w:rPr>
          <w:rFonts w:hint="eastAsia"/>
          <w:sz w:val="24"/>
        </w:rPr>
        <w:t>本基金持有的资产和承担的负债基本为金融资产和金融负债。当本基金</w:t>
      </w:r>
      <w:r w:rsidRPr="00B65A9D">
        <w:rPr>
          <w:sz w:val="24"/>
        </w:rPr>
        <w:t xml:space="preserve">1) </w:t>
      </w:r>
      <w:r w:rsidRPr="00B65A9D">
        <w:rPr>
          <w:rFonts w:hint="eastAsia"/>
          <w:sz w:val="24"/>
        </w:rPr>
        <w:t>具有抵销已确认金额的法定权利且该种法定权利现在是可执行的；且</w:t>
      </w:r>
      <w:r w:rsidRPr="00B65A9D">
        <w:rPr>
          <w:sz w:val="24"/>
        </w:rPr>
        <w:t xml:space="preserve">2) </w:t>
      </w:r>
      <w:r w:rsidRPr="00B65A9D">
        <w:rPr>
          <w:rFonts w:hint="eastAsia"/>
          <w:sz w:val="24"/>
        </w:rPr>
        <w:t>交易双方准备按净额结算时，金融资产与金融负债按抵销后的净额在资产负债表中列示。</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7.4.4.7 </w:t>
      </w:r>
      <w:r w:rsidRPr="00B65A9D">
        <w:rPr>
          <w:rFonts w:ascii="Times New Roman" w:hAnsi="Times New Roman" w:cs="Times New Roman" w:hint="eastAsia"/>
          <w:kern w:val="0"/>
          <w:szCs w:val="24"/>
        </w:rPr>
        <w:t>实收基金</w:t>
      </w:r>
    </w:p>
    <w:p w:rsidR="00223DFB" w:rsidRPr="00B65A9D" w:rsidRDefault="00223DFB" w:rsidP="00FE0F8A">
      <w:pPr>
        <w:spacing w:before="29" w:line="288" w:lineRule="auto"/>
        <w:ind w:firstLineChars="200" w:firstLine="480"/>
        <w:rPr>
          <w:sz w:val="24"/>
        </w:rPr>
      </w:pPr>
      <w:r w:rsidRPr="00B65A9D">
        <w:rPr>
          <w:rFonts w:hint="eastAsia"/>
          <w:sz w:val="24"/>
        </w:rPr>
        <w:t>实收基金为对外发行基金份额所对应的金额。每份基金份额面值为人民币</w:t>
      </w:r>
      <w:r w:rsidRPr="00B65A9D">
        <w:rPr>
          <w:sz w:val="24"/>
        </w:rPr>
        <w:t>1.00</w:t>
      </w:r>
      <w:r w:rsidRPr="00B65A9D">
        <w:rPr>
          <w:rFonts w:hint="eastAsia"/>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7.4.4.8 </w:t>
      </w:r>
      <w:r w:rsidRPr="00B65A9D">
        <w:rPr>
          <w:rFonts w:ascii="Times New Roman" w:hAnsi="Times New Roman" w:cs="Times New Roman" w:hint="eastAsia"/>
          <w:kern w:val="0"/>
          <w:szCs w:val="24"/>
        </w:rPr>
        <w:t>收入</w:t>
      </w:r>
      <w:r w:rsidRPr="00B65A9D">
        <w:rPr>
          <w:rFonts w:ascii="Times New Roman" w:hAnsi="Times New Roman" w:cs="Times New Roman"/>
          <w:kern w:val="0"/>
          <w:szCs w:val="24"/>
        </w:rPr>
        <w:t>/(</w:t>
      </w:r>
      <w:r w:rsidRPr="00B65A9D">
        <w:rPr>
          <w:rFonts w:ascii="Times New Roman" w:hAnsi="Times New Roman" w:cs="Times New Roman" w:hint="eastAsia"/>
          <w:kern w:val="0"/>
          <w:szCs w:val="24"/>
        </w:rPr>
        <w:t>损失</w:t>
      </w:r>
      <w:r w:rsidRPr="00B65A9D">
        <w:rPr>
          <w:rFonts w:ascii="Times New Roman" w:hAnsi="Times New Roman" w:cs="Times New Roman"/>
          <w:kern w:val="0"/>
          <w:szCs w:val="24"/>
        </w:rPr>
        <w:t>)</w:t>
      </w:r>
      <w:r w:rsidRPr="00B65A9D">
        <w:rPr>
          <w:rFonts w:ascii="Times New Roman" w:hAnsi="Times New Roman" w:cs="Times New Roman" w:hint="eastAsia"/>
          <w:kern w:val="0"/>
          <w:szCs w:val="24"/>
        </w:rPr>
        <w:t>的确认和计量</w:t>
      </w:r>
    </w:p>
    <w:p w:rsidR="00AD3B02" w:rsidRPr="00B65A9D" w:rsidRDefault="002F584B">
      <w:pPr>
        <w:spacing w:before="29" w:line="288" w:lineRule="auto"/>
        <w:ind w:firstLineChars="200" w:firstLine="480"/>
        <w:rPr>
          <w:sz w:val="24"/>
        </w:rPr>
      </w:pPr>
      <w:r w:rsidRPr="00B65A9D">
        <w:rPr>
          <w:rFonts w:hint="eastAsia"/>
          <w:sz w:val="24"/>
        </w:rPr>
        <w:t>债券投资在持有期间按实际利率计算确定的金额扣除在适用情况下由债券发行企业代扣代缴的个人所得税后的净额确认为利息收入。</w:t>
      </w:r>
    </w:p>
    <w:p w:rsidR="00AD3B02" w:rsidRPr="00B65A9D" w:rsidRDefault="002F584B">
      <w:pPr>
        <w:spacing w:before="29" w:line="288" w:lineRule="auto"/>
        <w:ind w:firstLineChars="200" w:firstLine="480"/>
        <w:rPr>
          <w:sz w:val="24"/>
        </w:rPr>
      </w:pPr>
      <w:r w:rsidRPr="00B65A9D">
        <w:rPr>
          <w:rFonts w:hint="eastAsia"/>
          <w:sz w:val="24"/>
        </w:rPr>
        <w:t>债券投资处置时其处置价格扣除相关交易费用后的净额与账面价值之间的差额确认为投资收益。</w:t>
      </w:r>
    </w:p>
    <w:p w:rsidR="00223DFB" w:rsidRPr="00B65A9D" w:rsidRDefault="00223DFB" w:rsidP="00FE0F8A">
      <w:pPr>
        <w:spacing w:before="29" w:line="288" w:lineRule="auto"/>
        <w:ind w:firstLineChars="200" w:firstLine="480"/>
        <w:rPr>
          <w:sz w:val="24"/>
        </w:rPr>
      </w:pPr>
      <w:r w:rsidRPr="00B65A9D">
        <w:rPr>
          <w:rFonts w:hint="eastAsia"/>
          <w:sz w:val="24"/>
        </w:rPr>
        <w:t>应收款项在持有期间确认的利息收入按实际利率法计算，实际利率法与直线法差异较小的则按直线法计算。</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7.4.4.9 </w:t>
      </w:r>
      <w:r w:rsidRPr="00B65A9D">
        <w:rPr>
          <w:rFonts w:ascii="Times New Roman" w:hAnsi="Times New Roman" w:cs="Times New Roman" w:hint="eastAsia"/>
          <w:kern w:val="0"/>
          <w:szCs w:val="24"/>
        </w:rPr>
        <w:t>费用的确认和计量</w:t>
      </w:r>
    </w:p>
    <w:p w:rsidR="00AD3B02" w:rsidRPr="00B65A9D" w:rsidRDefault="002F584B">
      <w:pPr>
        <w:spacing w:before="29" w:line="288" w:lineRule="auto"/>
        <w:ind w:firstLineChars="200" w:firstLine="480"/>
        <w:rPr>
          <w:sz w:val="24"/>
        </w:rPr>
      </w:pPr>
      <w:r w:rsidRPr="00B65A9D">
        <w:rPr>
          <w:rFonts w:hint="eastAsia"/>
          <w:sz w:val="24"/>
        </w:rPr>
        <w:t>本基金的管理人报酬、托管费和销售服务费在费用涵盖期间按基金合同约定的费率和计算方法逐日确认。</w:t>
      </w:r>
    </w:p>
    <w:p w:rsidR="00223DFB" w:rsidRPr="00B65A9D" w:rsidRDefault="00223DFB" w:rsidP="00FE0F8A">
      <w:pPr>
        <w:spacing w:before="29" w:line="288" w:lineRule="auto"/>
        <w:ind w:firstLineChars="200" w:firstLine="480"/>
        <w:rPr>
          <w:sz w:val="24"/>
        </w:rPr>
      </w:pPr>
      <w:r w:rsidRPr="00B65A9D">
        <w:rPr>
          <w:rFonts w:hint="eastAsia"/>
          <w:sz w:val="24"/>
        </w:rPr>
        <w:t>其他金融负债在持有期间确认的利息支出按实际利率法计算，实际利率法与直线法差异较小的则按直线法计算。</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7.4.4.10 </w:t>
      </w:r>
      <w:r w:rsidRPr="00B65A9D">
        <w:rPr>
          <w:rFonts w:ascii="Times New Roman" w:hAnsi="Times New Roman" w:cs="Times New Roman" w:hint="eastAsia"/>
          <w:kern w:val="0"/>
          <w:szCs w:val="24"/>
        </w:rPr>
        <w:t>基金的收益分配政策</w:t>
      </w:r>
    </w:p>
    <w:p w:rsidR="00223DFB" w:rsidRPr="00B65A9D" w:rsidRDefault="00223DFB" w:rsidP="00FE0F8A">
      <w:pPr>
        <w:spacing w:before="29" w:line="288" w:lineRule="auto"/>
        <w:ind w:firstLineChars="200" w:firstLine="480"/>
        <w:rPr>
          <w:sz w:val="24"/>
        </w:rPr>
      </w:pPr>
      <w:r w:rsidRPr="00B65A9D">
        <w:rPr>
          <w:rFonts w:hint="eastAsia"/>
          <w:sz w:val="24"/>
        </w:rPr>
        <w:t>每一类别基金份额享有同等分配权。本基金收益分配方式为红利再投资。申购的基金份额享有确认当日的分红权益，而赎回的基金份额不享有确认当日的分红权益。本基金以份额面值</w:t>
      </w:r>
      <w:r w:rsidRPr="00B65A9D">
        <w:rPr>
          <w:sz w:val="24"/>
        </w:rPr>
        <w:t>1.00</w:t>
      </w:r>
      <w:r w:rsidRPr="00B65A9D">
        <w:rPr>
          <w:rFonts w:hint="eastAsia"/>
          <w:sz w:val="24"/>
        </w:rPr>
        <w:t>元固定份额净值交易方式，每日计算当日收益并全部分配结转至应付收益科目，且每日进行支付。</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7.4.4.11 </w:t>
      </w:r>
      <w:r w:rsidRPr="00B65A9D">
        <w:rPr>
          <w:rFonts w:ascii="Times New Roman" w:hAnsi="Times New Roman" w:cs="Times New Roman" w:hint="eastAsia"/>
          <w:kern w:val="0"/>
          <w:szCs w:val="24"/>
        </w:rPr>
        <w:t>分部报告</w:t>
      </w:r>
    </w:p>
    <w:p w:rsidR="00AD3B02" w:rsidRPr="00B65A9D" w:rsidRDefault="002F584B">
      <w:pPr>
        <w:spacing w:before="29" w:line="288" w:lineRule="auto"/>
        <w:ind w:firstLineChars="200" w:firstLine="480"/>
        <w:rPr>
          <w:sz w:val="24"/>
        </w:rPr>
      </w:pPr>
      <w:r w:rsidRPr="00B65A9D">
        <w:rPr>
          <w:rFonts w:hint="eastAsia"/>
          <w:sz w:val="24"/>
        </w:rPr>
        <w:t>本基金以内部组织结构、管理要求、内部报告制度为依据确定经营分部，以经营分部为基础确定报告分部并披露分部信息。经营分部是指本基金内同时满足下列条件的组成部分：</w:t>
      </w:r>
      <w:r w:rsidRPr="00B65A9D">
        <w:rPr>
          <w:sz w:val="24"/>
        </w:rPr>
        <w:t xml:space="preserve">(1) </w:t>
      </w:r>
      <w:r w:rsidRPr="00B65A9D">
        <w:rPr>
          <w:rFonts w:hint="eastAsia"/>
          <w:sz w:val="24"/>
        </w:rPr>
        <w:t>该组成部分能够在日常活动中产生收入、发生费用；</w:t>
      </w:r>
      <w:r w:rsidRPr="00B65A9D">
        <w:rPr>
          <w:sz w:val="24"/>
        </w:rPr>
        <w:t xml:space="preserve">(2) </w:t>
      </w:r>
      <w:r w:rsidRPr="00B65A9D">
        <w:rPr>
          <w:rFonts w:hint="eastAsia"/>
          <w:sz w:val="24"/>
        </w:rPr>
        <w:t>本基金的基金管理人能够定期评价该组成部分的经营成果，以决定向其配置资源、评价其业绩；</w:t>
      </w:r>
      <w:r w:rsidRPr="00B65A9D">
        <w:rPr>
          <w:sz w:val="24"/>
        </w:rPr>
        <w:t xml:space="preserve">(3) </w:t>
      </w:r>
      <w:r w:rsidRPr="00B65A9D">
        <w:rPr>
          <w:rFonts w:hint="eastAsia"/>
          <w:sz w:val="24"/>
        </w:rPr>
        <w:t>本基金能够取得该组成部分的财务状况、经营成果和现金流量等有关会计信息。如果两个或多个经营分部具有相似的经济特征，并且满足一定条件的，则合并为一个经营分部。</w:t>
      </w:r>
    </w:p>
    <w:p w:rsidR="00223DFB" w:rsidRPr="00B65A9D" w:rsidRDefault="00223DFB" w:rsidP="00FE0F8A">
      <w:pPr>
        <w:spacing w:before="29" w:line="288" w:lineRule="auto"/>
        <w:ind w:firstLineChars="200" w:firstLine="480"/>
        <w:rPr>
          <w:sz w:val="24"/>
        </w:rPr>
      </w:pPr>
      <w:r w:rsidRPr="00B65A9D">
        <w:rPr>
          <w:rFonts w:hint="eastAsia"/>
          <w:sz w:val="24"/>
        </w:rPr>
        <w:t>本基金目前以一个单一的经营分部运作，不需要进行分部报告的披露。</w:t>
      </w:r>
    </w:p>
    <w:p w:rsidR="00223DFB" w:rsidRPr="00B65A9D" w:rsidRDefault="00223DFB" w:rsidP="00CB1276">
      <w:pPr>
        <w:spacing w:line="360" w:lineRule="auto"/>
        <w:rPr>
          <w:rFonts w:asciiTheme="minorEastAsia" w:eastAsiaTheme="minorEastAsia" w:hAnsiTheme="minorEastAsia"/>
          <w:b/>
          <w:bCs/>
          <w:kern w:val="0"/>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 xml:space="preserve">7.4.4.12 </w:t>
      </w:r>
      <w:r w:rsidRPr="00B65A9D">
        <w:rPr>
          <w:rFonts w:ascii="Times New Roman" w:hAnsi="Times New Roman" w:cs="Times New Roman" w:hint="eastAsia"/>
          <w:kern w:val="0"/>
          <w:szCs w:val="24"/>
        </w:rPr>
        <w:t>其他重要的会计政策和会计估计</w:t>
      </w:r>
    </w:p>
    <w:p w:rsidR="00AD3B02" w:rsidRPr="00B65A9D" w:rsidRDefault="002F584B">
      <w:pPr>
        <w:spacing w:before="29" w:line="288" w:lineRule="auto"/>
        <w:ind w:firstLineChars="200" w:firstLine="480"/>
        <w:rPr>
          <w:sz w:val="24"/>
        </w:rPr>
      </w:pPr>
      <w:r w:rsidRPr="00B65A9D">
        <w:rPr>
          <w:rFonts w:hint="eastAsia"/>
          <w:sz w:val="24"/>
        </w:rPr>
        <w:t>根据本基金的估值原则和中国证监会允许的基金行业估值实务操作，本基金计算影子价格过程中确定债券投资的公允价值时采用的估值方法及其关键假设如下：</w:t>
      </w:r>
    </w:p>
    <w:p w:rsidR="00AD3B02" w:rsidRPr="00B65A9D" w:rsidRDefault="002F584B">
      <w:pPr>
        <w:spacing w:before="29" w:line="288" w:lineRule="auto"/>
        <w:ind w:firstLineChars="200" w:firstLine="480"/>
        <w:rPr>
          <w:sz w:val="24"/>
        </w:rPr>
      </w:pPr>
      <w:r w:rsidRPr="00B65A9D">
        <w:rPr>
          <w:rFonts w:hint="eastAsia"/>
          <w:sz w:val="24"/>
        </w:rPr>
        <w:t>（</w:t>
      </w:r>
      <w:r w:rsidRPr="00B65A9D">
        <w:rPr>
          <w:sz w:val="24"/>
        </w:rPr>
        <w:t>1</w:t>
      </w:r>
      <w:r w:rsidRPr="00B65A9D">
        <w:rPr>
          <w:rFonts w:hint="eastAsia"/>
          <w:sz w:val="24"/>
        </w:rPr>
        <w:t>）在银行间同业市场交易的债券品种，根据中国证监会证监会计字</w:t>
      </w:r>
      <w:r w:rsidRPr="00B65A9D">
        <w:rPr>
          <w:sz w:val="24"/>
        </w:rPr>
        <w:t>[2007]21</w:t>
      </w:r>
      <w:r w:rsidRPr="00B65A9D">
        <w:rPr>
          <w:rFonts w:hint="eastAsia"/>
          <w:sz w:val="24"/>
        </w:rPr>
        <w:t>号《关于证券投资基金执行</w:t>
      </w:r>
      <w:r w:rsidRPr="00B65A9D">
        <w:rPr>
          <w:sz w:val="24"/>
        </w:rPr>
        <w:t>&lt;</w:t>
      </w:r>
      <w:r w:rsidRPr="00B65A9D">
        <w:rPr>
          <w:rFonts w:hint="eastAsia"/>
          <w:sz w:val="24"/>
        </w:rPr>
        <w:t>企业会计准则</w:t>
      </w:r>
      <w:r w:rsidRPr="00B65A9D">
        <w:rPr>
          <w:sz w:val="24"/>
        </w:rPr>
        <w:t>&gt;</w:t>
      </w:r>
      <w:r w:rsidRPr="00B65A9D">
        <w:rPr>
          <w:rFonts w:hint="eastAsia"/>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B65A9D" w:rsidRDefault="00223DFB" w:rsidP="00FE0F8A">
      <w:pPr>
        <w:spacing w:before="29" w:line="288" w:lineRule="auto"/>
        <w:ind w:firstLineChars="200" w:firstLine="480"/>
        <w:rPr>
          <w:sz w:val="24"/>
        </w:rPr>
      </w:pPr>
      <w:r w:rsidRPr="00B65A9D">
        <w:rPr>
          <w:rFonts w:hint="eastAsia"/>
          <w:sz w:val="24"/>
        </w:rPr>
        <w:t>（</w:t>
      </w:r>
      <w:r w:rsidRPr="00B65A9D">
        <w:rPr>
          <w:sz w:val="24"/>
        </w:rPr>
        <w:t>2</w:t>
      </w:r>
      <w:r w:rsidRPr="00B65A9D">
        <w:rPr>
          <w:rFonts w:hint="eastAsia"/>
          <w:sz w:val="24"/>
        </w:rPr>
        <w:t>）对于在证券交易所上市或挂牌转让的固定收益品种</w:t>
      </w:r>
      <w:r w:rsidRPr="00B65A9D">
        <w:rPr>
          <w:sz w:val="24"/>
        </w:rPr>
        <w:t>(</w:t>
      </w:r>
      <w:r w:rsidRPr="00B65A9D">
        <w:rPr>
          <w:rFonts w:hint="eastAsia"/>
          <w:sz w:val="24"/>
        </w:rPr>
        <w:t>可转换债券、资产支持证券和中小企业私募债券除外</w:t>
      </w:r>
      <w:r w:rsidRPr="00B65A9D">
        <w:rPr>
          <w:sz w:val="24"/>
        </w:rPr>
        <w:t>)</w:t>
      </w:r>
      <w:r w:rsidRPr="00B65A9D">
        <w:rPr>
          <w:rFonts w:hint="eastAsia"/>
          <w:sz w:val="24"/>
        </w:rPr>
        <w:t>，按照中证指数有限公司根据《中国证券投资基金业协会估值核算工作小组关于</w:t>
      </w:r>
      <w:r w:rsidRPr="00B65A9D">
        <w:rPr>
          <w:sz w:val="24"/>
        </w:rPr>
        <w:t>2015</w:t>
      </w:r>
      <w:r w:rsidRPr="00B65A9D">
        <w:rPr>
          <w:rFonts w:hint="eastAsia"/>
          <w:sz w:val="24"/>
        </w:rPr>
        <w:t>年</w:t>
      </w:r>
      <w:r w:rsidRPr="00B65A9D">
        <w:rPr>
          <w:sz w:val="24"/>
        </w:rPr>
        <w:t>1</w:t>
      </w:r>
      <w:r w:rsidRPr="00B65A9D">
        <w:rPr>
          <w:rFonts w:hint="eastAsia"/>
          <w:sz w:val="24"/>
        </w:rPr>
        <w:t>季度固定收益品种的估值处理标准》所独立提供的债券估值结果确定公允价值。</w:t>
      </w:r>
    </w:p>
    <w:p w:rsidR="00223DFB" w:rsidRPr="00B65A9D" w:rsidRDefault="00223DFB" w:rsidP="00FE0F8A">
      <w:pPr>
        <w:spacing w:before="29" w:line="288"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5</w:t>
      </w:r>
      <w:r w:rsidRPr="00B65A9D">
        <w:rPr>
          <w:rFonts w:ascii="Times New Roman" w:hAnsi="Times New Roman" w:cs="Times New Roman" w:hint="eastAsia"/>
          <w:kern w:val="0"/>
          <w:szCs w:val="24"/>
        </w:rPr>
        <w:t>会计政策和会计估计变更以及差错更正的说明</w:t>
      </w: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7.4.5.</w:t>
      </w:r>
      <w:r w:rsidR="008A28D4" w:rsidRPr="00B65A9D">
        <w:rPr>
          <w:rFonts w:ascii="Times New Roman" w:hAnsi="Times New Roman" w:cs="Times New Roman"/>
          <w:kern w:val="0"/>
          <w:szCs w:val="24"/>
        </w:rPr>
        <w:t>1</w:t>
      </w:r>
      <w:r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会计政策变更的说明</w:t>
      </w:r>
    </w:p>
    <w:p w:rsidR="00223DFB" w:rsidRPr="00B65A9D" w:rsidRDefault="00223DFB" w:rsidP="00FE0F8A">
      <w:pPr>
        <w:spacing w:before="29" w:line="288" w:lineRule="auto"/>
        <w:ind w:firstLineChars="200" w:firstLine="480"/>
        <w:rPr>
          <w:sz w:val="24"/>
        </w:rPr>
      </w:pPr>
      <w:r w:rsidRPr="00B65A9D">
        <w:rPr>
          <w:rFonts w:hint="eastAsia"/>
          <w:sz w:val="24"/>
        </w:rPr>
        <w:t>本基金本报告期未发生会计政策变更。</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7.4.5.</w:t>
      </w:r>
      <w:r w:rsidR="008A28D4" w:rsidRPr="00B65A9D">
        <w:rPr>
          <w:rFonts w:ascii="Times New Roman" w:hAnsi="Times New Roman" w:cs="Times New Roman"/>
          <w:kern w:val="0"/>
          <w:szCs w:val="24"/>
        </w:rPr>
        <w:t>2</w:t>
      </w:r>
      <w:r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会计估计变更的说明</w:t>
      </w:r>
    </w:p>
    <w:p w:rsidR="00223DFB" w:rsidRPr="00B65A9D" w:rsidRDefault="00223DFB" w:rsidP="00FE0F8A">
      <w:pPr>
        <w:spacing w:before="29" w:line="288" w:lineRule="auto"/>
        <w:ind w:firstLineChars="200" w:firstLine="480"/>
        <w:rPr>
          <w:sz w:val="24"/>
        </w:rPr>
      </w:pPr>
      <w:r w:rsidRPr="00B65A9D">
        <w:rPr>
          <w:rFonts w:hint="eastAsia"/>
          <w:sz w:val="24"/>
        </w:rPr>
        <w:t>本基金本报告期未发生会计估计变更。</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7.4.5.</w:t>
      </w:r>
      <w:r w:rsidR="008A28D4" w:rsidRPr="00B65A9D">
        <w:rPr>
          <w:rFonts w:ascii="Times New Roman" w:hAnsi="Times New Roman" w:cs="Times New Roman"/>
          <w:kern w:val="0"/>
          <w:szCs w:val="24"/>
        </w:rPr>
        <w:t>3</w:t>
      </w:r>
      <w:r w:rsidRPr="00B65A9D">
        <w:rPr>
          <w:rFonts w:ascii="Times New Roman" w:hAnsi="Times New Roman" w:cs="Times New Roman"/>
          <w:kern w:val="0"/>
          <w:szCs w:val="24"/>
        </w:rPr>
        <w:t xml:space="preserve"> </w:t>
      </w:r>
      <w:r w:rsidRPr="00B65A9D">
        <w:rPr>
          <w:rFonts w:ascii="Times New Roman" w:hAnsi="Times New Roman" w:cs="Times New Roman" w:hint="eastAsia"/>
          <w:kern w:val="0"/>
          <w:szCs w:val="24"/>
        </w:rPr>
        <w:t>差错更正的说明</w:t>
      </w:r>
    </w:p>
    <w:p w:rsidR="00223DFB" w:rsidRPr="00B65A9D" w:rsidRDefault="00223DFB" w:rsidP="00FE0F8A">
      <w:pPr>
        <w:spacing w:before="29" w:line="288" w:lineRule="auto"/>
        <w:ind w:firstLineChars="200" w:firstLine="480"/>
        <w:rPr>
          <w:sz w:val="24"/>
        </w:rPr>
      </w:pPr>
      <w:r w:rsidRPr="00B65A9D">
        <w:rPr>
          <w:rFonts w:hint="eastAsia"/>
          <w:sz w:val="24"/>
        </w:rPr>
        <w:t>本基金在本报告期间无需说明的会计差错更正。</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223DFB" w:rsidRPr="00B65A9D" w:rsidRDefault="00223DFB"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6</w:t>
      </w:r>
      <w:r w:rsidRPr="00B65A9D">
        <w:rPr>
          <w:rFonts w:ascii="Times New Roman" w:hAnsi="Times New Roman" w:cs="Times New Roman" w:hint="eastAsia"/>
          <w:kern w:val="0"/>
          <w:szCs w:val="24"/>
        </w:rPr>
        <w:t>税项</w:t>
      </w:r>
    </w:p>
    <w:p w:rsidR="00AD3B02" w:rsidRPr="00B65A9D" w:rsidRDefault="002F584B">
      <w:pPr>
        <w:spacing w:before="29" w:line="288" w:lineRule="auto"/>
        <w:ind w:firstLineChars="200" w:firstLine="480"/>
        <w:rPr>
          <w:sz w:val="24"/>
        </w:rPr>
      </w:pPr>
      <w:r w:rsidRPr="00B65A9D">
        <w:rPr>
          <w:rFonts w:hint="eastAsia"/>
          <w:sz w:val="24"/>
        </w:rPr>
        <w:t>根据财政部、国家税务总局财税</w:t>
      </w:r>
      <w:r w:rsidRPr="00B65A9D">
        <w:rPr>
          <w:sz w:val="24"/>
        </w:rPr>
        <w:t>[2004]78</w:t>
      </w:r>
      <w:r w:rsidRPr="00B65A9D">
        <w:rPr>
          <w:rFonts w:hint="eastAsia"/>
          <w:sz w:val="24"/>
        </w:rPr>
        <w:t>号《财政部、国家税务总局关于证券投资基金税收政策的通知》、财税</w:t>
      </w:r>
      <w:r w:rsidRPr="00B65A9D">
        <w:rPr>
          <w:sz w:val="24"/>
        </w:rPr>
        <w:t>[2008]1</w:t>
      </w:r>
      <w:r w:rsidRPr="00B65A9D">
        <w:rPr>
          <w:rFonts w:hint="eastAsia"/>
          <w:sz w:val="24"/>
        </w:rPr>
        <w:t>号《关于企业所得税若干优惠政策的通知》、财税</w:t>
      </w:r>
      <w:r w:rsidRPr="00B65A9D">
        <w:rPr>
          <w:sz w:val="24"/>
        </w:rPr>
        <w:t>[2016]36</w:t>
      </w:r>
      <w:r w:rsidRPr="00B65A9D">
        <w:rPr>
          <w:rFonts w:hint="eastAsia"/>
          <w:sz w:val="24"/>
        </w:rPr>
        <w:t>号《关于全面推开营业税改征增值税试点的通知》、财税</w:t>
      </w:r>
      <w:r w:rsidRPr="00B65A9D">
        <w:rPr>
          <w:sz w:val="24"/>
        </w:rPr>
        <w:t>[2016]46</w:t>
      </w:r>
      <w:r w:rsidRPr="00B65A9D">
        <w:rPr>
          <w:rFonts w:hint="eastAsia"/>
          <w:sz w:val="24"/>
        </w:rPr>
        <w:t>号《关于进一步明确全面推开营改增试点金融业有关政策的通知》、财税</w:t>
      </w:r>
      <w:r w:rsidRPr="00B65A9D">
        <w:rPr>
          <w:sz w:val="24"/>
        </w:rPr>
        <w:t>[2016]70</w:t>
      </w:r>
      <w:r w:rsidRPr="00B65A9D">
        <w:rPr>
          <w:rFonts w:hint="eastAsia"/>
          <w:sz w:val="24"/>
        </w:rPr>
        <w:t>号《关于金融机构同业往来等增值税政策的补充通知》及其他相关财税法规和实务操作，主要税项列示如下：</w:t>
      </w:r>
    </w:p>
    <w:p w:rsidR="00AD3B02" w:rsidRPr="00B65A9D" w:rsidRDefault="002F584B">
      <w:pPr>
        <w:spacing w:before="29" w:line="288" w:lineRule="auto"/>
        <w:ind w:firstLineChars="200" w:firstLine="480"/>
        <w:rPr>
          <w:sz w:val="24"/>
        </w:rPr>
      </w:pPr>
      <w:r w:rsidRPr="00B65A9D">
        <w:rPr>
          <w:sz w:val="24"/>
        </w:rPr>
        <w:t>(1)</w:t>
      </w:r>
      <w:r w:rsidRPr="00B65A9D">
        <w:rPr>
          <w:rFonts w:hint="eastAsia"/>
          <w:sz w:val="24"/>
        </w:rPr>
        <w:t>对证券投资基金管理人运用基金买卖债券的转让收入免征增值税，对国债、地方政府债以及金融同业往来利息收入亦免征增值税。</w:t>
      </w:r>
    </w:p>
    <w:p w:rsidR="00AD3B02" w:rsidRPr="00B65A9D" w:rsidRDefault="002F584B">
      <w:pPr>
        <w:spacing w:before="29" w:line="288" w:lineRule="auto"/>
        <w:ind w:firstLineChars="200" w:firstLine="480"/>
        <w:rPr>
          <w:sz w:val="24"/>
        </w:rPr>
      </w:pPr>
      <w:r w:rsidRPr="00B65A9D">
        <w:rPr>
          <w:sz w:val="24"/>
        </w:rPr>
        <w:t>(2)</w:t>
      </w:r>
      <w:r w:rsidRPr="00B65A9D">
        <w:rPr>
          <w:rFonts w:hint="eastAsia"/>
          <w:sz w:val="24"/>
        </w:rPr>
        <w:t>对基金从证券市场中取得的收入，包括买卖债券的差价收入，债券的利息收入及其他收入，暂不征收企业所得税。</w:t>
      </w:r>
    </w:p>
    <w:p w:rsidR="00223DFB" w:rsidRPr="00B65A9D" w:rsidRDefault="00223DFB" w:rsidP="00FE0F8A">
      <w:pPr>
        <w:spacing w:before="29" w:line="288" w:lineRule="auto"/>
        <w:ind w:firstLineChars="200" w:firstLine="480"/>
        <w:rPr>
          <w:sz w:val="24"/>
        </w:rPr>
      </w:pPr>
      <w:r w:rsidRPr="00B65A9D">
        <w:rPr>
          <w:sz w:val="24"/>
        </w:rPr>
        <w:t>(3)</w:t>
      </w:r>
      <w:r w:rsidRPr="00B65A9D">
        <w:rPr>
          <w:rFonts w:hint="eastAsia"/>
          <w:sz w:val="24"/>
        </w:rPr>
        <w:t>对基金取得的企业债券利息收入，应由发行债券的企业在向基金支付利息时代扣代缴</w:t>
      </w:r>
      <w:r w:rsidRPr="00B65A9D">
        <w:rPr>
          <w:sz w:val="24"/>
        </w:rPr>
        <w:t>20%</w:t>
      </w:r>
      <w:r w:rsidRPr="00B65A9D">
        <w:rPr>
          <w:rFonts w:hint="eastAsia"/>
          <w:sz w:val="24"/>
        </w:rPr>
        <w:t>的个人所得税。</w:t>
      </w:r>
    </w:p>
    <w:p w:rsidR="00223DFB" w:rsidRPr="00B65A9D" w:rsidRDefault="00223DFB" w:rsidP="00CB1276">
      <w:pPr>
        <w:spacing w:line="360" w:lineRule="auto"/>
        <w:ind w:firstLineChars="200" w:firstLine="420"/>
        <w:rPr>
          <w:rFonts w:asciiTheme="minorEastAsia" w:eastAsiaTheme="minorEastAsia" w:hAnsiTheme="minorEastAsia"/>
          <w:bCs/>
          <w:szCs w:val="21"/>
        </w:rPr>
      </w:pPr>
    </w:p>
    <w:p w:rsidR="00E571BC" w:rsidRPr="00B65A9D" w:rsidRDefault="00E571BC"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7</w:t>
      </w:r>
      <w:r w:rsidRPr="00B65A9D">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7309F8" w:rsidRPr="00B65A9D"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FE0F8A">
            <w:pPr>
              <w:spacing w:before="29" w:line="288" w:lineRule="auto"/>
              <w:jc w:val="center"/>
              <w:rPr>
                <w:sz w:val="24"/>
              </w:rPr>
            </w:pPr>
            <w:r w:rsidRPr="00B65A9D">
              <w:rPr>
                <w:rFonts w:hint="eastAsia"/>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FE0F8A">
            <w:pPr>
              <w:spacing w:before="29" w:line="288" w:lineRule="auto"/>
              <w:jc w:val="center"/>
              <w:rPr>
                <w:sz w:val="24"/>
              </w:rPr>
            </w:pPr>
            <w:r w:rsidRPr="00B65A9D">
              <w:rPr>
                <w:rFonts w:hint="eastAsia"/>
                <w:sz w:val="24"/>
              </w:rPr>
              <w:t>与本基金的关系</w:t>
            </w:r>
          </w:p>
        </w:tc>
      </w:tr>
      <w:tr w:rsidR="007309F8" w:rsidRPr="00B65A9D">
        <w:tc>
          <w:tcPr>
            <w:tcW w:w="4499" w:type="dxa"/>
            <w:vAlign w:val="center"/>
          </w:tcPr>
          <w:p w:rsidR="00AD3B02" w:rsidRPr="00B65A9D" w:rsidRDefault="002F584B">
            <w:pPr>
              <w:jc w:val="left"/>
            </w:pPr>
            <w:r w:rsidRPr="00B65A9D">
              <w:rPr>
                <w:rFonts w:hint="eastAsia"/>
                <w:sz w:val="24"/>
              </w:rPr>
              <w:t>交银施罗德基金管理有限公司</w:t>
            </w:r>
            <w:r w:rsidRPr="00B65A9D">
              <w:rPr>
                <w:sz w:val="24"/>
              </w:rPr>
              <w:t>(</w:t>
            </w:r>
            <w:r w:rsidRPr="00B65A9D">
              <w:rPr>
                <w:rFonts w:hint="eastAsia"/>
                <w:sz w:val="24"/>
              </w:rPr>
              <w:t>“交银施罗德基金公司”</w:t>
            </w:r>
            <w:r w:rsidRPr="00B65A9D">
              <w:rPr>
                <w:sz w:val="24"/>
              </w:rPr>
              <w:t>)</w:t>
            </w:r>
          </w:p>
        </w:tc>
        <w:tc>
          <w:tcPr>
            <w:tcW w:w="4499" w:type="dxa"/>
            <w:vAlign w:val="center"/>
          </w:tcPr>
          <w:p w:rsidR="00AD3B02" w:rsidRPr="00B65A9D" w:rsidRDefault="002F584B">
            <w:pPr>
              <w:jc w:val="left"/>
            </w:pPr>
            <w:r w:rsidRPr="00B65A9D">
              <w:rPr>
                <w:rFonts w:hint="eastAsia"/>
                <w:sz w:val="24"/>
              </w:rPr>
              <w:t>基金管理人、基金注册登记机构、基金销售机构</w:t>
            </w:r>
          </w:p>
        </w:tc>
      </w:tr>
      <w:tr w:rsidR="007309F8" w:rsidRPr="00B65A9D">
        <w:tc>
          <w:tcPr>
            <w:tcW w:w="4499" w:type="dxa"/>
            <w:vAlign w:val="center"/>
          </w:tcPr>
          <w:p w:rsidR="00AD3B02" w:rsidRPr="00B65A9D" w:rsidRDefault="002F584B">
            <w:pPr>
              <w:jc w:val="left"/>
            </w:pPr>
            <w:r w:rsidRPr="00B65A9D">
              <w:rPr>
                <w:rFonts w:hint="eastAsia"/>
                <w:sz w:val="24"/>
              </w:rPr>
              <w:t>中信银行股份有限公司</w:t>
            </w:r>
            <w:r w:rsidRPr="00B65A9D">
              <w:rPr>
                <w:sz w:val="24"/>
              </w:rPr>
              <w:t>(</w:t>
            </w:r>
            <w:r w:rsidRPr="00B65A9D">
              <w:rPr>
                <w:rFonts w:hint="eastAsia"/>
                <w:sz w:val="24"/>
              </w:rPr>
              <w:t>“中信银行”</w:t>
            </w:r>
            <w:r w:rsidRPr="00B65A9D">
              <w:rPr>
                <w:sz w:val="24"/>
              </w:rPr>
              <w:t>)</w:t>
            </w:r>
          </w:p>
        </w:tc>
        <w:tc>
          <w:tcPr>
            <w:tcW w:w="4499" w:type="dxa"/>
            <w:vAlign w:val="center"/>
          </w:tcPr>
          <w:p w:rsidR="00AD3B02" w:rsidRPr="00B65A9D" w:rsidRDefault="002F584B" w:rsidP="00AB4B55">
            <w:pPr>
              <w:jc w:val="left"/>
            </w:pPr>
            <w:r w:rsidRPr="00B65A9D">
              <w:rPr>
                <w:rFonts w:hint="eastAsia"/>
                <w:sz w:val="24"/>
              </w:rPr>
              <w:t>基金托管人</w:t>
            </w:r>
          </w:p>
        </w:tc>
      </w:tr>
      <w:tr w:rsidR="007309F8" w:rsidRPr="00B65A9D">
        <w:tc>
          <w:tcPr>
            <w:tcW w:w="4499" w:type="dxa"/>
            <w:vAlign w:val="center"/>
          </w:tcPr>
          <w:p w:rsidR="00AD3B02" w:rsidRPr="00B65A9D" w:rsidRDefault="002F584B">
            <w:pPr>
              <w:jc w:val="left"/>
            </w:pPr>
            <w:r w:rsidRPr="00B65A9D">
              <w:rPr>
                <w:rFonts w:hint="eastAsia"/>
                <w:sz w:val="24"/>
              </w:rPr>
              <w:t>交通银行股份有限公司</w:t>
            </w:r>
            <w:r w:rsidRPr="00B65A9D">
              <w:rPr>
                <w:sz w:val="24"/>
              </w:rPr>
              <w:t>(</w:t>
            </w:r>
            <w:r w:rsidRPr="00B65A9D">
              <w:rPr>
                <w:rFonts w:hint="eastAsia"/>
                <w:sz w:val="24"/>
              </w:rPr>
              <w:t>“交通银行”</w:t>
            </w:r>
            <w:r w:rsidRPr="00B65A9D">
              <w:rPr>
                <w:sz w:val="24"/>
              </w:rPr>
              <w:t>)</w:t>
            </w:r>
          </w:p>
        </w:tc>
        <w:tc>
          <w:tcPr>
            <w:tcW w:w="4499" w:type="dxa"/>
            <w:vAlign w:val="center"/>
          </w:tcPr>
          <w:p w:rsidR="00AD3B02" w:rsidRPr="00B65A9D" w:rsidRDefault="002F584B" w:rsidP="00AB4B55">
            <w:pPr>
              <w:jc w:val="left"/>
            </w:pPr>
            <w:r w:rsidRPr="00B65A9D">
              <w:rPr>
                <w:rFonts w:hint="eastAsia"/>
                <w:sz w:val="24"/>
              </w:rPr>
              <w:t>基金管理人的股东</w:t>
            </w:r>
          </w:p>
        </w:tc>
      </w:tr>
      <w:tr w:rsidR="007309F8" w:rsidRPr="00B65A9D">
        <w:tc>
          <w:tcPr>
            <w:tcW w:w="4499" w:type="dxa"/>
            <w:vAlign w:val="center"/>
          </w:tcPr>
          <w:p w:rsidR="00AD3B02" w:rsidRPr="00B65A9D" w:rsidRDefault="002F584B">
            <w:pPr>
              <w:jc w:val="left"/>
            </w:pPr>
            <w:r w:rsidRPr="00B65A9D">
              <w:rPr>
                <w:rFonts w:hint="eastAsia"/>
                <w:sz w:val="24"/>
              </w:rPr>
              <w:t>施罗德投资管理有限公司</w:t>
            </w:r>
          </w:p>
        </w:tc>
        <w:tc>
          <w:tcPr>
            <w:tcW w:w="4499" w:type="dxa"/>
            <w:vAlign w:val="center"/>
          </w:tcPr>
          <w:p w:rsidR="00AD3B02" w:rsidRPr="00B65A9D" w:rsidRDefault="002F584B">
            <w:pPr>
              <w:jc w:val="left"/>
            </w:pPr>
            <w:r w:rsidRPr="00B65A9D">
              <w:rPr>
                <w:rFonts w:hint="eastAsia"/>
                <w:sz w:val="24"/>
              </w:rPr>
              <w:t>基金管理人的股东</w:t>
            </w:r>
          </w:p>
        </w:tc>
      </w:tr>
      <w:tr w:rsidR="007309F8" w:rsidRPr="00B65A9D">
        <w:tc>
          <w:tcPr>
            <w:tcW w:w="4499" w:type="dxa"/>
            <w:vAlign w:val="center"/>
          </w:tcPr>
          <w:p w:rsidR="00AD3B02" w:rsidRPr="00B65A9D" w:rsidRDefault="002F584B">
            <w:pPr>
              <w:jc w:val="left"/>
            </w:pPr>
            <w:r w:rsidRPr="00B65A9D">
              <w:rPr>
                <w:rFonts w:hint="eastAsia"/>
                <w:sz w:val="24"/>
              </w:rPr>
              <w:t>中国国际海运集装箱</w:t>
            </w:r>
            <w:r w:rsidRPr="00B65A9D">
              <w:rPr>
                <w:sz w:val="24"/>
              </w:rPr>
              <w:t>(</w:t>
            </w:r>
            <w:r w:rsidRPr="00B65A9D">
              <w:rPr>
                <w:rFonts w:hint="eastAsia"/>
                <w:sz w:val="24"/>
              </w:rPr>
              <w:t>集团</w:t>
            </w:r>
            <w:r w:rsidRPr="00B65A9D">
              <w:rPr>
                <w:sz w:val="24"/>
              </w:rPr>
              <w:t>)</w:t>
            </w:r>
            <w:r w:rsidRPr="00B65A9D">
              <w:rPr>
                <w:rFonts w:hint="eastAsia"/>
                <w:sz w:val="24"/>
              </w:rPr>
              <w:t>股份有限公司</w:t>
            </w:r>
          </w:p>
        </w:tc>
        <w:tc>
          <w:tcPr>
            <w:tcW w:w="4499" w:type="dxa"/>
            <w:vAlign w:val="center"/>
          </w:tcPr>
          <w:p w:rsidR="00AD3B02" w:rsidRPr="00B65A9D" w:rsidRDefault="002F584B">
            <w:pPr>
              <w:jc w:val="left"/>
            </w:pPr>
            <w:r w:rsidRPr="00B65A9D">
              <w:rPr>
                <w:rFonts w:hint="eastAsia"/>
                <w:sz w:val="24"/>
              </w:rPr>
              <w:t>基金管理人的股东</w:t>
            </w:r>
          </w:p>
        </w:tc>
      </w:tr>
      <w:tr w:rsidR="007309F8" w:rsidRPr="00B65A9D">
        <w:tc>
          <w:tcPr>
            <w:tcW w:w="4499" w:type="dxa"/>
            <w:vAlign w:val="center"/>
          </w:tcPr>
          <w:p w:rsidR="00AD3B02" w:rsidRPr="00B65A9D" w:rsidRDefault="002F584B">
            <w:pPr>
              <w:jc w:val="left"/>
            </w:pPr>
            <w:r w:rsidRPr="00B65A9D">
              <w:rPr>
                <w:rFonts w:hint="eastAsia"/>
                <w:sz w:val="24"/>
              </w:rPr>
              <w:t>交银施罗德资产管理有限公司</w:t>
            </w:r>
          </w:p>
        </w:tc>
        <w:tc>
          <w:tcPr>
            <w:tcW w:w="4499" w:type="dxa"/>
            <w:vAlign w:val="center"/>
          </w:tcPr>
          <w:p w:rsidR="00AD3B02" w:rsidRPr="00B65A9D" w:rsidRDefault="002F584B">
            <w:pPr>
              <w:jc w:val="left"/>
            </w:pPr>
            <w:r w:rsidRPr="00B65A9D">
              <w:rPr>
                <w:rFonts w:hint="eastAsia"/>
                <w:sz w:val="24"/>
              </w:rPr>
              <w:t>基金管理人的子公司</w:t>
            </w:r>
          </w:p>
        </w:tc>
      </w:tr>
      <w:tr w:rsidR="007309F8" w:rsidRPr="00B65A9D">
        <w:tc>
          <w:tcPr>
            <w:tcW w:w="4499" w:type="dxa"/>
            <w:vAlign w:val="center"/>
          </w:tcPr>
          <w:p w:rsidR="00AD3B02" w:rsidRPr="00B65A9D" w:rsidRDefault="002F584B">
            <w:pPr>
              <w:jc w:val="left"/>
            </w:pPr>
            <w:r w:rsidRPr="00B65A9D">
              <w:rPr>
                <w:rFonts w:hint="eastAsia"/>
                <w:sz w:val="24"/>
              </w:rPr>
              <w:t>上海直源投资管理有限公司</w:t>
            </w:r>
          </w:p>
        </w:tc>
        <w:tc>
          <w:tcPr>
            <w:tcW w:w="4499" w:type="dxa"/>
            <w:vAlign w:val="center"/>
          </w:tcPr>
          <w:p w:rsidR="00AD3B02" w:rsidRPr="00B65A9D" w:rsidRDefault="002F584B">
            <w:pPr>
              <w:jc w:val="left"/>
            </w:pPr>
            <w:r w:rsidRPr="00B65A9D">
              <w:rPr>
                <w:rFonts w:hint="eastAsia"/>
                <w:sz w:val="24"/>
              </w:rPr>
              <w:t>受基金管理人控制的公司</w:t>
            </w:r>
          </w:p>
        </w:tc>
      </w:tr>
      <w:tr w:rsidR="007309F8" w:rsidRPr="00B65A9D">
        <w:tc>
          <w:tcPr>
            <w:tcW w:w="4499" w:type="dxa"/>
            <w:vAlign w:val="center"/>
          </w:tcPr>
          <w:p w:rsidR="00AD3B02" w:rsidRPr="00B65A9D" w:rsidRDefault="002F584B">
            <w:pPr>
              <w:jc w:val="left"/>
            </w:pPr>
            <w:r w:rsidRPr="00B65A9D">
              <w:rPr>
                <w:rFonts w:hint="eastAsia"/>
                <w:sz w:val="24"/>
              </w:rPr>
              <w:t>交烨投资管理</w:t>
            </w:r>
            <w:r w:rsidRPr="00B65A9D">
              <w:rPr>
                <w:sz w:val="24"/>
              </w:rPr>
              <w:t>(</w:t>
            </w:r>
            <w:r w:rsidRPr="00B65A9D">
              <w:rPr>
                <w:rFonts w:hint="eastAsia"/>
                <w:sz w:val="24"/>
              </w:rPr>
              <w:t>上海</w:t>
            </w:r>
            <w:r w:rsidRPr="00B65A9D">
              <w:rPr>
                <w:sz w:val="24"/>
              </w:rPr>
              <w:t>)</w:t>
            </w:r>
            <w:r w:rsidRPr="00B65A9D">
              <w:rPr>
                <w:rFonts w:hint="eastAsia"/>
                <w:sz w:val="24"/>
              </w:rPr>
              <w:t>有限公司</w:t>
            </w:r>
          </w:p>
        </w:tc>
        <w:tc>
          <w:tcPr>
            <w:tcW w:w="4499" w:type="dxa"/>
            <w:vAlign w:val="center"/>
          </w:tcPr>
          <w:p w:rsidR="00AD3B02" w:rsidRPr="00B65A9D" w:rsidRDefault="002F584B">
            <w:pPr>
              <w:jc w:val="left"/>
            </w:pPr>
            <w:r w:rsidRPr="00B65A9D">
              <w:rPr>
                <w:rFonts w:hint="eastAsia"/>
                <w:sz w:val="24"/>
              </w:rPr>
              <w:t>受基金管理人控制的公司</w:t>
            </w:r>
          </w:p>
        </w:tc>
      </w:tr>
    </w:tbl>
    <w:p w:rsidR="006D141C" w:rsidRPr="00B65A9D" w:rsidRDefault="006D141C" w:rsidP="005124D4">
      <w:pPr>
        <w:spacing w:before="29" w:line="288" w:lineRule="auto"/>
        <w:jc w:val="left"/>
        <w:rPr>
          <w:kern w:val="0"/>
          <w:sz w:val="24"/>
        </w:rPr>
      </w:pPr>
      <w:r w:rsidRPr="00B65A9D">
        <w:rPr>
          <w:rFonts w:hint="eastAsia"/>
          <w:kern w:val="0"/>
          <w:sz w:val="24"/>
        </w:rPr>
        <w:t>注：下述关联交易均在正常业务范围内按一般商业条款订立。</w:t>
      </w:r>
    </w:p>
    <w:p w:rsidR="006D141C" w:rsidRPr="00B65A9D" w:rsidRDefault="007D0C4D" w:rsidP="004B36C2">
      <w:pPr>
        <w:spacing w:line="360" w:lineRule="auto"/>
        <w:rPr>
          <w:rFonts w:asciiTheme="minorEastAsia" w:eastAsiaTheme="minorEastAsia" w:hAnsiTheme="minorEastAsia"/>
          <w:szCs w:val="21"/>
        </w:rPr>
      </w:pPr>
      <w:r w:rsidRPr="00B65A9D">
        <w:rPr>
          <w:rFonts w:asciiTheme="minorEastAsia" w:eastAsiaTheme="minorEastAsia" w:hAnsiTheme="minorEastAsia"/>
          <w:szCs w:val="21"/>
        </w:rPr>
        <w:tab/>
      </w:r>
    </w:p>
    <w:p w:rsidR="006D141C" w:rsidRPr="00B65A9D" w:rsidRDefault="006D141C"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8</w:t>
      </w:r>
      <w:r w:rsidRPr="00B65A9D">
        <w:rPr>
          <w:rFonts w:ascii="Times New Roman" w:hAnsi="Times New Roman" w:cs="Times New Roman" w:hint="eastAsia"/>
          <w:kern w:val="0"/>
          <w:szCs w:val="24"/>
        </w:rPr>
        <w:t>本报告期及上年度可比期间的关联方交易</w:t>
      </w:r>
    </w:p>
    <w:p w:rsidR="006D141C" w:rsidRPr="00B65A9D" w:rsidRDefault="006D141C"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通过关联方交易单元进行的交易</w:t>
      </w:r>
    </w:p>
    <w:p w:rsidR="006D141C" w:rsidRPr="00B65A9D" w:rsidRDefault="006D141C" w:rsidP="005124D4">
      <w:pPr>
        <w:spacing w:before="29" w:line="288" w:lineRule="auto"/>
        <w:jc w:val="left"/>
        <w:rPr>
          <w:kern w:val="0"/>
          <w:sz w:val="24"/>
        </w:rPr>
      </w:pPr>
      <w:r w:rsidRPr="00B65A9D">
        <w:rPr>
          <w:rFonts w:hint="eastAsia"/>
          <w:kern w:val="0"/>
          <w:sz w:val="24"/>
        </w:rPr>
        <w:t>本基金本报告期内无通过关联方交易单元进行的交易。</w:t>
      </w:r>
    </w:p>
    <w:p w:rsidR="006D141C" w:rsidRPr="00B65A9D" w:rsidRDefault="006D141C" w:rsidP="004B36C2">
      <w:pPr>
        <w:spacing w:line="360" w:lineRule="auto"/>
        <w:rPr>
          <w:rFonts w:asciiTheme="minorEastAsia" w:eastAsiaTheme="minorEastAsia" w:hAnsiTheme="minorEastAsia"/>
          <w:szCs w:val="21"/>
        </w:rPr>
      </w:pPr>
    </w:p>
    <w:p w:rsidR="006D141C" w:rsidRPr="00B65A9D" w:rsidRDefault="006D141C"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关联方报酬</w:t>
      </w:r>
    </w:p>
    <w:p w:rsidR="006D141C" w:rsidRPr="00B65A9D" w:rsidRDefault="006D141C" w:rsidP="006B06B5">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7.4.8.2.</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基金管理费</w:t>
      </w:r>
    </w:p>
    <w:p w:rsidR="006D141C" w:rsidRPr="00B65A9D" w:rsidRDefault="005B4215" w:rsidP="006A1080">
      <w:pPr>
        <w:spacing w:before="29" w:line="288" w:lineRule="auto"/>
        <w:ind w:right="105"/>
        <w:jc w:val="right"/>
        <w:rPr>
          <w:sz w:val="24"/>
        </w:rPr>
      </w:pPr>
      <w:r w:rsidRPr="00B65A9D">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7309F8" w:rsidRPr="00B65A9D" w:rsidTr="0074469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51664">
            <w:pPr>
              <w:autoSpaceDE w:val="0"/>
              <w:autoSpaceDN w:val="0"/>
              <w:spacing w:before="29" w:line="288" w:lineRule="auto"/>
              <w:jc w:val="center"/>
              <w:textAlignment w:val="bottom"/>
              <w:rPr>
                <w:bCs/>
                <w:sz w:val="24"/>
              </w:rPr>
            </w:pPr>
            <w:r w:rsidRPr="00B65A9D">
              <w:rPr>
                <w:rFonts w:hint="eastAsia"/>
                <w:bCs/>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B65A9D" w:rsidRDefault="006D141C" w:rsidP="00251664">
            <w:pPr>
              <w:autoSpaceDE w:val="0"/>
              <w:autoSpaceDN w:val="0"/>
              <w:spacing w:before="29" w:line="288" w:lineRule="auto"/>
              <w:jc w:val="center"/>
              <w:textAlignment w:val="bottom"/>
              <w:rPr>
                <w:bCs/>
                <w:sz w:val="24"/>
              </w:rPr>
            </w:pPr>
            <w:r w:rsidRPr="00B65A9D">
              <w:rPr>
                <w:rFonts w:hint="eastAsia"/>
                <w:bCs/>
                <w:sz w:val="24"/>
              </w:rPr>
              <w:t>本期</w:t>
            </w:r>
          </w:p>
          <w:p w:rsidR="006D141C" w:rsidRPr="00B65A9D" w:rsidRDefault="006D141C" w:rsidP="00251664">
            <w:pPr>
              <w:widowControl/>
              <w:autoSpaceDE w:val="0"/>
              <w:autoSpaceDN w:val="0"/>
              <w:spacing w:before="29" w:line="288" w:lineRule="auto"/>
              <w:ind w:right="-15"/>
              <w:jc w:val="center"/>
              <w:textAlignment w:val="bottom"/>
              <w:rPr>
                <w:bCs/>
                <w:sz w:val="24"/>
              </w:rPr>
            </w:pPr>
            <w:r w:rsidRPr="00B65A9D">
              <w:rPr>
                <w:bCs/>
                <w:sz w:val="24"/>
              </w:rPr>
              <w:t>2016</w:t>
            </w:r>
            <w:r w:rsidRPr="00B65A9D">
              <w:rPr>
                <w:rFonts w:hint="eastAsia"/>
                <w:bCs/>
                <w:sz w:val="24"/>
              </w:rPr>
              <w:t>年</w:t>
            </w:r>
            <w:r w:rsidRPr="00B65A9D">
              <w:rPr>
                <w:bCs/>
                <w:sz w:val="24"/>
              </w:rPr>
              <w:t>10</w:t>
            </w:r>
            <w:r w:rsidRPr="00B65A9D">
              <w:rPr>
                <w:rFonts w:hint="eastAsia"/>
                <w:bCs/>
                <w:sz w:val="24"/>
              </w:rPr>
              <w:t>月</w:t>
            </w:r>
            <w:r w:rsidRPr="00B65A9D">
              <w:rPr>
                <w:bCs/>
                <w:sz w:val="24"/>
              </w:rPr>
              <w:t>19</w:t>
            </w:r>
            <w:r w:rsidRPr="00B65A9D">
              <w:rPr>
                <w:rFonts w:hint="eastAsia"/>
                <w:bCs/>
                <w:sz w:val="24"/>
              </w:rPr>
              <w:t>日（基金合同生效日）至</w:t>
            </w:r>
            <w:r w:rsidRPr="00B65A9D">
              <w:rPr>
                <w:bCs/>
                <w:sz w:val="24"/>
              </w:rPr>
              <w:t>2016</w:t>
            </w:r>
            <w:r w:rsidRPr="00B65A9D">
              <w:rPr>
                <w:rFonts w:hint="eastAsia"/>
                <w:bCs/>
                <w:sz w:val="24"/>
              </w:rPr>
              <w:t>年</w:t>
            </w:r>
            <w:r w:rsidRPr="00B65A9D">
              <w:rPr>
                <w:bCs/>
                <w:sz w:val="24"/>
              </w:rPr>
              <w:t>12</w:t>
            </w:r>
            <w:r w:rsidRPr="00B65A9D">
              <w:rPr>
                <w:rFonts w:hint="eastAsia"/>
                <w:bCs/>
                <w:sz w:val="24"/>
              </w:rPr>
              <w:t>月</w:t>
            </w:r>
            <w:r w:rsidRPr="00B65A9D">
              <w:rPr>
                <w:bCs/>
                <w:sz w:val="24"/>
              </w:rPr>
              <w:t>31</w:t>
            </w:r>
            <w:r w:rsidRPr="00B65A9D">
              <w:rPr>
                <w:rFonts w:hint="eastAsia"/>
                <w:bCs/>
                <w:sz w:val="24"/>
              </w:rPr>
              <w:t>日</w:t>
            </w:r>
          </w:p>
        </w:tc>
      </w:tr>
      <w:tr w:rsidR="007309F8" w:rsidRPr="00B65A9D" w:rsidTr="0074469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B60DF">
            <w:pPr>
              <w:spacing w:before="29" w:line="288" w:lineRule="auto"/>
              <w:rPr>
                <w:sz w:val="24"/>
              </w:rPr>
            </w:pPr>
            <w:r w:rsidRPr="00B65A9D">
              <w:rPr>
                <w:rFonts w:hint="eastAsia"/>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B65A9D" w:rsidRDefault="006D141C" w:rsidP="00AB60DF">
            <w:pPr>
              <w:spacing w:before="29" w:line="288" w:lineRule="auto"/>
              <w:jc w:val="right"/>
              <w:rPr>
                <w:sz w:val="24"/>
              </w:rPr>
            </w:pPr>
            <w:r w:rsidRPr="00B65A9D">
              <w:rPr>
                <w:sz w:val="24"/>
              </w:rPr>
              <w:t>300,174.22</w:t>
            </w:r>
          </w:p>
        </w:tc>
      </w:tr>
      <w:tr w:rsidR="007309F8" w:rsidRPr="00B65A9D" w:rsidTr="0074469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B60DF">
            <w:pPr>
              <w:spacing w:before="29" w:line="288" w:lineRule="auto"/>
              <w:rPr>
                <w:sz w:val="24"/>
              </w:rPr>
            </w:pPr>
            <w:r w:rsidRPr="00B65A9D">
              <w:rPr>
                <w:rFonts w:hint="eastAsia"/>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B65A9D" w:rsidRDefault="006D141C" w:rsidP="00AB60DF">
            <w:pPr>
              <w:spacing w:before="29" w:line="288" w:lineRule="auto"/>
              <w:jc w:val="right"/>
              <w:rPr>
                <w:sz w:val="24"/>
              </w:rPr>
            </w:pPr>
            <w:r w:rsidRPr="00B65A9D">
              <w:rPr>
                <w:sz w:val="24"/>
              </w:rPr>
              <w:t>1.46</w:t>
            </w:r>
          </w:p>
        </w:tc>
      </w:tr>
    </w:tbl>
    <w:p w:rsidR="00AD3B02" w:rsidRPr="00B65A9D" w:rsidRDefault="002F584B">
      <w:pPr>
        <w:spacing w:before="29" w:line="288" w:lineRule="auto"/>
        <w:jc w:val="left"/>
        <w:rPr>
          <w:kern w:val="0"/>
          <w:sz w:val="24"/>
        </w:rPr>
      </w:pPr>
      <w:r w:rsidRPr="00B65A9D">
        <w:rPr>
          <w:rFonts w:hint="eastAsia"/>
          <w:kern w:val="0"/>
          <w:sz w:val="24"/>
        </w:rPr>
        <w:t>注：支付基金管理人的管理人报酬按前一日基金资产净值</w:t>
      </w:r>
      <w:r w:rsidRPr="00B65A9D">
        <w:rPr>
          <w:kern w:val="0"/>
          <w:sz w:val="24"/>
        </w:rPr>
        <w:t>0.3%</w:t>
      </w:r>
      <w:r w:rsidRPr="00B65A9D">
        <w:rPr>
          <w:rFonts w:hint="eastAsia"/>
          <w:kern w:val="0"/>
          <w:sz w:val="24"/>
        </w:rPr>
        <w:t>的年费率计提，逐日累计至每月月底，按月支付。其计算公式为：</w:t>
      </w:r>
    </w:p>
    <w:p w:rsidR="006D141C" w:rsidRPr="00B65A9D" w:rsidRDefault="006D141C" w:rsidP="005124D4">
      <w:pPr>
        <w:spacing w:before="29" w:line="288" w:lineRule="auto"/>
        <w:jc w:val="left"/>
        <w:rPr>
          <w:kern w:val="0"/>
          <w:sz w:val="24"/>
        </w:rPr>
      </w:pPr>
      <w:r w:rsidRPr="00B65A9D">
        <w:rPr>
          <w:rFonts w:hint="eastAsia"/>
          <w:kern w:val="0"/>
          <w:sz w:val="24"/>
        </w:rPr>
        <w:t>日管理人报酬＝前一日基金资产净值</w:t>
      </w:r>
      <w:r w:rsidRPr="00B65A9D">
        <w:rPr>
          <w:kern w:val="0"/>
          <w:sz w:val="24"/>
        </w:rPr>
        <w:t xml:space="preserve"> X 0.3% / </w:t>
      </w:r>
      <w:r w:rsidRPr="00B65A9D">
        <w:rPr>
          <w:rFonts w:hint="eastAsia"/>
          <w:kern w:val="0"/>
          <w:sz w:val="24"/>
        </w:rPr>
        <w:t>当年天数。</w:t>
      </w:r>
    </w:p>
    <w:p w:rsidR="006D141C" w:rsidRPr="00B65A9D" w:rsidRDefault="006D141C" w:rsidP="00CB1276">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7.4.8.2.</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基金托管费</w:t>
      </w:r>
    </w:p>
    <w:p w:rsidR="006D141C" w:rsidRPr="00B65A9D" w:rsidRDefault="005B4215" w:rsidP="006A1080">
      <w:pPr>
        <w:spacing w:before="29" w:line="288" w:lineRule="auto"/>
        <w:ind w:right="105"/>
        <w:jc w:val="right"/>
        <w:rPr>
          <w:sz w:val="24"/>
        </w:rPr>
      </w:pPr>
      <w:r w:rsidRPr="00B65A9D">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7309F8" w:rsidRPr="00B65A9D" w:rsidTr="0074469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51664">
            <w:pPr>
              <w:autoSpaceDE w:val="0"/>
              <w:autoSpaceDN w:val="0"/>
              <w:spacing w:before="29" w:line="288" w:lineRule="auto"/>
              <w:jc w:val="center"/>
              <w:textAlignment w:val="bottom"/>
              <w:rPr>
                <w:bCs/>
                <w:sz w:val="24"/>
              </w:rPr>
            </w:pPr>
            <w:r w:rsidRPr="00B65A9D">
              <w:rPr>
                <w:rFonts w:hint="eastAsia"/>
                <w:bCs/>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B65A9D" w:rsidRDefault="006D141C" w:rsidP="00251664">
            <w:pPr>
              <w:autoSpaceDE w:val="0"/>
              <w:autoSpaceDN w:val="0"/>
              <w:spacing w:before="29" w:line="288" w:lineRule="auto"/>
              <w:jc w:val="center"/>
              <w:textAlignment w:val="bottom"/>
              <w:rPr>
                <w:bCs/>
                <w:sz w:val="24"/>
              </w:rPr>
            </w:pPr>
            <w:r w:rsidRPr="00B65A9D">
              <w:rPr>
                <w:rFonts w:hint="eastAsia"/>
                <w:bCs/>
                <w:sz w:val="24"/>
              </w:rPr>
              <w:t>本期</w:t>
            </w:r>
          </w:p>
          <w:p w:rsidR="006D141C" w:rsidRPr="00B65A9D" w:rsidRDefault="006D141C" w:rsidP="00251664">
            <w:pPr>
              <w:widowControl/>
              <w:autoSpaceDE w:val="0"/>
              <w:autoSpaceDN w:val="0"/>
              <w:spacing w:before="29" w:line="288" w:lineRule="auto"/>
              <w:ind w:right="-15"/>
              <w:jc w:val="center"/>
              <w:textAlignment w:val="bottom"/>
              <w:rPr>
                <w:bCs/>
                <w:sz w:val="24"/>
              </w:rPr>
            </w:pPr>
            <w:r w:rsidRPr="00B65A9D">
              <w:rPr>
                <w:bCs/>
                <w:sz w:val="24"/>
              </w:rPr>
              <w:t>2016</w:t>
            </w:r>
            <w:r w:rsidRPr="00B65A9D">
              <w:rPr>
                <w:rFonts w:hint="eastAsia"/>
                <w:bCs/>
                <w:sz w:val="24"/>
              </w:rPr>
              <w:t>年</w:t>
            </w:r>
            <w:r w:rsidRPr="00B65A9D">
              <w:rPr>
                <w:bCs/>
                <w:sz w:val="24"/>
              </w:rPr>
              <w:t>10</w:t>
            </w:r>
            <w:r w:rsidRPr="00B65A9D">
              <w:rPr>
                <w:rFonts w:hint="eastAsia"/>
                <w:bCs/>
                <w:sz w:val="24"/>
              </w:rPr>
              <w:t>月</w:t>
            </w:r>
            <w:r w:rsidRPr="00B65A9D">
              <w:rPr>
                <w:bCs/>
                <w:sz w:val="24"/>
              </w:rPr>
              <w:t>19</w:t>
            </w:r>
            <w:r w:rsidRPr="00B65A9D">
              <w:rPr>
                <w:rFonts w:hint="eastAsia"/>
                <w:bCs/>
                <w:sz w:val="24"/>
              </w:rPr>
              <w:t>日（基金合同生效日）至</w:t>
            </w:r>
            <w:r w:rsidRPr="00B65A9D">
              <w:rPr>
                <w:bCs/>
                <w:sz w:val="24"/>
              </w:rPr>
              <w:t>2016</w:t>
            </w:r>
            <w:r w:rsidRPr="00B65A9D">
              <w:rPr>
                <w:rFonts w:hint="eastAsia"/>
                <w:bCs/>
                <w:sz w:val="24"/>
              </w:rPr>
              <w:t>年</w:t>
            </w:r>
            <w:r w:rsidRPr="00B65A9D">
              <w:rPr>
                <w:bCs/>
                <w:sz w:val="24"/>
              </w:rPr>
              <w:t>12</w:t>
            </w:r>
            <w:r w:rsidRPr="00B65A9D">
              <w:rPr>
                <w:rFonts w:hint="eastAsia"/>
                <w:bCs/>
                <w:sz w:val="24"/>
              </w:rPr>
              <w:t>月</w:t>
            </w:r>
            <w:r w:rsidRPr="00B65A9D">
              <w:rPr>
                <w:bCs/>
                <w:sz w:val="24"/>
              </w:rPr>
              <w:t>31</w:t>
            </w:r>
            <w:r w:rsidRPr="00B65A9D">
              <w:rPr>
                <w:rFonts w:hint="eastAsia"/>
                <w:bCs/>
                <w:sz w:val="24"/>
              </w:rPr>
              <w:t>日</w:t>
            </w:r>
          </w:p>
        </w:tc>
      </w:tr>
      <w:tr w:rsidR="007309F8" w:rsidRPr="00B65A9D" w:rsidTr="0074469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B37AA">
            <w:pPr>
              <w:spacing w:before="29" w:line="288" w:lineRule="auto"/>
              <w:rPr>
                <w:rFonts w:asciiTheme="minorEastAsia" w:eastAsiaTheme="minorEastAsia" w:hAnsiTheme="minorEastAsia"/>
                <w:szCs w:val="21"/>
              </w:rPr>
            </w:pPr>
            <w:r w:rsidRPr="00B65A9D">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B37AA">
            <w:pPr>
              <w:spacing w:before="29" w:line="288" w:lineRule="auto"/>
              <w:jc w:val="right"/>
              <w:rPr>
                <w:sz w:val="24"/>
              </w:rPr>
            </w:pPr>
            <w:r w:rsidRPr="00B65A9D">
              <w:rPr>
                <w:sz w:val="24"/>
              </w:rPr>
              <w:t>50,029.01</w:t>
            </w:r>
          </w:p>
        </w:tc>
      </w:tr>
    </w:tbl>
    <w:p w:rsidR="00AD3B02" w:rsidRPr="00B65A9D" w:rsidRDefault="002F584B">
      <w:pPr>
        <w:spacing w:before="29" w:line="288" w:lineRule="auto"/>
        <w:jc w:val="left"/>
        <w:rPr>
          <w:kern w:val="0"/>
          <w:sz w:val="24"/>
        </w:rPr>
      </w:pPr>
      <w:r w:rsidRPr="00B65A9D">
        <w:rPr>
          <w:rFonts w:hint="eastAsia"/>
          <w:kern w:val="0"/>
          <w:sz w:val="24"/>
        </w:rPr>
        <w:t>注：支付基金托管人的托管费按前一日基金资产净值</w:t>
      </w:r>
      <w:r w:rsidRPr="00B65A9D">
        <w:rPr>
          <w:kern w:val="0"/>
          <w:sz w:val="24"/>
        </w:rPr>
        <w:t>0.05%</w:t>
      </w:r>
      <w:r w:rsidRPr="00B65A9D">
        <w:rPr>
          <w:rFonts w:hint="eastAsia"/>
          <w:kern w:val="0"/>
          <w:sz w:val="24"/>
        </w:rPr>
        <w:t>的年费率计提，逐日累计至每月月底，按月支付。其计算公式为：</w:t>
      </w:r>
    </w:p>
    <w:p w:rsidR="006D141C" w:rsidRPr="00B65A9D" w:rsidRDefault="006D141C" w:rsidP="005124D4">
      <w:pPr>
        <w:spacing w:before="29" w:line="288" w:lineRule="auto"/>
        <w:jc w:val="left"/>
        <w:rPr>
          <w:kern w:val="0"/>
          <w:sz w:val="24"/>
        </w:rPr>
      </w:pPr>
      <w:r w:rsidRPr="00B65A9D">
        <w:rPr>
          <w:rFonts w:hint="eastAsia"/>
          <w:kern w:val="0"/>
          <w:sz w:val="24"/>
        </w:rPr>
        <w:t>日托管费＝前一日基金资产净值</w:t>
      </w:r>
      <w:r w:rsidRPr="00B65A9D">
        <w:rPr>
          <w:kern w:val="0"/>
          <w:sz w:val="24"/>
        </w:rPr>
        <w:t xml:space="preserve"> X 0.05% / </w:t>
      </w:r>
      <w:r w:rsidRPr="00B65A9D">
        <w:rPr>
          <w:rFonts w:hint="eastAsia"/>
          <w:kern w:val="0"/>
          <w:sz w:val="24"/>
        </w:rPr>
        <w:t>当年天数。</w:t>
      </w:r>
    </w:p>
    <w:p w:rsidR="006D141C" w:rsidRPr="00B65A9D" w:rsidRDefault="006D141C"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heme="minorEastAsia" w:eastAsiaTheme="minorEastAsia" w:hAnsiTheme="minorEastAsia"/>
          <w:b w:val="0"/>
          <w:bCs w:val="0"/>
          <w:kern w:val="0"/>
          <w:szCs w:val="21"/>
        </w:rPr>
      </w:pPr>
      <w:r w:rsidRPr="00B65A9D">
        <w:rPr>
          <w:rFonts w:ascii="Times New Roman" w:hAnsi="Times New Roman" w:cs="Times New Roman"/>
          <w:kern w:val="0"/>
          <w:szCs w:val="24"/>
        </w:rPr>
        <w:t>7.4.8.2.</w:t>
      </w:r>
      <w:r w:rsidR="008A28D4" w:rsidRPr="00B65A9D">
        <w:rPr>
          <w:rFonts w:ascii="Times New Roman" w:hAnsi="Times New Roman" w:cs="Times New Roman"/>
          <w:kern w:val="0"/>
          <w:szCs w:val="24"/>
        </w:rPr>
        <w:t>3</w:t>
      </w:r>
      <w:r w:rsidRPr="00B65A9D">
        <w:rPr>
          <w:rFonts w:ascii="Times New Roman" w:hAnsi="Times New Roman" w:cs="Times New Roman" w:hint="eastAsia"/>
          <w:kern w:val="0"/>
          <w:szCs w:val="24"/>
        </w:rPr>
        <w:t>销售服务费</w:t>
      </w:r>
    </w:p>
    <w:p w:rsidR="00296268" w:rsidRPr="00B65A9D" w:rsidRDefault="00296268" w:rsidP="00296268">
      <w:pPr>
        <w:autoSpaceDE w:val="0"/>
        <w:autoSpaceDN w:val="0"/>
        <w:adjustRightInd w:val="0"/>
        <w:spacing w:before="29" w:line="288" w:lineRule="auto"/>
        <w:ind w:left="15" w:right="210"/>
        <w:jc w:val="right"/>
        <w:rPr>
          <w:sz w:val="24"/>
        </w:rPr>
      </w:pPr>
      <w:r w:rsidRPr="00B65A9D">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7309F8" w:rsidRPr="00B65A9D"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spacing w:before="29" w:line="288" w:lineRule="auto"/>
              <w:jc w:val="center"/>
              <w:rPr>
                <w:sz w:val="24"/>
              </w:rPr>
            </w:pPr>
            <w:r w:rsidRPr="00B65A9D">
              <w:rPr>
                <w:rFonts w:hint="eastAsia"/>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autoSpaceDE w:val="0"/>
              <w:autoSpaceDN w:val="0"/>
              <w:spacing w:before="29" w:line="288" w:lineRule="auto"/>
              <w:jc w:val="center"/>
              <w:textAlignment w:val="bottom"/>
              <w:rPr>
                <w:sz w:val="24"/>
              </w:rPr>
            </w:pPr>
            <w:r w:rsidRPr="00B65A9D">
              <w:rPr>
                <w:rFonts w:hint="eastAsia"/>
                <w:sz w:val="24"/>
              </w:rPr>
              <w:t>本期</w:t>
            </w:r>
          </w:p>
          <w:p w:rsidR="00296268" w:rsidRPr="00B65A9D" w:rsidRDefault="00296268" w:rsidP="004E65B4">
            <w:pPr>
              <w:autoSpaceDE w:val="0"/>
              <w:autoSpaceDN w:val="0"/>
              <w:spacing w:before="29" w:line="288" w:lineRule="auto"/>
              <w:jc w:val="center"/>
              <w:textAlignment w:val="bottom"/>
              <w:rPr>
                <w:sz w:val="24"/>
              </w:rPr>
            </w:pP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日（基金合同生效日）至</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w:t>
            </w:r>
          </w:p>
        </w:tc>
      </w:tr>
      <w:tr w:rsidR="007309F8" w:rsidRPr="00B65A9D"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autoSpaceDE w:val="0"/>
              <w:autoSpaceDN w:val="0"/>
              <w:spacing w:before="29" w:line="288" w:lineRule="auto"/>
              <w:ind w:leftChars="-51" w:left="-107" w:rightChars="-51" w:right="-107"/>
              <w:jc w:val="center"/>
              <w:textAlignment w:val="bottom"/>
              <w:rPr>
                <w:sz w:val="24"/>
              </w:rPr>
            </w:pPr>
            <w:r w:rsidRPr="00B65A9D">
              <w:rPr>
                <w:rFonts w:hint="eastAsia"/>
                <w:sz w:val="24"/>
              </w:rPr>
              <w:t>当期发生的基金应支付的销售服务费</w:t>
            </w:r>
          </w:p>
        </w:tc>
      </w:tr>
      <w:tr w:rsidR="007309F8" w:rsidRPr="00B65A9D"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spacing w:before="29" w:line="288" w:lineRule="auto"/>
              <w:ind w:leftChars="-51" w:left="-107" w:rightChars="-51" w:right="-107"/>
              <w:jc w:val="center"/>
              <w:rPr>
                <w:sz w:val="24"/>
              </w:rPr>
            </w:pPr>
            <w:r w:rsidRPr="00B65A9D">
              <w:rPr>
                <w:rFonts w:hint="eastAsia"/>
                <w:sz w:val="24"/>
              </w:rPr>
              <w:t>交银天利宝货币</w:t>
            </w:r>
            <w:r w:rsidRPr="00B65A9D">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4E65B4" w:rsidP="004E65B4">
            <w:pPr>
              <w:spacing w:before="29" w:line="288" w:lineRule="auto"/>
              <w:ind w:leftChars="-51" w:left="-107" w:rightChars="-51" w:right="-107"/>
              <w:jc w:val="center"/>
              <w:rPr>
                <w:sz w:val="24"/>
              </w:rPr>
            </w:pPr>
            <w:r w:rsidRPr="00B65A9D">
              <w:rPr>
                <w:rFonts w:hint="eastAsia"/>
                <w:sz w:val="24"/>
              </w:rPr>
              <w:t>交银天利宝货币</w:t>
            </w:r>
            <w:r w:rsidRPr="00B65A9D">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B65A9D" w:rsidRDefault="00296268" w:rsidP="004E65B4">
            <w:pPr>
              <w:spacing w:before="29" w:line="288" w:lineRule="auto"/>
              <w:ind w:leftChars="-51" w:left="-107" w:rightChars="-51" w:right="-107"/>
              <w:jc w:val="center"/>
              <w:rPr>
                <w:sz w:val="24"/>
              </w:rPr>
            </w:pPr>
            <w:r w:rsidRPr="00B65A9D">
              <w:rPr>
                <w:rFonts w:hint="eastAsia"/>
                <w:sz w:val="24"/>
              </w:rPr>
              <w:t>合计</w:t>
            </w:r>
          </w:p>
        </w:tc>
      </w:tr>
      <w:tr w:rsidR="007309F8" w:rsidRPr="00B65A9D">
        <w:tc>
          <w:tcPr>
            <w:tcW w:w="2000" w:type="dxa"/>
            <w:vAlign w:val="center"/>
          </w:tcPr>
          <w:p w:rsidR="00AD3B02" w:rsidRPr="00B65A9D" w:rsidRDefault="002F584B">
            <w:pPr>
              <w:jc w:val="left"/>
            </w:pPr>
            <w:r w:rsidRPr="00B65A9D">
              <w:rPr>
                <w:rFonts w:hint="eastAsia"/>
                <w:sz w:val="24"/>
              </w:rPr>
              <w:t>交银施罗德基金公司</w:t>
            </w:r>
          </w:p>
        </w:tc>
        <w:tc>
          <w:tcPr>
            <w:tcW w:w="1766" w:type="dxa"/>
            <w:vAlign w:val="center"/>
          </w:tcPr>
          <w:p w:rsidR="00D03406" w:rsidRPr="00B65A9D" w:rsidRDefault="002F584B">
            <w:pPr>
              <w:jc w:val="right"/>
            </w:pPr>
            <w:r w:rsidRPr="00B65A9D">
              <w:rPr>
                <w:sz w:val="24"/>
              </w:rPr>
              <w:t>123.22</w:t>
            </w:r>
          </w:p>
        </w:tc>
        <w:tc>
          <w:tcPr>
            <w:tcW w:w="2162" w:type="dxa"/>
            <w:vAlign w:val="center"/>
          </w:tcPr>
          <w:p w:rsidR="00D03406" w:rsidRPr="00B65A9D" w:rsidRDefault="002F584B">
            <w:pPr>
              <w:jc w:val="right"/>
            </w:pPr>
            <w:r w:rsidRPr="00B65A9D">
              <w:rPr>
                <w:sz w:val="24"/>
              </w:rPr>
              <w:t>10,000.30</w:t>
            </w:r>
          </w:p>
        </w:tc>
        <w:tc>
          <w:tcPr>
            <w:tcW w:w="3070" w:type="dxa"/>
            <w:vAlign w:val="center"/>
          </w:tcPr>
          <w:p w:rsidR="00D03406" w:rsidRPr="00B65A9D" w:rsidRDefault="002F584B">
            <w:pPr>
              <w:jc w:val="right"/>
            </w:pPr>
            <w:r w:rsidRPr="00B65A9D">
              <w:rPr>
                <w:sz w:val="24"/>
              </w:rPr>
              <w:t>10,123.52</w:t>
            </w:r>
          </w:p>
        </w:tc>
      </w:tr>
      <w:tr w:rsidR="007309F8" w:rsidRPr="00B65A9D"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B65A9D" w:rsidRDefault="00296268" w:rsidP="004E65B4">
            <w:pPr>
              <w:spacing w:before="29" w:line="288" w:lineRule="auto"/>
              <w:jc w:val="center"/>
              <w:rPr>
                <w:sz w:val="24"/>
              </w:rPr>
            </w:pPr>
            <w:r w:rsidRPr="00B65A9D">
              <w:rPr>
                <w:rFonts w:hint="eastAsia"/>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753C3" w:rsidRPr="00B65A9D" w:rsidRDefault="00296268" w:rsidP="007309F8">
            <w:pPr>
              <w:spacing w:before="29" w:line="288" w:lineRule="auto"/>
              <w:jc w:val="right"/>
              <w:rPr>
                <w:sz w:val="24"/>
              </w:rPr>
            </w:pPr>
            <w:r w:rsidRPr="00B65A9D">
              <w:rPr>
                <w:sz w:val="24"/>
              </w:rPr>
              <w:t>123.22</w:t>
            </w:r>
          </w:p>
        </w:tc>
        <w:tc>
          <w:tcPr>
            <w:tcW w:w="2282" w:type="dxa"/>
            <w:tcBorders>
              <w:top w:val="single" w:sz="4" w:space="0" w:color="000000"/>
              <w:left w:val="single" w:sz="4" w:space="0" w:color="000000"/>
              <w:bottom w:val="single" w:sz="4" w:space="0" w:color="000000"/>
              <w:right w:val="single" w:sz="4" w:space="0" w:color="000000"/>
            </w:tcBorders>
            <w:vAlign w:val="center"/>
          </w:tcPr>
          <w:p w:rsidR="002753C3" w:rsidRPr="00B65A9D" w:rsidRDefault="004E65B4" w:rsidP="007309F8">
            <w:pPr>
              <w:spacing w:before="29" w:line="288" w:lineRule="auto"/>
              <w:jc w:val="right"/>
              <w:rPr>
                <w:sz w:val="24"/>
              </w:rPr>
            </w:pPr>
            <w:r w:rsidRPr="00B65A9D">
              <w:rPr>
                <w:sz w:val="24"/>
              </w:rPr>
              <w:t>10,000.30</w:t>
            </w:r>
          </w:p>
        </w:tc>
        <w:tc>
          <w:tcPr>
            <w:tcW w:w="3247" w:type="dxa"/>
            <w:tcBorders>
              <w:top w:val="single" w:sz="4" w:space="0" w:color="000000"/>
              <w:left w:val="single" w:sz="4" w:space="0" w:color="000000"/>
              <w:bottom w:val="single" w:sz="4" w:space="0" w:color="000000"/>
              <w:right w:val="single" w:sz="4" w:space="0" w:color="000000"/>
            </w:tcBorders>
            <w:vAlign w:val="center"/>
          </w:tcPr>
          <w:p w:rsidR="002753C3" w:rsidRPr="00B65A9D" w:rsidRDefault="00296268" w:rsidP="007309F8">
            <w:pPr>
              <w:spacing w:before="29" w:line="288" w:lineRule="auto"/>
              <w:jc w:val="right"/>
              <w:rPr>
                <w:sz w:val="24"/>
              </w:rPr>
            </w:pPr>
            <w:r w:rsidRPr="00B65A9D">
              <w:rPr>
                <w:sz w:val="24"/>
              </w:rPr>
              <w:t>10,123.52</w:t>
            </w:r>
          </w:p>
        </w:tc>
      </w:tr>
    </w:tbl>
    <w:p w:rsidR="00AD3B02" w:rsidRPr="00B65A9D" w:rsidRDefault="002F584B">
      <w:pPr>
        <w:tabs>
          <w:tab w:val="left" w:pos="426"/>
        </w:tabs>
        <w:spacing w:before="29" w:line="288" w:lineRule="auto"/>
        <w:jc w:val="left"/>
        <w:rPr>
          <w:kern w:val="0"/>
          <w:sz w:val="24"/>
        </w:rPr>
      </w:pPr>
      <w:r w:rsidRPr="00B65A9D">
        <w:rPr>
          <w:rFonts w:hint="eastAsia"/>
          <w:kern w:val="0"/>
          <w:sz w:val="24"/>
        </w:rPr>
        <w:t>注：支付基金销售机构的销售服务费按前一日基金资产净值的约定年费率计提，逐日累计至每月月底，按月支付给基金管理人，再由基金管理人计算并支付给各基金销售机构。</w:t>
      </w:r>
      <w:r w:rsidRPr="00B65A9D">
        <w:rPr>
          <w:kern w:val="0"/>
          <w:sz w:val="24"/>
        </w:rPr>
        <w:t>A</w:t>
      </w:r>
      <w:r w:rsidRPr="00B65A9D">
        <w:rPr>
          <w:rFonts w:hint="eastAsia"/>
          <w:kern w:val="0"/>
          <w:sz w:val="24"/>
        </w:rPr>
        <w:t>类基金份额和</w:t>
      </w:r>
      <w:r w:rsidRPr="00B65A9D">
        <w:rPr>
          <w:kern w:val="0"/>
          <w:sz w:val="24"/>
        </w:rPr>
        <w:t>E</w:t>
      </w:r>
      <w:r w:rsidRPr="00B65A9D">
        <w:rPr>
          <w:rFonts w:hint="eastAsia"/>
          <w:kern w:val="0"/>
          <w:sz w:val="24"/>
        </w:rPr>
        <w:t>类基金份额约定的销售服务费年费率分别为</w:t>
      </w:r>
      <w:r w:rsidRPr="00B65A9D">
        <w:rPr>
          <w:kern w:val="0"/>
          <w:sz w:val="24"/>
        </w:rPr>
        <w:t>0.25%</w:t>
      </w:r>
      <w:r w:rsidRPr="00B65A9D">
        <w:rPr>
          <w:rFonts w:hint="eastAsia"/>
          <w:kern w:val="0"/>
          <w:sz w:val="24"/>
        </w:rPr>
        <w:t>和</w:t>
      </w:r>
      <w:r w:rsidRPr="00B65A9D">
        <w:rPr>
          <w:kern w:val="0"/>
          <w:sz w:val="24"/>
        </w:rPr>
        <w:t>0.01%</w:t>
      </w:r>
      <w:r w:rsidRPr="00B65A9D">
        <w:rPr>
          <w:rFonts w:hint="eastAsia"/>
          <w:kern w:val="0"/>
          <w:sz w:val="24"/>
        </w:rPr>
        <w:t>。销售服务费的计算公式为：</w:t>
      </w:r>
    </w:p>
    <w:p w:rsidR="00296268" w:rsidRPr="00B65A9D" w:rsidRDefault="00296268" w:rsidP="00296268">
      <w:pPr>
        <w:tabs>
          <w:tab w:val="left" w:pos="426"/>
        </w:tabs>
        <w:spacing w:before="29" w:line="288" w:lineRule="auto"/>
        <w:jc w:val="left"/>
        <w:rPr>
          <w:kern w:val="0"/>
          <w:sz w:val="24"/>
        </w:rPr>
      </w:pPr>
      <w:r w:rsidRPr="00B65A9D">
        <w:rPr>
          <w:rFonts w:hint="eastAsia"/>
          <w:kern w:val="0"/>
          <w:sz w:val="24"/>
        </w:rPr>
        <w:t>日销售服务费＝前一日基金资产净值</w:t>
      </w:r>
      <w:r w:rsidRPr="00B65A9D">
        <w:rPr>
          <w:kern w:val="0"/>
          <w:sz w:val="24"/>
        </w:rPr>
        <w:t>×</w:t>
      </w:r>
      <w:r w:rsidRPr="00B65A9D">
        <w:rPr>
          <w:rFonts w:hint="eastAsia"/>
          <w:kern w:val="0"/>
          <w:sz w:val="24"/>
        </w:rPr>
        <w:t>约定年费率</w:t>
      </w:r>
      <w:r w:rsidRPr="00B65A9D">
        <w:rPr>
          <w:kern w:val="0"/>
          <w:sz w:val="24"/>
        </w:rPr>
        <w:t xml:space="preserve"> / </w:t>
      </w:r>
      <w:r w:rsidRPr="00B65A9D">
        <w:rPr>
          <w:rFonts w:hint="eastAsia"/>
          <w:kern w:val="0"/>
          <w:sz w:val="24"/>
        </w:rPr>
        <w:t>当年天数。</w:t>
      </w:r>
    </w:p>
    <w:p w:rsidR="00513207" w:rsidRPr="00B65A9D" w:rsidRDefault="00513207"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3</w:t>
      </w:r>
      <w:r w:rsidRPr="00B65A9D">
        <w:rPr>
          <w:rFonts w:ascii="Times New Roman" w:hAnsi="Times New Roman" w:cs="Times New Roman" w:hint="eastAsia"/>
          <w:kern w:val="0"/>
          <w:szCs w:val="24"/>
        </w:rPr>
        <w:t>与关联方进行银行间同业市场的债券</w:t>
      </w:r>
      <w:r w:rsidRPr="00B65A9D">
        <w:rPr>
          <w:rFonts w:ascii="Times New Roman" w:hAnsi="Times New Roman" w:cs="Times New Roman"/>
          <w:kern w:val="0"/>
          <w:szCs w:val="24"/>
        </w:rPr>
        <w:t>(</w:t>
      </w:r>
      <w:r w:rsidRPr="00B65A9D">
        <w:rPr>
          <w:rFonts w:ascii="Times New Roman" w:hAnsi="Times New Roman" w:cs="Times New Roman" w:hint="eastAsia"/>
          <w:kern w:val="0"/>
          <w:szCs w:val="24"/>
        </w:rPr>
        <w:t>含回购</w:t>
      </w:r>
      <w:r w:rsidRPr="00B65A9D">
        <w:rPr>
          <w:rFonts w:ascii="Times New Roman" w:hAnsi="Times New Roman" w:cs="Times New Roman"/>
          <w:kern w:val="0"/>
          <w:szCs w:val="24"/>
        </w:rPr>
        <w:t>)</w:t>
      </w:r>
      <w:r w:rsidRPr="00B65A9D">
        <w:rPr>
          <w:rFonts w:ascii="Times New Roman" w:hAnsi="Times New Roman" w:cs="Times New Roman" w:hint="eastAsia"/>
          <w:kern w:val="0"/>
          <w:szCs w:val="24"/>
        </w:rPr>
        <w:t>交易</w:t>
      </w:r>
    </w:p>
    <w:p w:rsidR="00F601C7" w:rsidRPr="00B65A9D" w:rsidRDefault="00F601C7" w:rsidP="005124D4">
      <w:pPr>
        <w:spacing w:before="29" w:line="288" w:lineRule="auto"/>
        <w:jc w:val="left"/>
        <w:rPr>
          <w:kern w:val="0"/>
          <w:sz w:val="24"/>
        </w:rPr>
      </w:pPr>
      <w:r w:rsidRPr="00B65A9D">
        <w:rPr>
          <w:rFonts w:hint="eastAsia"/>
          <w:kern w:val="0"/>
          <w:sz w:val="24"/>
        </w:rPr>
        <w:t>本基金本报告期内未与关联方进行银行间同业市场的债券</w:t>
      </w:r>
      <w:r w:rsidRPr="00B65A9D">
        <w:rPr>
          <w:kern w:val="0"/>
          <w:sz w:val="24"/>
        </w:rPr>
        <w:t>(</w:t>
      </w:r>
      <w:r w:rsidRPr="00B65A9D">
        <w:rPr>
          <w:rFonts w:hint="eastAsia"/>
          <w:kern w:val="0"/>
          <w:sz w:val="24"/>
        </w:rPr>
        <w:t>含回购</w:t>
      </w:r>
      <w:r w:rsidRPr="00B65A9D">
        <w:rPr>
          <w:kern w:val="0"/>
          <w:sz w:val="24"/>
        </w:rPr>
        <w:t>)</w:t>
      </w:r>
      <w:r w:rsidRPr="00B65A9D">
        <w:rPr>
          <w:rFonts w:hint="eastAsia"/>
          <w:kern w:val="0"/>
          <w:sz w:val="24"/>
        </w:rPr>
        <w:t>交易。</w:t>
      </w:r>
    </w:p>
    <w:p w:rsidR="006D141C" w:rsidRPr="00B65A9D" w:rsidRDefault="006D141C"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4</w:t>
      </w:r>
      <w:r w:rsidRPr="00B65A9D">
        <w:rPr>
          <w:rFonts w:ascii="Times New Roman" w:hAnsi="Times New Roman" w:cs="Times New Roman" w:hint="eastAsia"/>
          <w:kern w:val="0"/>
          <w:szCs w:val="24"/>
        </w:rPr>
        <w:t>各关联方投资本基金的情况</w:t>
      </w: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7.4.8.4.</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报告期内基金管理人运用固有资金投资本基金的情况</w:t>
      </w:r>
    </w:p>
    <w:p w:rsidR="006D141C" w:rsidRPr="00B65A9D" w:rsidRDefault="006D141C" w:rsidP="005124D4">
      <w:pPr>
        <w:spacing w:before="29" w:line="288" w:lineRule="auto"/>
        <w:jc w:val="left"/>
        <w:rPr>
          <w:kern w:val="0"/>
          <w:sz w:val="24"/>
        </w:rPr>
      </w:pPr>
      <w:r w:rsidRPr="00B65A9D">
        <w:rPr>
          <w:rFonts w:hint="eastAsia"/>
          <w:kern w:val="0"/>
          <w:sz w:val="24"/>
        </w:rPr>
        <w:t>本报告期内未发生基金管理人运用固有资金投资本基金的情况。</w:t>
      </w:r>
    </w:p>
    <w:p w:rsidR="002F584B" w:rsidRPr="00B65A9D" w:rsidRDefault="002F584B" w:rsidP="005124D4">
      <w:pPr>
        <w:spacing w:before="29" w:line="288" w:lineRule="auto"/>
        <w:jc w:val="left"/>
        <w:rPr>
          <w:kern w:val="0"/>
          <w:sz w:val="24"/>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7.4.8.4.</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报告期末除基金管理人之外的其他关联方投资本基金的情况</w:t>
      </w:r>
    </w:p>
    <w:p w:rsidR="00F35CA1" w:rsidRPr="00B65A9D" w:rsidRDefault="00F35CA1" w:rsidP="005124D4">
      <w:pPr>
        <w:spacing w:before="29" w:line="288" w:lineRule="auto"/>
        <w:jc w:val="left"/>
        <w:rPr>
          <w:kern w:val="0"/>
          <w:sz w:val="24"/>
        </w:rPr>
      </w:pPr>
      <w:r w:rsidRPr="00B65A9D">
        <w:rPr>
          <w:rFonts w:hint="eastAsia"/>
          <w:kern w:val="0"/>
          <w:sz w:val="24"/>
        </w:rPr>
        <w:t>本基金本报告期末除基金管理人之外的其他关联方未持有本基金。</w:t>
      </w:r>
    </w:p>
    <w:p w:rsidR="002F584B" w:rsidRPr="00B65A9D" w:rsidRDefault="002F584B" w:rsidP="00FB19E8">
      <w:pPr>
        <w:pStyle w:val="20"/>
        <w:spacing w:before="29" w:after="0" w:line="288" w:lineRule="auto"/>
        <w:rPr>
          <w:rFonts w:ascii="Times New Roman" w:hAnsi="Times New Roman" w:cs="Times New Roman"/>
          <w:kern w:val="0"/>
          <w:szCs w:val="24"/>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5</w:t>
      </w:r>
      <w:r w:rsidRPr="00B65A9D">
        <w:rPr>
          <w:rFonts w:ascii="Times New Roman" w:hAnsi="Times New Roman" w:cs="Times New Roman" w:hint="eastAsia"/>
          <w:kern w:val="0"/>
          <w:szCs w:val="24"/>
        </w:rPr>
        <w:t>由关联方保管的银行存款余额及当期产生的利息收入</w:t>
      </w:r>
    </w:p>
    <w:p w:rsidR="006D141C" w:rsidRPr="00B65A9D" w:rsidRDefault="005B4215" w:rsidP="006A1080">
      <w:pPr>
        <w:spacing w:before="29" w:line="288" w:lineRule="auto"/>
        <w:ind w:right="105"/>
        <w:jc w:val="right"/>
        <w:rPr>
          <w:sz w:val="24"/>
        </w:rPr>
      </w:pPr>
      <w:r w:rsidRPr="00B65A9D">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7309F8" w:rsidRPr="00B65A9D"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B65A9D" w:rsidRDefault="00604AF1" w:rsidP="00251664">
            <w:pPr>
              <w:autoSpaceDE w:val="0"/>
              <w:autoSpaceDN w:val="0"/>
              <w:spacing w:before="29" w:line="288" w:lineRule="auto"/>
              <w:jc w:val="center"/>
              <w:textAlignment w:val="bottom"/>
              <w:rPr>
                <w:bCs/>
                <w:szCs w:val="21"/>
              </w:rPr>
            </w:pPr>
            <w:r w:rsidRPr="00B65A9D">
              <w:rPr>
                <w:rFonts w:hint="eastAsia"/>
                <w:bCs/>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B65A9D" w:rsidRDefault="00604AF1" w:rsidP="00251664">
            <w:pPr>
              <w:autoSpaceDE w:val="0"/>
              <w:autoSpaceDN w:val="0"/>
              <w:spacing w:before="29" w:line="288" w:lineRule="auto"/>
              <w:jc w:val="center"/>
              <w:textAlignment w:val="bottom"/>
              <w:rPr>
                <w:bCs/>
                <w:szCs w:val="21"/>
              </w:rPr>
            </w:pPr>
            <w:r w:rsidRPr="00B65A9D">
              <w:rPr>
                <w:rFonts w:hint="eastAsia"/>
                <w:bCs/>
                <w:szCs w:val="21"/>
              </w:rPr>
              <w:t>本期</w:t>
            </w:r>
          </w:p>
          <w:p w:rsidR="00604AF1" w:rsidRPr="00B65A9D" w:rsidRDefault="00604AF1" w:rsidP="00251664">
            <w:pPr>
              <w:widowControl/>
              <w:autoSpaceDE w:val="0"/>
              <w:autoSpaceDN w:val="0"/>
              <w:spacing w:before="29" w:line="288" w:lineRule="auto"/>
              <w:ind w:right="-15"/>
              <w:jc w:val="center"/>
              <w:textAlignment w:val="bottom"/>
              <w:rPr>
                <w:bCs/>
                <w:szCs w:val="21"/>
              </w:rPr>
            </w:pPr>
            <w:r w:rsidRPr="00B65A9D">
              <w:rPr>
                <w:bCs/>
                <w:szCs w:val="21"/>
              </w:rPr>
              <w:t>2016</w:t>
            </w:r>
            <w:r w:rsidRPr="00B65A9D">
              <w:rPr>
                <w:rFonts w:hint="eastAsia"/>
                <w:bCs/>
                <w:szCs w:val="21"/>
              </w:rPr>
              <w:t>年</w:t>
            </w:r>
            <w:r w:rsidRPr="00B65A9D">
              <w:rPr>
                <w:bCs/>
                <w:szCs w:val="21"/>
              </w:rPr>
              <w:t>10</w:t>
            </w:r>
            <w:r w:rsidRPr="00B65A9D">
              <w:rPr>
                <w:rFonts w:hint="eastAsia"/>
                <w:bCs/>
                <w:szCs w:val="21"/>
              </w:rPr>
              <w:t>月</w:t>
            </w:r>
            <w:r w:rsidRPr="00B65A9D">
              <w:rPr>
                <w:bCs/>
                <w:szCs w:val="21"/>
              </w:rPr>
              <w:t>19</w:t>
            </w:r>
            <w:r w:rsidRPr="00B65A9D">
              <w:rPr>
                <w:rFonts w:hint="eastAsia"/>
                <w:bCs/>
                <w:szCs w:val="21"/>
              </w:rPr>
              <w:t>日（基金合同生效日）至</w:t>
            </w:r>
            <w:r w:rsidRPr="00B65A9D">
              <w:rPr>
                <w:bCs/>
                <w:szCs w:val="21"/>
              </w:rPr>
              <w:t>2016</w:t>
            </w:r>
            <w:r w:rsidRPr="00B65A9D">
              <w:rPr>
                <w:rFonts w:hint="eastAsia"/>
                <w:bCs/>
                <w:szCs w:val="21"/>
              </w:rPr>
              <w:t>年</w:t>
            </w:r>
            <w:r w:rsidRPr="00B65A9D">
              <w:rPr>
                <w:bCs/>
                <w:szCs w:val="21"/>
              </w:rPr>
              <w:t>12</w:t>
            </w:r>
            <w:r w:rsidRPr="00B65A9D">
              <w:rPr>
                <w:rFonts w:hint="eastAsia"/>
                <w:bCs/>
                <w:szCs w:val="21"/>
              </w:rPr>
              <w:t>月</w:t>
            </w:r>
            <w:r w:rsidRPr="00B65A9D">
              <w:rPr>
                <w:bCs/>
                <w:szCs w:val="21"/>
              </w:rPr>
              <w:t>31</w:t>
            </w:r>
            <w:r w:rsidRPr="00B65A9D">
              <w:rPr>
                <w:rFonts w:hint="eastAsia"/>
                <w:bCs/>
                <w:szCs w:val="21"/>
              </w:rPr>
              <w:t>日</w:t>
            </w:r>
          </w:p>
        </w:tc>
      </w:tr>
      <w:tr w:rsidR="007309F8" w:rsidRPr="00B65A9D"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B65A9D" w:rsidRDefault="00604AF1" w:rsidP="00251664">
            <w:pPr>
              <w:autoSpaceDE w:val="0"/>
              <w:autoSpaceDN w:val="0"/>
              <w:spacing w:before="29" w:line="288" w:lineRule="auto"/>
              <w:jc w:val="center"/>
              <w:textAlignment w:val="bottom"/>
              <w:rPr>
                <w:bCs/>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B65A9D" w:rsidRDefault="00604AF1" w:rsidP="00251664">
            <w:pPr>
              <w:autoSpaceDE w:val="0"/>
              <w:autoSpaceDN w:val="0"/>
              <w:spacing w:before="29" w:line="288" w:lineRule="auto"/>
              <w:jc w:val="center"/>
              <w:textAlignment w:val="bottom"/>
              <w:rPr>
                <w:bCs/>
                <w:szCs w:val="21"/>
              </w:rPr>
            </w:pPr>
            <w:r w:rsidRPr="00B65A9D">
              <w:rPr>
                <w:rFonts w:hint="eastAsia"/>
                <w:bCs/>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tcPr>
          <w:p w:rsidR="00604AF1" w:rsidRPr="00B65A9D" w:rsidRDefault="00604AF1" w:rsidP="00251664">
            <w:pPr>
              <w:autoSpaceDE w:val="0"/>
              <w:autoSpaceDN w:val="0"/>
              <w:spacing w:before="29" w:line="288" w:lineRule="auto"/>
              <w:jc w:val="center"/>
              <w:textAlignment w:val="bottom"/>
              <w:rPr>
                <w:bCs/>
                <w:szCs w:val="21"/>
              </w:rPr>
            </w:pPr>
            <w:r w:rsidRPr="00B65A9D">
              <w:rPr>
                <w:rFonts w:hint="eastAsia"/>
                <w:bCs/>
                <w:szCs w:val="21"/>
              </w:rPr>
              <w:t>当期利息收入</w:t>
            </w:r>
          </w:p>
        </w:tc>
      </w:tr>
      <w:tr w:rsidR="007309F8" w:rsidRPr="00B65A9D">
        <w:tc>
          <w:tcPr>
            <w:tcW w:w="3000" w:type="dxa"/>
            <w:vAlign w:val="center"/>
          </w:tcPr>
          <w:p w:rsidR="00AD3B02" w:rsidRPr="00B65A9D" w:rsidRDefault="002F584B">
            <w:pPr>
              <w:jc w:val="center"/>
            </w:pPr>
            <w:r w:rsidRPr="00B65A9D">
              <w:rPr>
                <w:rFonts w:hint="eastAsia"/>
                <w:szCs w:val="21"/>
              </w:rPr>
              <w:t>中信银行</w:t>
            </w:r>
          </w:p>
        </w:tc>
        <w:tc>
          <w:tcPr>
            <w:tcW w:w="2999" w:type="dxa"/>
            <w:vAlign w:val="center"/>
          </w:tcPr>
          <w:p w:rsidR="00AD3B02" w:rsidRPr="00B65A9D" w:rsidRDefault="002F584B">
            <w:pPr>
              <w:jc w:val="center"/>
            </w:pPr>
            <w:r w:rsidRPr="00B65A9D">
              <w:rPr>
                <w:szCs w:val="21"/>
              </w:rPr>
              <w:t>1,148,475.22</w:t>
            </w:r>
          </w:p>
        </w:tc>
        <w:tc>
          <w:tcPr>
            <w:tcW w:w="2999" w:type="dxa"/>
            <w:vAlign w:val="center"/>
          </w:tcPr>
          <w:p w:rsidR="00AD3B02" w:rsidRPr="00B65A9D" w:rsidRDefault="002F584B">
            <w:pPr>
              <w:jc w:val="center"/>
            </w:pPr>
            <w:r w:rsidRPr="00B65A9D">
              <w:rPr>
                <w:szCs w:val="21"/>
              </w:rPr>
              <w:t>26,039.16</w:t>
            </w:r>
          </w:p>
        </w:tc>
      </w:tr>
    </w:tbl>
    <w:p w:rsidR="006D141C" w:rsidRPr="00B65A9D" w:rsidRDefault="006D141C" w:rsidP="005124D4">
      <w:pPr>
        <w:spacing w:before="29" w:line="288" w:lineRule="auto"/>
        <w:jc w:val="left"/>
        <w:rPr>
          <w:kern w:val="0"/>
          <w:sz w:val="24"/>
        </w:rPr>
      </w:pPr>
      <w:r w:rsidRPr="00B65A9D">
        <w:rPr>
          <w:rFonts w:hint="eastAsia"/>
          <w:kern w:val="0"/>
          <w:sz w:val="24"/>
        </w:rPr>
        <w:t>注：本基金的银行存款由基金托管人保管，按银行同业利率计息。</w:t>
      </w:r>
    </w:p>
    <w:p w:rsidR="006D141C" w:rsidRPr="00B65A9D" w:rsidRDefault="006D141C"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6</w:t>
      </w:r>
      <w:r w:rsidRPr="00B65A9D">
        <w:rPr>
          <w:rFonts w:ascii="Times New Roman" w:hAnsi="Times New Roman" w:cs="Times New Roman" w:hint="eastAsia"/>
          <w:kern w:val="0"/>
          <w:szCs w:val="24"/>
        </w:rPr>
        <w:t>本基金在承销期内参与关联方承销证券的情况</w:t>
      </w:r>
    </w:p>
    <w:p w:rsidR="007A4FCC" w:rsidRPr="00B65A9D" w:rsidRDefault="007A4FCC" w:rsidP="005124D4">
      <w:pPr>
        <w:spacing w:before="29" w:line="288" w:lineRule="auto"/>
        <w:jc w:val="left"/>
        <w:rPr>
          <w:kern w:val="0"/>
          <w:sz w:val="24"/>
        </w:rPr>
      </w:pPr>
      <w:r w:rsidRPr="00B65A9D">
        <w:rPr>
          <w:rFonts w:hint="eastAsia"/>
          <w:kern w:val="0"/>
          <w:sz w:val="24"/>
        </w:rPr>
        <w:t>本基金本报告期内未在承销期内参与关联方承销证券。</w:t>
      </w:r>
    </w:p>
    <w:p w:rsidR="006D141C" w:rsidRPr="00B65A9D" w:rsidRDefault="006D141C" w:rsidP="004B36C2">
      <w:pPr>
        <w:adjustRightInd w:val="0"/>
        <w:snapToGrid w:val="0"/>
        <w:spacing w:line="360" w:lineRule="auto"/>
        <w:jc w:val="left"/>
        <w:rPr>
          <w:rFonts w:asciiTheme="minorEastAsia" w:eastAsiaTheme="minorEastAsia" w:hAnsiTheme="minorEastAsia"/>
          <w:bCs/>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7.4.8.</w:t>
      </w:r>
      <w:r w:rsidR="008A28D4" w:rsidRPr="00B65A9D">
        <w:rPr>
          <w:rFonts w:ascii="Times New Roman" w:hAnsi="Times New Roman" w:cs="Times New Roman"/>
          <w:kern w:val="0"/>
          <w:szCs w:val="24"/>
        </w:rPr>
        <w:t>7</w:t>
      </w:r>
      <w:r w:rsidRPr="00B65A9D">
        <w:rPr>
          <w:rFonts w:ascii="Times New Roman" w:hAnsi="Times New Roman" w:cs="Times New Roman" w:hint="eastAsia"/>
          <w:kern w:val="0"/>
          <w:szCs w:val="24"/>
        </w:rPr>
        <w:t>其他关联交易事项的说明</w:t>
      </w:r>
    </w:p>
    <w:p w:rsidR="006D141C" w:rsidRPr="00B65A9D" w:rsidRDefault="006D141C" w:rsidP="00F5573D">
      <w:pPr>
        <w:spacing w:before="29" w:line="288" w:lineRule="auto"/>
        <w:rPr>
          <w:rFonts w:asciiTheme="minorEastAsia" w:eastAsiaTheme="minorEastAsia" w:hAnsiTheme="minorEastAsia"/>
          <w:szCs w:val="21"/>
        </w:rPr>
      </w:pPr>
      <w:r w:rsidRPr="00B65A9D">
        <w:rPr>
          <w:rFonts w:hint="eastAsia"/>
          <w:sz w:val="24"/>
        </w:rPr>
        <w:t>本基金本报告期内无其他关联交易事项。</w:t>
      </w:r>
    </w:p>
    <w:p w:rsidR="006D141C" w:rsidRPr="00B65A9D"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9</w:t>
      </w:r>
      <w:r w:rsidRPr="00B65A9D">
        <w:rPr>
          <w:rFonts w:ascii="Times New Roman" w:hAnsi="Times New Roman" w:cs="Times New Roman" w:hint="eastAsia"/>
          <w:kern w:val="0"/>
          <w:szCs w:val="24"/>
        </w:rPr>
        <w:t>期末（</w:t>
      </w:r>
      <w:r w:rsidRPr="00B65A9D">
        <w:rPr>
          <w:rFonts w:ascii="Times New Roman" w:hAnsi="Times New Roman" w:cs="Times New Roman"/>
          <w:kern w:val="0"/>
          <w:szCs w:val="24"/>
        </w:rPr>
        <w:t>2016</w:t>
      </w:r>
      <w:r w:rsidRPr="00B65A9D">
        <w:rPr>
          <w:rFonts w:ascii="Times New Roman" w:hAnsi="Times New Roman" w:cs="Times New Roman" w:hint="eastAsia"/>
          <w:kern w:val="0"/>
          <w:szCs w:val="24"/>
        </w:rPr>
        <w:t>年</w:t>
      </w:r>
      <w:r w:rsidRPr="00B65A9D">
        <w:rPr>
          <w:rFonts w:ascii="Times New Roman" w:hAnsi="Times New Roman" w:cs="Times New Roman"/>
          <w:kern w:val="0"/>
          <w:szCs w:val="24"/>
        </w:rPr>
        <w:t>12</w:t>
      </w:r>
      <w:r w:rsidRPr="00B65A9D">
        <w:rPr>
          <w:rFonts w:ascii="Times New Roman" w:hAnsi="Times New Roman" w:cs="Times New Roman" w:hint="eastAsia"/>
          <w:kern w:val="0"/>
          <w:szCs w:val="24"/>
        </w:rPr>
        <w:t>月</w:t>
      </w:r>
      <w:r w:rsidRPr="00B65A9D">
        <w:rPr>
          <w:rFonts w:ascii="Times New Roman" w:hAnsi="Times New Roman" w:cs="Times New Roman"/>
          <w:kern w:val="0"/>
          <w:szCs w:val="24"/>
        </w:rPr>
        <w:t>31</w:t>
      </w:r>
      <w:r w:rsidRPr="00B65A9D">
        <w:rPr>
          <w:rFonts w:ascii="Times New Roman" w:hAnsi="Times New Roman" w:cs="Times New Roman" w:hint="eastAsia"/>
          <w:kern w:val="0"/>
          <w:szCs w:val="24"/>
        </w:rPr>
        <w:t>日）本基金持有的流通受限证券</w:t>
      </w: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7.4.9.</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因认购新发</w:t>
      </w:r>
      <w:r w:rsidRPr="00B65A9D">
        <w:rPr>
          <w:rFonts w:ascii="Times New Roman" w:hAnsi="Times New Roman" w:cs="Times New Roman"/>
          <w:kern w:val="0"/>
          <w:szCs w:val="24"/>
        </w:rPr>
        <w:t>/</w:t>
      </w:r>
      <w:r w:rsidRPr="00B65A9D">
        <w:rPr>
          <w:rFonts w:ascii="Times New Roman" w:hAnsi="Times New Roman" w:cs="Times New Roman" w:hint="eastAsia"/>
          <w:kern w:val="0"/>
          <w:szCs w:val="24"/>
        </w:rPr>
        <w:t>增发证券而于期末持有的流通受限证券</w:t>
      </w:r>
    </w:p>
    <w:p w:rsidR="007A07D1" w:rsidRPr="00B65A9D" w:rsidRDefault="007A07D1" w:rsidP="005124D4">
      <w:pPr>
        <w:spacing w:before="29" w:line="288" w:lineRule="auto"/>
        <w:jc w:val="left"/>
        <w:rPr>
          <w:kern w:val="0"/>
          <w:sz w:val="24"/>
        </w:rPr>
      </w:pPr>
      <w:r w:rsidRPr="00B65A9D">
        <w:rPr>
          <w:rFonts w:hint="eastAsia"/>
          <w:kern w:val="0"/>
          <w:sz w:val="24"/>
        </w:rPr>
        <w:t>本基金本报告期末未持有因认购新发</w:t>
      </w:r>
      <w:r w:rsidRPr="00B65A9D">
        <w:rPr>
          <w:kern w:val="0"/>
          <w:sz w:val="24"/>
        </w:rPr>
        <w:t>/</w:t>
      </w:r>
      <w:r w:rsidRPr="00B65A9D">
        <w:rPr>
          <w:rFonts w:hint="eastAsia"/>
          <w:kern w:val="0"/>
          <w:sz w:val="24"/>
        </w:rPr>
        <w:t>增发证券而流通受限的证券。</w:t>
      </w:r>
    </w:p>
    <w:p w:rsidR="002F584B" w:rsidRPr="00B65A9D" w:rsidRDefault="002F584B" w:rsidP="005124D4">
      <w:pPr>
        <w:spacing w:before="29" w:line="288" w:lineRule="auto"/>
        <w:jc w:val="left"/>
        <w:rPr>
          <w:kern w:val="0"/>
          <w:sz w:val="24"/>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7.4.9.</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期末持有的暂时停牌等流通受限股票</w:t>
      </w:r>
    </w:p>
    <w:p w:rsidR="006D141C" w:rsidRPr="00B65A9D" w:rsidRDefault="006D141C" w:rsidP="005124D4">
      <w:pPr>
        <w:spacing w:before="29" w:line="288" w:lineRule="auto"/>
        <w:jc w:val="left"/>
        <w:rPr>
          <w:kern w:val="0"/>
          <w:sz w:val="24"/>
        </w:rPr>
      </w:pPr>
      <w:r w:rsidRPr="00B65A9D">
        <w:rPr>
          <w:rFonts w:hint="eastAsia"/>
          <w:kern w:val="0"/>
          <w:sz w:val="24"/>
        </w:rPr>
        <w:t>本基金本报告期末未持有暂时停牌等流通受限股票。</w:t>
      </w:r>
    </w:p>
    <w:p w:rsidR="002F584B" w:rsidRPr="00B65A9D" w:rsidRDefault="002F584B" w:rsidP="00FB19E8">
      <w:pPr>
        <w:pStyle w:val="20"/>
        <w:spacing w:before="29" w:after="0" w:line="288" w:lineRule="auto"/>
        <w:rPr>
          <w:rFonts w:ascii="Times New Roman" w:hAnsi="Times New Roman" w:cs="Times New Roman"/>
          <w:kern w:val="0"/>
          <w:szCs w:val="24"/>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7.4.9.</w:t>
      </w:r>
      <w:r w:rsidR="008A28D4" w:rsidRPr="00B65A9D">
        <w:rPr>
          <w:rFonts w:ascii="Times New Roman" w:hAnsi="Times New Roman" w:cs="Times New Roman"/>
          <w:kern w:val="0"/>
          <w:szCs w:val="24"/>
        </w:rPr>
        <w:t>3</w:t>
      </w:r>
      <w:r w:rsidRPr="00B65A9D">
        <w:rPr>
          <w:rFonts w:ascii="Times New Roman" w:hAnsi="Times New Roman" w:cs="Times New Roman" w:hint="eastAsia"/>
          <w:kern w:val="0"/>
          <w:szCs w:val="24"/>
        </w:rPr>
        <w:t>期末债券正回购交易中作为抵押的债券</w:t>
      </w: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7.4.9.3.</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银行间市场债券正回购</w:t>
      </w:r>
    </w:p>
    <w:p w:rsidR="006D141C" w:rsidRPr="00B65A9D" w:rsidRDefault="006D141C" w:rsidP="002D470E">
      <w:pPr>
        <w:spacing w:before="29" w:line="288" w:lineRule="auto"/>
        <w:ind w:firstLineChars="200" w:firstLine="480"/>
        <w:rPr>
          <w:sz w:val="24"/>
        </w:rPr>
      </w:pPr>
      <w:r w:rsidRPr="00B65A9D">
        <w:rPr>
          <w:rFonts w:hint="eastAsia"/>
          <w:sz w:val="24"/>
        </w:rPr>
        <w:t>截至本报告期末</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日止，本基金从事银行间市场债券正回购交易形成的卖出回购证券款余额</w:t>
      </w:r>
      <w:r w:rsidRPr="00B65A9D">
        <w:rPr>
          <w:sz w:val="24"/>
        </w:rPr>
        <w:t>33,299,750.05</w:t>
      </w:r>
      <w:r w:rsidRPr="00B65A9D">
        <w:rPr>
          <w:rFonts w:hint="eastAsia"/>
          <w:sz w:val="24"/>
        </w:rPr>
        <w:t>元，是以如下债券作为质押：</w:t>
      </w:r>
    </w:p>
    <w:p w:rsidR="006D141C" w:rsidRPr="00B65A9D" w:rsidRDefault="00644AB5" w:rsidP="006A1080">
      <w:pPr>
        <w:spacing w:before="29" w:line="288" w:lineRule="auto"/>
        <w:ind w:right="105"/>
        <w:jc w:val="right"/>
        <w:rPr>
          <w:sz w:val="24"/>
        </w:rPr>
      </w:pPr>
      <w:r w:rsidRPr="00B65A9D">
        <w:rPr>
          <w:rFonts w:hint="eastAsia"/>
          <w:sz w:val="24"/>
        </w:rPr>
        <w:t>金额单位</w:t>
      </w:r>
      <w:r w:rsidR="006D141C" w:rsidRPr="00B65A9D">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7309F8" w:rsidRPr="00B65A9D"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jc w:val="center"/>
              <w:rPr>
                <w:sz w:val="24"/>
              </w:rPr>
            </w:pPr>
            <w:r w:rsidRPr="00B65A9D">
              <w:rPr>
                <w:rFonts w:hint="eastAsia"/>
                <w:sz w:val="24"/>
              </w:rPr>
              <w:t>期末估值总额</w:t>
            </w:r>
          </w:p>
        </w:tc>
      </w:tr>
      <w:tr w:rsidR="007309F8" w:rsidRPr="00B65A9D">
        <w:tc>
          <w:tcPr>
            <w:tcW w:w="1500" w:type="dxa"/>
            <w:vAlign w:val="center"/>
          </w:tcPr>
          <w:p w:rsidR="00AD3B02" w:rsidRPr="00B65A9D" w:rsidRDefault="002F584B">
            <w:pPr>
              <w:jc w:val="center"/>
            </w:pPr>
            <w:r w:rsidRPr="00B65A9D">
              <w:rPr>
                <w:sz w:val="24"/>
              </w:rPr>
              <w:t>11698463</w:t>
            </w:r>
          </w:p>
        </w:tc>
        <w:tc>
          <w:tcPr>
            <w:tcW w:w="1500" w:type="dxa"/>
            <w:vAlign w:val="center"/>
          </w:tcPr>
          <w:p w:rsidR="00AD3B02" w:rsidRPr="00B65A9D" w:rsidRDefault="002F584B">
            <w:pPr>
              <w:jc w:val="center"/>
            </w:pPr>
            <w:r w:rsidRPr="00B65A9D">
              <w:rPr>
                <w:sz w:val="24"/>
              </w:rPr>
              <w:t>16</w:t>
            </w:r>
            <w:r w:rsidRPr="00B65A9D">
              <w:rPr>
                <w:rFonts w:hint="eastAsia"/>
                <w:sz w:val="24"/>
              </w:rPr>
              <w:t>华电江苏</w:t>
            </w:r>
            <w:r w:rsidRPr="00B65A9D">
              <w:rPr>
                <w:sz w:val="24"/>
              </w:rPr>
              <w:t>SCP002</w:t>
            </w:r>
          </w:p>
        </w:tc>
        <w:tc>
          <w:tcPr>
            <w:tcW w:w="1500" w:type="dxa"/>
            <w:vAlign w:val="center"/>
          </w:tcPr>
          <w:p w:rsidR="00AD3B02" w:rsidRPr="00B65A9D" w:rsidRDefault="002F584B">
            <w:pPr>
              <w:jc w:val="center"/>
            </w:pPr>
            <w:r w:rsidRPr="00B65A9D">
              <w:rPr>
                <w:sz w:val="24"/>
              </w:rPr>
              <w:t>2017-01-03</w:t>
            </w:r>
          </w:p>
        </w:tc>
        <w:tc>
          <w:tcPr>
            <w:tcW w:w="1260" w:type="dxa"/>
            <w:vAlign w:val="center"/>
          </w:tcPr>
          <w:p w:rsidR="00AD3B02" w:rsidRPr="00B65A9D" w:rsidRDefault="002F584B">
            <w:pPr>
              <w:jc w:val="right"/>
            </w:pPr>
            <w:r w:rsidRPr="00B65A9D">
              <w:rPr>
                <w:sz w:val="24"/>
              </w:rPr>
              <w:t>99.97</w:t>
            </w:r>
          </w:p>
        </w:tc>
        <w:tc>
          <w:tcPr>
            <w:tcW w:w="1440" w:type="dxa"/>
            <w:vAlign w:val="center"/>
          </w:tcPr>
          <w:p w:rsidR="00AD3B02" w:rsidRPr="00B65A9D" w:rsidRDefault="002F584B">
            <w:pPr>
              <w:jc w:val="right"/>
            </w:pPr>
            <w:r w:rsidRPr="00B65A9D">
              <w:rPr>
                <w:sz w:val="24"/>
              </w:rPr>
              <w:t>200,000</w:t>
            </w:r>
          </w:p>
        </w:tc>
        <w:tc>
          <w:tcPr>
            <w:tcW w:w="1836" w:type="dxa"/>
            <w:vAlign w:val="center"/>
          </w:tcPr>
          <w:p w:rsidR="00AD3B02" w:rsidRPr="00B65A9D" w:rsidRDefault="002F584B">
            <w:pPr>
              <w:jc w:val="right"/>
            </w:pPr>
            <w:r w:rsidRPr="00B65A9D">
              <w:rPr>
                <w:sz w:val="24"/>
              </w:rPr>
              <w:t>19,994,385.59</w:t>
            </w:r>
          </w:p>
        </w:tc>
      </w:tr>
      <w:tr w:rsidR="007309F8" w:rsidRPr="00B65A9D">
        <w:tc>
          <w:tcPr>
            <w:tcW w:w="1500" w:type="dxa"/>
            <w:vAlign w:val="center"/>
          </w:tcPr>
          <w:p w:rsidR="00AD3B02" w:rsidRPr="00B65A9D" w:rsidRDefault="002F584B">
            <w:pPr>
              <w:jc w:val="center"/>
            </w:pPr>
            <w:r w:rsidRPr="00B65A9D">
              <w:rPr>
                <w:sz w:val="24"/>
              </w:rPr>
              <w:t>111694339</w:t>
            </w:r>
          </w:p>
        </w:tc>
        <w:tc>
          <w:tcPr>
            <w:tcW w:w="1500" w:type="dxa"/>
            <w:vAlign w:val="center"/>
          </w:tcPr>
          <w:p w:rsidR="00AD3B02" w:rsidRPr="00B65A9D" w:rsidRDefault="002F584B">
            <w:pPr>
              <w:jc w:val="center"/>
            </w:pPr>
            <w:r w:rsidRPr="00B65A9D">
              <w:rPr>
                <w:sz w:val="24"/>
              </w:rPr>
              <w:t>16</w:t>
            </w:r>
            <w:r w:rsidRPr="00B65A9D">
              <w:rPr>
                <w:rFonts w:hint="eastAsia"/>
                <w:sz w:val="24"/>
              </w:rPr>
              <w:t>河北银行</w:t>
            </w:r>
            <w:r w:rsidRPr="00B65A9D">
              <w:rPr>
                <w:sz w:val="24"/>
              </w:rPr>
              <w:t>CD028</w:t>
            </w:r>
          </w:p>
        </w:tc>
        <w:tc>
          <w:tcPr>
            <w:tcW w:w="1500" w:type="dxa"/>
            <w:vAlign w:val="center"/>
          </w:tcPr>
          <w:p w:rsidR="00AD3B02" w:rsidRPr="00B65A9D" w:rsidRDefault="002F584B">
            <w:pPr>
              <w:jc w:val="center"/>
            </w:pPr>
            <w:r w:rsidRPr="00B65A9D">
              <w:rPr>
                <w:sz w:val="24"/>
              </w:rPr>
              <w:t>2017-01-03</w:t>
            </w:r>
          </w:p>
        </w:tc>
        <w:tc>
          <w:tcPr>
            <w:tcW w:w="1260" w:type="dxa"/>
            <w:vAlign w:val="center"/>
          </w:tcPr>
          <w:p w:rsidR="00AD3B02" w:rsidRPr="00B65A9D" w:rsidRDefault="002F584B">
            <w:pPr>
              <w:jc w:val="right"/>
            </w:pPr>
            <w:r w:rsidRPr="00B65A9D">
              <w:rPr>
                <w:sz w:val="24"/>
              </w:rPr>
              <w:t>98.06</w:t>
            </w:r>
          </w:p>
        </w:tc>
        <w:tc>
          <w:tcPr>
            <w:tcW w:w="1440" w:type="dxa"/>
            <w:vAlign w:val="center"/>
          </w:tcPr>
          <w:p w:rsidR="00AD3B02" w:rsidRPr="00B65A9D" w:rsidRDefault="002F584B">
            <w:pPr>
              <w:jc w:val="right"/>
            </w:pPr>
            <w:r w:rsidRPr="00B65A9D">
              <w:rPr>
                <w:sz w:val="24"/>
              </w:rPr>
              <w:t>170,000</w:t>
            </w:r>
          </w:p>
        </w:tc>
        <w:tc>
          <w:tcPr>
            <w:tcW w:w="1836" w:type="dxa"/>
            <w:vAlign w:val="center"/>
          </w:tcPr>
          <w:p w:rsidR="00AD3B02" w:rsidRPr="00B65A9D" w:rsidRDefault="002F584B">
            <w:pPr>
              <w:jc w:val="right"/>
            </w:pPr>
            <w:r w:rsidRPr="00B65A9D">
              <w:rPr>
                <w:sz w:val="24"/>
              </w:rPr>
              <w:t>16,670,671.44</w:t>
            </w:r>
          </w:p>
        </w:tc>
      </w:tr>
      <w:tr w:rsidR="002C233F" w:rsidRPr="00B65A9D"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A4272D">
            <w:pPr>
              <w:spacing w:before="29" w:line="288" w:lineRule="auto"/>
              <w:rPr>
                <w:sz w:val="24"/>
              </w:rPr>
            </w:pPr>
            <w:r w:rsidRPr="00B65A9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B65A9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B65A9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B65A9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B65A9D" w:rsidRDefault="006D141C" w:rsidP="00A4272D">
            <w:pPr>
              <w:spacing w:before="29" w:line="288" w:lineRule="auto"/>
              <w:jc w:val="right"/>
              <w:rPr>
                <w:sz w:val="24"/>
              </w:rPr>
            </w:pPr>
            <w:r w:rsidRPr="00B65A9D">
              <w:rPr>
                <w:sz w:val="24"/>
              </w:rPr>
              <w:t>370,000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B65A9D" w:rsidRDefault="006D141C" w:rsidP="00A4272D">
            <w:pPr>
              <w:spacing w:before="29" w:line="288" w:lineRule="auto"/>
              <w:jc w:val="right"/>
              <w:rPr>
                <w:sz w:val="24"/>
              </w:rPr>
            </w:pPr>
            <w:r w:rsidRPr="00B65A9D">
              <w:rPr>
                <w:sz w:val="24"/>
              </w:rPr>
              <w:t>36,665,057.03</w:t>
            </w:r>
          </w:p>
        </w:tc>
      </w:tr>
    </w:tbl>
    <w:p w:rsidR="006D141C" w:rsidRPr="00B65A9D" w:rsidRDefault="006D141C"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7.4.9.3.</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交易所市场债券正回购</w:t>
      </w:r>
    </w:p>
    <w:p w:rsidR="006D141C" w:rsidRPr="00B65A9D" w:rsidRDefault="006D141C" w:rsidP="000A3DDA">
      <w:pPr>
        <w:spacing w:before="29" w:line="288" w:lineRule="auto"/>
        <w:rPr>
          <w:sz w:val="24"/>
        </w:rPr>
      </w:pPr>
      <w:r w:rsidRPr="00B65A9D">
        <w:rPr>
          <w:rFonts w:hint="eastAsia"/>
          <w:sz w:val="24"/>
        </w:rPr>
        <w:t>本基金本报告期末无从事交易所市场债券正回购交易形成的卖出回购证券款余额。</w:t>
      </w:r>
    </w:p>
    <w:p w:rsidR="006D141C" w:rsidRPr="00B65A9D" w:rsidRDefault="006D141C" w:rsidP="00CB1276">
      <w:pPr>
        <w:spacing w:line="360" w:lineRule="auto"/>
        <w:ind w:firstLineChars="200" w:firstLine="420"/>
        <w:rPr>
          <w:rFonts w:asciiTheme="minorEastAsia" w:eastAsiaTheme="minorEastAsia" w:hAnsiTheme="minorEastAsia"/>
          <w:bCs/>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7.4.</w:t>
      </w:r>
      <w:r w:rsidR="008A28D4" w:rsidRPr="00B65A9D">
        <w:rPr>
          <w:rFonts w:ascii="Times New Roman" w:hAnsi="Times New Roman" w:cs="Times New Roman"/>
          <w:kern w:val="0"/>
          <w:szCs w:val="24"/>
        </w:rPr>
        <w:t>10</w:t>
      </w:r>
      <w:r w:rsidRPr="00B65A9D">
        <w:rPr>
          <w:rFonts w:ascii="Times New Roman" w:hAnsi="Times New Roman" w:cs="Times New Roman" w:hint="eastAsia"/>
          <w:kern w:val="0"/>
          <w:szCs w:val="24"/>
        </w:rPr>
        <w:t>有助于理解和分析会计报表需要说明的其他事项</w:t>
      </w:r>
    </w:p>
    <w:p w:rsidR="00AD3B02" w:rsidRPr="00B65A9D" w:rsidRDefault="002F584B">
      <w:pPr>
        <w:spacing w:before="29" w:line="288" w:lineRule="auto"/>
        <w:rPr>
          <w:sz w:val="24"/>
        </w:rPr>
      </w:pPr>
      <w:r w:rsidRPr="00B65A9D">
        <w:rPr>
          <w:sz w:val="24"/>
        </w:rPr>
        <w:t>(1)</w:t>
      </w:r>
      <w:r w:rsidRPr="00B65A9D">
        <w:rPr>
          <w:rFonts w:hint="eastAsia"/>
          <w:sz w:val="24"/>
        </w:rPr>
        <w:t>公允价值</w:t>
      </w:r>
    </w:p>
    <w:p w:rsidR="00AD3B02" w:rsidRPr="00B65A9D" w:rsidRDefault="002F584B">
      <w:pPr>
        <w:spacing w:before="29" w:line="288" w:lineRule="auto"/>
        <w:rPr>
          <w:sz w:val="24"/>
        </w:rPr>
      </w:pPr>
      <w:r w:rsidRPr="00B65A9D">
        <w:rPr>
          <w:sz w:val="24"/>
        </w:rPr>
        <w:t>(a)</w:t>
      </w:r>
      <w:r w:rsidRPr="00B65A9D">
        <w:rPr>
          <w:rFonts w:hint="eastAsia"/>
          <w:sz w:val="24"/>
        </w:rPr>
        <w:t>金融工具公允价值计量的方法</w:t>
      </w:r>
    </w:p>
    <w:p w:rsidR="00AD3B02" w:rsidRPr="00B65A9D" w:rsidRDefault="002F584B">
      <w:pPr>
        <w:spacing w:before="29" w:line="288" w:lineRule="auto"/>
        <w:rPr>
          <w:sz w:val="24"/>
        </w:rPr>
      </w:pPr>
      <w:r w:rsidRPr="00B65A9D">
        <w:rPr>
          <w:rFonts w:hint="eastAsia"/>
          <w:sz w:val="24"/>
        </w:rPr>
        <w:t>公允价值计量结果所属的层次，由对公允价值计量整体而言具有重要意义的输入值所属的最低层次决定：</w:t>
      </w:r>
    </w:p>
    <w:p w:rsidR="00AD3B02" w:rsidRPr="00B65A9D" w:rsidRDefault="002F584B">
      <w:pPr>
        <w:spacing w:before="29" w:line="288" w:lineRule="auto"/>
        <w:rPr>
          <w:sz w:val="24"/>
        </w:rPr>
      </w:pPr>
      <w:r w:rsidRPr="00B65A9D">
        <w:rPr>
          <w:rFonts w:hint="eastAsia"/>
          <w:sz w:val="24"/>
        </w:rPr>
        <w:t>第一层次：相同资产或负债在活跃市场上未经调整的报价。</w:t>
      </w:r>
    </w:p>
    <w:p w:rsidR="00AD3B02" w:rsidRPr="00B65A9D" w:rsidRDefault="002F584B">
      <w:pPr>
        <w:spacing w:before="29" w:line="288" w:lineRule="auto"/>
        <w:rPr>
          <w:sz w:val="24"/>
        </w:rPr>
      </w:pPr>
      <w:r w:rsidRPr="00B65A9D">
        <w:rPr>
          <w:rFonts w:hint="eastAsia"/>
          <w:sz w:val="24"/>
        </w:rPr>
        <w:t>第二层次：除第一层次输入值外相关资产或负债直接或间接可观察的输入值。</w:t>
      </w:r>
    </w:p>
    <w:p w:rsidR="00AD3B02" w:rsidRPr="00B65A9D" w:rsidRDefault="002F584B">
      <w:pPr>
        <w:spacing w:before="29" w:line="288" w:lineRule="auto"/>
        <w:rPr>
          <w:sz w:val="24"/>
        </w:rPr>
      </w:pPr>
      <w:r w:rsidRPr="00B65A9D">
        <w:rPr>
          <w:rFonts w:hint="eastAsia"/>
          <w:sz w:val="24"/>
        </w:rPr>
        <w:t>第三层次：相关资产或负债的不可观察输入值。</w:t>
      </w:r>
    </w:p>
    <w:p w:rsidR="00AD3B02" w:rsidRPr="00B65A9D" w:rsidRDefault="002F584B">
      <w:pPr>
        <w:spacing w:before="29" w:line="288" w:lineRule="auto"/>
        <w:rPr>
          <w:sz w:val="24"/>
        </w:rPr>
      </w:pPr>
      <w:r w:rsidRPr="00B65A9D">
        <w:rPr>
          <w:sz w:val="24"/>
        </w:rPr>
        <w:t>(b)</w:t>
      </w:r>
      <w:r w:rsidRPr="00B65A9D">
        <w:rPr>
          <w:rFonts w:hint="eastAsia"/>
          <w:sz w:val="24"/>
        </w:rPr>
        <w:t>持续的以公允价值计量的金融工具</w:t>
      </w:r>
    </w:p>
    <w:p w:rsidR="00AD3B02" w:rsidRPr="00B65A9D" w:rsidRDefault="002F584B">
      <w:pPr>
        <w:spacing w:before="29" w:line="288" w:lineRule="auto"/>
        <w:rPr>
          <w:sz w:val="24"/>
        </w:rPr>
      </w:pPr>
      <w:r w:rsidRPr="00B65A9D">
        <w:rPr>
          <w:sz w:val="24"/>
        </w:rPr>
        <w:t>(i)</w:t>
      </w:r>
      <w:r w:rsidRPr="00B65A9D">
        <w:rPr>
          <w:rFonts w:hint="eastAsia"/>
          <w:sz w:val="24"/>
        </w:rPr>
        <w:t>各层次金融工具公允价值</w:t>
      </w:r>
    </w:p>
    <w:p w:rsidR="00AD3B02" w:rsidRPr="00B65A9D" w:rsidRDefault="002F584B">
      <w:pPr>
        <w:spacing w:before="29" w:line="288" w:lineRule="auto"/>
        <w:rPr>
          <w:sz w:val="24"/>
        </w:rPr>
      </w:pPr>
      <w:r w:rsidRPr="00B65A9D">
        <w:rPr>
          <w:rFonts w:hint="eastAsia"/>
          <w:sz w:val="24"/>
        </w:rPr>
        <w:t>于</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日，本基金持有的以公允价值计量且其变动计入当期损益的金融资产中属于第二层次的余额为</w:t>
      </w:r>
      <w:r w:rsidRPr="00B65A9D">
        <w:rPr>
          <w:sz w:val="24"/>
        </w:rPr>
        <w:t>76,817,409.93</w:t>
      </w:r>
      <w:r w:rsidRPr="00B65A9D">
        <w:rPr>
          <w:rFonts w:hint="eastAsia"/>
          <w:sz w:val="24"/>
        </w:rPr>
        <w:t>元，无属于第一或第三层次的余额。</w:t>
      </w:r>
    </w:p>
    <w:p w:rsidR="00AD3B02" w:rsidRPr="00B65A9D" w:rsidRDefault="002F584B">
      <w:pPr>
        <w:spacing w:before="29" w:line="288" w:lineRule="auto"/>
        <w:rPr>
          <w:sz w:val="24"/>
        </w:rPr>
      </w:pPr>
      <w:r w:rsidRPr="00B65A9D">
        <w:rPr>
          <w:sz w:val="24"/>
        </w:rPr>
        <w:t>(ii)</w:t>
      </w:r>
      <w:r w:rsidRPr="00B65A9D">
        <w:rPr>
          <w:rFonts w:hint="eastAsia"/>
          <w:sz w:val="24"/>
        </w:rPr>
        <w:t>公允价值所属层次间的重大变动</w:t>
      </w:r>
    </w:p>
    <w:p w:rsidR="00AD3B02" w:rsidRPr="00B65A9D" w:rsidRDefault="002F584B">
      <w:pPr>
        <w:spacing w:before="29" w:line="288" w:lineRule="auto"/>
        <w:rPr>
          <w:sz w:val="24"/>
        </w:rPr>
      </w:pPr>
      <w:r w:rsidRPr="00B65A9D">
        <w:rPr>
          <w:rFonts w:hint="eastAsia"/>
          <w:sz w:val="24"/>
        </w:rPr>
        <w:t>本基金本期及上年度可比期间持有的以公允价值计量的金融工具的公允价值所属层次未发生重大变动。</w:t>
      </w:r>
    </w:p>
    <w:p w:rsidR="00AD3B02" w:rsidRPr="00B65A9D" w:rsidRDefault="002F584B">
      <w:pPr>
        <w:spacing w:before="29" w:line="288" w:lineRule="auto"/>
        <w:rPr>
          <w:sz w:val="24"/>
        </w:rPr>
      </w:pPr>
      <w:r w:rsidRPr="00B65A9D">
        <w:rPr>
          <w:sz w:val="24"/>
        </w:rPr>
        <w:t>(iii)</w:t>
      </w:r>
      <w:r w:rsidRPr="00B65A9D">
        <w:rPr>
          <w:rFonts w:hint="eastAsia"/>
          <w:sz w:val="24"/>
        </w:rPr>
        <w:t>第三层次公允价值余额和本期变动金额</w:t>
      </w:r>
    </w:p>
    <w:p w:rsidR="00AD3B02" w:rsidRPr="00B65A9D" w:rsidRDefault="002F584B">
      <w:pPr>
        <w:spacing w:before="29" w:line="288" w:lineRule="auto"/>
        <w:rPr>
          <w:sz w:val="24"/>
        </w:rPr>
      </w:pPr>
      <w:r w:rsidRPr="00B65A9D">
        <w:rPr>
          <w:rFonts w:hint="eastAsia"/>
          <w:sz w:val="24"/>
        </w:rPr>
        <w:t>无。</w:t>
      </w:r>
    </w:p>
    <w:p w:rsidR="00AD3B02" w:rsidRPr="00B65A9D" w:rsidRDefault="002F584B">
      <w:pPr>
        <w:spacing w:before="29" w:line="288" w:lineRule="auto"/>
        <w:rPr>
          <w:sz w:val="24"/>
        </w:rPr>
      </w:pPr>
      <w:r w:rsidRPr="00B65A9D">
        <w:rPr>
          <w:sz w:val="24"/>
        </w:rPr>
        <w:t>(c)</w:t>
      </w:r>
      <w:r w:rsidRPr="00B65A9D">
        <w:rPr>
          <w:rFonts w:hint="eastAsia"/>
          <w:sz w:val="24"/>
        </w:rPr>
        <w:t>非持续的以公允价值计量的金融工具</w:t>
      </w:r>
    </w:p>
    <w:p w:rsidR="00AD3B02" w:rsidRPr="00B65A9D" w:rsidRDefault="002F584B">
      <w:pPr>
        <w:spacing w:before="29" w:line="288" w:lineRule="auto"/>
        <w:rPr>
          <w:sz w:val="24"/>
        </w:rPr>
      </w:pPr>
      <w:r w:rsidRPr="00B65A9D">
        <w:rPr>
          <w:rFonts w:hint="eastAsia"/>
          <w:sz w:val="24"/>
        </w:rPr>
        <w:t>于</w:t>
      </w:r>
      <w:r w:rsidRPr="00B65A9D">
        <w:rPr>
          <w:sz w:val="24"/>
        </w:rPr>
        <w:t>2016</w:t>
      </w:r>
      <w:r w:rsidRPr="00B65A9D">
        <w:rPr>
          <w:rFonts w:hint="eastAsia"/>
          <w:sz w:val="24"/>
        </w:rPr>
        <w:t>年</w:t>
      </w:r>
      <w:r w:rsidRPr="00B65A9D">
        <w:rPr>
          <w:sz w:val="24"/>
        </w:rPr>
        <w:t>12</w:t>
      </w:r>
      <w:r w:rsidRPr="00B65A9D">
        <w:rPr>
          <w:rFonts w:hint="eastAsia"/>
          <w:sz w:val="24"/>
        </w:rPr>
        <w:t>月</w:t>
      </w:r>
      <w:r w:rsidRPr="00B65A9D">
        <w:rPr>
          <w:sz w:val="24"/>
        </w:rPr>
        <w:t>31</w:t>
      </w:r>
      <w:r w:rsidRPr="00B65A9D">
        <w:rPr>
          <w:rFonts w:hint="eastAsia"/>
          <w:sz w:val="24"/>
        </w:rPr>
        <w:t>日，本基金未持有非持续的以公允价值计量的金融资产。</w:t>
      </w:r>
    </w:p>
    <w:p w:rsidR="00AD3B02" w:rsidRPr="00B65A9D" w:rsidRDefault="002F584B">
      <w:pPr>
        <w:spacing w:before="29" w:line="288" w:lineRule="auto"/>
        <w:rPr>
          <w:sz w:val="24"/>
        </w:rPr>
      </w:pPr>
      <w:r w:rsidRPr="00B65A9D">
        <w:rPr>
          <w:sz w:val="24"/>
        </w:rPr>
        <w:t>(d)</w:t>
      </w:r>
      <w:r w:rsidRPr="00B65A9D">
        <w:rPr>
          <w:rFonts w:hint="eastAsia"/>
          <w:sz w:val="24"/>
        </w:rPr>
        <w:t>不以公允价值计量的金融工具</w:t>
      </w:r>
    </w:p>
    <w:p w:rsidR="00AD3B02" w:rsidRPr="00B65A9D" w:rsidRDefault="002F584B">
      <w:pPr>
        <w:spacing w:before="29" w:line="288" w:lineRule="auto"/>
        <w:rPr>
          <w:sz w:val="24"/>
        </w:rPr>
      </w:pPr>
      <w:r w:rsidRPr="00B65A9D">
        <w:rPr>
          <w:rFonts w:hint="eastAsia"/>
          <w:sz w:val="24"/>
        </w:rPr>
        <w:t>不以公允价值计量的金融资产和负债主要包括应收款项和其他金融负债，其账面价值与公允价值相差很小。</w:t>
      </w:r>
    </w:p>
    <w:p w:rsidR="006D141C" w:rsidRPr="00B65A9D" w:rsidRDefault="006D141C" w:rsidP="000A3DDA">
      <w:pPr>
        <w:spacing w:before="29" w:line="288" w:lineRule="auto"/>
        <w:rPr>
          <w:sz w:val="24"/>
        </w:rPr>
      </w:pPr>
      <w:r w:rsidRPr="00B65A9D">
        <w:rPr>
          <w:sz w:val="24"/>
        </w:rPr>
        <w:t>(2)</w:t>
      </w:r>
      <w:r w:rsidRPr="00B65A9D">
        <w:rPr>
          <w:rFonts w:hint="eastAsia"/>
          <w:sz w:val="24"/>
        </w:rPr>
        <w:t>除公允价值外，截至资产负债表日本基金无需要说明的其他重要事项。</w:t>
      </w:r>
    </w:p>
    <w:p w:rsidR="001E7B94" w:rsidRPr="00B65A9D" w:rsidRDefault="001E7B94" w:rsidP="000A3DDA">
      <w:pPr>
        <w:spacing w:before="29" w:line="288" w:lineRule="auto"/>
        <w:rPr>
          <w:sz w:val="24"/>
        </w:rPr>
      </w:pPr>
    </w:p>
    <w:p w:rsidR="006D141C" w:rsidRPr="00B65A9D" w:rsidRDefault="006D141C" w:rsidP="001B616D">
      <w:pPr>
        <w:pStyle w:val="1"/>
        <w:keepNext/>
        <w:keepLines/>
        <w:widowControl w:val="0"/>
        <w:spacing w:beforeLines="100" w:before="312" w:afterLines="100" w:after="312" w:line="288" w:lineRule="auto"/>
        <w:jc w:val="center"/>
        <w:rPr>
          <w:b/>
          <w:bCs/>
          <w:szCs w:val="24"/>
          <w:lang w:val="en-US"/>
        </w:rPr>
      </w:pPr>
      <w:bookmarkStart w:id="13" w:name="_Toc331410101"/>
      <w:bookmarkStart w:id="14" w:name="_Toc225498272"/>
      <w:r w:rsidRPr="00B65A9D">
        <w:rPr>
          <w:rFonts w:hint="eastAsia"/>
          <w:b/>
          <w:bCs/>
          <w:szCs w:val="24"/>
          <w:lang w:val="en-US"/>
        </w:rPr>
        <w:t>§</w:t>
      </w:r>
      <w:r w:rsidR="008F51AA" w:rsidRPr="00B65A9D">
        <w:rPr>
          <w:b/>
          <w:bCs/>
          <w:szCs w:val="24"/>
          <w:lang w:val="en-US"/>
        </w:rPr>
        <w:t>8</w:t>
      </w:r>
      <w:r w:rsidR="00250A79" w:rsidRPr="00B65A9D">
        <w:rPr>
          <w:b/>
          <w:bCs/>
          <w:szCs w:val="24"/>
          <w:lang w:val="en-US"/>
        </w:rPr>
        <w:t xml:space="preserve">  </w:t>
      </w:r>
      <w:r w:rsidRPr="00B65A9D">
        <w:rPr>
          <w:rFonts w:hint="eastAsia"/>
          <w:b/>
          <w:bCs/>
          <w:szCs w:val="24"/>
          <w:lang w:val="en-US"/>
        </w:rPr>
        <w:t>投资组合报告</w:t>
      </w:r>
      <w:bookmarkEnd w:id="13"/>
      <w:bookmarkEnd w:id="14"/>
    </w:p>
    <w:p w:rsidR="006D141C" w:rsidRPr="00B65A9D" w:rsidRDefault="006D141C" w:rsidP="00FB19E8">
      <w:pPr>
        <w:pStyle w:val="20"/>
        <w:spacing w:before="29" w:after="0" w:line="288" w:lineRule="auto"/>
        <w:rPr>
          <w:rFonts w:ascii="Times New Roman" w:hAnsi="Times New Roman" w:cs="Times New Roman"/>
          <w:kern w:val="0"/>
          <w:szCs w:val="24"/>
        </w:rPr>
      </w:pPr>
      <w:bookmarkStart w:id="15" w:name="_Toc331410102"/>
      <w:bookmarkStart w:id="16" w:name="_Toc225498273"/>
      <w:r w:rsidRPr="00B65A9D">
        <w:rPr>
          <w:rFonts w:ascii="Times New Roman" w:hAnsi="Times New Roman" w:cs="Times New Roman"/>
          <w:kern w:val="0"/>
          <w:szCs w:val="24"/>
        </w:rPr>
        <w:t>8.1</w:t>
      </w:r>
      <w:r w:rsidRPr="00B65A9D">
        <w:rPr>
          <w:rFonts w:ascii="Times New Roman" w:hAnsi="Times New Roman" w:cs="Times New Roman" w:hint="eastAsia"/>
          <w:kern w:val="0"/>
          <w:szCs w:val="24"/>
        </w:rPr>
        <w:t>期末基金资产组合情况</w:t>
      </w:r>
      <w:bookmarkEnd w:id="15"/>
      <w:bookmarkEnd w:id="16"/>
    </w:p>
    <w:p w:rsidR="006D141C" w:rsidRPr="00B65A9D" w:rsidRDefault="00644AB5" w:rsidP="004B36C2">
      <w:pPr>
        <w:autoSpaceDE w:val="0"/>
        <w:autoSpaceDN w:val="0"/>
        <w:adjustRightInd w:val="0"/>
        <w:spacing w:before="29" w:line="360" w:lineRule="auto"/>
        <w:ind w:left="15"/>
        <w:jc w:val="right"/>
        <w:rPr>
          <w:sz w:val="24"/>
        </w:rPr>
      </w:pPr>
      <w:r w:rsidRPr="00B65A9D">
        <w:rPr>
          <w:rFonts w:hint="eastAsia"/>
          <w:sz w:val="24"/>
        </w:rPr>
        <w:t>金额单位</w:t>
      </w:r>
      <w:r w:rsidR="006D141C" w:rsidRPr="00B65A9D">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rFonts w:hint="eastAsia"/>
                <w:sz w:val="24"/>
              </w:rPr>
              <w:t>占基金总资产的比例（</w:t>
            </w:r>
            <w:r w:rsidRPr="00B65A9D">
              <w:rPr>
                <w:sz w:val="24"/>
              </w:rPr>
              <w:t>%</w:t>
            </w:r>
            <w:r w:rsidRPr="00B65A9D">
              <w:rPr>
                <w:rFonts w:hint="eastAsia"/>
                <w:sz w:val="24"/>
              </w:rPr>
              <w:t>）</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146CD7" w:rsidP="002137A0">
            <w:pPr>
              <w:spacing w:before="29" w:line="288" w:lineRule="auto"/>
              <w:jc w:val="center"/>
              <w:rPr>
                <w:sz w:val="24"/>
              </w:rPr>
            </w:pPr>
            <w:r w:rsidRPr="00B65A9D">
              <w:rPr>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8039DA" w:rsidP="003D582A">
            <w:pPr>
              <w:spacing w:before="29" w:line="288" w:lineRule="auto"/>
              <w:rPr>
                <w:sz w:val="24"/>
              </w:rPr>
            </w:pPr>
            <w:r w:rsidRPr="00B65A9D">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76,817,409.93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14.25</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B65A9D"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991A56" w:rsidP="003D582A">
            <w:pPr>
              <w:spacing w:before="29" w:line="288" w:lineRule="auto"/>
              <w:rPr>
                <w:sz w:val="24"/>
              </w:rPr>
            </w:pPr>
            <w:r w:rsidRPr="00B65A9D">
              <w:rPr>
                <w:rFonts w:hint="eastAsia"/>
                <w:sz w:val="24"/>
              </w:rPr>
              <w:t>其中：债券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76,817,409.93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14.25</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B65A9D"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B65A9D" w:rsidRDefault="00460672" w:rsidP="007B4F6E">
            <w:pPr>
              <w:spacing w:before="29" w:line="288" w:lineRule="auto"/>
              <w:ind w:leftChars="50" w:left="105"/>
              <w:rPr>
                <w:sz w:val="24"/>
              </w:rPr>
            </w:pPr>
            <w:r w:rsidRPr="00B65A9D">
              <w:rPr>
                <w:sz w:val="24"/>
              </w:rPr>
              <w:t xml:space="preserve">      </w:t>
            </w:r>
            <w:r w:rsidRPr="00B65A9D">
              <w:rPr>
                <w:rFonts w:hint="eastAsia"/>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B65A9D" w:rsidRDefault="00460672" w:rsidP="008168C5">
            <w:pPr>
              <w:spacing w:before="29" w:line="288" w:lineRule="auto"/>
              <w:ind w:left="17"/>
              <w:jc w:val="right"/>
              <w:rPr>
                <w:sz w:val="24"/>
              </w:rPr>
            </w:pPr>
            <w:r w:rsidRPr="00B65A9D">
              <w:rPr>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B65A9D" w:rsidRDefault="00460672" w:rsidP="008168C5">
            <w:pPr>
              <w:spacing w:before="29" w:line="288" w:lineRule="auto"/>
              <w:ind w:left="17"/>
              <w:jc w:val="right"/>
              <w:rPr>
                <w:sz w:val="24"/>
              </w:rPr>
            </w:pPr>
            <w:r w:rsidRPr="00B65A9D">
              <w:rPr>
                <w:sz w:val="24"/>
              </w:rPr>
              <w:t>-</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B65A9D" w:rsidRDefault="00460672" w:rsidP="002137A0">
            <w:pPr>
              <w:spacing w:before="29" w:line="288" w:lineRule="auto"/>
              <w:jc w:val="center"/>
              <w:rPr>
                <w:sz w:val="24"/>
              </w:rPr>
            </w:pPr>
            <w:r w:rsidRPr="00B65A9D">
              <w:rPr>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460672" w:rsidP="003D582A">
            <w:pPr>
              <w:spacing w:before="29" w:line="288" w:lineRule="auto"/>
              <w:rPr>
                <w:sz w:val="24"/>
              </w:rPr>
            </w:pPr>
            <w:r w:rsidRPr="00B65A9D">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162,041,400.00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30.05</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B65A9D"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DB354F" w:rsidP="003D582A">
            <w:pPr>
              <w:spacing w:before="29" w:line="288" w:lineRule="auto"/>
              <w:rPr>
                <w:sz w:val="24"/>
              </w:rPr>
            </w:pPr>
            <w:r w:rsidRPr="00B65A9D">
              <w:rPr>
                <w:rFonts w:hint="eastAsia"/>
                <w:sz w:val="24"/>
              </w:rPr>
              <w:t>其中：买断式回购的买入返售金融资产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w:t>
            </w:r>
          </w:p>
        </w:tc>
      </w:tr>
      <w:tr w:rsidR="007309F8" w:rsidRPr="00B65A9D"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AF5FD2" w:rsidP="003D582A">
            <w:pPr>
              <w:spacing w:before="29" w:line="288" w:lineRule="auto"/>
              <w:rPr>
                <w:sz w:val="24"/>
              </w:rPr>
            </w:pPr>
            <w:r w:rsidRPr="00B65A9D">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296,444,614.71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54.98</w:t>
            </w:r>
          </w:p>
        </w:tc>
      </w:tr>
      <w:tr w:rsidR="007309F8" w:rsidRPr="00B65A9D"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D582A">
            <w:pPr>
              <w:spacing w:before="29" w:line="288" w:lineRule="auto"/>
              <w:rPr>
                <w:sz w:val="24"/>
              </w:rPr>
            </w:pPr>
            <w:r w:rsidRPr="00B65A9D">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3,872,460.72</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0.72</w:t>
            </w:r>
          </w:p>
        </w:tc>
      </w:tr>
      <w:tr w:rsidR="002C233F" w:rsidRPr="00B65A9D"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2137A0">
            <w:pPr>
              <w:spacing w:before="29" w:line="288" w:lineRule="auto"/>
              <w:jc w:val="center"/>
              <w:rPr>
                <w:sz w:val="24"/>
              </w:rPr>
            </w:pPr>
            <w:r w:rsidRPr="00B65A9D">
              <w:rPr>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D582A">
            <w:pPr>
              <w:spacing w:before="29" w:line="288" w:lineRule="auto"/>
              <w:rPr>
                <w:sz w:val="24"/>
              </w:rPr>
            </w:pPr>
            <w:r w:rsidRPr="00B65A9D">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539,175,885.36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8168C5">
            <w:pPr>
              <w:spacing w:before="29" w:line="288" w:lineRule="auto"/>
              <w:ind w:left="17"/>
              <w:jc w:val="right"/>
              <w:rPr>
                <w:sz w:val="24"/>
              </w:rPr>
            </w:pPr>
            <w:r w:rsidRPr="00B65A9D">
              <w:rPr>
                <w:sz w:val="24"/>
              </w:rPr>
              <w:t>100.00</w:t>
            </w:r>
          </w:p>
        </w:tc>
      </w:tr>
    </w:tbl>
    <w:p w:rsidR="004B171B" w:rsidRPr="00B65A9D" w:rsidRDefault="004B171B" w:rsidP="004B36C2">
      <w:pPr>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17" w:name="_Toc331410103"/>
      <w:bookmarkStart w:id="18" w:name="_Toc225498274"/>
      <w:r w:rsidRPr="00B65A9D">
        <w:rPr>
          <w:rFonts w:ascii="Times New Roman" w:hAnsi="Times New Roman" w:cs="Times New Roman"/>
          <w:kern w:val="0"/>
          <w:szCs w:val="24"/>
        </w:rPr>
        <w:t>8.2</w:t>
      </w:r>
      <w:bookmarkEnd w:id="17"/>
      <w:bookmarkEnd w:id="18"/>
      <w:r w:rsidR="00AF5FD2" w:rsidRPr="00B65A9D">
        <w:rPr>
          <w:rFonts w:ascii="Times New Roman" w:hAnsi="Times New Roman" w:cs="Times New Roman" w:hint="eastAsia"/>
          <w:kern w:val="0"/>
          <w:szCs w:val="24"/>
        </w:rPr>
        <w:t>债券回购融资情况</w:t>
      </w:r>
    </w:p>
    <w:p w:rsidR="00654DEA" w:rsidRPr="00B65A9D" w:rsidRDefault="00654DEA" w:rsidP="00654DEA">
      <w:pPr>
        <w:autoSpaceDE w:val="0"/>
        <w:autoSpaceDN w:val="0"/>
        <w:adjustRightInd w:val="0"/>
        <w:spacing w:before="29" w:line="288" w:lineRule="auto"/>
        <w:ind w:left="15"/>
        <w:jc w:val="right"/>
      </w:pPr>
      <w:r w:rsidRPr="00B65A9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7309F8" w:rsidRPr="00B65A9D" w:rsidTr="007D5026">
        <w:trPr>
          <w:trHeight w:val="390"/>
        </w:trPr>
        <w:tc>
          <w:tcPr>
            <w:tcW w:w="890" w:type="dxa"/>
            <w:vAlign w:val="center"/>
          </w:tcPr>
          <w:p w:rsidR="00A27C85" w:rsidRPr="00B65A9D" w:rsidRDefault="00A27C85" w:rsidP="007D5026">
            <w:pPr>
              <w:spacing w:before="29" w:line="288" w:lineRule="auto"/>
              <w:jc w:val="center"/>
              <w:rPr>
                <w:sz w:val="24"/>
              </w:rPr>
            </w:pPr>
            <w:r w:rsidRPr="00B65A9D">
              <w:rPr>
                <w:rFonts w:hint="eastAsia"/>
                <w:sz w:val="24"/>
              </w:rPr>
              <w:t>序号</w:t>
            </w:r>
          </w:p>
        </w:tc>
        <w:tc>
          <w:tcPr>
            <w:tcW w:w="3543" w:type="dxa"/>
            <w:tcMar>
              <w:top w:w="15" w:type="dxa"/>
              <w:left w:w="15" w:type="dxa"/>
              <w:bottom w:w="0" w:type="dxa"/>
              <w:right w:w="15" w:type="dxa"/>
            </w:tcMar>
            <w:vAlign w:val="center"/>
          </w:tcPr>
          <w:p w:rsidR="00A27C85" w:rsidRPr="00B65A9D" w:rsidRDefault="00A27C85" w:rsidP="007D5026">
            <w:pPr>
              <w:spacing w:before="29" w:line="288" w:lineRule="auto"/>
              <w:jc w:val="center"/>
              <w:rPr>
                <w:sz w:val="24"/>
              </w:rPr>
            </w:pPr>
            <w:r w:rsidRPr="00B65A9D">
              <w:rPr>
                <w:rFonts w:hint="eastAsia"/>
                <w:sz w:val="24"/>
              </w:rPr>
              <w:t>项目</w:t>
            </w:r>
          </w:p>
        </w:tc>
        <w:tc>
          <w:tcPr>
            <w:tcW w:w="4565" w:type="dxa"/>
            <w:gridSpan w:val="3"/>
            <w:vAlign w:val="center"/>
          </w:tcPr>
          <w:p w:rsidR="00A27C85" w:rsidRPr="00B65A9D" w:rsidRDefault="00A27C85" w:rsidP="007D5026">
            <w:pPr>
              <w:spacing w:before="29" w:line="288" w:lineRule="auto"/>
              <w:jc w:val="center"/>
              <w:rPr>
                <w:sz w:val="24"/>
              </w:rPr>
            </w:pPr>
            <w:r w:rsidRPr="00B65A9D">
              <w:rPr>
                <w:rFonts w:hint="eastAsia"/>
                <w:sz w:val="24"/>
              </w:rPr>
              <w:t>占基金资产净值比例（％）</w:t>
            </w:r>
          </w:p>
        </w:tc>
      </w:tr>
      <w:tr w:rsidR="007309F8" w:rsidRPr="00B65A9D" w:rsidTr="007D5026">
        <w:trPr>
          <w:trHeight w:val="285"/>
        </w:trPr>
        <w:tc>
          <w:tcPr>
            <w:tcW w:w="890" w:type="dxa"/>
            <w:vMerge w:val="restart"/>
            <w:tcMar>
              <w:top w:w="15" w:type="dxa"/>
              <w:left w:w="15" w:type="dxa"/>
              <w:bottom w:w="0" w:type="dxa"/>
              <w:right w:w="15" w:type="dxa"/>
            </w:tcMar>
            <w:vAlign w:val="center"/>
          </w:tcPr>
          <w:p w:rsidR="00A27C85" w:rsidRPr="00B65A9D" w:rsidRDefault="00711C48" w:rsidP="002137A0">
            <w:pPr>
              <w:spacing w:before="29" w:line="288" w:lineRule="auto"/>
              <w:jc w:val="center"/>
              <w:rPr>
                <w:rFonts w:asciiTheme="minorEastAsia" w:eastAsiaTheme="minorEastAsia" w:hAnsiTheme="minorEastAsia"/>
                <w:szCs w:val="21"/>
              </w:rPr>
            </w:pPr>
            <w:r w:rsidRPr="00B65A9D">
              <w:rPr>
                <w:sz w:val="24"/>
              </w:rPr>
              <w:t>1</w:t>
            </w:r>
          </w:p>
        </w:tc>
        <w:tc>
          <w:tcPr>
            <w:tcW w:w="3543" w:type="dxa"/>
            <w:tcMar>
              <w:top w:w="15" w:type="dxa"/>
              <w:left w:w="15" w:type="dxa"/>
              <w:bottom w:w="0" w:type="dxa"/>
              <w:right w:w="15" w:type="dxa"/>
            </w:tcMar>
            <w:vAlign w:val="center"/>
          </w:tcPr>
          <w:p w:rsidR="00A27C85" w:rsidRPr="00B65A9D" w:rsidRDefault="00A27C85" w:rsidP="003D582A">
            <w:pPr>
              <w:spacing w:before="29" w:line="288" w:lineRule="auto"/>
              <w:ind w:leftChars="50" w:left="105"/>
              <w:rPr>
                <w:sz w:val="24"/>
              </w:rPr>
            </w:pPr>
            <w:r w:rsidRPr="00B65A9D">
              <w:rPr>
                <w:rFonts w:hint="eastAsia"/>
                <w:sz w:val="24"/>
              </w:rPr>
              <w:t>报告期内债券回购融资余额</w:t>
            </w:r>
          </w:p>
        </w:tc>
        <w:tc>
          <w:tcPr>
            <w:tcW w:w="4565" w:type="dxa"/>
            <w:gridSpan w:val="3"/>
            <w:vAlign w:val="center"/>
          </w:tcPr>
          <w:p w:rsidR="00A27C85" w:rsidRPr="00B65A9D" w:rsidRDefault="00A27C85" w:rsidP="008168C5">
            <w:pPr>
              <w:spacing w:before="29" w:line="288" w:lineRule="auto"/>
              <w:ind w:left="17"/>
              <w:jc w:val="right"/>
              <w:rPr>
                <w:sz w:val="24"/>
              </w:rPr>
            </w:pPr>
            <w:r w:rsidRPr="00B65A9D">
              <w:rPr>
                <w:sz w:val="24"/>
              </w:rPr>
              <w:t>1.29</w:t>
            </w:r>
          </w:p>
        </w:tc>
      </w:tr>
      <w:tr w:rsidR="007309F8" w:rsidRPr="00B65A9D" w:rsidTr="007D5026">
        <w:trPr>
          <w:trHeight w:val="285"/>
        </w:trPr>
        <w:tc>
          <w:tcPr>
            <w:tcW w:w="890" w:type="dxa"/>
            <w:vMerge/>
            <w:tcMar>
              <w:top w:w="15" w:type="dxa"/>
              <w:left w:w="15" w:type="dxa"/>
              <w:bottom w:w="0" w:type="dxa"/>
              <w:right w:w="15" w:type="dxa"/>
            </w:tcMar>
            <w:vAlign w:val="center"/>
          </w:tcPr>
          <w:p w:rsidR="00A27C85" w:rsidRPr="00B65A9D"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B65A9D" w:rsidRDefault="00A27C85" w:rsidP="003D582A">
            <w:pPr>
              <w:spacing w:before="29" w:line="288" w:lineRule="auto"/>
              <w:ind w:leftChars="50" w:left="105"/>
              <w:rPr>
                <w:sz w:val="24"/>
              </w:rPr>
            </w:pPr>
            <w:r w:rsidRPr="00B65A9D">
              <w:rPr>
                <w:rFonts w:hint="eastAsia"/>
                <w:sz w:val="24"/>
              </w:rPr>
              <w:t>其中：买断式回购融资</w:t>
            </w:r>
          </w:p>
        </w:tc>
        <w:tc>
          <w:tcPr>
            <w:tcW w:w="4565" w:type="dxa"/>
            <w:gridSpan w:val="3"/>
            <w:vAlign w:val="center"/>
          </w:tcPr>
          <w:p w:rsidR="00A27C85" w:rsidRPr="00B65A9D" w:rsidRDefault="00A27C85" w:rsidP="008168C5">
            <w:pPr>
              <w:spacing w:before="29" w:line="288" w:lineRule="auto"/>
              <w:ind w:left="17"/>
              <w:jc w:val="right"/>
              <w:rPr>
                <w:sz w:val="24"/>
              </w:rPr>
            </w:pPr>
            <w:r w:rsidRPr="00B65A9D">
              <w:rPr>
                <w:sz w:val="24"/>
              </w:rPr>
              <w:t>-</w:t>
            </w:r>
          </w:p>
        </w:tc>
      </w:tr>
      <w:tr w:rsidR="007309F8" w:rsidRPr="00B65A9D" w:rsidTr="007D5026">
        <w:trPr>
          <w:gridAfter w:val="1"/>
          <w:wAfter w:w="8" w:type="dxa"/>
          <w:trHeight w:val="285"/>
        </w:trPr>
        <w:tc>
          <w:tcPr>
            <w:tcW w:w="890" w:type="dxa"/>
            <w:tcMar>
              <w:top w:w="15" w:type="dxa"/>
              <w:left w:w="15" w:type="dxa"/>
              <w:bottom w:w="0" w:type="dxa"/>
              <w:right w:w="15" w:type="dxa"/>
            </w:tcMar>
            <w:vAlign w:val="center"/>
          </w:tcPr>
          <w:p w:rsidR="00C86197" w:rsidRPr="00B65A9D" w:rsidRDefault="00C86197" w:rsidP="007D5026">
            <w:pPr>
              <w:spacing w:before="29" w:line="288" w:lineRule="auto"/>
              <w:jc w:val="center"/>
              <w:rPr>
                <w:sz w:val="24"/>
              </w:rPr>
            </w:pPr>
            <w:r w:rsidRPr="00B65A9D">
              <w:rPr>
                <w:rFonts w:hint="eastAsia"/>
                <w:sz w:val="24"/>
              </w:rPr>
              <w:t>序号</w:t>
            </w:r>
          </w:p>
        </w:tc>
        <w:tc>
          <w:tcPr>
            <w:tcW w:w="3543" w:type="dxa"/>
            <w:tcMar>
              <w:top w:w="15" w:type="dxa"/>
              <w:left w:w="15" w:type="dxa"/>
              <w:bottom w:w="0" w:type="dxa"/>
              <w:right w:w="15" w:type="dxa"/>
            </w:tcMar>
            <w:vAlign w:val="center"/>
          </w:tcPr>
          <w:p w:rsidR="00C86197" w:rsidRPr="00B65A9D" w:rsidRDefault="00C86197" w:rsidP="007D5026">
            <w:pPr>
              <w:spacing w:before="29" w:line="288" w:lineRule="auto"/>
              <w:jc w:val="center"/>
              <w:rPr>
                <w:sz w:val="24"/>
              </w:rPr>
            </w:pPr>
            <w:r w:rsidRPr="00B65A9D">
              <w:rPr>
                <w:rFonts w:hint="eastAsia"/>
                <w:sz w:val="24"/>
              </w:rPr>
              <w:t>项目</w:t>
            </w:r>
          </w:p>
        </w:tc>
        <w:tc>
          <w:tcPr>
            <w:tcW w:w="2268" w:type="dxa"/>
            <w:vAlign w:val="center"/>
          </w:tcPr>
          <w:p w:rsidR="00C86197" w:rsidRPr="00B65A9D" w:rsidRDefault="00C86197" w:rsidP="007D5026">
            <w:pPr>
              <w:spacing w:before="29" w:line="288" w:lineRule="auto"/>
              <w:jc w:val="center"/>
              <w:rPr>
                <w:sz w:val="24"/>
              </w:rPr>
            </w:pPr>
            <w:r w:rsidRPr="00B65A9D">
              <w:rPr>
                <w:rFonts w:hint="eastAsia"/>
                <w:sz w:val="24"/>
              </w:rPr>
              <w:t>金额</w:t>
            </w:r>
          </w:p>
        </w:tc>
        <w:tc>
          <w:tcPr>
            <w:tcW w:w="2289" w:type="dxa"/>
            <w:tcMar>
              <w:top w:w="15" w:type="dxa"/>
              <w:left w:w="15" w:type="dxa"/>
              <w:bottom w:w="0" w:type="dxa"/>
              <w:right w:w="15" w:type="dxa"/>
            </w:tcMar>
            <w:vAlign w:val="center"/>
          </w:tcPr>
          <w:p w:rsidR="00C86197" w:rsidRPr="00B65A9D" w:rsidRDefault="00C86197" w:rsidP="007D5026">
            <w:pPr>
              <w:spacing w:before="29" w:line="288" w:lineRule="auto"/>
              <w:jc w:val="center"/>
              <w:rPr>
                <w:sz w:val="24"/>
              </w:rPr>
            </w:pPr>
            <w:r w:rsidRPr="00B65A9D">
              <w:rPr>
                <w:rFonts w:hint="eastAsia"/>
                <w:sz w:val="24"/>
              </w:rPr>
              <w:t>占基金资产净值的比例（％）</w:t>
            </w:r>
          </w:p>
        </w:tc>
      </w:tr>
      <w:tr w:rsidR="007309F8" w:rsidRPr="00B65A9D"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B65A9D" w:rsidRDefault="00C86197" w:rsidP="002137A0">
            <w:pPr>
              <w:spacing w:before="29" w:line="288" w:lineRule="auto"/>
              <w:jc w:val="center"/>
              <w:rPr>
                <w:rFonts w:asciiTheme="minorEastAsia" w:eastAsiaTheme="minorEastAsia" w:hAnsiTheme="minorEastAsia"/>
                <w:szCs w:val="21"/>
              </w:rPr>
            </w:pPr>
            <w:r w:rsidRPr="00B65A9D">
              <w:rPr>
                <w:sz w:val="24"/>
              </w:rPr>
              <w:t>2</w:t>
            </w:r>
          </w:p>
        </w:tc>
        <w:tc>
          <w:tcPr>
            <w:tcW w:w="3543" w:type="dxa"/>
            <w:tcMar>
              <w:top w:w="15" w:type="dxa"/>
              <w:left w:w="15" w:type="dxa"/>
              <w:bottom w:w="0" w:type="dxa"/>
              <w:right w:w="15" w:type="dxa"/>
            </w:tcMar>
            <w:vAlign w:val="center"/>
          </w:tcPr>
          <w:p w:rsidR="00C86197" w:rsidRPr="00B65A9D" w:rsidRDefault="00C86197" w:rsidP="003D582A">
            <w:pPr>
              <w:spacing w:before="29" w:line="288" w:lineRule="auto"/>
              <w:rPr>
                <w:sz w:val="24"/>
              </w:rPr>
            </w:pPr>
            <w:r w:rsidRPr="00B65A9D">
              <w:rPr>
                <w:rFonts w:hint="eastAsia"/>
                <w:sz w:val="24"/>
              </w:rPr>
              <w:t>报告期末债券回购融资余额</w:t>
            </w:r>
          </w:p>
        </w:tc>
        <w:tc>
          <w:tcPr>
            <w:tcW w:w="2268" w:type="dxa"/>
            <w:vAlign w:val="center"/>
          </w:tcPr>
          <w:p w:rsidR="00C86197" w:rsidRPr="00B65A9D" w:rsidRDefault="00C86197" w:rsidP="008168C5">
            <w:pPr>
              <w:spacing w:before="29" w:line="288" w:lineRule="auto"/>
              <w:ind w:left="17"/>
              <w:jc w:val="right"/>
              <w:rPr>
                <w:sz w:val="24"/>
              </w:rPr>
            </w:pPr>
            <w:r w:rsidRPr="00B65A9D">
              <w:rPr>
                <w:sz w:val="24"/>
              </w:rPr>
              <w:t>33,299,750.05</w:t>
            </w:r>
          </w:p>
        </w:tc>
        <w:tc>
          <w:tcPr>
            <w:tcW w:w="2289" w:type="dxa"/>
            <w:tcMar>
              <w:top w:w="15" w:type="dxa"/>
              <w:left w:w="15" w:type="dxa"/>
              <w:bottom w:w="0" w:type="dxa"/>
              <w:right w:w="15" w:type="dxa"/>
            </w:tcMar>
            <w:vAlign w:val="center"/>
          </w:tcPr>
          <w:p w:rsidR="00C86197" w:rsidRPr="00B65A9D" w:rsidRDefault="00D13184" w:rsidP="008168C5">
            <w:pPr>
              <w:spacing w:before="29" w:line="288" w:lineRule="auto"/>
              <w:ind w:left="17"/>
              <w:jc w:val="right"/>
              <w:rPr>
                <w:sz w:val="24"/>
              </w:rPr>
            </w:pPr>
            <w:r w:rsidRPr="00B65A9D">
              <w:rPr>
                <w:sz w:val="24"/>
              </w:rPr>
              <w:t>6.59</w:t>
            </w:r>
          </w:p>
        </w:tc>
      </w:tr>
      <w:tr w:rsidR="007309F8" w:rsidRPr="00B65A9D" w:rsidTr="007D5026">
        <w:trPr>
          <w:gridAfter w:val="1"/>
          <w:wAfter w:w="8" w:type="dxa"/>
          <w:trHeight w:val="285"/>
        </w:trPr>
        <w:tc>
          <w:tcPr>
            <w:tcW w:w="890" w:type="dxa"/>
            <w:vMerge/>
            <w:tcMar>
              <w:top w:w="15" w:type="dxa"/>
              <w:left w:w="15" w:type="dxa"/>
              <w:bottom w:w="0" w:type="dxa"/>
              <w:right w:w="15" w:type="dxa"/>
            </w:tcMar>
            <w:vAlign w:val="center"/>
          </w:tcPr>
          <w:p w:rsidR="00C86197" w:rsidRPr="00B65A9D"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B65A9D" w:rsidRDefault="00C86197" w:rsidP="003D582A">
            <w:pPr>
              <w:spacing w:before="29" w:line="288" w:lineRule="auto"/>
              <w:rPr>
                <w:sz w:val="24"/>
              </w:rPr>
            </w:pPr>
            <w:r w:rsidRPr="00B65A9D">
              <w:rPr>
                <w:rFonts w:hint="eastAsia"/>
                <w:sz w:val="24"/>
              </w:rPr>
              <w:t>其中：买断式回购融资</w:t>
            </w:r>
          </w:p>
        </w:tc>
        <w:tc>
          <w:tcPr>
            <w:tcW w:w="2268" w:type="dxa"/>
            <w:vAlign w:val="center"/>
          </w:tcPr>
          <w:p w:rsidR="00C86197" w:rsidRPr="00B65A9D" w:rsidRDefault="00D13184" w:rsidP="008168C5">
            <w:pPr>
              <w:spacing w:before="29" w:line="288" w:lineRule="auto"/>
              <w:ind w:left="17"/>
              <w:jc w:val="right"/>
              <w:rPr>
                <w:sz w:val="24"/>
              </w:rPr>
            </w:pPr>
            <w:r w:rsidRPr="00B65A9D">
              <w:rPr>
                <w:sz w:val="24"/>
              </w:rPr>
              <w:t>-</w:t>
            </w:r>
          </w:p>
        </w:tc>
        <w:tc>
          <w:tcPr>
            <w:tcW w:w="2289" w:type="dxa"/>
            <w:tcMar>
              <w:top w:w="15" w:type="dxa"/>
              <w:left w:w="15" w:type="dxa"/>
              <w:bottom w:w="0" w:type="dxa"/>
              <w:right w:w="15" w:type="dxa"/>
            </w:tcMar>
            <w:vAlign w:val="center"/>
          </w:tcPr>
          <w:p w:rsidR="00C86197" w:rsidRPr="00B65A9D" w:rsidRDefault="00D13184" w:rsidP="008168C5">
            <w:pPr>
              <w:spacing w:before="29" w:line="288" w:lineRule="auto"/>
              <w:ind w:left="17"/>
              <w:jc w:val="right"/>
              <w:rPr>
                <w:sz w:val="24"/>
              </w:rPr>
            </w:pPr>
            <w:r w:rsidRPr="00B65A9D">
              <w:rPr>
                <w:sz w:val="24"/>
              </w:rPr>
              <w:t>-</w:t>
            </w:r>
          </w:p>
        </w:tc>
      </w:tr>
    </w:tbl>
    <w:p w:rsidR="006D141C" w:rsidRPr="00B65A9D" w:rsidRDefault="006D141C" w:rsidP="005124D4">
      <w:pPr>
        <w:spacing w:before="29" w:line="288" w:lineRule="auto"/>
        <w:jc w:val="left"/>
        <w:rPr>
          <w:kern w:val="0"/>
          <w:sz w:val="24"/>
        </w:rPr>
      </w:pPr>
      <w:r w:rsidRPr="00B65A9D">
        <w:rPr>
          <w:rFonts w:hint="eastAsia"/>
          <w:kern w:val="0"/>
          <w:sz w:val="24"/>
        </w:rPr>
        <w:t>注：报告期内债券回购融资余额占基金资产净值的比例为报告期内每个银行间市场交易日融资余额占资产净值比例的简单平均值。</w:t>
      </w:r>
    </w:p>
    <w:p w:rsidR="006D141C" w:rsidRPr="00B65A9D"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B65A9D" w:rsidRDefault="002313DE" w:rsidP="00FB19E8">
      <w:pPr>
        <w:pStyle w:val="20"/>
        <w:spacing w:before="29" w:after="0" w:line="288" w:lineRule="auto"/>
        <w:rPr>
          <w:rFonts w:ascii="Times New Roman" w:hAnsi="Times New Roman" w:cs="Times New Roman"/>
          <w:kern w:val="0"/>
          <w:szCs w:val="24"/>
        </w:rPr>
      </w:pPr>
      <w:bookmarkStart w:id="19" w:name="_Toc247957040"/>
      <w:bookmarkStart w:id="20" w:name="_Toc255486552"/>
      <w:r w:rsidRPr="00B65A9D">
        <w:rPr>
          <w:rFonts w:ascii="Times New Roman" w:hAnsi="Times New Roman" w:cs="Times New Roman" w:hint="eastAsia"/>
          <w:kern w:val="0"/>
          <w:szCs w:val="24"/>
        </w:rPr>
        <w:t>债券正回购的资金余额超过基金资产净值的</w:t>
      </w:r>
      <w:r w:rsidRPr="00B65A9D">
        <w:rPr>
          <w:rFonts w:ascii="Times New Roman" w:hAnsi="Times New Roman" w:cs="Times New Roman"/>
          <w:kern w:val="0"/>
          <w:szCs w:val="24"/>
        </w:rPr>
        <w:t>20%</w:t>
      </w:r>
      <w:r w:rsidRPr="00B65A9D">
        <w:rPr>
          <w:rFonts w:ascii="Times New Roman" w:hAnsi="Times New Roman" w:cs="Times New Roman" w:hint="eastAsia"/>
          <w:kern w:val="0"/>
          <w:szCs w:val="24"/>
        </w:rPr>
        <w:t>的说明</w:t>
      </w:r>
      <w:bookmarkEnd w:id="19"/>
      <w:bookmarkEnd w:id="20"/>
    </w:p>
    <w:p w:rsidR="002313DE" w:rsidRPr="00B65A9D" w:rsidRDefault="00985B68" w:rsidP="005124D4">
      <w:pPr>
        <w:spacing w:before="29" w:line="288" w:lineRule="auto"/>
        <w:jc w:val="left"/>
        <w:rPr>
          <w:kern w:val="0"/>
          <w:sz w:val="24"/>
        </w:rPr>
      </w:pPr>
      <w:r w:rsidRPr="00B65A9D">
        <w:rPr>
          <w:rFonts w:hint="eastAsia"/>
          <w:kern w:val="0"/>
          <w:sz w:val="24"/>
        </w:rPr>
        <w:t>本基金本报告期内债券正回购的资金余额未超过资产净值的</w:t>
      </w:r>
      <w:r w:rsidRPr="00B65A9D">
        <w:rPr>
          <w:kern w:val="0"/>
          <w:sz w:val="24"/>
        </w:rPr>
        <w:t>20%</w:t>
      </w:r>
      <w:r w:rsidRPr="00B65A9D">
        <w:rPr>
          <w:rFonts w:hint="eastAsia"/>
          <w:kern w:val="0"/>
          <w:sz w:val="24"/>
        </w:rPr>
        <w:t>。</w:t>
      </w:r>
    </w:p>
    <w:p w:rsidR="002313DE" w:rsidRPr="00B65A9D"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1" w:name="_Toc275523745"/>
      <w:r w:rsidRPr="00B65A9D">
        <w:rPr>
          <w:rFonts w:ascii="Times New Roman" w:hAnsi="Times New Roman" w:cs="Times New Roman"/>
          <w:kern w:val="0"/>
          <w:szCs w:val="24"/>
        </w:rPr>
        <w:t>8.3</w:t>
      </w:r>
      <w:bookmarkEnd w:id="21"/>
      <w:r w:rsidR="00344CF8" w:rsidRPr="00B65A9D">
        <w:rPr>
          <w:rFonts w:ascii="Times New Roman" w:hAnsi="Times New Roman" w:cs="Times New Roman" w:hint="eastAsia"/>
          <w:kern w:val="0"/>
          <w:szCs w:val="24"/>
        </w:rPr>
        <w:t>基金投资组合平均剩余期限</w:t>
      </w:r>
    </w:p>
    <w:p w:rsidR="00F15C96" w:rsidRPr="00B65A9D" w:rsidRDefault="00F15C96"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8.3.</w:t>
      </w:r>
      <w:r w:rsidR="008A28D4" w:rsidRPr="00B65A9D">
        <w:rPr>
          <w:rFonts w:ascii="Times New Roman" w:hAnsi="Times New Roman" w:cs="Times New Roman"/>
          <w:kern w:val="0"/>
          <w:szCs w:val="24"/>
        </w:rPr>
        <w:t>1</w:t>
      </w:r>
      <w:r w:rsidRPr="00B65A9D">
        <w:rPr>
          <w:rFonts w:ascii="Times New Roman" w:hAnsi="Times New Roman" w:cs="Times New Roman" w:hint="eastAsia"/>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7309F8" w:rsidRPr="00B65A9D" w:rsidTr="00B631B7">
        <w:trPr>
          <w:trHeight w:val="375"/>
        </w:trPr>
        <w:tc>
          <w:tcPr>
            <w:tcW w:w="3459" w:type="dxa"/>
            <w:vAlign w:val="center"/>
          </w:tcPr>
          <w:p w:rsidR="00F15C96" w:rsidRPr="00B65A9D" w:rsidRDefault="00F15C96" w:rsidP="004E5990">
            <w:pPr>
              <w:widowControl/>
              <w:spacing w:before="29" w:line="288" w:lineRule="auto"/>
              <w:jc w:val="center"/>
              <w:rPr>
                <w:kern w:val="0"/>
                <w:sz w:val="24"/>
              </w:rPr>
            </w:pPr>
            <w:r w:rsidRPr="00B65A9D">
              <w:rPr>
                <w:rFonts w:hint="eastAsia"/>
                <w:kern w:val="0"/>
                <w:sz w:val="24"/>
              </w:rPr>
              <w:t>项目</w:t>
            </w:r>
          </w:p>
        </w:tc>
        <w:tc>
          <w:tcPr>
            <w:tcW w:w="3459" w:type="dxa"/>
            <w:vAlign w:val="center"/>
          </w:tcPr>
          <w:p w:rsidR="00F15C96" w:rsidRPr="00B65A9D" w:rsidRDefault="00F15C96" w:rsidP="004E5990">
            <w:pPr>
              <w:widowControl/>
              <w:spacing w:before="29" w:line="288" w:lineRule="auto"/>
              <w:jc w:val="center"/>
              <w:rPr>
                <w:kern w:val="0"/>
                <w:sz w:val="24"/>
              </w:rPr>
            </w:pPr>
            <w:r w:rsidRPr="00B65A9D">
              <w:rPr>
                <w:rFonts w:hint="eastAsia"/>
                <w:kern w:val="0"/>
                <w:sz w:val="24"/>
              </w:rPr>
              <w:t>天数</w:t>
            </w:r>
          </w:p>
        </w:tc>
      </w:tr>
      <w:tr w:rsidR="007309F8" w:rsidRPr="00B65A9D" w:rsidTr="00B631B7">
        <w:trPr>
          <w:trHeight w:val="295"/>
        </w:trPr>
        <w:tc>
          <w:tcPr>
            <w:tcW w:w="3459" w:type="dxa"/>
            <w:vAlign w:val="center"/>
          </w:tcPr>
          <w:p w:rsidR="00F15C96" w:rsidRPr="00B65A9D" w:rsidRDefault="00F15C96" w:rsidP="004E5990">
            <w:pPr>
              <w:spacing w:before="29" w:line="288" w:lineRule="auto"/>
              <w:rPr>
                <w:sz w:val="24"/>
              </w:rPr>
            </w:pPr>
            <w:r w:rsidRPr="00B65A9D">
              <w:rPr>
                <w:rFonts w:hint="eastAsia"/>
                <w:sz w:val="24"/>
              </w:rPr>
              <w:t>报告期末投资组合平均剩余期限</w:t>
            </w:r>
            <w:r w:rsidRPr="00B65A9D">
              <w:rPr>
                <w:sz w:val="24"/>
              </w:rPr>
              <w:t xml:space="preserve"> </w:t>
            </w:r>
          </w:p>
        </w:tc>
        <w:tc>
          <w:tcPr>
            <w:tcW w:w="3459" w:type="dxa"/>
            <w:vAlign w:val="center"/>
          </w:tcPr>
          <w:p w:rsidR="00F15C96" w:rsidRPr="00B65A9D" w:rsidRDefault="00F15C96" w:rsidP="00B631B7">
            <w:pPr>
              <w:spacing w:before="29" w:line="288" w:lineRule="auto"/>
              <w:jc w:val="center"/>
              <w:rPr>
                <w:sz w:val="24"/>
              </w:rPr>
            </w:pPr>
            <w:r w:rsidRPr="00B65A9D">
              <w:rPr>
                <w:sz w:val="24"/>
              </w:rPr>
              <w:t>91</w:t>
            </w:r>
          </w:p>
        </w:tc>
      </w:tr>
      <w:tr w:rsidR="007309F8" w:rsidRPr="00B65A9D" w:rsidTr="00B631B7">
        <w:trPr>
          <w:trHeight w:val="295"/>
        </w:trPr>
        <w:tc>
          <w:tcPr>
            <w:tcW w:w="3459" w:type="dxa"/>
            <w:vAlign w:val="center"/>
          </w:tcPr>
          <w:p w:rsidR="00F15C96" w:rsidRPr="00B65A9D" w:rsidRDefault="00F15C96" w:rsidP="004E5990">
            <w:pPr>
              <w:spacing w:before="29" w:line="288" w:lineRule="auto"/>
              <w:rPr>
                <w:sz w:val="24"/>
              </w:rPr>
            </w:pPr>
            <w:r w:rsidRPr="00B65A9D">
              <w:rPr>
                <w:rFonts w:hint="eastAsia"/>
                <w:sz w:val="24"/>
              </w:rPr>
              <w:t>报告期内投资组合平均剩余期限最高值</w:t>
            </w:r>
          </w:p>
        </w:tc>
        <w:tc>
          <w:tcPr>
            <w:tcW w:w="3459" w:type="dxa"/>
            <w:vAlign w:val="center"/>
          </w:tcPr>
          <w:p w:rsidR="00F15C96" w:rsidRPr="00B65A9D" w:rsidRDefault="00F15C96" w:rsidP="00B631B7">
            <w:pPr>
              <w:spacing w:before="29" w:line="288" w:lineRule="auto"/>
              <w:jc w:val="center"/>
              <w:rPr>
                <w:sz w:val="24"/>
              </w:rPr>
            </w:pPr>
            <w:r w:rsidRPr="00B65A9D">
              <w:rPr>
                <w:sz w:val="24"/>
              </w:rPr>
              <w:t>92</w:t>
            </w:r>
          </w:p>
        </w:tc>
      </w:tr>
      <w:tr w:rsidR="002C233F" w:rsidRPr="00B65A9D" w:rsidTr="00B631B7">
        <w:trPr>
          <w:trHeight w:val="295"/>
        </w:trPr>
        <w:tc>
          <w:tcPr>
            <w:tcW w:w="3459" w:type="dxa"/>
            <w:vAlign w:val="center"/>
          </w:tcPr>
          <w:p w:rsidR="00F15C96" w:rsidRPr="00B65A9D" w:rsidRDefault="00F15C96" w:rsidP="004E5990">
            <w:pPr>
              <w:spacing w:before="29" w:line="288" w:lineRule="auto"/>
              <w:rPr>
                <w:sz w:val="24"/>
              </w:rPr>
            </w:pPr>
            <w:r w:rsidRPr="00B65A9D">
              <w:rPr>
                <w:rFonts w:hint="eastAsia"/>
                <w:sz w:val="24"/>
              </w:rPr>
              <w:t>报告期内投资组合平均剩余期限最低值</w:t>
            </w:r>
          </w:p>
        </w:tc>
        <w:tc>
          <w:tcPr>
            <w:tcW w:w="3459" w:type="dxa"/>
            <w:vAlign w:val="center"/>
          </w:tcPr>
          <w:p w:rsidR="00F15C96" w:rsidRPr="00B65A9D" w:rsidRDefault="00F15C96" w:rsidP="00B631B7">
            <w:pPr>
              <w:spacing w:before="29" w:line="288" w:lineRule="auto"/>
              <w:jc w:val="center"/>
              <w:rPr>
                <w:sz w:val="24"/>
              </w:rPr>
            </w:pPr>
            <w:r w:rsidRPr="00B65A9D">
              <w:rPr>
                <w:sz w:val="24"/>
              </w:rPr>
              <w:t>11</w:t>
            </w:r>
          </w:p>
        </w:tc>
      </w:tr>
    </w:tbl>
    <w:p w:rsidR="006D141C" w:rsidRPr="00B65A9D" w:rsidRDefault="006D141C" w:rsidP="004B36C2">
      <w:pPr>
        <w:spacing w:line="360" w:lineRule="auto"/>
        <w:rPr>
          <w:rFonts w:asciiTheme="minorEastAsia" w:eastAsiaTheme="minorEastAsia" w:hAnsiTheme="minorEastAsia"/>
          <w:szCs w:val="21"/>
        </w:rPr>
      </w:pPr>
    </w:p>
    <w:p w:rsidR="00B109D0" w:rsidRPr="00B65A9D" w:rsidRDefault="00B109D0"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hint="eastAsia"/>
          <w:kern w:val="0"/>
          <w:szCs w:val="24"/>
        </w:rPr>
        <w:t>报告期内投资组合平均剩余期限超过</w:t>
      </w:r>
      <w:r w:rsidR="007550EC" w:rsidRPr="00B65A9D">
        <w:rPr>
          <w:rFonts w:ascii="Times New Roman" w:hAnsi="Times New Roman" w:cs="Times New Roman"/>
          <w:kern w:val="0"/>
          <w:szCs w:val="24"/>
        </w:rPr>
        <w:t>1</w:t>
      </w:r>
      <w:r w:rsidR="00157CB3" w:rsidRPr="00B65A9D">
        <w:rPr>
          <w:rFonts w:ascii="Times New Roman" w:hAnsi="Times New Roman" w:cs="Times New Roman"/>
          <w:kern w:val="0"/>
          <w:szCs w:val="24"/>
        </w:rPr>
        <w:t>2</w:t>
      </w:r>
      <w:r w:rsidRPr="00B65A9D">
        <w:rPr>
          <w:rFonts w:ascii="Times New Roman" w:hAnsi="Times New Roman" w:cs="Times New Roman"/>
          <w:kern w:val="0"/>
          <w:szCs w:val="24"/>
        </w:rPr>
        <w:t>0</w:t>
      </w:r>
      <w:r w:rsidRPr="00B65A9D">
        <w:rPr>
          <w:rFonts w:ascii="Times New Roman" w:hAnsi="Times New Roman" w:cs="Times New Roman" w:hint="eastAsia"/>
          <w:kern w:val="0"/>
          <w:szCs w:val="24"/>
        </w:rPr>
        <w:t>天情况说明</w:t>
      </w:r>
    </w:p>
    <w:p w:rsidR="00AD3B02" w:rsidRPr="00B65A9D" w:rsidRDefault="002F584B">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B65A9D">
        <w:rPr>
          <w:rFonts w:hint="eastAsia"/>
          <w:kern w:val="0"/>
          <w:sz w:val="24"/>
        </w:rPr>
        <w:t>本基金合同约定：</w:t>
      </w:r>
      <w:r w:rsidRPr="00B65A9D">
        <w:rPr>
          <w:kern w:val="0"/>
          <w:sz w:val="24"/>
        </w:rPr>
        <w:t>“</w:t>
      </w:r>
      <w:r w:rsidRPr="00B65A9D">
        <w:rPr>
          <w:rFonts w:hint="eastAsia"/>
          <w:kern w:val="0"/>
          <w:sz w:val="24"/>
        </w:rPr>
        <w:t>本基金投资组合的平均剩余期限在每个交易日均不得超过</w:t>
      </w:r>
      <w:r w:rsidRPr="00B65A9D">
        <w:rPr>
          <w:kern w:val="0"/>
          <w:sz w:val="24"/>
        </w:rPr>
        <w:t>120</w:t>
      </w:r>
      <w:r w:rsidRPr="00B65A9D">
        <w:rPr>
          <w:rFonts w:hint="eastAsia"/>
          <w:kern w:val="0"/>
          <w:sz w:val="24"/>
        </w:rPr>
        <w:t>天</w:t>
      </w:r>
      <w:r w:rsidRPr="00B65A9D">
        <w:rPr>
          <w:kern w:val="0"/>
          <w:sz w:val="24"/>
        </w:rPr>
        <w:t>”</w:t>
      </w:r>
      <w:r w:rsidRPr="00B65A9D">
        <w:rPr>
          <w:rFonts w:hint="eastAsia"/>
          <w:kern w:val="0"/>
          <w:sz w:val="24"/>
        </w:rPr>
        <w:t>。</w:t>
      </w:r>
    </w:p>
    <w:p w:rsidR="00140036" w:rsidRPr="00B65A9D" w:rsidRDefault="00157CB3" w:rsidP="00836CB8">
      <w:pPr>
        <w:autoSpaceDE w:val="0"/>
        <w:autoSpaceDN w:val="0"/>
        <w:adjustRightInd w:val="0"/>
        <w:spacing w:before="29" w:line="360" w:lineRule="auto"/>
        <w:ind w:left="17"/>
        <w:jc w:val="left"/>
        <w:rPr>
          <w:kern w:val="0"/>
          <w:sz w:val="24"/>
        </w:rPr>
      </w:pPr>
      <w:r w:rsidRPr="00B65A9D">
        <w:rPr>
          <w:rFonts w:hint="eastAsia"/>
          <w:kern w:val="0"/>
          <w:sz w:val="24"/>
        </w:rPr>
        <w:t>本报告期内，本基金未发生超标情况。</w:t>
      </w:r>
    </w:p>
    <w:p w:rsidR="007309F8" w:rsidRPr="00B65A9D" w:rsidRDefault="007309F8"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B65A9D" w:rsidRDefault="00140036"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8.3.</w:t>
      </w:r>
      <w:r w:rsidR="008A28D4" w:rsidRPr="00B65A9D">
        <w:rPr>
          <w:rFonts w:ascii="Times New Roman" w:hAnsi="Times New Roman" w:cs="Times New Roman"/>
          <w:kern w:val="0"/>
          <w:szCs w:val="24"/>
        </w:rPr>
        <w:t>2</w:t>
      </w:r>
      <w:r w:rsidRPr="00B65A9D">
        <w:rPr>
          <w:rFonts w:ascii="Times New Roman" w:hAnsi="Times New Roman" w:cs="Times New Roman" w:hint="eastAsia"/>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7309F8" w:rsidRPr="00B65A9D" w:rsidTr="005673D2">
        <w:tc>
          <w:tcPr>
            <w:tcW w:w="993" w:type="dxa"/>
            <w:vAlign w:val="center"/>
          </w:tcPr>
          <w:p w:rsidR="004339AD" w:rsidRPr="00B65A9D" w:rsidRDefault="004339AD" w:rsidP="00364AD9">
            <w:pPr>
              <w:spacing w:before="29" w:line="288" w:lineRule="auto"/>
              <w:jc w:val="center"/>
              <w:rPr>
                <w:sz w:val="24"/>
              </w:rPr>
            </w:pPr>
            <w:r w:rsidRPr="00B65A9D">
              <w:rPr>
                <w:rFonts w:hint="eastAsia"/>
                <w:sz w:val="24"/>
              </w:rPr>
              <w:t>序号</w:t>
            </w:r>
          </w:p>
        </w:tc>
        <w:tc>
          <w:tcPr>
            <w:tcW w:w="3543" w:type="dxa"/>
            <w:vAlign w:val="center"/>
          </w:tcPr>
          <w:p w:rsidR="004339AD" w:rsidRPr="00B65A9D" w:rsidRDefault="004339AD" w:rsidP="00364AD9">
            <w:pPr>
              <w:spacing w:before="29" w:line="288" w:lineRule="auto"/>
              <w:jc w:val="center"/>
              <w:rPr>
                <w:sz w:val="24"/>
              </w:rPr>
            </w:pPr>
            <w:r w:rsidRPr="00B65A9D">
              <w:rPr>
                <w:rFonts w:hint="eastAsia"/>
                <w:sz w:val="24"/>
              </w:rPr>
              <w:t>平均剩余期限</w:t>
            </w:r>
          </w:p>
        </w:tc>
        <w:tc>
          <w:tcPr>
            <w:tcW w:w="2268" w:type="dxa"/>
            <w:vAlign w:val="center"/>
          </w:tcPr>
          <w:p w:rsidR="004339AD" w:rsidRPr="00B65A9D" w:rsidRDefault="004339AD" w:rsidP="00364AD9">
            <w:pPr>
              <w:spacing w:before="29" w:line="288" w:lineRule="auto"/>
              <w:jc w:val="center"/>
              <w:rPr>
                <w:sz w:val="24"/>
              </w:rPr>
            </w:pPr>
            <w:r w:rsidRPr="00B65A9D">
              <w:rPr>
                <w:rFonts w:hint="eastAsia"/>
                <w:sz w:val="24"/>
              </w:rPr>
              <w:t>各期限资产占基金资产净值的比例（％）</w:t>
            </w:r>
          </w:p>
        </w:tc>
        <w:tc>
          <w:tcPr>
            <w:tcW w:w="2194" w:type="dxa"/>
            <w:vAlign w:val="center"/>
          </w:tcPr>
          <w:p w:rsidR="004339AD" w:rsidRPr="00B65A9D" w:rsidRDefault="004339AD" w:rsidP="00364AD9">
            <w:pPr>
              <w:spacing w:before="29" w:line="288" w:lineRule="auto"/>
              <w:jc w:val="center"/>
              <w:rPr>
                <w:sz w:val="24"/>
              </w:rPr>
            </w:pPr>
            <w:r w:rsidRPr="00B65A9D">
              <w:rPr>
                <w:rFonts w:hint="eastAsia"/>
                <w:sz w:val="24"/>
              </w:rPr>
              <w:t>各期限负债占基金资产净值的比例（％）</w:t>
            </w:r>
          </w:p>
        </w:tc>
      </w:tr>
      <w:tr w:rsidR="007309F8" w:rsidRPr="00B65A9D" w:rsidTr="005673D2">
        <w:tc>
          <w:tcPr>
            <w:tcW w:w="993" w:type="dxa"/>
            <w:vAlign w:val="center"/>
          </w:tcPr>
          <w:p w:rsidR="004339AD" w:rsidRPr="00B65A9D" w:rsidRDefault="0086274D" w:rsidP="008D1519">
            <w:pPr>
              <w:spacing w:before="29" w:line="288" w:lineRule="auto"/>
              <w:jc w:val="center"/>
              <w:rPr>
                <w:sz w:val="24"/>
              </w:rPr>
            </w:pPr>
            <w:r w:rsidRPr="00B65A9D">
              <w:rPr>
                <w:sz w:val="24"/>
              </w:rPr>
              <w:t>1</w:t>
            </w:r>
          </w:p>
        </w:tc>
        <w:tc>
          <w:tcPr>
            <w:tcW w:w="3543" w:type="dxa"/>
            <w:vAlign w:val="center"/>
          </w:tcPr>
          <w:p w:rsidR="004339AD" w:rsidRPr="00B65A9D" w:rsidRDefault="004339AD" w:rsidP="001B7D43">
            <w:pPr>
              <w:spacing w:line="360" w:lineRule="auto"/>
              <w:rPr>
                <w:sz w:val="24"/>
              </w:rPr>
            </w:pPr>
            <w:r w:rsidRPr="00B65A9D">
              <w:rPr>
                <w:sz w:val="24"/>
              </w:rPr>
              <w:t>30</w:t>
            </w:r>
            <w:r w:rsidRPr="00B65A9D">
              <w:rPr>
                <w:rFonts w:hint="eastAsia"/>
                <w:sz w:val="24"/>
              </w:rPr>
              <w:t>天以内</w:t>
            </w:r>
          </w:p>
        </w:tc>
        <w:tc>
          <w:tcPr>
            <w:tcW w:w="2268" w:type="dxa"/>
            <w:vAlign w:val="center"/>
          </w:tcPr>
          <w:p w:rsidR="004339AD" w:rsidRPr="00B65A9D" w:rsidRDefault="004339AD" w:rsidP="00C371BF">
            <w:pPr>
              <w:spacing w:before="29" w:line="288" w:lineRule="auto"/>
              <w:jc w:val="right"/>
              <w:rPr>
                <w:sz w:val="24"/>
              </w:rPr>
            </w:pPr>
            <w:r w:rsidRPr="00B65A9D">
              <w:rPr>
                <w:sz w:val="24"/>
              </w:rPr>
              <w:t>29.58</w:t>
            </w:r>
          </w:p>
        </w:tc>
        <w:tc>
          <w:tcPr>
            <w:tcW w:w="2194" w:type="dxa"/>
            <w:vAlign w:val="center"/>
          </w:tcPr>
          <w:p w:rsidR="004339AD" w:rsidRPr="00B65A9D" w:rsidRDefault="004339AD" w:rsidP="00C371BF">
            <w:pPr>
              <w:spacing w:before="29" w:line="288" w:lineRule="auto"/>
              <w:jc w:val="right"/>
              <w:rPr>
                <w:sz w:val="24"/>
              </w:rPr>
            </w:pPr>
            <w:r w:rsidRPr="00B65A9D">
              <w:rPr>
                <w:sz w:val="24"/>
              </w:rPr>
              <w:t>6.59</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p>
        </w:tc>
        <w:tc>
          <w:tcPr>
            <w:tcW w:w="3543" w:type="dxa"/>
            <w:vAlign w:val="center"/>
          </w:tcPr>
          <w:p w:rsidR="004339AD" w:rsidRPr="00B65A9D" w:rsidRDefault="004339AD" w:rsidP="001B7D43">
            <w:pPr>
              <w:spacing w:line="360" w:lineRule="auto"/>
              <w:rPr>
                <w:sz w:val="24"/>
              </w:rPr>
            </w:pPr>
            <w:r w:rsidRPr="00B65A9D">
              <w:rPr>
                <w:rFonts w:hint="eastAsia"/>
                <w:sz w:val="24"/>
              </w:rPr>
              <w:t>其中：剩余存续期超过</w:t>
            </w:r>
            <w:r w:rsidRPr="00B65A9D">
              <w:rPr>
                <w:sz w:val="24"/>
              </w:rPr>
              <w:t>397</w:t>
            </w:r>
            <w:r w:rsidRPr="00B65A9D">
              <w:rPr>
                <w:rFonts w:hint="eastAsia"/>
                <w:sz w:val="24"/>
              </w:rPr>
              <w:t>天的浮动利率债</w:t>
            </w:r>
          </w:p>
        </w:tc>
        <w:tc>
          <w:tcPr>
            <w:tcW w:w="2268" w:type="dxa"/>
            <w:vAlign w:val="center"/>
          </w:tcPr>
          <w:p w:rsidR="004339AD" w:rsidRPr="00B65A9D" w:rsidRDefault="004339AD" w:rsidP="00C371BF">
            <w:pPr>
              <w:spacing w:before="29" w:line="288" w:lineRule="auto"/>
              <w:jc w:val="right"/>
              <w:rPr>
                <w:sz w:val="24"/>
              </w:rPr>
            </w:pPr>
            <w:r w:rsidRPr="00B65A9D">
              <w:rPr>
                <w:sz w:val="24"/>
              </w:rPr>
              <w:t>-</w:t>
            </w:r>
          </w:p>
        </w:tc>
        <w:tc>
          <w:tcPr>
            <w:tcW w:w="2194" w:type="dxa"/>
            <w:vAlign w:val="center"/>
          </w:tcPr>
          <w:p w:rsidR="004339AD" w:rsidRPr="00B65A9D" w:rsidRDefault="004339AD"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r w:rsidRPr="00B65A9D">
              <w:rPr>
                <w:sz w:val="24"/>
              </w:rPr>
              <w:t>2</w:t>
            </w:r>
          </w:p>
        </w:tc>
        <w:tc>
          <w:tcPr>
            <w:tcW w:w="3543" w:type="dxa"/>
            <w:vAlign w:val="center"/>
          </w:tcPr>
          <w:p w:rsidR="004339AD" w:rsidRPr="00B65A9D" w:rsidRDefault="004339AD" w:rsidP="001B7D43">
            <w:pPr>
              <w:spacing w:line="360" w:lineRule="auto"/>
              <w:rPr>
                <w:sz w:val="24"/>
              </w:rPr>
            </w:pPr>
            <w:r w:rsidRPr="00B65A9D">
              <w:rPr>
                <w:sz w:val="24"/>
              </w:rPr>
              <w:t>30</w:t>
            </w:r>
            <w:r w:rsidRPr="00B65A9D">
              <w:rPr>
                <w:rFonts w:hint="eastAsia"/>
                <w:sz w:val="24"/>
              </w:rPr>
              <w:t>天（含）</w:t>
            </w:r>
            <w:r w:rsidRPr="00B65A9D">
              <w:rPr>
                <w:sz w:val="24"/>
              </w:rPr>
              <w:t>—60</w:t>
            </w:r>
            <w:r w:rsidRPr="00B65A9D">
              <w:rPr>
                <w:rFonts w:hint="eastAsia"/>
                <w:sz w:val="24"/>
              </w:rPr>
              <w:t>天</w:t>
            </w:r>
          </w:p>
        </w:tc>
        <w:tc>
          <w:tcPr>
            <w:tcW w:w="2268" w:type="dxa"/>
            <w:vAlign w:val="center"/>
          </w:tcPr>
          <w:p w:rsidR="004339AD" w:rsidRPr="00B65A9D" w:rsidRDefault="004339AD" w:rsidP="00C371BF">
            <w:pPr>
              <w:spacing w:before="29" w:line="288" w:lineRule="auto"/>
              <w:jc w:val="right"/>
              <w:rPr>
                <w:sz w:val="24"/>
              </w:rPr>
            </w:pPr>
            <w:r w:rsidRPr="00B65A9D">
              <w:rPr>
                <w:sz w:val="24"/>
              </w:rPr>
              <w:t>-</w:t>
            </w:r>
          </w:p>
        </w:tc>
        <w:tc>
          <w:tcPr>
            <w:tcW w:w="2194" w:type="dxa"/>
            <w:vAlign w:val="center"/>
          </w:tcPr>
          <w:p w:rsidR="004339AD" w:rsidRPr="00B65A9D" w:rsidRDefault="004339AD"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p>
        </w:tc>
        <w:tc>
          <w:tcPr>
            <w:tcW w:w="3543" w:type="dxa"/>
            <w:vAlign w:val="center"/>
          </w:tcPr>
          <w:p w:rsidR="004339AD" w:rsidRPr="00B65A9D" w:rsidRDefault="004339AD" w:rsidP="001B7D43">
            <w:pPr>
              <w:spacing w:line="360" w:lineRule="auto"/>
              <w:rPr>
                <w:sz w:val="24"/>
              </w:rPr>
            </w:pPr>
            <w:r w:rsidRPr="00B65A9D">
              <w:rPr>
                <w:rFonts w:hint="eastAsia"/>
                <w:sz w:val="24"/>
              </w:rPr>
              <w:t>其中：剩余存续期超过</w:t>
            </w:r>
            <w:r w:rsidRPr="00B65A9D">
              <w:rPr>
                <w:sz w:val="24"/>
              </w:rPr>
              <w:t>397</w:t>
            </w:r>
            <w:r w:rsidRPr="00B65A9D">
              <w:rPr>
                <w:rFonts w:hint="eastAsia"/>
                <w:sz w:val="24"/>
              </w:rPr>
              <w:t>天的浮动利率债</w:t>
            </w:r>
          </w:p>
        </w:tc>
        <w:tc>
          <w:tcPr>
            <w:tcW w:w="2268" w:type="dxa"/>
            <w:vAlign w:val="center"/>
          </w:tcPr>
          <w:p w:rsidR="004339AD" w:rsidRPr="00B65A9D" w:rsidRDefault="004339AD" w:rsidP="00C371BF">
            <w:pPr>
              <w:spacing w:before="29" w:line="288" w:lineRule="auto"/>
              <w:jc w:val="right"/>
              <w:rPr>
                <w:sz w:val="24"/>
              </w:rPr>
            </w:pPr>
            <w:r w:rsidRPr="00B65A9D">
              <w:rPr>
                <w:sz w:val="24"/>
              </w:rPr>
              <w:t>-</w:t>
            </w:r>
          </w:p>
        </w:tc>
        <w:tc>
          <w:tcPr>
            <w:tcW w:w="2194" w:type="dxa"/>
            <w:vAlign w:val="center"/>
          </w:tcPr>
          <w:p w:rsidR="004339AD" w:rsidRPr="00B65A9D" w:rsidRDefault="004339AD"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r w:rsidRPr="00B65A9D">
              <w:rPr>
                <w:sz w:val="24"/>
              </w:rPr>
              <w:t>3</w:t>
            </w:r>
          </w:p>
        </w:tc>
        <w:tc>
          <w:tcPr>
            <w:tcW w:w="3543" w:type="dxa"/>
            <w:vAlign w:val="center"/>
          </w:tcPr>
          <w:p w:rsidR="004339AD" w:rsidRPr="00B65A9D" w:rsidRDefault="004339AD" w:rsidP="001B7D43">
            <w:pPr>
              <w:spacing w:line="360" w:lineRule="auto"/>
              <w:rPr>
                <w:sz w:val="24"/>
              </w:rPr>
            </w:pPr>
            <w:r w:rsidRPr="00B65A9D">
              <w:rPr>
                <w:sz w:val="24"/>
              </w:rPr>
              <w:t>60</w:t>
            </w:r>
            <w:r w:rsidRPr="00B65A9D">
              <w:rPr>
                <w:rFonts w:hint="eastAsia"/>
                <w:sz w:val="24"/>
              </w:rPr>
              <w:t>天（含）</w:t>
            </w:r>
            <w:r w:rsidRPr="00B65A9D">
              <w:rPr>
                <w:sz w:val="24"/>
              </w:rPr>
              <w:t>—90</w:t>
            </w:r>
            <w:r w:rsidRPr="00B65A9D">
              <w:rPr>
                <w:rFonts w:hint="eastAsia"/>
                <w:sz w:val="24"/>
              </w:rPr>
              <w:t>天</w:t>
            </w:r>
          </w:p>
        </w:tc>
        <w:tc>
          <w:tcPr>
            <w:tcW w:w="2268" w:type="dxa"/>
            <w:vAlign w:val="center"/>
          </w:tcPr>
          <w:p w:rsidR="004339AD" w:rsidRPr="00B65A9D" w:rsidRDefault="004339AD" w:rsidP="00C371BF">
            <w:pPr>
              <w:spacing w:before="29" w:line="288" w:lineRule="auto"/>
              <w:jc w:val="right"/>
              <w:rPr>
                <w:sz w:val="24"/>
              </w:rPr>
            </w:pPr>
            <w:r w:rsidRPr="00B65A9D">
              <w:rPr>
                <w:sz w:val="24"/>
              </w:rPr>
              <w:t>34.81</w:t>
            </w:r>
          </w:p>
        </w:tc>
        <w:tc>
          <w:tcPr>
            <w:tcW w:w="2194" w:type="dxa"/>
            <w:vAlign w:val="center"/>
          </w:tcPr>
          <w:p w:rsidR="004339AD" w:rsidRPr="00B65A9D" w:rsidRDefault="004339AD"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p>
        </w:tc>
        <w:tc>
          <w:tcPr>
            <w:tcW w:w="3543" w:type="dxa"/>
            <w:vAlign w:val="center"/>
          </w:tcPr>
          <w:p w:rsidR="004339AD" w:rsidRPr="00B65A9D" w:rsidRDefault="004339AD" w:rsidP="001B7D43">
            <w:pPr>
              <w:spacing w:line="360" w:lineRule="auto"/>
              <w:rPr>
                <w:sz w:val="24"/>
              </w:rPr>
            </w:pPr>
            <w:r w:rsidRPr="00B65A9D">
              <w:rPr>
                <w:rFonts w:hint="eastAsia"/>
                <w:sz w:val="24"/>
              </w:rPr>
              <w:t>其中：剩余存续期超过</w:t>
            </w:r>
            <w:r w:rsidRPr="00B65A9D">
              <w:rPr>
                <w:sz w:val="24"/>
              </w:rPr>
              <w:t>397</w:t>
            </w:r>
            <w:r w:rsidRPr="00B65A9D">
              <w:rPr>
                <w:rFonts w:hint="eastAsia"/>
                <w:sz w:val="24"/>
              </w:rPr>
              <w:t>天的浮动利率债</w:t>
            </w:r>
          </w:p>
        </w:tc>
        <w:tc>
          <w:tcPr>
            <w:tcW w:w="2268" w:type="dxa"/>
            <w:vAlign w:val="center"/>
          </w:tcPr>
          <w:p w:rsidR="004339AD" w:rsidRPr="00B65A9D" w:rsidRDefault="004339AD" w:rsidP="00C371BF">
            <w:pPr>
              <w:spacing w:before="29" w:line="288" w:lineRule="auto"/>
              <w:jc w:val="right"/>
              <w:rPr>
                <w:sz w:val="24"/>
              </w:rPr>
            </w:pPr>
            <w:r w:rsidRPr="00B65A9D">
              <w:rPr>
                <w:sz w:val="24"/>
              </w:rPr>
              <w:t>-</w:t>
            </w:r>
          </w:p>
        </w:tc>
        <w:tc>
          <w:tcPr>
            <w:tcW w:w="2194" w:type="dxa"/>
            <w:vAlign w:val="center"/>
          </w:tcPr>
          <w:p w:rsidR="004339AD" w:rsidRPr="00B65A9D" w:rsidRDefault="004339AD"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r w:rsidRPr="00B65A9D">
              <w:rPr>
                <w:sz w:val="24"/>
              </w:rPr>
              <w:t>4</w:t>
            </w:r>
          </w:p>
        </w:tc>
        <w:tc>
          <w:tcPr>
            <w:tcW w:w="3543" w:type="dxa"/>
            <w:vAlign w:val="center"/>
          </w:tcPr>
          <w:p w:rsidR="004339AD" w:rsidRPr="00B65A9D" w:rsidRDefault="004339AD" w:rsidP="001B7D43">
            <w:pPr>
              <w:spacing w:line="360" w:lineRule="auto"/>
              <w:rPr>
                <w:sz w:val="24"/>
              </w:rPr>
            </w:pPr>
            <w:r w:rsidRPr="00B65A9D">
              <w:rPr>
                <w:sz w:val="24"/>
              </w:rPr>
              <w:t>90</w:t>
            </w:r>
            <w:r w:rsidRPr="00B65A9D">
              <w:rPr>
                <w:rFonts w:hint="eastAsia"/>
                <w:sz w:val="24"/>
              </w:rPr>
              <w:t>天（含）</w:t>
            </w:r>
            <w:r w:rsidRPr="00B65A9D">
              <w:rPr>
                <w:sz w:val="24"/>
              </w:rPr>
              <w:t>—</w:t>
            </w:r>
            <w:r w:rsidR="00783599" w:rsidRPr="00B65A9D">
              <w:rPr>
                <w:sz w:val="24"/>
              </w:rPr>
              <w:t>1</w:t>
            </w:r>
            <w:r w:rsidR="00157CB3" w:rsidRPr="00B65A9D">
              <w:rPr>
                <w:sz w:val="24"/>
              </w:rPr>
              <w:t>2</w:t>
            </w:r>
            <w:r w:rsidRPr="00B65A9D">
              <w:rPr>
                <w:sz w:val="24"/>
              </w:rPr>
              <w:t>0</w:t>
            </w:r>
            <w:r w:rsidRPr="00B65A9D">
              <w:rPr>
                <w:rFonts w:hint="eastAsia"/>
                <w:sz w:val="24"/>
              </w:rPr>
              <w:t>天</w:t>
            </w:r>
          </w:p>
        </w:tc>
        <w:tc>
          <w:tcPr>
            <w:tcW w:w="2268" w:type="dxa"/>
            <w:vAlign w:val="center"/>
          </w:tcPr>
          <w:p w:rsidR="004339AD" w:rsidRPr="00B65A9D" w:rsidRDefault="00157CB3" w:rsidP="00C371BF">
            <w:pPr>
              <w:spacing w:before="29" w:line="288" w:lineRule="auto"/>
              <w:jc w:val="right"/>
              <w:rPr>
                <w:sz w:val="24"/>
              </w:rPr>
            </w:pPr>
            <w:r w:rsidRPr="00B65A9D">
              <w:rPr>
                <w:sz w:val="24"/>
              </w:rPr>
              <w:t>-</w:t>
            </w:r>
          </w:p>
        </w:tc>
        <w:tc>
          <w:tcPr>
            <w:tcW w:w="2194" w:type="dxa"/>
            <w:vAlign w:val="center"/>
          </w:tcPr>
          <w:p w:rsidR="004339AD" w:rsidRPr="00B65A9D" w:rsidRDefault="00157CB3"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p>
        </w:tc>
        <w:tc>
          <w:tcPr>
            <w:tcW w:w="3543" w:type="dxa"/>
            <w:vAlign w:val="center"/>
          </w:tcPr>
          <w:p w:rsidR="004339AD" w:rsidRPr="00B65A9D" w:rsidRDefault="004339AD" w:rsidP="001B7D43">
            <w:pPr>
              <w:spacing w:line="360" w:lineRule="auto"/>
              <w:rPr>
                <w:sz w:val="24"/>
              </w:rPr>
            </w:pPr>
            <w:r w:rsidRPr="00B65A9D">
              <w:rPr>
                <w:rFonts w:hint="eastAsia"/>
                <w:sz w:val="24"/>
              </w:rPr>
              <w:t>其中：剩余存续期超过</w:t>
            </w:r>
            <w:r w:rsidRPr="00B65A9D">
              <w:rPr>
                <w:sz w:val="24"/>
              </w:rPr>
              <w:t>397</w:t>
            </w:r>
            <w:r w:rsidRPr="00B65A9D">
              <w:rPr>
                <w:rFonts w:hint="eastAsia"/>
                <w:sz w:val="24"/>
              </w:rPr>
              <w:t>天的浮动利率债</w:t>
            </w:r>
          </w:p>
        </w:tc>
        <w:tc>
          <w:tcPr>
            <w:tcW w:w="2268" w:type="dxa"/>
            <w:vAlign w:val="center"/>
          </w:tcPr>
          <w:p w:rsidR="004339AD" w:rsidRPr="00B65A9D" w:rsidRDefault="00157CB3" w:rsidP="00C371BF">
            <w:pPr>
              <w:spacing w:before="29" w:line="288" w:lineRule="auto"/>
              <w:jc w:val="right"/>
              <w:rPr>
                <w:sz w:val="24"/>
              </w:rPr>
            </w:pPr>
            <w:r w:rsidRPr="00B65A9D">
              <w:rPr>
                <w:sz w:val="24"/>
              </w:rPr>
              <w:t>-</w:t>
            </w:r>
          </w:p>
        </w:tc>
        <w:tc>
          <w:tcPr>
            <w:tcW w:w="2194" w:type="dxa"/>
            <w:vAlign w:val="center"/>
          </w:tcPr>
          <w:p w:rsidR="004339AD" w:rsidRPr="00B65A9D" w:rsidRDefault="00157CB3"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r w:rsidRPr="00B65A9D">
              <w:rPr>
                <w:sz w:val="24"/>
              </w:rPr>
              <w:t>5</w:t>
            </w:r>
          </w:p>
        </w:tc>
        <w:tc>
          <w:tcPr>
            <w:tcW w:w="3543" w:type="dxa"/>
            <w:vAlign w:val="center"/>
          </w:tcPr>
          <w:p w:rsidR="004339AD" w:rsidRPr="00B65A9D" w:rsidRDefault="00783599" w:rsidP="001B7D43">
            <w:pPr>
              <w:spacing w:line="360" w:lineRule="auto"/>
              <w:rPr>
                <w:sz w:val="24"/>
              </w:rPr>
            </w:pPr>
            <w:r w:rsidRPr="00B65A9D">
              <w:rPr>
                <w:sz w:val="24"/>
              </w:rPr>
              <w:t>1</w:t>
            </w:r>
            <w:r w:rsidR="00157CB3" w:rsidRPr="00B65A9D">
              <w:rPr>
                <w:sz w:val="24"/>
              </w:rPr>
              <w:t>2</w:t>
            </w:r>
            <w:r w:rsidR="004339AD" w:rsidRPr="00B65A9D">
              <w:rPr>
                <w:sz w:val="24"/>
              </w:rPr>
              <w:t>0</w:t>
            </w:r>
            <w:r w:rsidR="004339AD" w:rsidRPr="00B65A9D">
              <w:rPr>
                <w:rFonts w:hint="eastAsia"/>
                <w:sz w:val="24"/>
              </w:rPr>
              <w:t>天（含）</w:t>
            </w:r>
            <w:r w:rsidR="004339AD" w:rsidRPr="00B65A9D">
              <w:rPr>
                <w:sz w:val="24"/>
              </w:rPr>
              <w:t>—397</w:t>
            </w:r>
            <w:r w:rsidR="004339AD" w:rsidRPr="00B65A9D">
              <w:rPr>
                <w:rFonts w:hint="eastAsia"/>
                <w:sz w:val="24"/>
              </w:rPr>
              <w:t>天（含）</w:t>
            </w:r>
          </w:p>
        </w:tc>
        <w:tc>
          <w:tcPr>
            <w:tcW w:w="2268" w:type="dxa"/>
            <w:vAlign w:val="center"/>
          </w:tcPr>
          <w:p w:rsidR="004339AD" w:rsidRPr="00B65A9D" w:rsidRDefault="00157CB3" w:rsidP="00C371BF">
            <w:pPr>
              <w:spacing w:before="29" w:line="288" w:lineRule="auto"/>
              <w:jc w:val="right"/>
              <w:rPr>
                <w:sz w:val="24"/>
              </w:rPr>
            </w:pPr>
            <w:r w:rsidRPr="00B65A9D">
              <w:rPr>
                <w:sz w:val="24"/>
              </w:rPr>
              <w:t>41.90</w:t>
            </w:r>
          </w:p>
        </w:tc>
        <w:tc>
          <w:tcPr>
            <w:tcW w:w="2194" w:type="dxa"/>
            <w:vAlign w:val="center"/>
          </w:tcPr>
          <w:p w:rsidR="004339AD" w:rsidRPr="00B65A9D" w:rsidRDefault="00157CB3" w:rsidP="00C371BF">
            <w:pPr>
              <w:spacing w:before="29" w:line="288" w:lineRule="auto"/>
              <w:jc w:val="right"/>
              <w:rPr>
                <w:sz w:val="24"/>
              </w:rPr>
            </w:pPr>
            <w:r w:rsidRPr="00B65A9D">
              <w:rPr>
                <w:sz w:val="24"/>
              </w:rPr>
              <w:t>-</w:t>
            </w:r>
          </w:p>
        </w:tc>
      </w:tr>
      <w:tr w:rsidR="007309F8" w:rsidRPr="00B65A9D" w:rsidTr="005673D2">
        <w:tc>
          <w:tcPr>
            <w:tcW w:w="993" w:type="dxa"/>
            <w:vAlign w:val="center"/>
          </w:tcPr>
          <w:p w:rsidR="004339AD" w:rsidRPr="00B65A9D" w:rsidRDefault="004339AD" w:rsidP="008D1519">
            <w:pPr>
              <w:spacing w:before="29" w:line="288" w:lineRule="auto"/>
              <w:jc w:val="center"/>
              <w:rPr>
                <w:sz w:val="24"/>
              </w:rPr>
            </w:pPr>
          </w:p>
        </w:tc>
        <w:tc>
          <w:tcPr>
            <w:tcW w:w="3543" w:type="dxa"/>
            <w:vAlign w:val="center"/>
          </w:tcPr>
          <w:p w:rsidR="004339AD" w:rsidRPr="00B65A9D" w:rsidRDefault="004339AD" w:rsidP="001B7D43">
            <w:pPr>
              <w:spacing w:line="360" w:lineRule="auto"/>
              <w:rPr>
                <w:sz w:val="24"/>
              </w:rPr>
            </w:pPr>
            <w:r w:rsidRPr="00B65A9D">
              <w:rPr>
                <w:rFonts w:hint="eastAsia"/>
                <w:sz w:val="24"/>
              </w:rPr>
              <w:t>其中：剩余存续期超过</w:t>
            </w:r>
            <w:r w:rsidRPr="00B65A9D">
              <w:rPr>
                <w:sz w:val="24"/>
              </w:rPr>
              <w:t>397</w:t>
            </w:r>
            <w:r w:rsidRPr="00B65A9D">
              <w:rPr>
                <w:rFonts w:hint="eastAsia"/>
                <w:sz w:val="24"/>
              </w:rPr>
              <w:t>天的浮动利率债</w:t>
            </w:r>
          </w:p>
        </w:tc>
        <w:tc>
          <w:tcPr>
            <w:tcW w:w="2268" w:type="dxa"/>
            <w:vAlign w:val="center"/>
          </w:tcPr>
          <w:p w:rsidR="004339AD" w:rsidRPr="00B65A9D" w:rsidRDefault="00157CB3" w:rsidP="00C371BF">
            <w:pPr>
              <w:spacing w:before="29" w:line="288" w:lineRule="auto"/>
              <w:jc w:val="right"/>
              <w:rPr>
                <w:sz w:val="24"/>
              </w:rPr>
            </w:pPr>
            <w:r w:rsidRPr="00B65A9D">
              <w:rPr>
                <w:sz w:val="24"/>
              </w:rPr>
              <w:t>-</w:t>
            </w:r>
          </w:p>
        </w:tc>
        <w:tc>
          <w:tcPr>
            <w:tcW w:w="2194" w:type="dxa"/>
            <w:vAlign w:val="center"/>
          </w:tcPr>
          <w:p w:rsidR="004339AD" w:rsidRPr="00B65A9D" w:rsidRDefault="00157CB3" w:rsidP="00C371BF">
            <w:pPr>
              <w:spacing w:before="29" w:line="288" w:lineRule="auto"/>
              <w:jc w:val="right"/>
              <w:rPr>
                <w:sz w:val="24"/>
              </w:rPr>
            </w:pPr>
            <w:r w:rsidRPr="00B65A9D">
              <w:rPr>
                <w:sz w:val="24"/>
              </w:rPr>
              <w:t>-</w:t>
            </w:r>
          </w:p>
        </w:tc>
      </w:tr>
      <w:tr w:rsidR="00C371BF" w:rsidRPr="00B65A9D" w:rsidTr="005673D2">
        <w:tc>
          <w:tcPr>
            <w:tcW w:w="993" w:type="dxa"/>
            <w:vAlign w:val="center"/>
          </w:tcPr>
          <w:p w:rsidR="00C371BF" w:rsidRPr="00B65A9D" w:rsidRDefault="00C371BF" w:rsidP="008D1519">
            <w:pPr>
              <w:spacing w:before="29" w:line="288" w:lineRule="auto"/>
              <w:jc w:val="center"/>
              <w:rPr>
                <w:sz w:val="24"/>
              </w:rPr>
            </w:pPr>
            <w:r w:rsidRPr="00B65A9D">
              <w:rPr>
                <w:sz w:val="24"/>
              </w:rPr>
              <w:t>6</w:t>
            </w:r>
          </w:p>
        </w:tc>
        <w:tc>
          <w:tcPr>
            <w:tcW w:w="3543" w:type="dxa"/>
            <w:vAlign w:val="center"/>
          </w:tcPr>
          <w:p w:rsidR="00C371BF" w:rsidRPr="00B65A9D" w:rsidRDefault="00C371BF" w:rsidP="00C371BF">
            <w:pPr>
              <w:spacing w:before="29" w:line="288" w:lineRule="auto"/>
              <w:jc w:val="center"/>
              <w:rPr>
                <w:sz w:val="24"/>
              </w:rPr>
            </w:pPr>
            <w:r w:rsidRPr="00B65A9D">
              <w:rPr>
                <w:rFonts w:hint="eastAsia"/>
                <w:sz w:val="24"/>
              </w:rPr>
              <w:t>合计</w:t>
            </w:r>
          </w:p>
        </w:tc>
        <w:tc>
          <w:tcPr>
            <w:tcW w:w="2268" w:type="dxa"/>
            <w:vAlign w:val="center"/>
          </w:tcPr>
          <w:p w:rsidR="00C371BF" w:rsidRPr="00B65A9D" w:rsidRDefault="00C371BF" w:rsidP="00C371BF">
            <w:pPr>
              <w:spacing w:before="29" w:line="288" w:lineRule="auto"/>
              <w:jc w:val="right"/>
              <w:rPr>
                <w:sz w:val="24"/>
              </w:rPr>
            </w:pPr>
            <w:r w:rsidRPr="00B65A9D">
              <w:rPr>
                <w:sz w:val="24"/>
              </w:rPr>
              <w:t>106.29</w:t>
            </w:r>
          </w:p>
        </w:tc>
        <w:tc>
          <w:tcPr>
            <w:tcW w:w="2194" w:type="dxa"/>
            <w:vAlign w:val="center"/>
          </w:tcPr>
          <w:p w:rsidR="00C371BF" w:rsidRPr="00B65A9D" w:rsidRDefault="00C371BF" w:rsidP="00C371BF">
            <w:pPr>
              <w:spacing w:line="360" w:lineRule="auto"/>
              <w:jc w:val="right"/>
              <w:rPr>
                <w:sz w:val="24"/>
              </w:rPr>
            </w:pPr>
            <w:r w:rsidRPr="00B65A9D">
              <w:rPr>
                <w:sz w:val="24"/>
              </w:rPr>
              <w:t>6.59</w:t>
            </w:r>
          </w:p>
        </w:tc>
      </w:tr>
    </w:tbl>
    <w:p w:rsidR="00157CB3" w:rsidRPr="00B65A9D" w:rsidRDefault="00157CB3" w:rsidP="005124D4">
      <w:pPr>
        <w:spacing w:before="29" w:line="288" w:lineRule="auto"/>
        <w:jc w:val="left"/>
        <w:rPr>
          <w:kern w:val="0"/>
          <w:sz w:val="24"/>
        </w:rPr>
      </w:pPr>
    </w:p>
    <w:p w:rsidR="00157CB3" w:rsidRPr="00B65A9D" w:rsidRDefault="00157CB3" w:rsidP="001B616D">
      <w:pPr>
        <w:pStyle w:val="20"/>
        <w:spacing w:beforeLines="100" w:before="312" w:after="0"/>
        <w:rPr>
          <w:rFonts w:ascii="Times New Roman" w:hAnsi="Times New Roman" w:cs="Times New Roman"/>
          <w:kern w:val="0"/>
          <w:szCs w:val="24"/>
        </w:rPr>
      </w:pPr>
      <w:r w:rsidRPr="00B65A9D">
        <w:rPr>
          <w:rFonts w:ascii="Times New Roman" w:hAnsi="Times New Roman" w:cs="Times New Roman"/>
          <w:kern w:val="0"/>
          <w:szCs w:val="24"/>
        </w:rPr>
        <w:t>8.4</w:t>
      </w:r>
      <w:r w:rsidRPr="00B65A9D">
        <w:rPr>
          <w:rFonts w:ascii="Times New Roman" w:hAnsi="Times New Roman" w:cs="Times New Roman" w:hint="eastAsia"/>
          <w:kern w:val="0"/>
          <w:szCs w:val="24"/>
        </w:rPr>
        <w:t>报告期内投资组合平均剩余存续期超过</w:t>
      </w:r>
      <w:r w:rsidRPr="00B65A9D">
        <w:rPr>
          <w:rFonts w:ascii="Times New Roman" w:hAnsi="Times New Roman" w:cs="Times New Roman"/>
          <w:kern w:val="0"/>
          <w:szCs w:val="24"/>
        </w:rPr>
        <w:t>240</w:t>
      </w:r>
      <w:r w:rsidRPr="00B65A9D">
        <w:rPr>
          <w:rFonts w:ascii="宋体" w:hAnsi="宋体" w:cs="Times New Roman" w:hint="eastAsia"/>
          <w:kern w:val="0"/>
          <w:szCs w:val="24"/>
        </w:rPr>
        <w:t>天情况说明</w:t>
      </w:r>
    </w:p>
    <w:p w:rsidR="00157CB3" w:rsidRPr="00B65A9D" w:rsidRDefault="00157CB3" w:rsidP="00157CB3">
      <w:pPr>
        <w:spacing w:line="360" w:lineRule="auto"/>
        <w:ind w:firstLineChars="200" w:firstLine="480"/>
        <w:jc w:val="left"/>
        <w:rPr>
          <w:sz w:val="24"/>
        </w:rPr>
      </w:pPr>
      <w:r w:rsidRPr="00B65A9D">
        <w:rPr>
          <w:rFonts w:hint="eastAsia"/>
          <w:sz w:val="24"/>
        </w:rPr>
        <w:t>本基金本报告期内投资组合平均剩余存续期限未超过</w:t>
      </w:r>
      <w:r w:rsidRPr="00B65A9D">
        <w:rPr>
          <w:sz w:val="24"/>
        </w:rPr>
        <w:t>240</w:t>
      </w:r>
      <w:r w:rsidRPr="00B65A9D">
        <w:rPr>
          <w:rFonts w:hint="eastAsia"/>
          <w:sz w:val="24"/>
        </w:rPr>
        <w:t>天。</w:t>
      </w:r>
    </w:p>
    <w:p w:rsidR="006D141C" w:rsidRPr="00B65A9D" w:rsidRDefault="006D141C" w:rsidP="004B36C2">
      <w:pPr>
        <w:spacing w:line="360" w:lineRule="auto"/>
        <w:rPr>
          <w:rFonts w:asciiTheme="minorEastAsia" w:eastAsiaTheme="minorEastAsia" w:hAnsiTheme="minorEastAsia"/>
          <w:b/>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2" w:name="_Toc331410106"/>
      <w:bookmarkStart w:id="23" w:name="_Toc234814104"/>
      <w:r w:rsidRPr="00B65A9D">
        <w:rPr>
          <w:rFonts w:ascii="Times New Roman" w:hAnsi="Times New Roman" w:cs="Times New Roman"/>
          <w:kern w:val="0"/>
          <w:szCs w:val="24"/>
        </w:rPr>
        <w:t>8.5</w:t>
      </w:r>
      <w:r w:rsidRPr="00B65A9D">
        <w:rPr>
          <w:rFonts w:ascii="Times New Roman" w:hAnsi="Times New Roman" w:cs="Times New Roman" w:hint="eastAsia"/>
          <w:kern w:val="0"/>
          <w:szCs w:val="24"/>
        </w:rPr>
        <w:t>期末按债券品种分类的债券投资组合</w:t>
      </w:r>
      <w:bookmarkEnd w:id="22"/>
      <w:bookmarkEnd w:id="23"/>
    </w:p>
    <w:p w:rsidR="00260867" w:rsidRPr="00B65A9D" w:rsidRDefault="00644AB5" w:rsidP="006A1080">
      <w:pPr>
        <w:spacing w:before="29" w:line="288" w:lineRule="auto"/>
        <w:ind w:right="105"/>
        <w:jc w:val="right"/>
        <w:rPr>
          <w:sz w:val="24"/>
        </w:rPr>
      </w:pPr>
      <w:r w:rsidRPr="00B65A9D">
        <w:rPr>
          <w:rFonts w:hint="eastAsia"/>
          <w:sz w:val="24"/>
        </w:rPr>
        <w:t>金额单位</w:t>
      </w:r>
      <w:r w:rsidR="006D141C" w:rsidRPr="00B65A9D">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7309F8" w:rsidRPr="00B65A9D" w:rsidTr="005673D2">
        <w:trPr>
          <w:trHeight w:val="315"/>
        </w:trPr>
        <w:tc>
          <w:tcPr>
            <w:tcW w:w="915" w:type="dxa"/>
            <w:vAlign w:val="center"/>
          </w:tcPr>
          <w:p w:rsidR="00260867" w:rsidRPr="00B65A9D" w:rsidRDefault="00260867" w:rsidP="00042E1F">
            <w:pPr>
              <w:spacing w:before="29" w:line="288" w:lineRule="auto"/>
              <w:ind w:left="17"/>
              <w:jc w:val="center"/>
              <w:rPr>
                <w:sz w:val="24"/>
              </w:rPr>
            </w:pPr>
            <w:r w:rsidRPr="00B65A9D">
              <w:rPr>
                <w:rFonts w:hint="eastAsia"/>
                <w:sz w:val="24"/>
              </w:rPr>
              <w:t>序号</w:t>
            </w:r>
          </w:p>
        </w:tc>
        <w:tc>
          <w:tcPr>
            <w:tcW w:w="3543" w:type="dxa"/>
            <w:vAlign w:val="center"/>
          </w:tcPr>
          <w:p w:rsidR="00260867" w:rsidRPr="00B65A9D" w:rsidRDefault="00260867" w:rsidP="00042E1F">
            <w:pPr>
              <w:spacing w:before="29" w:line="288" w:lineRule="auto"/>
              <w:ind w:left="17"/>
              <w:jc w:val="center"/>
              <w:rPr>
                <w:sz w:val="24"/>
              </w:rPr>
            </w:pPr>
            <w:r w:rsidRPr="00B65A9D">
              <w:rPr>
                <w:rFonts w:hint="eastAsia"/>
                <w:sz w:val="24"/>
              </w:rPr>
              <w:t>债券品种</w:t>
            </w:r>
          </w:p>
        </w:tc>
        <w:tc>
          <w:tcPr>
            <w:tcW w:w="2268" w:type="dxa"/>
            <w:vAlign w:val="center"/>
          </w:tcPr>
          <w:p w:rsidR="00260867" w:rsidRPr="00B65A9D" w:rsidRDefault="00765477" w:rsidP="00042E1F">
            <w:pPr>
              <w:spacing w:before="29" w:line="288" w:lineRule="auto"/>
              <w:ind w:left="17"/>
              <w:jc w:val="center"/>
              <w:rPr>
                <w:sz w:val="24"/>
              </w:rPr>
            </w:pPr>
            <w:r w:rsidRPr="00B65A9D">
              <w:rPr>
                <w:rFonts w:hint="eastAsia"/>
                <w:sz w:val="24"/>
              </w:rPr>
              <w:t>摊余成本</w:t>
            </w:r>
          </w:p>
        </w:tc>
        <w:tc>
          <w:tcPr>
            <w:tcW w:w="2272" w:type="dxa"/>
            <w:vAlign w:val="center"/>
          </w:tcPr>
          <w:p w:rsidR="00260867" w:rsidRPr="00B65A9D" w:rsidRDefault="00260867" w:rsidP="00042E1F">
            <w:pPr>
              <w:spacing w:before="29" w:line="288" w:lineRule="auto"/>
              <w:ind w:left="17"/>
              <w:jc w:val="center"/>
              <w:rPr>
                <w:sz w:val="24"/>
              </w:rPr>
            </w:pPr>
            <w:r w:rsidRPr="00B65A9D">
              <w:rPr>
                <w:rFonts w:hint="eastAsia"/>
                <w:sz w:val="24"/>
              </w:rPr>
              <w:t>占基金资产净值比例</w:t>
            </w:r>
            <w:r w:rsidRPr="00B65A9D">
              <w:rPr>
                <w:sz w:val="24"/>
              </w:rPr>
              <w:t>(</w:t>
            </w:r>
            <w:r w:rsidRPr="00B65A9D">
              <w:rPr>
                <w:rFonts w:hint="eastAsia"/>
                <w:sz w:val="24"/>
              </w:rPr>
              <w:t>％</w:t>
            </w:r>
            <w:r w:rsidRPr="00B65A9D">
              <w:rPr>
                <w:sz w:val="24"/>
              </w:rPr>
              <w:t>)</w:t>
            </w:r>
          </w:p>
        </w:tc>
      </w:tr>
      <w:tr w:rsidR="007309F8" w:rsidRPr="00B65A9D" w:rsidTr="005673D2">
        <w:trPr>
          <w:trHeight w:val="315"/>
        </w:trPr>
        <w:tc>
          <w:tcPr>
            <w:tcW w:w="915" w:type="dxa"/>
            <w:vAlign w:val="center"/>
          </w:tcPr>
          <w:p w:rsidR="00260867" w:rsidRPr="00B65A9D" w:rsidRDefault="00485680" w:rsidP="00B628A9">
            <w:pPr>
              <w:spacing w:before="29" w:line="288" w:lineRule="auto"/>
              <w:ind w:left="17"/>
              <w:jc w:val="center"/>
              <w:rPr>
                <w:sz w:val="24"/>
              </w:rPr>
            </w:pPr>
            <w:r w:rsidRPr="00B65A9D">
              <w:rPr>
                <w:sz w:val="24"/>
              </w:rPr>
              <w:t>1</w:t>
            </w:r>
          </w:p>
        </w:tc>
        <w:tc>
          <w:tcPr>
            <w:tcW w:w="3543" w:type="dxa"/>
            <w:vAlign w:val="center"/>
          </w:tcPr>
          <w:p w:rsidR="00260867" w:rsidRPr="00B65A9D" w:rsidRDefault="00260867" w:rsidP="00042E1F">
            <w:pPr>
              <w:spacing w:before="29" w:line="288" w:lineRule="auto"/>
              <w:ind w:left="17"/>
              <w:jc w:val="left"/>
              <w:rPr>
                <w:sz w:val="24"/>
              </w:rPr>
            </w:pPr>
            <w:r w:rsidRPr="00B65A9D">
              <w:rPr>
                <w:rFonts w:hint="eastAsia"/>
                <w:sz w:val="24"/>
              </w:rPr>
              <w:t>国家债券</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12,184,684.86</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2.41</w:t>
            </w:r>
          </w:p>
        </w:tc>
      </w:tr>
      <w:tr w:rsidR="007309F8" w:rsidRPr="00B65A9D" w:rsidTr="005673D2">
        <w:trPr>
          <w:trHeight w:val="315"/>
        </w:trPr>
        <w:tc>
          <w:tcPr>
            <w:tcW w:w="915" w:type="dxa"/>
            <w:vAlign w:val="center"/>
          </w:tcPr>
          <w:p w:rsidR="00260867" w:rsidRPr="00B65A9D" w:rsidRDefault="00260867" w:rsidP="00B628A9">
            <w:pPr>
              <w:spacing w:before="29" w:line="288" w:lineRule="auto"/>
              <w:ind w:left="17"/>
              <w:jc w:val="center"/>
              <w:rPr>
                <w:sz w:val="24"/>
              </w:rPr>
            </w:pPr>
            <w:r w:rsidRPr="00B65A9D">
              <w:rPr>
                <w:sz w:val="24"/>
              </w:rPr>
              <w:t>2</w:t>
            </w:r>
          </w:p>
        </w:tc>
        <w:tc>
          <w:tcPr>
            <w:tcW w:w="3543" w:type="dxa"/>
            <w:vAlign w:val="center"/>
          </w:tcPr>
          <w:p w:rsidR="00260867" w:rsidRPr="00B65A9D" w:rsidRDefault="00260867" w:rsidP="00042E1F">
            <w:pPr>
              <w:spacing w:before="29" w:line="288" w:lineRule="auto"/>
              <w:ind w:left="17"/>
              <w:jc w:val="left"/>
              <w:rPr>
                <w:sz w:val="24"/>
              </w:rPr>
            </w:pPr>
            <w:r w:rsidRPr="00B65A9D">
              <w:rPr>
                <w:rFonts w:hint="eastAsia"/>
                <w:sz w:val="24"/>
              </w:rPr>
              <w:t>央行票据</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w:t>
            </w:r>
          </w:p>
        </w:tc>
      </w:tr>
      <w:tr w:rsidR="007309F8" w:rsidRPr="00B65A9D" w:rsidTr="005673D2">
        <w:trPr>
          <w:trHeight w:val="315"/>
        </w:trPr>
        <w:tc>
          <w:tcPr>
            <w:tcW w:w="915" w:type="dxa"/>
            <w:vAlign w:val="center"/>
          </w:tcPr>
          <w:p w:rsidR="00260867" w:rsidRPr="00B65A9D" w:rsidRDefault="00260867" w:rsidP="00B628A9">
            <w:pPr>
              <w:spacing w:before="29" w:line="288" w:lineRule="auto"/>
              <w:ind w:left="17"/>
              <w:jc w:val="center"/>
              <w:rPr>
                <w:sz w:val="24"/>
              </w:rPr>
            </w:pPr>
            <w:r w:rsidRPr="00B65A9D">
              <w:rPr>
                <w:sz w:val="24"/>
              </w:rPr>
              <w:t>3</w:t>
            </w:r>
          </w:p>
        </w:tc>
        <w:tc>
          <w:tcPr>
            <w:tcW w:w="3543" w:type="dxa"/>
            <w:vAlign w:val="center"/>
          </w:tcPr>
          <w:p w:rsidR="00260867" w:rsidRPr="00B65A9D" w:rsidRDefault="00260867" w:rsidP="00042E1F">
            <w:pPr>
              <w:spacing w:before="29" w:line="288" w:lineRule="auto"/>
              <w:ind w:left="17"/>
              <w:jc w:val="left"/>
              <w:rPr>
                <w:sz w:val="24"/>
              </w:rPr>
            </w:pPr>
            <w:r w:rsidRPr="00B65A9D">
              <w:rPr>
                <w:rFonts w:hint="eastAsia"/>
                <w:sz w:val="24"/>
              </w:rPr>
              <w:t>金融债券</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15,002,456.19</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2.97</w:t>
            </w:r>
          </w:p>
        </w:tc>
      </w:tr>
      <w:tr w:rsidR="007309F8" w:rsidRPr="00B65A9D" w:rsidTr="005673D2">
        <w:trPr>
          <w:trHeight w:val="315"/>
        </w:trPr>
        <w:tc>
          <w:tcPr>
            <w:tcW w:w="915" w:type="dxa"/>
            <w:vAlign w:val="center"/>
          </w:tcPr>
          <w:p w:rsidR="00260867" w:rsidRPr="00B65A9D" w:rsidRDefault="00260867" w:rsidP="00B628A9">
            <w:pPr>
              <w:spacing w:before="29" w:line="288" w:lineRule="auto"/>
              <w:ind w:left="17"/>
              <w:jc w:val="center"/>
              <w:rPr>
                <w:sz w:val="24"/>
              </w:rPr>
            </w:pPr>
          </w:p>
        </w:tc>
        <w:tc>
          <w:tcPr>
            <w:tcW w:w="3543" w:type="dxa"/>
            <w:vAlign w:val="center"/>
          </w:tcPr>
          <w:p w:rsidR="00260867" w:rsidRPr="00B65A9D" w:rsidRDefault="00260867" w:rsidP="00042E1F">
            <w:pPr>
              <w:spacing w:before="29" w:line="288" w:lineRule="auto"/>
              <w:ind w:left="17"/>
              <w:jc w:val="left"/>
              <w:rPr>
                <w:sz w:val="24"/>
              </w:rPr>
            </w:pPr>
            <w:r w:rsidRPr="00B65A9D">
              <w:rPr>
                <w:rFonts w:hint="eastAsia"/>
                <w:sz w:val="24"/>
              </w:rPr>
              <w:t>其中：政策性金融债</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15,002,456.19</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2.97</w:t>
            </w:r>
          </w:p>
        </w:tc>
      </w:tr>
      <w:tr w:rsidR="007309F8" w:rsidRPr="00B65A9D" w:rsidTr="005673D2">
        <w:trPr>
          <w:trHeight w:val="315"/>
        </w:trPr>
        <w:tc>
          <w:tcPr>
            <w:tcW w:w="915" w:type="dxa"/>
            <w:vAlign w:val="center"/>
          </w:tcPr>
          <w:p w:rsidR="00260867" w:rsidRPr="00B65A9D" w:rsidRDefault="00260867" w:rsidP="00B628A9">
            <w:pPr>
              <w:spacing w:before="29" w:line="288" w:lineRule="auto"/>
              <w:ind w:left="17"/>
              <w:jc w:val="center"/>
              <w:rPr>
                <w:sz w:val="24"/>
              </w:rPr>
            </w:pPr>
            <w:r w:rsidRPr="00B65A9D">
              <w:rPr>
                <w:sz w:val="24"/>
              </w:rPr>
              <w:t>4</w:t>
            </w:r>
          </w:p>
        </w:tc>
        <w:tc>
          <w:tcPr>
            <w:tcW w:w="3543" w:type="dxa"/>
            <w:vAlign w:val="center"/>
          </w:tcPr>
          <w:p w:rsidR="00260867" w:rsidRPr="00B65A9D" w:rsidRDefault="00260867" w:rsidP="00042E1F">
            <w:pPr>
              <w:spacing w:before="29" w:line="288" w:lineRule="auto"/>
              <w:ind w:left="17"/>
              <w:jc w:val="left"/>
              <w:rPr>
                <w:sz w:val="24"/>
              </w:rPr>
            </w:pPr>
            <w:r w:rsidRPr="00B65A9D">
              <w:rPr>
                <w:rFonts w:hint="eastAsia"/>
                <w:sz w:val="24"/>
              </w:rPr>
              <w:t>企业债券</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w:t>
            </w:r>
          </w:p>
        </w:tc>
      </w:tr>
      <w:tr w:rsidR="007309F8" w:rsidRPr="00B65A9D" w:rsidTr="005673D2">
        <w:trPr>
          <w:trHeight w:val="315"/>
        </w:trPr>
        <w:tc>
          <w:tcPr>
            <w:tcW w:w="915" w:type="dxa"/>
            <w:tcBorders>
              <w:bottom w:val="single" w:sz="4" w:space="0" w:color="000000"/>
            </w:tcBorders>
            <w:vAlign w:val="center"/>
          </w:tcPr>
          <w:p w:rsidR="00260867" w:rsidRPr="00B65A9D" w:rsidRDefault="00260867" w:rsidP="00B628A9">
            <w:pPr>
              <w:spacing w:before="29" w:line="288" w:lineRule="auto"/>
              <w:ind w:left="17"/>
              <w:jc w:val="center"/>
              <w:rPr>
                <w:sz w:val="24"/>
              </w:rPr>
            </w:pPr>
            <w:r w:rsidRPr="00B65A9D">
              <w:rPr>
                <w:sz w:val="24"/>
              </w:rPr>
              <w:t>5</w:t>
            </w:r>
          </w:p>
        </w:tc>
        <w:tc>
          <w:tcPr>
            <w:tcW w:w="3543" w:type="dxa"/>
            <w:tcBorders>
              <w:bottom w:val="single" w:sz="4" w:space="0" w:color="000000"/>
            </w:tcBorders>
            <w:vAlign w:val="center"/>
          </w:tcPr>
          <w:p w:rsidR="00260867" w:rsidRPr="00B65A9D" w:rsidRDefault="00260867" w:rsidP="00042E1F">
            <w:pPr>
              <w:spacing w:before="29" w:line="288" w:lineRule="auto"/>
              <w:ind w:left="17"/>
              <w:jc w:val="left"/>
              <w:rPr>
                <w:sz w:val="24"/>
              </w:rPr>
            </w:pPr>
            <w:r w:rsidRPr="00B65A9D">
              <w:rPr>
                <w:rFonts w:hint="eastAsia"/>
                <w:sz w:val="24"/>
              </w:rPr>
              <w:t>企业短期融资</w:t>
            </w:r>
            <w:r w:rsidR="00827EC3" w:rsidRPr="00B65A9D">
              <w:rPr>
                <w:rFonts w:hint="eastAsia"/>
                <w:sz w:val="24"/>
              </w:rPr>
              <w:t>券</w:t>
            </w:r>
          </w:p>
        </w:tc>
        <w:tc>
          <w:tcPr>
            <w:tcW w:w="2268" w:type="dxa"/>
            <w:vAlign w:val="center"/>
          </w:tcPr>
          <w:p w:rsidR="00260867" w:rsidRPr="00B65A9D" w:rsidRDefault="00260867" w:rsidP="00B628A9">
            <w:pPr>
              <w:spacing w:before="29" w:line="288" w:lineRule="auto"/>
              <w:ind w:left="17"/>
              <w:jc w:val="right"/>
              <w:rPr>
                <w:sz w:val="24"/>
              </w:rPr>
            </w:pPr>
            <w:r w:rsidRPr="00B65A9D">
              <w:rPr>
                <w:sz w:val="24"/>
              </w:rPr>
              <w:t>30,017,714.24</w:t>
            </w:r>
          </w:p>
        </w:tc>
        <w:tc>
          <w:tcPr>
            <w:tcW w:w="2272" w:type="dxa"/>
            <w:vAlign w:val="center"/>
          </w:tcPr>
          <w:p w:rsidR="00260867" w:rsidRPr="00B65A9D" w:rsidRDefault="00260867" w:rsidP="00B628A9">
            <w:pPr>
              <w:spacing w:before="29" w:line="288" w:lineRule="auto"/>
              <w:ind w:left="17"/>
              <w:jc w:val="right"/>
              <w:rPr>
                <w:sz w:val="24"/>
              </w:rPr>
            </w:pPr>
            <w:r w:rsidRPr="00B65A9D">
              <w:rPr>
                <w:sz w:val="24"/>
              </w:rPr>
              <w:t>5.94</w:t>
            </w:r>
          </w:p>
        </w:tc>
      </w:tr>
      <w:tr w:rsidR="007309F8" w:rsidRPr="00B65A9D" w:rsidTr="004E65B4">
        <w:trPr>
          <w:trHeight w:val="315"/>
        </w:trPr>
        <w:tc>
          <w:tcPr>
            <w:tcW w:w="915" w:type="dxa"/>
            <w:shd w:val="clear" w:color="auto" w:fill="auto"/>
            <w:vAlign w:val="center"/>
          </w:tcPr>
          <w:p w:rsidR="007148A5" w:rsidRPr="00B65A9D" w:rsidRDefault="007148A5" w:rsidP="004E65B4">
            <w:pPr>
              <w:spacing w:before="29" w:line="288" w:lineRule="auto"/>
              <w:ind w:left="17"/>
              <w:jc w:val="center"/>
              <w:rPr>
                <w:sz w:val="24"/>
              </w:rPr>
            </w:pPr>
            <w:r w:rsidRPr="00B65A9D">
              <w:rPr>
                <w:sz w:val="24"/>
              </w:rPr>
              <w:t>6</w:t>
            </w:r>
          </w:p>
        </w:tc>
        <w:tc>
          <w:tcPr>
            <w:tcW w:w="3543" w:type="dxa"/>
            <w:shd w:val="clear" w:color="auto" w:fill="auto"/>
            <w:vAlign w:val="center"/>
          </w:tcPr>
          <w:p w:rsidR="007148A5" w:rsidRPr="00B65A9D" w:rsidRDefault="007148A5" w:rsidP="004E65B4">
            <w:pPr>
              <w:spacing w:before="29" w:line="288" w:lineRule="auto"/>
              <w:ind w:left="17"/>
              <w:jc w:val="left"/>
              <w:rPr>
                <w:sz w:val="24"/>
              </w:rPr>
            </w:pPr>
            <w:r w:rsidRPr="00B65A9D">
              <w:rPr>
                <w:rFonts w:hint="eastAsia"/>
                <w:sz w:val="24"/>
              </w:rPr>
              <w:t>中期票据</w:t>
            </w:r>
          </w:p>
        </w:tc>
        <w:tc>
          <w:tcPr>
            <w:tcW w:w="2268" w:type="dxa"/>
            <w:vAlign w:val="center"/>
          </w:tcPr>
          <w:p w:rsidR="007148A5" w:rsidRPr="00B65A9D" w:rsidRDefault="007148A5" w:rsidP="004E65B4">
            <w:pPr>
              <w:spacing w:before="29" w:line="288" w:lineRule="auto"/>
              <w:ind w:left="17"/>
              <w:jc w:val="right"/>
              <w:rPr>
                <w:sz w:val="24"/>
              </w:rPr>
            </w:pPr>
            <w:r w:rsidRPr="00B65A9D">
              <w:rPr>
                <w:sz w:val="24"/>
              </w:rPr>
              <w:t>-</w:t>
            </w:r>
          </w:p>
        </w:tc>
        <w:tc>
          <w:tcPr>
            <w:tcW w:w="2272" w:type="dxa"/>
            <w:vAlign w:val="center"/>
          </w:tcPr>
          <w:p w:rsidR="007148A5" w:rsidRPr="00B65A9D" w:rsidRDefault="007148A5" w:rsidP="004E65B4">
            <w:pPr>
              <w:spacing w:before="29" w:line="288" w:lineRule="auto"/>
              <w:ind w:left="17"/>
              <w:jc w:val="right"/>
              <w:rPr>
                <w:sz w:val="24"/>
              </w:rPr>
            </w:pPr>
            <w:r w:rsidRPr="00B65A9D">
              <w:rPr>
                <w:sz w:val="24"/>
              </w:rPr>
              <w:t>-</w:t>
            </w:r>
          </w:p>
        </w:tc>
      </w:tr>
      <w:tr w:rsidR="007309F8" w:rsidRPr="00B65A9D" w:rsidTr="005673D2">
        <w:trPr>
          <w:trHeight w:val="315"/>
        </w:trPr>
        <w:tc>
          <w:tcPr>
            <w:tcW w:w="915" w:type="dxa"/>
            <w:shd w:val="clear" w:color="auto" w:fill="auto"/>
            <w:vAlign w:val="center"/>
          </w:tcPr>
          <w:p w:rsidR="007148A5" w:rsidRPr="00B65A9D" w:rsidRDefault="007148A5" w:rsidP="007148A5">
            <w:pPr>
              <w:spacing w:before="29" w:line="288" w:lineRule="auto"/>
              <w:ind w:left="17"/>
              <w:jc w:val="center"/>
              <w:rPr>
                <w:sz w:val="24"/>
              </w:rPr>
            </w:pPr>
            <w:r w:rsidRPr="00B65A9D">
              <w:rPr>
                <w:sz w:val="24"/>
              </w:rPr>
              <w:t>7</w:t>
            </w:r>
          </w:p>
        </w:tc>
        <w:tc>
          <w:tcPr>
            <w:tcW w:w="3543" w:type="dxa"/>
            <w:shd w:val="clear" w:color="auto" w:fill="auto"/>
            <w:vAlign w:val="center"/>
          </w:tcPr>
          <w:p w:rsidR="007148A5" w:rsidRPr="00B65A9D" w:rsidRDefault="007148A5" w:rsidP="007148A5">
            <w:pPr>
              <w:spacing w:before="29" w:line="288" w:lineRule="auto"/>
              <w:ind w:left="17"/>
              <w:jc w:val="left"/>
              <w:rPr>
                <w:sz w:val="24"/>
              </w:rPr>
            </w:pPr>
            <w:r w:rsidRPr="00B65A9D">
              <w:rPr>
                <w:rFonts w:hint="eastAsia"/>
                <w:sz w:val="24"/>
              </w:rPr>
              <w:t>同业存单</w:t>
            </w:r>
          </w:p>
        </w:tc>
        <w:tc>
          <w:tcPr>
            <w:tcW w:w="2268" w:type="dxa"/>
            <w:vAlign w:val="center"/>
          </w:tcPr>
          <w:p w:rsidR="002753C3" w:rsidRPr="00B65A9D" w:rsidRDefault="007148A5" w:rsidP="007309F8">
            <w:pPr>
              <w:spacing w:before="29" w:line="288" w:lineRule="auto"/>
              <w:ind w:left="17"/>
              <w:jc w:val="right"/>
              <w:rPr>
                <w:rFonts w:ascii="宋体" w:hAnsi="宋体"/>
                <w:sz w:val="24"/>
              </w:rPr>
            </w:pPr>
            <w:r w:rsidRPr="00B65A9D">
              <w:rPr>
                <w:sz w:val="24"/>
              </w:rPr>
              <w:t>19,612,554.64</w:t>
            </w:r>
          </w:p>
        </w:tc>
        <w:tc>
          <w:tcPr>
            <w:tcW w:w="2272" w:type="dxa"/>
            <w:vAlign w:val="center"/>
          </w:tcPr>
          <w:p w:rsidR="002753C3" w:rsidRPr="00B65A9D" w:rsidRDefault="007148A5" w:rsidP="007309F8">
            <w:pPr>
              <w:spacing w:before="29" w:line="288" w:lineRule="auto"/>
              <w:ind w:left="17"/>
              <w:jc w:val="right"/>
              <w:rPr>
                <w:rFonts w:ascii="宋体" w:hAnsi="宋体"/>
                <w:sz w:val="24"/>
              </w:rPr>
            </w:pPr>
            <w:r w:rsidRPr="00B65A9D">
              <w:rPr>
                <w:sz w:val="24"/>
              </w:rPr>
              <w:t>3.88</w:t>
            </w:r>
          </w:p>
        </w:tc>
      </w:tr>
      <w:tr w:rsidR="007309F8" w:rsidRPr="00B65A9D" w:rsidTr="005673D2">
        <w:trPr>
          <w:trHeight w:val="315"/>
        </w:trPr>
        <w:tc>
          <w:tcPr>
            <w:tcW w:w="915" w:type="dxa"/>
            <w:vAlign w:val="center"/>
          </w:tcPr>
          <w:p w:rsidR="007148A5" w:rsidRPr="00B65A9D" w:rsidRDefault="007148A5" w:rsidP="007148A5">
            <w:pPr>
              <w:spacing w:before="29" w:line="288" w:lineRule="auto"/>
              <w:ind w:left="17"/>
              <w:jc w:val="center"/>
              <w:rPr>
                <w:sz w:val="24"/>
              </w:rPr>
            </w:pPr>
            <w:r w:rsidRPr="00B65A9D">
              <w:rPr>
                <w:sz w:val="24"/>
              </w:rPr>
              <w:t>8</w:t>
            </w:r>
          </w:p>
        </w:tc>
        <w:tc>
          <w:tcPr>
            <w:tcW w:w="3543" w:type="dxa"/>
            <w:vAlign w:val="center"/>
          </w:tcPr>
          <w:p w:rsidR="007148A5" w:rsidRPr="00B65A9D" w:rsidRDefault="007148A5" w:rsidP="007148A5">
            <w:pPr>
              <w:spacing w:before="29" w:line="288" w:lineRule="auto"/>
              <w:ind w:left="17"/>
              <w:jc w:val="left"/>
              <w:rPr>
                <w:sz w:val="24"/>
              </w:rPr>
            </w:pPr>
            <w:r w:rsidRPr="00B65A9D">
              <w:rPr>
                <w:rFonts w:hint="eastAsia"/>
                <w:sz w:val="24"/>
              </w:rPr>
              <w:t>其他</w:t>
            </w:r>
          </w:p>
        </w:tc>
        <w:tc>
          <w:tcPr>
            <w:tcW w:w="2268" w:type="dxa"/>
            <w:vAlign w:val="center"/>
          </w:tcPr>
          <w:p w:rsidR="007148A5" w:rsidRPr="00B65A9D" w:rsidRDefault="007148A5" w:rsidP="007148A5">
            <w:pPr>
              <w:spacing w:before="29" w:line="288" w:lineRule="auto"/>
              <w:ind w:left="17"/>
              <w:jc w:val="right"/>
              <w:rPr>
                <w:sz w:val="24"/>
              </w:rPr>
            </w:pPr>
            <w:r w:rsidRPr="00B65A9D">
              <w:rPr>
                <w:sz w:val="24"/>
              </w:rPr>
              <w:t>-</w:t>
            </w:r>
          </w:p>
        </w:tc>
        <w:tc>
          <w:tcPr>
            <w:tcW w:w="2272" w:type="dxa"/>
            <w:vAlign w:val="center"/>
          </w:tcPr>
          <w:p w:rsidR="007148A5" w:rsidRPr="00B65A9D" w:rsidRDefault="007148A5" w:rsidP="007148A5">
            <w:pPr>
              <w:spacing w:before="29" w:line="288" w:lineRule="auto"/>
              <w:ind w:left="17"/>
              <w:jc w:val="right"/>
              <w:rPr>
                <w:sz w:val="24"/>
              </w:rPr>
            </w:pPr>
            <w:r w:rsidRPr="00B65A9D">
              <w:rPr>
                <w:sz w:val="24"/>
              </w:rPr>
              <w:t>-</w:t>
            </w:r>
          </w:p>
        </w:tc>
      </w:tr>
      <w:tr w:rsidR="007309F8" w:rsidRPr="00B65A9D" w:rsidTr="005673D2">
        <w:trPr>
          <w:trHeight w:val="315"/>
        </w:trPr>
        <w:tc>
          <w:tcPr>
            <w:tcW w:w="915" w:type="dxa"/>
            <w:vAlign w:val="center"/>
          </w:tcPr>
          <w:p w:rsidR="007148A5" w:rsidRPr="00B65A9D" w:rsidRDefault="007148A5" w:rsidP="007148A5">
            <w:pPr>
              <w:spacing w:before="29" w:line="288" w:lineRule="auto"/>
              <w:ind w:left="17"/>
              <w:jc w:val="center"/>
              <w:rPr>
                <w:sz w:val="24"/>
              </w:rPr>
            </w:pPr>
            <w:r w:rsidRPr="00B65A9D">
              <w:rPr>
                <w:sz w:val="24"/>
              </w:rPr>
              <w:t>9</w:t>
            </w:r>
          </w:p>
        </w:tc>
        <w:tc>
          <w:tcPr>
            <w:tcW w:w="3543" w:type="dxa"/>
            <w:vAlign w:val="center"/>
          </w:tcPr>
          <w:p w:rsidR="007148A5" w:rsidRPr="00B65A9D" w:rsidRDefault="007148A5" w:rsidP="007148A5">
            <w:pPr>
              <w:spacing w:before="29" w:line="288" w:lineRule="auto"/>
              <w:ind w:left="17"/>
              <w:jc w:val="left"/>
              <w:rPr>
                <w:sz w:val="24"/>
              </w:rPr>
            </w:pPr>
            <w:r w:rsidRPr="00B65A9D">
              <w:rPr>
                <w:rFonts w:hint="eastAsia"/>
                <w:sz w:val="24"/>
              </w:rPr>
              <w:t>合计</w:t>
            </w:r>
          </w:p>
        </w:tc>
        <w:tc>
          <w:tcPr>
            <w:tcW w:w="2268" w:type="dxa"/>
            <w:vAlign w:val="center"/>
          </w:tcPr>
          <w:p w:rsidR="007148A5" w:rsidRPr="00B65A9D" w:rsidRDefault="007148A5" w:rsidP="007148A5">
            <w:pPr>
              <w:spacing w:before="29" w:line="288" w:lineRule="auto"/>
              <w:ind w:left="17"/>
              <w:jc w:val="right"/>
              <w:rPr>
                <w:sz w:val="24"/>
              </w:rPr>
            </w:pPr>
            <w:r w:rsidRPr="00B65A9D">
              <w:rPr>
                <w:sz w:val="24"/>
              </w:rPr>
              <w:t>76,817,409.93</w:t>
            </w:r>
          </w:p>
        </w:tc>
        <w:tc>
          <w:tcPr>
            <w:tcW w:w="2272" w:type="dxa"/>
            <w:vAlign w:val="center"/>
          </w:tcPr>
          <w:p w:rsidR="007148A5" w:rsidRPr="00B65A9D" w:rsidRDefault="007148A5" w:rsidP="007148A5">
            <w:pPr>
              <w:spacing w:before="29" w:line="288" w:lineRule="auto"/>
              <w:ind w:left="17"/>
              <w:jc w:val="right"/>
              <w:rPr>
                <w:sz w:val="24"/>
              </w:rPr>
            </w:pPr>
            <w:r w:rsidRPr="00B65A9D">
              <w:rPr>
                <w:sz w:val="24"/>
              </w:rPr>
              <w:t>15.19</w:t>
            </w:r>
          </w:p>
        </w:tc>
      </w:tr>
      <w:tr w:rsidR="007148A5" w:rsidRPr="00B65A9D" w:rsidTr="005673D2">
        <w:trPr>
          <w:trHeight w:val="315"/>
        </w:trPr>
        <w:tc>
          <w:tcPr>
            <w:tcW w:w="915" w:type="dxa"/>
            <w:vAlign w:val="center"/>
          </w:tcPr>
          <w:p w:rsidR="007148A5" w:rsidRPr="00B65A9D" w:rsidRDefault="007148A5" w:rsidP="007148A5">
            <w:pPr>
              <w:spacing w:before="29" w:line="288" w:lineRule="auto"/>
              <w:ind w:left="17"/>
              <w:jc w:val="center"/>
              <w:rPr>
                <w:sz w:val="24"/>
              </w:rPr>
            </w:pPr>
            <w:r w:rsidRPr="00B65A9D">
              <w:rPr>
                <w:sz w:val="24"/>
              </w:rPr>
              <w:t>10</w:t>
            </w:r>
          </w:p>
        </w:tc>
        <w:tc>
          <w:tcPr>
            <w:tcW w:w="3543" w:type="dxa"/>
            <w:vAlign w:val="center"/>
          </w:tcPr>
          <w:p w:rsidR="007148A5" w:rsidRPr="00B65A9D" w:rsidRDefault="007148A5" w:rsidP="007148A5">
            <w:pPr>
              <w:spacing w:before="29" w:line="288" w:lineRule="auto"/>
              <w:ind w:left="17"/>
              <w:jc w:val="left"/>
              <w:rPr>
                <w:sz w:val="24"/>
              </w:rPr>
            </w:pPr>
            <w:r w:rsidRPr="00B65A9D">
              <w:rPr>
                <w:rFonts w:hint="eastAsia"/>
                <w:sz w:val="24"/>
              </w:rPr>
              <w:t>剩余存续期超过</w:t>
            </w:r>
            <w:r w:rsidRPr="00B65A9D">
              <w:rPr>
                <w:sz w:val="24"/>
              </w:rPr>
              <w:t>397</w:t>
            </w:r>
            <w:r w:rsidRPr="00B65A9D">
              <w:rPr>
                <w:rFonts w:hint="eastAsia"/>
                <w:sz w:val="24"/>
              </w:rPr>
              <w:t>天的浮动利率债券</w:t>
            </w:r>
          </w:p>
        </w:tc>
        <w:tc>
          <w:tcPr>
            <w:tcW w:w="2268" w:type="dxa"/>
            <w:vAlign w:val="center"/>
          </w:tcPr>
          <w:p w:rsidR="007148A5" w:rsidRPr="00B65A9D" w:rsidRDefault="007148A5" w:rsidP="007148A5">
            <w:pPr>
              <w:spacing w:before="29" w:line="288" w:lineRule="auto"/>
              <w:ind w:left="17"/>
              <w:jc w:val="right"/>
              <w:rPr>
                <w:sz w:val="24"/>
              </w:rPr>
            </w:pPr>
            <w:r w:rsidRPr="00B65A9D">
              <w:rPr>
                <w:sz w:val="24"/>
              </w:rPr>
              <w:t>-</w:t>
            </w:r>
          </w:p>
        </w:tc>
        <w:tc>
          <w:tcPr>
            <w:tcW w:w="2272" w:type="dxa"/>
            <w:vAlign w:val="center"/>
          </w:tcPr>
          <w:p w:rsidR="007148A5" w:rsidRPr="00B65A9D" w:rsidRDefault="007148A5" w:rsidP="007148A5">
            <w:pPr>
              <w:spacing w:before="29" w:line="288" w:lineRule="auto"/>
              <w:ind w:left="17"/>
              <w:jc w:val="right"/>
              <w:rPr>
                <w:sz w:val="24"/>
              </w:rPr>
            </w:pPr>
            <w:r w:rsidRPr="00B65A9D">
              <w:rPr>
                <w:sz w:val="24"/>
              </w:rPr>
              <w:t>-</w:t>
            </w:r>
          </w:p>
        </w:tc>
      </w:tr>
    </w:tbl>
    <w:p w:rsidR="006D141C" w:rsidRPr="00B65A9D"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4" w:name="_Toc331410107"/>
      <w:r w:rsidRPr="00B65A9D">
        <w:rPr>
          <w:rFonts w:ascii="Times New Roman" w:hAnsi="Times New Roman" w:cs="Times New Roman"/>
          <w:kern w:val="0"/>
          <w:szCs w:val="24"/>
        </w:rPr>
        <w:t>8.6</w:t>
      </w:r>
      <w:bookmarkEnd w:id="24"/>
      <w:r w:rsidR="003A0E36" w:rsidRPr="00B65A9D">
        <w:rPr>
          <w:rFonts w:ascii="Times New Roman" w:hAnsi="Times New Roman" w:cs="Times New Roman" w:hint="eastAsia"/>
          <w:kern w:val="0"/>
          <w:szCs w:val="24"/>
        </w:rPr>
        <w:t>期末按摊余成本占基金资产净值比例大小排</w:t>
      </w:r>
      <w:r w:rsidR="00C35E98" w:rsidRPr="00B65A9D">
        <w:rPr>
          <w:rFonts w:ascii="Times New Roman" w:hAnsi="Times New Roman" w:cs="Times New Roman" w:hint="eastAsia"/>
          <w:kern w:val="0"/>
          <w:szCs w:val="24"/>
        </w:rPr>
        <w:t>序</w:t>
      </w:r>
      <w:r w:rsidR="003A0E36" w:rsidRPr="00B65A9D">
        <w:rPr>
          <w:rFonts w:ascii="Times New Roman" w:hAnsi="Times New Roman" w:cs="Times New Roman" w:hint="eastAsia"/>
          <w:kern w:val="0"/>
          <w:szCs w:val="24"/>
        </w:rPr>
        <w:t>的前十名债券投资明细</w:t>
      </w:r>
    </w:p>
    <w:p w:rsidR="006D141C" w:rsidRPr="00B65A9D" w:rsidRDefault="00644AB5" w:rsidP="006A1080">
      <w:pPr>
        <w:spacing w:before="29" w:line="288" w:lineRule="auto"/>
        <w:ind w:right="105"/>
        <w:jc w:val="right"/>
        <w:rPr>
          <w:sz w:val="24"/>
        </w:rPr>
      </w:pPr>
      <w:r w:rsidRPr="00B65A9D">
        <w:rPr>
          <w:rFonts w:hint="eastAsia"/>
          <w:sz w:val="24"/>
        </w:rPr>
        <w:t>金额单位</w:t>
      </w:r>
      <w:r w:rsidR="006D141C" w:rsidRPr="00B65A9D">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7309F8" w:rsidRPr="00B65A9D" w:rsidTr="00520408">
        <w:trPr>
          <w:trHeight w:val="286"/>
        </w:trPr>
        <w:tc>
          <w:tcPr>
            <w:tcW w:w="3459" w:type="dxa"/>
            <w:vAlign w:val="center"/>
          </w:tcPr>
          <w:p w:rsidR="00481742" w:rsidRPr="00B65A9D" w:rsidRDefault="00481742" w:rsidP="00520408">
            <w:pPr>
              <w:spacing w:before="29" w:line="288" w:lineRule="auto"/>
              <w:jc w:val="center"/>
              <w:rPr>
                <w:sz w:val="24"/>
              </w:rPr>
            </w:pPr>
            <w:r w:rsidRPr="00B65A9D">
              <w:rPr>
                <w:rFonts w:hint="eastAsia"/>
                <w:sz w:val="24"/>
              </w:rPr>
              <w:t>序号</w:t>
            </w:r>
          </w:p>
        </w:tc>
        <w:tc>
          <w:tcPr>
            <w:tcW w:w="3459" w:type="dxa"/>
            <w:vAlign w:val="center"/>
          </w:tcPr>
          <w:p w:rsidR="00481742" w:rsidRPr="00B65A9D" w:rsidRDefault="00481742" w:rsidP="00520408">
            <w:pPr>
              <w:spacing w:before="29" w:line="288" w:lineRule="auto"/>
              <w:jc w:val="center"/>
              <w:rPr>
                <w:sz w:val="24"/>
              </w:rPr>
            </w:pPr>
            <w:r w:rsidRPr="00B65A9D">
              <w:rPr>
                <w:rFonts w:hint="eastAsia"/>
                <w:sz w:val="24"/>
              </w:rPr>
              <w:t>债券代码</w:t>
            </w:r>
          </w:p>
        </w:tc>
        <w:tc>
          <w:tcPr>
            <w:tcW w:w="3459" w:type="dxa"/>
            <w:tcMar>
              <w:top w:w="15" w:type="dxa"/>
              <w:left w:w="15" w:type="dxa"/>
              <w:bottom w:w="0" w:type="dxa"/>
              <w:right w:w="15" w:type="dxa"/>
            </w:tcMar>
            <w:vAlign w:val="center"/>
          </w:tcPr>
          <w:p w:rsidR="00481742" w:rsidRPr="00B65A9D" w:rsidRDefault="00481742" w:rsidP="00520408">
            <w:pPr>
              <w:spacing w:before="29" w:line="288" w:lineRule="auto"/>
              <w:jc w:val="center"/>
              <w:rPr>
                <w:sz w:val="24"/>
              </w:rPr>
            </w:pPr>
            <w:r w:rsidRPr="00B65A9D">
              <w:rPr>
                <w:rFonts w:hint="eastAsia"/>
                <w:sz w:val="24"/>
              </w:rPr>
              <w:t>债券名称</w:t>
            </w:r>
          </w:p>
        </w:tc>
        <w:tc>
          <w:tcPr>
            <w:tcW w:w="3459" w:type="dxa"/>
            <w:tcMar>
              <w:top w:w="15" w:type="dxa"/>
              <w:left w:w="15" w:type="dxa"/>
              <w:bottom w:w="0" w:type="dxa"/>
              <w:right w:w="15" w:type="dxa"/>
            </w:tcMar>
            <w:vAlign w:val="center"/>
          </w:tcPr>
          <w:p w:rsidR="00481742" w:rsidRPr="00B65A9D" w:rsidRDefault="00481742" w:rsidP="00520408">
            <w:pPr>
              <w:spacing w:before="29" w:line="288" w:lineRule="auto"/>
              <w:jc w:val="center"/>
              <w:rPr>
                <w:sz w:val="24"/>
              </w:rPr>
            </w:pPr>
            <w:r w:rsidRPr="00B65A9D">
              <w:rPr>
                <w:rFonts w:hint="eastAsia"/>
                <w:sz w:val="24"/>
              </w:rPr>
              <w:t>债券数量</w:t>
            </w:r>
            <w:r w:rsidRPr="00B65A9D">
              <w:rPr>
                <w:sz w:val="24"/>
              </w:rPr>
              <w:t>(</w:t>
            </w:r>
            <w:r w:rsidRPr="00B65A9D">
              <w:rPr>
                <w:rFonts w:hint="eastAsia"/>
                <w:sz w:val="24"/>
              </w:rPr>
              <w:t>张</w:t>
            </w:r>
            <w:r w:rsidRPr="00B65A9D">
              <w:rPr>
                <w:sz w:val="24"/>
              </w:rPr>
              <w:t>)</w:t>
            </w:r>
          </w:p>
        </w:tc>
        <w:tc>
          <w:tcPr>
            <w:tcW w:w="3459" w:type="dxa"/>
            <w:tcMar>
              <w:top w:w="15" w:type="dxa"/>
              <w:left w:w="15" w:type="dxa"/>
              <w:bottom w:w="0" w:type="dxa"/>
              <w:right w:w="15" w:type="dxa"/>
            </w:tcMar>
            <w:vAlign w:val="center"/>
          </w:tcPr>
          <w:p w:rsidR="00481742" w:rsidRPr="00B65A9D" w:rsidRDefault="00481742" w:rsidP="00520408">
            <w:pPr>
              <w:spacing w:before="29" w:line="288" w:lineRule="auto"/>
              <w:jc w:val="center"/>
              <w:rPr>
                <w:sz w:val="24"/>
              </w:rPr>
            </w:pPr>
            <w:r w:rsidRPr="00B65A9D">
              <w:rPr>
                <w:rFonts w:hint="eastAsia"/>
                <w:sz w:val="24"/>
              </w:rPr>
              <w:t>摊余成本</w:t>
            </w:r>
          </w:p>
        </w:tc>
        <w:tc>
          <w:tcPr>
            <w:tcW w:w="3459" w:type="dxa"/>
            <w:tcMar>
              <w:top w:w="15" w:type="dxa"/>
              <w:left w:w="15" w:type="dxa"/>
              <w:bottom w:w="0" w:type="dxa"/>
              <w:right w:w="15" w:type="dxa"/>
            </w:tcMar>
            <w:vAlign w:val="center"/>
          </w:tcPr>
          <w:p w:rsidR="00481742" w:rsidRPr="00B65A9D" w:rsidRDefault="00481742" w:rsidP="00520408">
            <w:pPr>
              <w:spacing w:before="29" w:line="288" w:lineRule="auto"/>
              <w:jc w:val="center"/>
              <w:rPr>
                <w:sz w:val="24"/>
              </w:rPr>
            </w:pPr>
            <w:r w:rsidRPr="00B65A9D">
              <w:rPr>
                <w:rFonts w:hint="eastAsia"/>
                <w:sz w:val="24"/>
              </w:rPr>
              <w:t>占基金资产净</w:t>
            </w:r>
          </w:p>
          <w:p w:rsidR="00481742" w:rsidRPr="00B65A9D" w:rsidRDefault="00481742" w:rsidP="00520408">
            <w:pPr>
              <w:spacing w:before="29" w:line="288" w:lineRule="auto"/>
              <w:jc w:val="center"/>
              <w:rPr>
                <w:sz w:val="24"/>
              </w:rPr>
            </w:pPr>
            <w:r w:rsidRPr="00B65A9D">
              <w:rPr>
                <w:rFonts w:hint="eastAsia"/>
                <w:sz w:val="24"/>
              </w:rPr>
              <w:t>值比例（％）</w:t>
            </w:r>
          </w:p>
        </w:tc>
      </w:tr>
      <w:tr w:rsidR="007309F8" w:rsidRPr="00B65A9D">
        <w:tc>
          <w:tcPr>
            <w:tcW w:w="1493" w:type="dxa"/>
            <w:vAlign w:val="center"/>
          </w:tcPr>
          <w:p w:rsidR="00AD3B02" w:rsidRPr="00B65A9D" w:rsidRDefault="002F584B">
            <w:pPr>
              <w:jc w:val="center"/>
            </w:pPr>
            <w:r w:rsidRPr="00B65A9D">
              <w:rPr>
                <w:sz w:val="24"/>
              </w:rPr>
              <w:t>1</w:t>
            </w:r>
          </w:p>
        </w:tc>
        <w:tc>
          <w:tcPr>
            <w:tcW w:w="1493" w:type="dxa"/>
            <w:vAlign w:val="center"/>
          </w:tcPr>
          <w:p w:rsidR="00AD3B02" w:rsidRPr="00B65A9D" w:rsidRDefault="002F584B">
            <w:pPr>
              <w:jc w:val="center"/>
            </w:pPr>
            <w:r w:rsidRPr="00B65A9D">
              <w:rPr>
                <w:sz w:val="24"/>
              </w:rPr>
              <w:t>011698463</w:t>
            </w:r>
          </w:p>
        </w:tc>
        <w:tc>
          <w:tcPr>
            <w:tcW w:w="1503" w:type="dxa"/>
            <w:vAlign w:val="center"/>
          </w:tcPr>
          <w:p w:rsidR="00AD3B02" w:rsidRPr="00B65A9D" w:rsidRDefault="002F584B">
            <w:pPr>
              <w:jc w:val="center"/>
            </w:pPr>
            <w:r w:rsidRPr="00B65A9D">
              <w:rPr>
                <w:sz w:val="24"/>
              </w:rPr>
              <w:t>16</w:t>
            </w:r>
            <w:r w:rsidRPr="00B65A9D">
              <w:rPr>
                <w:rFonts w:hint="eastAsia"/>
                <w:sz w:val="24"/>
              </w:rPr>
              <w:t>华电江苏</w:t>
            </w:r>
            <w:r w:rsidRPr="00B65A9D">
              <w:rPr>
                <w:sz w:val="24"/>
              </w:rPr>
              <w:t>SCP002</w:t>
            </w:r>
          </w:p>
        </w:tc>
        <w:tc>
          <w:tcPr>
            <w:tcW w:w="1503" w:type="dxa"/>
            <w:vAlign w:val="center"/>
          </w:tcPr>
          <w:p w:rsidR="00AD3B02" w:rsidRPr="00B65A9D" w:rsidRDefault="002F584B">
            <w:pPr>
              <w:jc w:val="center"/>
            </w:pPr>
            <w:r w:rsidRPr="00B65A9D">
              <w:rPr>
                <w:sz w:val="24"/>
              </w:rPr>
              <w:t>200,000</w:t>
            </w:r>
          </w:p>
        </w:tc>
        <w:tc>
          <w:tcPr>
            <w:tcW w:w="1503" w:type="dxa"/>
            <w:vAlign w:val="center"/>
          </w:tcPr>
          <w:p w:rsidR="00AD3B02" w:rsidRPr="00B65A9D" w:rsidRDefault="002F584B">
            <w:pPr>
              <w:jc w:val="center"/>
            </w:pPr>
            <w:r w:rsidRPr="00B65A9D">
              <w:rPr>
                <w:sz w:val="24"/>
              </w:rPr>
              <w:t>19,994,385.59</w:t>
            </w:r>
          </w:p>
        </w:tc>
        <w:tc>
          <w:tcPr>
            <w:tcW w:w="1503" w:type="dxa"/>
            <w:vAlign w:val="center"/>
          </w:tcPr>
          <w:p w:rsidR="00AD3B02" w:rsidRPr="00B65A9D" w:rsidRDefault="002F584B">
            <w:pPr>
              <w:jc w:val="center"/>
            </w:pPr>
            <w:r w:rsidRPr="00B65A9D">
              <w:rPr>
                <w:sz w:val="24"/>
              </w:rPr>
              <w:t>3.95</w:t>
            </w:r>
          </w:p>
        </w:tc>
      </w:tr>
      <w:tr w:rsidR="007309F8" w:rsidRPr="00B65A9D">
        <w:tc>
          <w:tcPr>
            <w:tcW w:w="1493" w:type="dxa"/>
            <w:vAlign w:val="center"/>
          </w:tcPr>
          <w:p w:rsidR="00AD3B02" w:rsidRPr="00B65A9D" w:rsidRDefault="002F584B">
            <w:pPr>
              <w:jc w:val="center"/>
            </w:pPr>
            <w:r w:rsidRPr="00B65A9D">
              <w:rPr>
                <w:sz w:val="24"/>
              </w:rPr>
              <w:t>2</w:t>
            </w:r>
          </w:p>
        </w:tc>
        <w:tc>
          <w:tcPr>
            <w:tcW w:w="1493" w:type="dxa"/>
            <w:vAlign w:val="center"/>
          </w:tcPr>
          <w:p w:rsidR="00AD3B02" w:rsidRPr="00B65A9D" w:rsidRDefault="002F584B">
            <w:pPr>
              <w:jc w:val="center"/>
            </w:pPr>
            <w:r w:rsidRPr="00B65A9D">
              <w:rPr>
                <w:sz w:val="24"/>
              </w:rPr>
              <w:t>111694339</w:t>
            </w:r>
          </w:p>
        </w:tc>
        <w:tc>
          <w:tcPr>
            <w:tcW w:w="1503" w:type="dxa"/>
            <w:vAlign w:val="center"/>
          </w:tcPr>
          <w:p w:rsidR="00AD3B02" w:rsidRPr="00B65A9D" w:rsidRDefault="002F584B">
            <w:pPr>
              <w:jc w:val="center"/>
            </w:pPr>
            <w:r w:rsidRPr="00B65A9D">
              <w:rPr>
                <w:sz w:val="24"/>
              </w:rPr>
              <w:t>16</w:t>
            </w:r>
            <w:r w:rsidRPr="00B65A9D">
              <w:rPr>
                <w:rFonts w:hint="eastAsia"/>
                <w:sz w:val="24"/>
              </w:rPr>
              <w:t>河北银行</w:t>
            </w:r>
            <w:r w:rsidRPr="00B65A9D">
              <w:rPr>
                <w:sz w:val="24"/>
              </w:rPr>
              <w:t>CD028</w:t>
            </w:r>
          </w:p>
        </w:tc>
        <w:tc>
          <w:tcPr>
            <w:tcW w:w="1503" w:type="dxa"/>
            <w:vAlign w:val="center"/>
          </w:tcPr>
          <w:p w:rsidR="00AD3B02" w:rsidRPr="00B65A9D" w:rsidRDefault="002F584B">
            <w:pPr>
              <w:jc w:val="center"/>
            </w:pPr>
            <w:r w:rsidRPr="00B65A9D">
              <w:rPr>
                <w:sz w:val="24"/>
              </w:rPr>
              <w:t>200,000</w:t>
            </w:r>
          </w:p>
        </w:tc>
        <w:tc>
          <w:tcPr>
            <w:tcW w:w="1503" w:type="dxa"/>
            <w:vAlign w:val="center"/>
          </w:tcPr>
          <w:p w:rsidR="00AD3B02" w:rsidRPr="00B65A9D" w:rsidRDefault="002F584B">
            <w:pPr>
              <w:jc w:val="center"/>
            </w:pPr>
            <w:r w:rsidRPr="00B65A9D">
              <w:rPr>
                <w:sz w:val="24"/>
              </w:rPr>
              <w:t>19,612,554.64</w:t>
            </w:r>
          </w:p>
        </w:tc>
        <w:tc>
          <w:tcPr>
            <w:tcW w:w="1503" w:type="dxa"/>
            <w:vAlign w:val="center"/>
          </w:tcPr>
          <w:p w:rsidR="00AD3B02" w:rsidRPr="00B65A9D" w:rsidRDefault="002F584B">
            <w:pPr>
              <w:jc w:val="center"/>
            </w:pPr>
            <w:r w:rsidRPr="00B65A9D">
              <w:rPr>
                <w:sz w:val="24"/>
              </w:rPr>
              <w:t>3.88</w:t>
            </w:r>
          </w:p>
        </w:tc>
      </w:tr>
      <w:tr w:rsidR="007309F8" w:rsidRPr="00B65A9D">
        <w:tc>
          <w:tcPr>
            <w:tcW w:w="1493" w:type="dxa"/>
            <w:vAlign w:val="center"/>
          </w:tcPr>
          <w:p w:rsidR="00AD3B02" w:rsidRPr="00B65A9D" w:rsidRDefault="002F584B">
            <w:pPr>
              <w:jc w:val="center"/>
            </w:pPr>
            <w:r w:rsidRPr="00B65A9D">
              <w:rPr>
                <w:sz w:val="24"/>
              </w:rPr>
              <w:t>3</w:t>
            </w:r>
          </w:p>
        </w:tc>
        <w:tc>
          <w:tcPr>
            <w:tcW w:w="1493" w:type="dxa"/>
            <w:vAlign w:val="center"/>
          </w:tcPr>
          <w:p w:rsidR="00AD3B02" w:rsidRPr="00B65A9D" w:rsidRDefault="002F584B">
            <w:pPr>
              <w:jc w:val="center"/>
            </w:pPr>
            <w:r w:rsidRPr="00B65A9D">
              <w:rPr>
                <w:sz w:val="24"/>
              </w:rPr>
              <w:t>160211</w:t>
            </w:r>
          </w:p>
        </w:tc>
        <w:tc>
          <w:tcPr>
            <w:tcW w:w="1503" w:type="dxa"/>
            <w:vAlign w:val="center"/>
          </w:tcPr>
          <w:p w:rsidR="00AD3B02" w:rsidRPr="00B65A9D" w:rsidRDefault="002F584B">
            <w:pPr>
              <w:jc w:val="center"/>
            </w:pPr>
            <w:r w:rsidRPr="00B65A9D">
              <w:rPr>
                <w:sz w:val="24"/>
              </w:rPr>
              <w:t>16</w:t>
            </w:r>
            <w:r w:rsidRPr="00B65A9D">
              <w:rPr>
                <w:rFonts w:hint="eastAsia"/>
                <w:sz w:val="24"/>
              </w:rPr>
              <w:t>国开</w:t>
            </w:r>
            <w:r w:rsidRPr="00B65A9D">
              <w:rPr>
                <w:sz w:val="24"/>
              </w:rPr>
              <w:t>11</w:t>
            </w:r>
          </w:p>
        </w:tc>
        <w:tc>
          <w:tcPr>
            <w:tcW w:w="1503" w:type="dxa"/>
            <w:vAlign w:val="center"/>
          </w:tcPr>
          <w:p w:rsidR="00AD3B02" w:rsidRPr="00B65A9D" w:rsidRDefault="002F584B">
            <w:pPr>
              <w:jc w:val="center"/>
            </w:pPr>
            <w:r w:rsidRPr="00B65A9D">
              <w:rPr>
                <w:sz w:val="24"/>
              </w:rPr>
              <w:t>150,000</w:t>
            </w:r>
          </w:p>
        </w:tc>
        <w:tc>
          <w:tcPr>
            <w:tcW w:w="1503" w:type="dxa"/>
            <w:vAlign w:val="center"/>
          </w:tcPr>
          <w:p w:rsidR="00AD3B02" w:rsidRPr="00B65A9D" w:rsidRDefault="002F584B">
            <w:pPr>
              <w:jc w:val="center"/>
            </w:pPr>
            <w:r w:rsidRPr="00B65A9D">
              <w:rPr>
                <w:sz w:val="24"/>
              </w:rPr>
              <w:t>15,002,456.19</w:t>
            </w:r>
          </w:p>
        </w:tc>
        <w:tc>
          <w:tcPr>
            <w:tcW w:w="1503" w:type="dxa"/>
            <w:vAlign w:val="center"/>
          </w:tcPr>
          <w:p w:rsidR="00AD3B02" w:rsidRPr="00B65A9D" w:rsidRDefault="002F584B">
            <w:pPr>
              <w:jc w:val="center"/>
            </w:pPr>
            <w:r w:rsidRPr="00B65A9D">
              <w:rPr>
                <w:sz w:val="24"/>
              </w:rPr>
              <w:t>2.97</w:t>
            </w:r>
          </w:p>
        </w:tc>
      </w:tr>
      <w:tr w:rsidR="007309F8" w:rsidRPr="00B65A9D">
        <w:tc>
          <w:tcPr>
            <w:tcW w:w="1493" w:type="dxa"/>
            <w:vAlign w:val="center"/>
          </w:tcPr>
          <w:p w:rsidR="00AD3B02" w:rsidRPr="00B65A9D" w:rsidRDefault="002F584B">
            <w:pPr>
              <w:jc w:val="center"/>
            </w:pPr>
            <w:r w:rsidRPr="00B65A9D">
              <w:rPr>
                <w:sz w:val="24"/>
              </w:rPr>
              <w:t>4</w:t>
            </w:r>
          </w:p>
        </w:tc>
        <w:tc>
          <w:tcPr>
            <w:tcW w:w="1493" w:type="dxa"/>
            <w:vAlign w:val="center"/>
          </w:tcPr>
          <w:p w:rsidR="00AD3B02" w:rsidRPr="00B65A9D" w:rsidRDefault="002F584B">
            <w:pPr>
              <w:jc w:val="center"/>
            </w:pPr>
            <w:r w:rsidRPr="00B65A9D">
              <w:rPr>
                <w:sz w:val="24"/>
              </w:rPr>
              <w:t>019539</w:t>
            </w:r>
          </w:p>
        </w:tc>
        <w:tc>
          <w:tcPr>
            <w:tcW w:w="1503" w:type="dxa"/>
            <w:vAlign w:val="center"/>
          </w:tcPr>
          <w:p w:rsidR="00AD3B02" w:rsidRPr="00B65A9D" w:rsidRDefault="002F584B">
            <w:pPr>
              <w:jc w:val="center"/>
            </w:pPr>
            <w:r w:rsidRPr="00B65A9D">
              <w:rPr>
                <w:sz w:val="24"/>
              </w:rPr>
              <w:t>16</w:t>
            </w:r>
            <w:r w:rsidRPr="00B65A9D">
              <w:rPr>
                <w:rFonts w:hint="eastAsia"/>
                <w:sz w:val="24"/>
              </w:rPr>
              <w:t>国债</w:t>
            </w:r>
            <w:r w:rsidRPr="00B65A9D">
              <w:rPr>
                <w:sz w:val="24"/>
              </w:rPr>
              <w:t>11</w:t>
            </w:r>
          </w:p>
        </w:tc>
        <w:tc>
          <w:tcPr>
            <w:tcW w:w="1503" w:type="dxa"/>
            <w:vAlign w:val="center"/>
          </w:tcPr>
          <w:p w:rsidR="00AD3B02" w:rsidRPr="00B65A9D" w:rsidRDefault="002F584B">
            <w:pPr>
              <w:jc w:val="center"/>
            </w:pPr>
            <w:r w:rsidRPr="00B65A9D">
              <w:rPr>
                <w:sz w:val="24"/>
              </w:rPr>
              <w:t>121,770</w:t>
            </w:r>
          </w:p>
        </w:tc>
        <w:tc>
          <w:tcPr>
            <w:tcW w:w="1503" w:type="dxa"/>
            <w:vAlign w:val="center"/>
          </w:tcPr>
          <w:p w:rsidR="00AD3B02" w:rsidRPr="00B65A9D" w:rsidRDefault="002F584B">
            <w:pPr>
              <w:jc w:val="center"/>
            </w:pPr>
            <w:r w:rsidRPr="00B65A9D">
              <w:rPr>
                <w:sz w:val="24"/>
              </w:rPr>
              <w:t>12,184,684.86</w:t>
            </w:r>
          </w:p>
        </w:tc>
        <w:tc>
          <w:tcPr>
            <w:tcW w:w="1503" w:type="dxa"/>
            <w:vAlign w:val="center"/>
          </w:tcPr>
          <w:p w:rsidR="00AD3B02" w:rsidRPr="00B65A9D" w:rsidRDefault="002F584B">
            <w:pPr>
              <w:jc w:val="center"/>
            </w:pPr>
            <w:r w:rsidRPr="00B65A9D">
              <w:rPr>
                <w:sz w:val="24"/>
              </w:rPr>
              <w:t>2.41</w:t>
            </w:r>
          </w:p>
        </w:tc>
      </w:tr>
      <w:tr w:rsidR="00AD3B02" w:rsidRPr="00B65A9D">
        <w:tc>
          <w:tcPr>
            <w:tcW w:w="1493" w:type="dxa"/>
            <w:vAlign w:val="center"/>
          </w:tcPr>
          <w:p w:rsidR="00AD3B02" w:rsidRPr="00B65A9D" w:rsidRDefault="002F584B">
            <w:pPr>
              <w:jc w:val="center"/>
            </w:pPr>
            <w:r w:rsidRPr="00B65A9D">
              <w:rPr>
                <w:sz w:val="24"/>
              </w:rPr>
              <w:t>5</w:t>
            </w:r>
          </w:p>
        </w:tc>
        <w:tc>
          <w:tcPr>
            <w:tcW w:w="1493" w:type="dxa"/>
            <w:vAlign w:val="center"/>
          </w:tcPr>
          <w:p w:rsidR="00AD3B02" w:rsidRPr="00B65A9D" w:rsidRDefault="002F584B">
            <w:pPr>
              <w:jc w:val="center"/>
            </w:pPr>
            <w:r w:rsidRPr="00B65A9D">
              <w:rPr>
                <w:sz w:val="24"/>
              </w:rPr>
              <w:t>041654030</w:t>
            </w:r>
          </w:p>
        </w:tc>
        <w:tc>
          <w:tcPr>
            <w:tcW w:w="1503" w:type="dxa"/>
            <w:vAlign w:val="center"/>
          </w:tcPr>
          <w:p w:rsidR="00AD3B02" w:rsidRPr="00B65A9D" w:rsidRDefault="002F584B">
            <w:pPr>
              <w:jc w:val="center"/>
            </w:pPr>
            <w:r w:rsidRPr="00B65A9D">
              <w:rPr>
                <w:sz w:val="24"/>
              </w:rPr>
              <w:t>16</w:t>
            </w:r>
            <w:r w:rsidRPr="00B65A9D">
              <w:rPr>
                <w:rFonts w:hint="eastAsia"/>
                <w:sz w:val="24"/>
              </w:rPr>
              <w:t>河钢</w:t>
            </w:r>
            <w:r w:rsidRPr="00B65A9D">
              <w:rPr>
                <w:sz w:val="24"/>
              </w:rPr>
              <w:t>CP003</w:t>
            </w:r>
          </w:p>
        </w:tc>
        <w:tc>
          <w:tcPr>
            <w:tcW w:w="1503" w:type="dxa"/>
            <w:vAlign w:val="center"/>
          </w:tcPr>
          <w:p w:rsidR="00AD3B02" w:rsidRPr="00B65A9D" w:rsidRDefault="002F584B">
            <w:pPr>
              <w:jc w:val="center"/>
            </w:pPr>
            <w:r w:rsidRPr="00B65A9D">
              <w:rPr>
                <w:sz w:val="24"/>
              </w:rPr>
              <w:t>100,000</w:t>
            </w:r>
          </w:p>
        </w:tc>
        <w:tc>
          <w:tcPr>
            <w:tcW w:w="1503" w:type="dxa"/>
            <w:vAlign w:val="center"/>
          </w:tcPr>
          <w:p w:rsidR="00AD3B02" w:rsidRPr="00B65A9D" w:rsidRDefault="002F584B">
            <w:pPr>
              <w:jc w:val="center"/>
            </w:pPr>
            <w:r w:rsidRPr="00B65A9D">
              <w:rPr>
                <w:sz w:val="24"/>
              </w:rPr>
              <w:t>10,023,328.65</w:t>
            </w:r>
          </w:p>
        </w:tc>
        <w:tc>
          <w:tcPr>
            <w:tcW w:w="1503" w:type="dxa"/>
            <w:vAlign w:val="center"/>
          </w:tcPr>
          <w:p w:rsidR="00AD3B02" w:rsidRPr="00B65A9D" w:rsidRDefault="002F584B">
            <w:pPr>
              <w:jc w:val="center"/>
            </w:pPr>
            <w:r w:rsidRPr="00B65A9D">
              <w:rPr>
                <w:sz w:val="24"/>
              </w:rPr>
              <w:t>1.98</w:t>
            </w:r>
          </w:p>
        </w:tc>
      </w:tr>
    </w:tbl>
    <w:p w:rsidR="006D141C" w:rsidRPr="00B65A9D"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5" w:name="_Toc331410108"/>
      <w:r w:rsidRPr="00B65A9D">
        <w:rPr>
          <w:rFonts w:ascii="Times New Roman" w:hAnsi="Times New Roman" w:cs="Times New Roman"/>
          <w:kern w:val="0"/>
          <w:szCs w:val="24"/>
        </w:rPr>
        <w:t>8.7</w:t>
      </w:r>
      <w:bookmarkEnd w:id="25"/>
      <w:r w:rsidR="007A380E" w:rsidRPr="00B65A9D">
        <w:rPr>
          <w:rFonts w:ascii="Times New Roman" w:hAnsi="Times New Roman" w:cs="Times New Roman"/>
          <w:kern w:val="0"/>
          <w:szCs w:val="24"/>
        </w:rPr>
        <w:t>“</w:t>
      </w:r>
      <w:r w:rsidR="007A380E" w:rsidRPr="00B65A9D">
        <w:rPr>
          <w:rFonts w:ascii="Times New Roman" w:hAnsi="Times New Roman" w:cs="Times New Roman" w:hint="eastAsia"/>
          <w:kern w:val="0"/>
          <w:szCs w:val="24"/>
        </w:rPr>
        <w:t>影子定价</w:t>
      </w:r>
      <w:r w:rsidR="007A380E" w:rsidRPr="00B65A9D">
        <w:rPr>
          <w:rFonts w:ascii="Times New Roman" w:hAnsi="Times New Roman" w:cs="Times New Roman"/>
          <w:kern w:val="0"/>
          <w:szCs w:val="24"/>
        </w:rPr>
        <w:t>”</w:t>
      </w:r>
      <w:r w:rsidR="007A380E" w:rsidRPr="00B65A9D">
        <w:rPr>
          <w:rFonts w:ascii="Times New Roman" w:hAnsi="Times New Roman" w:cs="Times New Roman" w:hint="eastAsia"/>
          <w:kern w:val="0"/>
          <w:szCs w:val="24"/>
        </w:rPr>
        <w:t>与</w:t>
      </w:r>
      <w:r w:rsidR="007A380E" w:rsidRPr="00B65A9D">
        <w:rPr>
          <w:rFonts w:ascii="Times New Roman" w:hAnsi="Times New Roman" w:cs="Times New Roman"/>
          <w:kern w:val="0"/>
          <w:szCs w:val="24"/>
        </w:rPr>
        <w:t>“</w:t>
      </w:r>
      <w:r w:rsidR="007A380E" w:rsidRPr="00B65A9D">
        <w:rPr>
          <w:rFonts w:ascii="Times New Roman" w:hAnsi="Times New Roman" w:cs="Times New Roman" w:hint="eastAsia"/>
          <w:kern w:val="0"/>
          <w:szCs w:val="24"/>
        </w:rPr>
        <w:t>摊余成本法</w:t>
      </w:r>
      <w:r w:rsidR="007A380E" w:rsidRPr="00B65A9D">
        <w:rPr>
          <w:rFonts w:ascii="Times New Roman" w:hAnsi="Times New Roman" w:cs="Times New Roman"/>
          <w:kern w:val="0"/>
          <w:szCs w:val="24"/>
        </w:rPr>
        <w:t>”</w:t>
      </w:r>
      <w:r w:rsidR="007A380E" w:rsidRPr="00B65A9D">
        <w:rPr>
          <w:rFonts w:ascii="Times New Roman" w:hAnsi="Times New Roman" w:cs="Times New Roman" w:hint="eastAsia"/>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7309F8" w:rsidRPr="00B65A9D" w:rsidTr="00F122EB">
        <w:trPr>
          <w:trHeight w:val="285"/>
        </w:trPr>
        <w:tc>
          <w:tcPr>
            <w:tcW w:w="3459" w:type="dxa"/>
            <w:tcMar>
              <w:top w:w="15" w:type="dxa"/>
              <w:left w:w="15" w:type="dxa"/>
              <w:bottom w:w="0" w:type="dxa"/>
              <w:right w:w="15" w:type="dxa"/>
            </w:tcMar>
            <w:vAlign w:val="center"/>
          </w:tcPr>
          <w:p w:rsidR="007A380E" w:rsidRPr="00B65A9D" w:rsidRDefault="007A380E" w:rsidP="00F122EB">
            <w:pPr>
              <w:spacing w:before="29" w:line="288" w:lineRule="auto"/>
              <w:jc w:val="center"/>
              <w:rPr>
                <w:sz w:val="24"/>
              </w:rPr>
            </w:pPr>
            <w:r w:rsidRPr="00B65A9D">
              <w:rPr>
                <w:rFonts w:hint="eastAsia"/>
                <w:sz w:val="24"/>
              </w:rPr>
              <w:t>项目</w:t>
            </w:r>
          </w:p>
        </w:tc>
        <w:tc>
          <w:tcPr>
            <w:tcW w:w="3459" w:type="dxa"/>
            <w:tcMar>
              <w:top w:w="15" w:type="dxa"/>
              <w:left w:w="15" w:type="dxa"/>
              <w:bottom w:w="0" w:type="dxa"/>
              <w:right w:w="15" w:type="dxa"/>
            </w:tcMar>
            <w:vAlign w:val="center"/>
          </w:tcPr>
          <w:p w:rsidR="007A380E" w:rsidRPr="00B65A9D" w:rsidRDefault="007A380E" w:rsidP="00F122EB">
            <w:pPr>
              <w:spacing w:before="29" w:line="288" w:lineRule="auto"/>
              <w:jc w:val="center"/>
              <w:rPr>
                <w:sz w:val="24"/>
              </w:rPr>
            </w:pPr>
            <w:r w:rsidRPr="00B65A9D">
              <w:rPr>
                <w:rFonts w:hint="eastAsia"/>
                <w:sz w:val="24"/>
              </w:rPr>
              <w:t>偏离情况</w:t>
            </w:r>
          </w:p>
        </w:tc>
      </w:tr>
      <w:tr w:rsidR="007309F8" w:rsidRPr="00B65A9D" w:rsidTr="00F122EB">
        <w:trPr>
          <w:trHeight w:val="312"/>
        </w:trPr>
        <w:tc>
          <w:tcPr>
            <w:tcW w:w="3459" w:type="dxa"/>
            <w:tcMar>
              <w:top w:w="15" w:type="dxa"/>
              <w:left w:w="15" w:type="dxa"/>
              <w:bottom w:w="0" w:type="dxa"/>
              <w:right w:w="15" w:type="dxa"/>
            </w:tcMar>
            <w:vAlign w:val="center"/>
          </w:tcPr>
          <w:p w:rsidR="007A380E" w:rsidRPr="00B65A9D" w:rsidRDefault="007A380E" w:rsidP="00520408">
            <w:pPr>
              <w:spacing w:before="29" w:line="288" w:lineRule="auto"/>
              <w:rPr>
                <w:sz w:val="24"/>
              </w:rPr>
            </w:pPr>
            <w:r w:rsidRPr="00B65A9D">
              <w:rPr>
                <w:rFonts w:hint="eastAsia"/>
                <w:sz w:val="24"/>
              </w:rPr>
              <w:t>报告期内偏离度的绝对值在</w:t>
            </w:r>
            <w:r w:rsidRPr="00B65A9D">
              <w:rPr>
                <w:sz w:val="24"/>
              </w:rPr>
              <w:t>0.25(</w:t>
            </w:r>
            <w:r w:rsidRPr="00B65A9D">
              <w:rPr>
                <w:rFonts w:hint="eastAsia"/>
                <w:sz w:val="24"/>
              </w:rPr>
              <w:t>含</w:t>
            </w:r>
            <w:r w:rsidRPr="00B65A9D">
              <w:rPr>
                <w:sz w:val="24"/>
              </w:rPr>
              <w:t>)-0.5%</w:t>
            </w:r>
            <w:r w:rsidRPr="00B65A9D">
              <w:rPr>
                <w:rFonts w:hint="eastAsia"/>
                <w:sz w:val="24"/>
              </w:rPr>
              <w:t>间的次数</w:t>
            </w:r>
          </w:p>
        </w:tc>
        <w:tc>
          <w:tcPr>
            <w:tcW w:w="3459" w:type="dxa"/>
            <w:tcMar>
              <w:top w:w="15" w:type="dxa"/>
              <w:left w:w="15" w:type="dxa"/>
              <w:bottom w:w="0" w:type="dxa"/>
              <w:right w:w="15" w:type="dxa"/>
            </w:tcMar>
            <w:vAlign w:val="center"/>
          </w:tcPr>
          <w:p w:rsidR="007A380E" w:rsidRPr="00B65A9D" w:rsidRDefault="007A380E" w:rsidP="00F122EB">
            <w:pPr>
              <w:spacing w:before="29" w:line="288" w:lineRule="auto"/>
              <w:jc w:val="right"/>
              <w:rPr>
                <w:sz w:val="24"/>
              </w:rPr>
            </w:pPr>
            <w:r w:rsidRPr="00B65A9D">
              <w:rPr>
                <w:sz w:val="24"/>
              </w:rPr>
              <w:t>0</w:t>
            </w:r>
          </w:p>
        </w:tc>
      </w:tr>
      <w:tr w:rsidR="007309F8" w:rsidRPr="00B65A9D" w:rsidTr="00F122EB">
        <w:trPr>
          <w:trHeight w:val="285"/>
        </w:trPr>
        <w:tc>
          <w:tcPr>
            <w:tcW w:w="3459" w:type="dxa"/>
            <w:tcMar>
              <w:top w:w="15" w:type="dxa"/>
              <w:left w:w="15" w:type="dxa"/>
              <w:bottom w:w="0" w:type="dxa"/>
              <w:right w:w="15" w:type="dxa"/>
            </w:tcMar>
            <w:vAlign w:val="center"/>
          </w:tcPr>
          <w:p w:rsidR="007A380E" w:rsidRPr="00B65A9D" w:rsidRDefault="007A380E" w:rsidP="00520408">
            <w:pPr>
              <w:spacing w:before="29" w:line="288" w:lineRule="auto"/>
              <w:rPr>
                <w:sz w:val="24"/>
              </w:rPr>
            </w:pPr>
            <w:bookmarkStart w:id="26" w:name="_GoBack" w:colFirst="1" w:colLast="1"/>
            <w:r w:rsidRPr="00B65A9D">
              <w:rPr>
                <w:rFonts w:hint="eastAsia"/>
                <w:sz w:val="24"/>
              </w:rPr>
              <w:t>报告期内偏离度的最高值</w:t>
            </w:r>
          </w:p>
        </w:tc>
        <w:tc>
          <w:tcPr>
            <w:tcW w:w="3459" w:type="dxa"/>
            <w:tcMar>
              <w:top w:w="15" w:type="dxa"/>
              <w:left w:w="15" w:type="dxa"/>
              <w:bottom w:w="0" w:type="dxa"/>
              <w:right w:w="15" w:type="dxa"/>
            </w:tcMar>
            <w:vAlign w:val="center"/>
          </w:tcPr>
          <w:p w:rsidR="007A380E" w:rsidRPr="00B65A9D" w:rsidRDefault="009120EB" w:rsidP="00F122EB">
            <w:pPr>
              <w:spacing w:before="29" w:line="288" w:lineRule="auto"/>
              <w:jc w:val="right"/>
              <w:rPr>
                <w:sz w:val="24"/>
              </w:rPr>
            </w:pPr>
            <w:r w:rsidRPr="009120EB">
              <w:rPr>
                <w:sz w:val="24"/>
              </w:rPr>
              <w:t>0.0000%</w:t>
            </w:r>
          </w:p>
        </w:tc>
      </w:tr>
      <w:tr w:rsidR="007309F8" w:rsidRPr="00B65A9D" w:rsidTr="00F122EB">
        <w:trPr>
          <w:trHeight w:val="285"/>
        </w:trPr>
        <w:tc>
          <w:tcPr>
            <w:tcW w:w="3459" w:type="dxa"/>
            <w:tcMar>
              <w:top w:w="15" w:type="dxa"/>
              <w:left w:w="15" w:type="dxa"/>
              <w:bottom w:w="0" w:type="dxa"/>
              <w:right w:w="15" w:type="dxa"/>
            </w:tcMar>
            <w:vAlign w:val="center"/>
          </w:tcPr>
          <w:p w:rsidR="007A380E" w:rsidRPr="00B65A9D" w:rsidRDefault="007A380E" w:rsidP="00520408">
            <w:pPr>
              <w:spacing w:before="29" w:line="288" w:lineRule="auto"/>
              <w:rPr>
                <w:sz w:val="24"/>
              </w:rPr>
            </w:pPr>
            <w:r w:rsidRPr="00B65A9D">
              <w:rPr>
                <w:rFonts w:hint="eastAsia"/>
                <w:sz w:val="24"/>
              </w:rPr>
              <w:t>报告期内偏离度的最低值</w:t>
            </w:r>
          </w:p>
        </w:tc>
        <w:tc>
          <w:tcPr>
            <w:tcW w:w="3459" w:type="dxa"/>
            <w:tcMar>
              <w:top w:w="15" w:type="dxa"/>
              <w:left w:w="15" w:type="dxa"/>
              <w:bottom w:w="0" w:type="dxa"/>
              <w:right w:w="15" w:type="dxa"/>
            </w:tcMar>
            <w:vAlign w:val="center"/>
          </w:tcPr>
          <w:p w:rsidR="007A380E" w:rsidRPr="00B65A9D" w:rsidRDefault="007A380E" w:rsidP="00F122EB">
            <w:pPr>
              <w:spacing w:before="29" w:line="288" w:lineRule="auto"/>
              <w:jc w:val="right"/>
              <w:rPr>
                <w:sz w:val="24"/>
              </w:rPr>
            </w:pPr>
            <w:r w:rsidRPr="00B65A9D">
              <w:rPr>
                <w:sz w:val="24"/>
              </w:rPr>
              <w:t>-0.0575%</w:t>
            </w:r>
          </w:p>
        </w:tc>
      </w:tr>
      <w:tr w:rsidR="002C233F" w:rsidRPr="00B65A9D" w:rsidTr="00F122EB">
        <w:trPr>
          <w:trHeight w:val="314"/>
        </w:trPr>
        <w:tc>
          <w:tcPr>
            <w:tcW w:w="3459" w:type="dxa"/>
            <w:tcMar>
              <w:top w:w="15" w:type="dxa"/>
              <w:left w:w="15" w:type="dxa"/>
              <w:bottom w:w="0" w:type="dxa"/>
              <w:right w:w="15" w:type="dxa"/>
            </w:tcMar>
            <w:vAlign w:val="center"/>
          </w:tcPr>
          <w:p w:rsidR="007A380E" w:rsidRPr="00B65A9D" w:rsidRDefault="007A380E" w:rsidP="00520408">
            <w:pPr>
              <w:spacing w:before="29" w:line="288" w:lineRule="auto"/>
              <w:rPr>
                <w:sz w:val="24"/>
              </w:rPr>
            </w:pPr>
            <w:r w:rsidRPr="00B65A9D">
              <w:rPr>
                <w:rFonts w:hint="eastAsia"/>
                <w:sz w:val="24"/>
              </w:rPr>
              <w:t>报告期内每个</w:t>
            </w:r>
            <w:r w:rsidR="006751B4" w:rsidRPr="00B65A9D">
              <w:rPr>
                <w:rFonts w:hint="eastAsia"/>
                <w:sz w:val="24"/>
              </w:rPr>
              <w:t>交易日</w:t>
            </w:r>
            <w:r w:rsidRPr="00B65A9D">
              <w:rPr>
                <w:rFonts w:hint="eastAsia"/>
                <w:sz w:val="24"/>
              </w:rPr>
              <w:t>偏离度的绝对值的简单平均值</w:t>
            </w:r>
          </w:p>
        </w:tc>
        <w:tc>
          <w:tcPr>
            <w:tcW w:w="3459" w:type="dxa"/>
            <w:tcMar>
              <w:top w:w="15" w:type="dxa"/>
              <w:left w:w="15" w:type="dxa"/>
              <w:bottom w:w="0" w:type="dxa"/>
              <w:right w:w="15" w:type="dxa"/>
            </w:tcMar>
            <w:vAlign w:val="center"/>
          </w:tcPr>
          <w:p w:rsidR="007A380E" w:rsidRPr="00B65A9D" w:rsidRDefault="009120EB" w:rsidP="00F122EB">
            <w:pPr>
              <w:spacing w:before="29" w:line="288" w:lineRule="auto"/>
              <w:jc w:val="right"/>
              <w:rPr>
                <w:sz w:val="24"/>
              </w:rPr>
            </w:pPr>
            <w:r w:rsidRPr="009120EB">
              <w:rPr>
                <w:sz w:val="24"/>
              </w:rPr>
              <w:t>0.0128%</w:t>
            </w:r>
          </w:p>
        </w:tc>
      </w:tr>
      <w:bookmarkEnd w:id="26"/>
    </w:tbl>
    <w:p w:rsidR="006D141C" w:rsidRPr="00B65A9D"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B65A9D" w:rsidRDefault="00157CB3" w:rsidP="00157CB3">
      <w:pPr>
        <w:spacing w:line="360" w:lineRule="auto"/>
        <w:rPr>
          <w:rFonts w:ascii="宋体" w:hAnsi="宋体" w:cs="Arial"/>
          <w:b/>
          <w:bCs/>
          <w:kern w:val="0"/>
          <w:sz w:val="24"/>
        </w:rPr>
      </w:pPr>
      <w:r w:rsidRPr="00B65A9D">
        <w:rPr>
          <w:rFonts w:ascii="宋体" w:hAnsi="宋体" w:hint="eastAsia"/>
          <w:b/>
          <w:bCs/>
          <w:sz w:val="24"/>
        </w:rPr>
        <w:t>报告期内负偏离度的绝对值达到</w:t>
      </w:r>
      <w:r w:rsidRPr="00B65A9D">
        <w:rPr>
          <w:rFonts w:ascii="宋体" w:hAnsi="宋体"/>
          <w:b/>
          <w:bCs/>
          <w:sz w:val="24"/>
        </w:rPr>
        <w:t>0.25%情况说明</w:t>
      </w:r>
    </w:p>
    <w:p w:rsidR="00157CB3" w:rsidRPr="00B65A9D" w:rsidRDefault="00157CB3" w:rsidP="00157CB3">
      <w:pPr>
        <w:autoSpaceDE w:val="0"/>
        <w:autoSpaceDN w:val="0"/>
        <w:adjustRightInd w:val="0"/>
        <w:spacing w:line="360" w:lineRule="auto"/>
        <w:ind w:firstLineChars="100" w:firstLine="240"/>
        <w:jc w:val="left"/>
        <w:rPr>
          <w:sz w:val="24"/>
        </w:rPr>
      </w:pPr>
      <w:r w:rsidRPr="00B65A9D">
        <w:rPr>
          <w:rFonts w:hint="eastAsia"/>
          <w:sz w:val="24"/>
        </w:rPr>
        <w:t>本基金本报告期内未存在负偏离度的绝对值达到</w:t>
      </w:r>
      <w:r w:rsidRPr="00B65A9D">
        <w:rPr>
          <w:sz w:val="24"/>
        </w:rPr>
        <w:t>0.25%</w:t>
      </w:r>
      <w:r w:rsidRPr="00B65A9D">
        <w:rPr>
          <w:rFonts w:hint="eastAsia"/>
          <w:sz w:val="24"/>
        </w:rPr>
        <w:t>的情况。</w:t>
      </w:r>
    </w:p>
    <w:p w:rsidR="00157CB3" w:rsidRPr="00B65A9D" w:rsidRDefault="00157CB3" w:rsidP="00157CB3">
      <w:pPr>
        <w:autoSpaceDE w:val="0"/>
        <w:autoSpaceDN w:val="0"/>
        <w:adjustRightInd w:val="0"/>
        <w:spacing w:line="360" w:lineRule="auto"/>
        <w:ind w:firstLineChars="100" w:firstLine="240"/>
        <w:jc w:val="left"/>
        <w:rPr>
          <w:sz w:val="24"/>
        </w:rPr>
      </w:pPr>
    </w:p>
    <w:p w:rsidR="00157CB3" w:rsidRPr="00B65A9D" w:rsidRDefault="00157CB3" w:rsidP="00157CB3">
      <w:pPr>
        <w:spacing w:line="360" w:lineRule="auto"/>
        <w:rPr>
          <w:rFonts w:ascii="宋体" w:hAnsi="宋体" w:cs="Arial"/>
          <w:b/>
          <w:bCs/>
          <w:kern w:val="0"/>
          <w:sz w:val="24"/>
        </w:rPr>
      </w:pPr>
      <w:r w:rsidRPr="00B65A9D">
        <w:rPr>
          <w:rFonts w:ascii="宋体" w:hAnsi="宋体" w:hint="eastAsia"/>
          <w:b/>
          <w:bCs/>
          <w:sz w:val="24"/>
        </w:rPr>
        <w:t>报告期内正偏离度的绝对值达到</w:t>
      </w:r>
      <w:r w:rsidRPr="00B65A9D">
        <w:rPr>
          <w:rFonts w:ascii="宋体" w:hAnsi="宋体"/>
          <w:b/>
          <w:bCs/>
          <w:sz w:val="24"/>
        </w:rPr>
        <w:t>0.5%情况说明</w:t>
      </w:r>
    </w:p>
    <w:p w:rsidR="00157CB3" w:rsidRPr="00B65A9D" w:rsidRDefault="00157CB3" w:rsidP="00157CB3">
      <w:pPr>
        <w:autoSpaceDE w:val="0"/>
        <w:autoSpaceDN w:val="0"/>
        <w:adjustRightInd w:val="0"/>
        <w:spacing w:line="360" w:lineRule="auto"/>
        <w:ind w:firstLineChars="100" w:firstLine="240"/>
        <w:jc w:val="left"/>
        <w:rPr>
          <w:sz w:val="24"/>
        </w:rPr>
      </w:pPr>
      <w:r w:rsidRPr="00B65A9D">
        <w:rPr>
          <w:rFonts w:hint="eastAsia"/>
          <w:sz w:val="24"/>
        </w:rPr>
        <w:t>本基金本报告期内未存在正偏离度的绝对值达到</w:t>
      </w:r>
      <w:r w:rsidRPr="00B65A9D">
        <w:rPr>
          <w:sz w:val="24"/>
        </w:rPr>
        <w:t>0.5%</w:t>
      </w:r>
      <w:r w:rsidRPr="00B65A9D">
        <w:rPr>
          <w:rFonts w:hint="eastAsia"/>
          <w:sz w:val="24"/>
        </w:rPr>
        <w:t>的情况。</w:t>
      </w:r>
    </w:p>
    <w:p w:rsidR="00157CB3" w:rsidRPr="00B65A9D"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7" w:name="_Toc331410109"/>
      <w:r w:rsidRPr="00B65A9D">
        <w:rPr>
          <w:rFonts w:ascii="Times New Roman" w:hAnsi="Times New Roman" w:cs="Times New Roman"/>
          <w:kern w:val="0"/>
          <w:szCs w:val="24"/>
        </w:rPr>
        <w:t>8.8</w:t>
      </w:r>
      <w:bookmarkEnd w:id="27"/>
      <w:r w:rsidR="000176E8" w:rsidRPr="00B65A9D">
        <w:rPr>
          <w:rFonts w:ascii="Times New Roman" w:hAnsi="Times New Roman" w:cs="Times New Roman" w:hint="eastAsia"/>
          <w:kern w:val="0"/>
          <w:szCs w:val="24"/>
        </w:rPr>
        <w:t>期末按公允价值占基金资产净值比例大小排</w:t>
      </w:r>
      <w:r w:rsidR="00C35E98" w:rsidRPr="00B65A9D">
        <w:rPr>
          <w:rFonts w:ascii="Times New Roman" w:hAnsi="Times New Roman" w:cs="Times New Roman" w:hint="eastAsia"/>
          <w:kern w:val="0"/>
          <w:szCs w:val="24"/>
        </w:rPr>
        <w:t>序</w:t>
      </w:r>
      <w:r w:rsidR="000176E8" w:rsidRPr="00B65A9D">
        <w:rPr>
          <w:rFonts w:ascii="Times New Roman" w:hAnsi="Times New Roman" w:cs="Times New Roman" w:hint="eastAsia"/>
          <w:kern w:val="0"/>
          <w:szCs w:val="24"/>
        </w:rPr>
        <w:t>的</w:t>
      </w:r>
      <w:r w:rsidR="009B6EC4" w:rsidRPr="00B65A9D">
        <w:rPr>
          <w:rFonts w:ascii="Times New Roman" w:hAnsi="Times New Roman" w:cs="Times New Roman" w:hint="eastAsia"/>
          <w:kern w:val="0"/>
          <w:szCs w:val="24"/>
        </w:rPr>
        <w:t>前十名</w:t>
      </w:r>
      <w:r w:rsidR="000176E8" w:rsidRPr="00B65A9D">
        <w:rPr>
          <w:rFonts w:ascii="Times New Roman" w:hAnsi="Times New Roman" w:cs="Times New Roman" w:hint="eastAsia"/>
          <w:kern w:val="0"/>
          <w:szCs w:val="24"/>
        </w:rPr>
        <w:t>资产支持证券投资明细</w:t>
      </w:r>
    </w:p>
    <w:p w:rsidR="006D141C" w:rsidRPr="00B65A9D" w:rsidRDefault="006D141C" w:rsidP="005124D4">
      <w:pPr>
        <w:spacing w:before="29" w:line="288" w:lineRule="auto"/>
        <w:jc w:val="left"/>
        <w:rPr>
          <w:kern w:val="0"/>
          <w:sz w:val="24"/>
        </w:rPr>
      </w:pPr>
      <w:r w:rsidRPr="00B65A9D">
        <w:rPr>
          <w:rFonts w:hint="eastAsia"/>
          <w:kern w:val="0"/>
          <w:sz w:val="24"/>
        </w:rPr>
        <w:t>本基金本报告期末未持有资产支持证券。</w:t>
      </w:r>
    </w:p>
    <w:p w:rsidR="002F584B" w:rsidRPr="00B65A9D" w:rsidRDefault="002F584B" w:rsidP="005124D4">
      <w:pPr>
        <w:spacing w:before="29" w:line="288" w:lineRule="auto"/>
        <w:jc w:val="left"/>
        <w:rPr>
          <w:rFonts w:asciiTheme="minorEastAsia" w:eastAsiaTheme="minorEastAsia" w:hAnsiTheme="minorEastAsia" w:cs="宋体"/>
          <w:kern w:val="0"/>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bookmarkStart w:id="28" w:name="_Toc331410110"/>
      <w:r w:rsidRPr="00B65A9D">
        <w:rPr>
          <w:rFonts w:ascii="Times New Roman" w:hAnsi="Times New Roman" w:cs="Times New Roman"/>
          <w:kern w:val="0"/>
          <w:szCs w:val="24"/>
        </w:rPr>
        <w:t xml:space="preserve">8.9 </w:t>
      </w:r>
      <w:r w:rsidRPr="00B65A9D">
        <w:rPr>
          <w:rFonts w:ascii="Times New Roman" w:hAnsi="Times New Roman" w:cs="Times New Roman" w:hint="eastAsia"/>
          <w:kern w:val="0"/>
          <w:szCs w:val="24"/>
        </w:rPr>
        <w:t>投资组合报告附注</w:t>
      </w:r>
      <w:bookmarkEnd w:id="28"/>
    </w:p>
    <w:p w:rsidR="00862510"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8.9.</w:t>
      </w:r>
      <w:r w:rsidR="008A28D4" w:rsidRPr="00B65A9D">
        <w:rPr>
          <w:rFonts w:ascii="Times New Roman" w:hAnsi="Times New Roman" w:cs="Times New Roman"/>
          <w:kern w:val="0"/>
          <w:szCs w:val="24"/>
        </w:rPr>
        <w:t>1</w:t>
      </w:r>
      <w:r w:rsidR="00862510" w:rsidRPr="00B65A9D">
        <w:rPr>
          <w:rFonts w:ascii="Times New Roman" w:hAnsi="Times New Roman" w:cs="Times New Roman" w:hint="eastAsia"/>
          <w:kern w:val="0"/>
          <w:szCs w:val="24"/>
        </w:rPr>
        <w:t>基金计价方法说明</w:t>
      </w:r>
    </w:p>
    <w:p w:rsidR="006D141C" w:rsidRPr="00B65A9D" w:rsidRDefault="006D141C" w:rsidP="00704580">
      <w:pPr>
        <w:spacing w:before="29" w:line="288" w:lineRule="auto"/>
        <w:ind w:firstLineChars="200" w:firstLine="480"/>
        <w:rPr>
          <w:sz w:val="24"/>
        </w:rPr>
      </w:pPr>
      <w:r w:rsidRPr="00B65A9D">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024F04" w:rsidRPr="00B65A9D" w:rsidRDefault="00024F04" w:rsidP="00157CB3">
      <w:pPr>
        <w:spacing w:line="360" w:lineRule="auto"/>
        <w:rPr>
          <w:rFonts w:asciiTheme="minorEastAsia" w:eastAsiaTheme="minorEastAsia" w:hAnsiTheme="minorEastAsia"/>
          <w:szCs w:val="21"/>
        </w:rPr>
      </w:pPr>
    </w:p>
    <w:p w:rsidR="006D141C" w:rsidRPr="00B65A9D" w:rsidRDefault="006D141C" w:rsidP="00CB1276">
      <w:pPr>
        <w:spacing w:line="360" w:lineRule="auto"/>
        <w:rPr>
          <w:sz w:val="24"/>
        </w:rPr>
      </w:pPr>
      <w:r w:rsidRPr="00B65A9D">
        <w:rPr>
          <w:b/>
          <w:sz w:val="24"/>
        </w:rPr>
        <w:t>8.9.</w:t>
      </w:r>
      <w:r w:rsidR="008A28D4" w:rsidRPr="00B65A9D">
        <w:rPr>
          <w:b/>
          <w:sz w:val="24"/>
        </w:rPr>
        <w:t>2</w:t>
      </w:r>
      <w:r w:rsidR="001C2813" w:rsidRPr="00B65A9D">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B65A9D" w:rsidRDefault="00CE77DD" w:rsidP="00CB1276">
      <w:pPr>
        <w:spacing w:line="360" w:lineRule="auto"/>
        <w:rPr>
          <w:sz w:val="24"/>
        </w:rPr>
      </w:pPr>
    </w:p>
    <w:p w:rsidR="001C2813" w:rsidRPr="00B65A9D" w:rsidRDefault="001C2813"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8.9.</w:t>
      </w:r>
      <w:r w:rsidR="008A28D4" w:rsidRPr="00B65A9D">
        <w:rPr>
          <w:rFonts w:ascii="Times New Roman" w:hAnsi="Times New Roman" w:cs="Times New Roman"/>
          <w:kern w:val="0"/>
          <w:szCs w:val="24"/>
        </w:rPr>
        <w:t>3</w:t>
      </w:r>
      <w:r w:rsidRPr="00B65A9D">
        <w:rPr>
          <w:rFonts w:ascii="Times New Roman" w:hAnsi="Times New Roman" w:cs="Times New Roman" w:hint="eastAsia"/>
          <w:kern w:val="0"/>
          <w:szCs w:val="24"/>
        </w:rPr>
        <w:t>期末其他各项资产构成</w:t>
      </w:r>
    </w:p>
    <w:p w:rsidR="006D141C" w:rsidRPr="00B65A9D" w:rsidRDefault="005B4215" w:rsidP="006A1080">
      <w:pPr>
        <w:spacing w:before="29" w:line="288" w:lineRule="auto"/>
        <w:ind w:right="105"/>
        <w:jc w:val="right"/>
        <w:rPr>
          <w:sz w:val="24"/>
        </w:rPr>
      </w:pPr>
      <w:r w:rsidRPr="00B65A9D">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966F3D">
            <w:pPr>
              <w:spacing w:before="29" w:line="288" w:lineRule="auto"/>
              <w:jc w:val="center"/>
              <w:rPr>
                <w:sz w:val="24"/>
              </w:rPr>
            </w:pPr>
            <w:r w:rsidRPr="00B65A9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966F3D">
            <w:pPr>
              <w:spacing w:before="29" w:line="288" w:lineRule="auto"/>
              <w:jc w:val="center"/>
              <w:rPr>
                <w:sz w:val="24"/>
              </w:rPr>
            </w:pPr>
            <w:r w:rsidRPr="00B65A9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966F3D">
            <w:pPr>
              <w:spacing w:before="29" w:line="288" w:lineRule="auto"/>
              <w:jc w:val="center"/>
              <w:rPr>
                <w:sz w:val="24"/>
              </w:rPr>
            </w:pPr>
            <w:r w:rsidRPr="00B65A9D">
              <w:rPr>
                <w:rFonts w:hint="eastAsia"/>
                <w:sz w:val="24"/>
              </w:rPr>
              <w:t>金额</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8A2C8A" w:rsidP="00543CD4">
            <w:pPr>
              <w:spacing w:before="29" w:line="288" w:lineRule="auto"/>
              <w:jc w:val="center"/>
              <w:rPr>
                <w:sz w:val="24"/>
              </w:rPr>
            </w:pPr>
            <w:r w:rsidRPr="00B65A9D">
              <w:rPr>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6,772.52</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543CD4">
            <w:pPr>
              <w:spacing w:before="29" w:line="288" w:lineRule="auto"/>
              <w:jc w:val="center"/>
              <w:rPr>
                <w:sz w:val="24"/>
              </w:rPr>
            </w:pPr>
            <w:r w:rsidRPr="00B65A9D">
              <w:rPr>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2,060,695.22</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1C2813" w:rsidP="00543CD4">
            <w:pPr>
              <w:spacing w:before="29" w:line="288" w:lineRule="auto"/>
              <w:jc w:val="center"/>
              <w:rPr>
                <w:sz w:val="24"/>
              </w:rPr>
            </w:pPr>
            <w:r w:rsidRPr="00B65A9D">
              <w:rPr>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1,804,992.98</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1C2813" w:rsidP="00543CD4">
            <w:pPr>
              <w:spacing w:before="29" w:line="288" w:lineRule="auto"/>
              <w:jc w:val="center"/>
              <w:rPr>
                <w:sz w:val="24"/>
              </w:rPr>
            </w:pPr>
            <w:r w:rsidRPr="00B65A9D">
              <w:rPr>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1C2813" w:rsidP="00543CD4">
            <w:pPr>
              <w:spacing w:before="29" w:line="288" w:lineRule="auto"/>
              <w:jc w:val="center"/>
              <w:rPr>
                <w:sz w:val="24"/>
              </w:rPr>
            </w:pPr>
            <w:r w:rsidRPr="00B65A9D">
              <w:rPr>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1C2813" w:rsidP="00543CD4">
            <w:pPr>
              <w:spacing w:before="29" w:line="288" w:lineRule="auto"/>
              <w:jc w:val="center"/>
              <w:rPr>
                <w:sz w:val="24"/>
              </w:rPr>
            </w:pPr>
            <w:r w:rsidRPr="00B65A9D">
              <w:rPr>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w:t>
            </w:r>
          </w:p>
        </w:tc>
      </w:tr>
      <w:tr w:rsidR="007309F8"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543CD4">
            <w:pPr>
              <w:spacing w:before="29" w:line="288" w:lineRule="auto"/>
              <w:jc w:val="center"/>
              <w:rPr>
                <w:sz w:val="24"/>
              </w:rPr>
            </w:pPr>
            <w:r w:rsidRPr="00B65A9D">
              <w:rPr>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w:t>
            </w:r>
          </w:p>
        </w:tc>
      </w:tr>
      <w:tr w:rsidR="002C233F" w:rsidRPr="00B65A9D"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543CD4">
            <w:pPr>
              <w:spacing w:before="29" w:line="288" w:lineRule="auto"/>
              <w:jc w:val="center"/>
              <w:rPr>
                <w:sz w:val="24"/>
              </w:rPr>
            </w:pPr>
            <w:r w:rsidRPr="00B65A9D">
              <w:rPr>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BC3130">
            <w:pPr>
              <w:spacing w:before="29" w:line="288" w:lineRule="auto"/>
              <w:rPr>
                <w:sz w:val="24"/>
              </w:rPr>
            </w:pPr>
            <w:r w:rsidRPr="00B65A9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E4B3E">
            <w:pPr>
              <w:autoSpaceDE w:val="0"/>
              <w:autoSpaceDN w:val="0"/>
              <w:adjustRightInd w:val="0"/>
              <w:spacing w:before="29" w:line="288" w:lineRule="auto"/>
              <w:ind w:left="15"/>
              <w:jc w:val="right"/>
              <w:rPr>
                <w:sz w:val="24"/>
              </w:rPr>
            </w:pPr>
            <w:r w:rsidRPr="00B65A9D">
              <w:rPr>
                <w:sz w:val="24"/>
              </w:rPr>
              <w:t>3,872,460.72</w:t>
            </w:r>
          </w:p>
        </w:tc>
      </w:tr>
    </w:tbl>
    <w:p w:rsidR="006D141C" w:rsidRPr="00B65A9D"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B65A9D" w:rsidRDefault="006D141C"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8.9.</w:t>
      </w:r>
      <w:r w:rsidR="008A28D4" w:rsidRPr="00B65A9D">
        <w:rPr>
          <w:rFonts w:ascii="Times New Roman" w:hAnsi="Times New Roman" w:cs="Times New Roman"/>
          <w:kern w:val="0"/>
          <w:szCs w:val="24"/>
        </w:rPr>
        <w:t>4</w:t>
      </w:r>
      <w:r w:rsidR="0036005C" w:rsidRPr="00B65A9D">
        <w:rPr>
          <w:rFonts w:ascii="Times New Roman" w:hAnsi="Times New Roman" w:cs="Times New Roman"/>
          <w:kern w:val="0"/>
          <w:szCs w:val="24"/>
        </w:rPr>
        <w:t xml:space="preserve"> </w:t>
      </w:r>
      <w:r w:rsidR="0098422A" w:rsidRPr="00B65A9D">
        <w:rPr>
          <w:rFonts w:ascii="Times New Roman" w:hAnsi="Times New Roman" w:cs="Times New Roman" w:hint="eastAsia"/>
          <w:kern w:val="0"/>
          <w:szCs w:val="24"/>
        </w:rPr>
        <w:t>其他需说明的重要事项</w:t>
      </w:r>
    </w:p>
    <w:p w:rsidR="006D141C" w:rsidRPr="00B65A9D" w:rsidRDefault="006D141C" w:rsidP="00910121">
      <w:pPr>
        <w:spacing w:before="29" w:line="288" w:lineRule="auto"/>
        <w:rPr>
          <w:sz w:val="24"/>
        </w:rPr>
      </w:pPr>
      <w:r w:rsidRPr="00B65A9D">
        <w:rPr>
          <w:rFonts w:hint="eastAsia"/>
          <w:sz w:val="24"/>
        </w:rPr>
        <w:t>由于四舍五入的原因，分项之和与合计项之间可能存在尾差。</w:t>
      </w:r>
    </w:p>
    <w:p w:rsidR="00CB4742" w:rsidRPr="00B65A9D" w:rsidRDefault="00CB4742" w:rsidP="00910121">
      <w:pPr>
        <w:spacing w:before="29" w:line="288" w:lineRule="auto"/>
        <w:rPr>
          <w:sz w:val="24"/>
        </w:rPr>
      </w:pPr>
    </w:p>
    <w:p w:rsidR="006D141C" w:rsidRPr="00B65A9D" w:rsidRDefault="006D141C" w:rsidP="001B616D">
      <w:pPr>
        <w:pStyle w:val="1"/>
        <w:keepNext/>
        <w:keepLines/>
        <w:widowControl w:val="0"/>
        <w:spacing w:beforeLines="100" w:before="312" w:afterLines="100" w:after="312" w:line="288" w:lineRule="auto"/>
        <w:jc w:val="center"/>
        <w:rPr>
          <w:b/>
          <w:bCs/>
          <w:szCs w:val="24"/>
          <w:lang w:val="en-US"/>
        </w:rPr>
      </w:pPr>
      <w:bookmarkStart w:id="29" w:name="_Toc331410111"/>
      <w:bookmarkStart w:id="30" w:name="_Toc225500050"/>
      <w:r w:rsidRPr="00B65A9D">
        <w:rPr>
          <w:rFonts w:hint="eastAsia"/>
          <w:b/>
          <w:bCs/>
          <w:szCs w:val="24"/>
          <w:lang w:val="en-US"/>
        </w:rPr>
        <w:t>§</w:t>
      </w:r>
      <w:r w:rsidR="00AA0467" w:rsidRPr="00B65A9D">
        <w:rPr>
          <w:b/>
          <w:bCs/>
          <w:szCs w:val="24"/>
          <w:lang w:val="en-US"/>
        </w:rPr>
        <w:t>9</w:t>
      </w:r>
      <w:r w:rsidR="00250A79" w:rsidRPr="00B65A9D">
        <w:rPr>
          <w:b/>
          <w:bCs/>
          <w:szCs w:val="24"/>
          <w:lang w:val="en-US"/>
        </w:rPr>
        <w:t xml:space="preserve">  </w:t>
      </w:r>
      <w:r w:rsidRPr="00B65A9D">
        <w:rPr>
          <w:rFonts w:hint="eastAsia"/>
          <w:b/>
          <w:bCs/>
          <w:szCs w:val="24"/>
          <w:lang w:val="en-US"/>
        </w:rPr>
        <w:t>基金份额持有人信息</w:t>
      </w:r>
      <w:bookmarkEnd w:id="29"/>
      <w:bookmarkEnd w:id="30"/>
    </w:p>
    <w:p w:rsidR="00A66BB5" w:rsidRPr="00B65A9D" w:rsidRDefault="00A66BB5" w:rsidP="00FB19E8">
      <w:pPr>
        <w:pStyle w:val="20"/>
        <w:spacing w:before="29" w:after="0" w:line="288" w:lineRule="auto"/>
        <w:rPr>
          <w:rFonts w:ascii="Times New Roman" w:hAnsi="Times New Roman" w:cs="Times New Roman"/>
          <w:kern w:val="0"/>
          <w:szCs w:val="24"/>
        </w:rPr>
      </w:pPr>
      <w:bookmarkStart w:id="31" w:name="_Toc331410112"/>
      <w:bookmarkStart w:id="32" w:name="_Toc225500051"/>
      <w:r w:rsidRPr="00B65A9D">
        <w:rPr>
          <w:rFonts w:ascii="Times New Roman" w:hAnsi="Times New Roman" w:cs="Times New Roman"/>
          <w:kern w:val="0"/>
          <w:szCs w:val="24"/>
        </w:rPr>
        <w:t xml:space="preserve">9.1 </w:t>
      </w:r>
      <w:r w:rsidRPr="00B65A9D">
        <w:rPr>
          <w:rFonts w:ascii="Times New Roman" w:hAnsi="Times New Roman" w:cs="Times New Roman" w:hint="eastAsia"/>
          <w:kern w:val="0"/>
          <w:szCs w:val="24"/>
        </w:rPr>
        <w:t>期末基金份额持有人户数及持有人结构</w:t>
      </w:r>
      <w:bookmarkEnd w:id="31"/>
      <w:bookmarkEnd w:id="32"/>
    </w:p>
    <w:p w:rsidR="00A85DBF" w:rsidRPr="00B65A9D" w:rsidRDefault="00A85DBF" w:rsidP="006A1080">
      <w:pPr>
        <w:spacing w:before="29" w:line="288" w:lineRule="auto"/>
        <w:ind w:right="105"/>
        <w:jc w:val="right"/>
        <w:rPr>
          <w:sz w:val="24"/>
        </w:rPr>
      </w:pPr>
      <w:r w:rsidRPr="00B65A9D">
        <w:rPr>
          <w:rFonts w:hint="eastAsia"/>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65A9D" w:rsidRPr="00B65A9D"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持有人户数</w:t>
            </w:r>
            <w:r w:rsidRPr="00B65A9D">
              <w:rPr>
                <w:szCs w:val="21"/>
              </w:rPr>
              <w:t>(</w:t>
            </w:r>
            <w:r w:rsidRPr="00B65A9D">
              <w:rPr>
                <w:rFonts w:hint="eastAsia"/>
                <w:szCs w:val="21"/>
              </w:rPr>
              <w:t>户</w:t>
            </w:r>
            <w:r w:rsidRPr="00B65A9D">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B65A9D" w:rsidRDefault="00A85DBF" w:rsidP="00487D4C">
            <w:pPr>
              <w:spacing w:before="29" w:line="288" w:lineRule="auto"/>
              <w:jc w:val="center"/>
              <w:rPr>
                <w:szCs w:val="21"/>
              </w:rPr>
            </w:pPr>
            <w:r w:rsidRPr="00B65A9D">
              <w:rPr>
                <w:rFonts w:hint="eastAsia"/>
                <w:szCs w:val="21"/>
              </w:rPr>
              <w:t>持有人结构</w:t>
            </w:r>
          </w:p>
        </w:tc>
      </w:tr>
      <w:tr w:rsidR="00B65A9D" w:rsidRPr="00B65A9D" w:rsidTr="00654D9C">
        <w:trPr>
          <w:jc w:val="center"/>
        </w:trPr>
        <w:tc>
          <w:tcPr>
            <w:tcW w:w="964" w:type="pct"/>
            <w:vMerge/>
            <w:tcBorders>
              <w:left w:val="single" w:sz="8" w:space="0" w:color="000000"/>
              <w:right w:val="single" w:sz="8" w:space="0" w:color="000000"/>
            </w:tcBorders>
          </w:tcPr>
          <w:p w:rsidR="00A85DBF" w:rsidRPr="00B65A9D"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个人投资者</w:t>
            </w:r>
          </w:p>
        </w:tc>
      </w:tr>
      <w:tr w:rsidR="00B65A9D" w:rsidRPr="00B65A9D" w:rsidTr="00654D9C">
        <w:trPr>
          <w:jc w:val="center"/>
        </w:trPr>
        <w:tc>
          <w:tcPr>
            <w:tcW w:w="964" w:type="pct"/>
            <w:vMerge/>
            <w:tcBorders>
              <w:left w:val="single" w:sz="8" w:space="0" w:color="000000"/>
              <w:bottom w:val="single" w:sz="8" w:space="0" w:color="000000"/>
              <w:right w:val="single" w:sz="8" w:space="0" w:color="000000"/>
            </w:tcBorders>
          </w:tcPr>
          <w:p w:rsidR="00A85DBF" w:rsidRPr="00B65A9D"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487D4C">
            <w:pPr>
              <w:spacing w:before="29" w:line="288" w:lineRule="auto"/>
              <w:jc w:val="center"/>
              <w:rPr>
                <w:szCs w:val="21"/>
              </w:rPr>
            </w:pPr>
            <w:r w:rsidRPr="00B65A9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B65A9D" w:rsidRDefault="00A85DBF" w:rsidP="00487D4C">
            <w:pPr>
              <w:spacing w:before="29" w:line="288" w:lineRule="auto"/>
              <w:jc w:val="center"/>
              <w:rPr>
                <w:szCs w:val="21"/>
              </w:rPr>
            </w:pPr>
            <w:r w:rsidRPr="00B65A9D">
              <w:rPr>
                <w:rFonts w:hint="eastAsia"/>
                <w:szCs w:val="21"/>
              </w:rPr>
              <w:t>占总份额比例</w:t>
            </w:r>
          </w:p>
        </w:tc>
      </w:tr>
      <w:tr w:rsidR="00B65A9D" w:rsidRPr="00B65A9D"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B65A9D" w:rsidRDefault="00A85DBF" w:rsidP="00CB4742">
            <w:pPr>
              <w:widowControl/>
              <w:spacing w:before="29" w:line="288" w:lineRule="auto"/>
              <w:rPr>
                <w:szCs w:val="21"/>
              </w:rPr>
            </w:pPr>
            <w:r w:rsidRPr="00B65A9D">
              <w:rPr>
                <w:rFonts w:hint="eastAsia"/>
                <w:szCs w:val="21"/>
              </w:rPr>
              <w:t>交银天利宝货币</w:t>
            </w:r>
            <w:r w:rsidRPr="00B65A9D">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center"/>
              <w:rPr>
                <w:bCs/>
                <w:szCs w:val="21"/>
              </w:rPr>
            </w:pPr>
            <w:r w:rsidRPr="00B65A9D">
              <w:rPr>
                <w:bCs/>
                <w:szCs w:val="21"/>
              </w:rPr>
              <w:t>477</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5,330.80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2,542,790.45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B65A9D" w:rsidRDefault="00A85DBF" w:rsidP="00CB4742">
            <w:pPr>
              <w:spacing w:before="29" w:line="288" w:lineRule="auto"/>
              <w:jc w:val="right"/>
              <w:rPr>
                <w:bCs/>
                <w:szCs w:val="21"/>
              </w:rPr>
            </w:pPr>
            <w:r w:rsidRPr="00B65A9D">
              <w:rPr>
                <w:bCs/>
                <w:szCs w:val="21"/>
              </w:rPr>
              <w:t>100.00%</w:t>
            </w:r>
          </w:p>
        </w:tc>
      </w:tr>
      <w:tr w:rsidR="00B65A9D" w:rsidRPr="00B65A9D"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B65A9D" w:rsidRDefault="00A85DBF" w:rsidP="00CB4742">
            <w:pPr>
              <w:widowControl/>
              <w:spacing w:before="29" w:line="288" w:lineRule="auto"/>
              <w:rPr>
                <w:szCs w:val="21"/>
              </w:rPr>
            </w:pPr>
            <w:r w:rsidRPr="00B65A9D">
              <w:rPr>
                <w:rFonts w:hint="eastAsia"/>
                <w:szCs w:val="21"/>
              </w:rPr>
              <w:t>交银天利宝货币</w:t>
            </w:r>
            <w:r w:rsidRPr="00B65A9D">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center"/>
              <w:rPr>
                <w:bCs/>
                <w:szCs w:val="21"/>
              </w:rPr>
            </w:pPr>
            <w:r w:rsidRPr="00B65A9D">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503,013,014.58</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503,013,014.58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B65A9D" w:rsidRDefault="00A85DBF" w:rsidP="00CB4742">
            <w:pPr>
              <w:spacing w:before="29" w:line="288" w:lineRule="auto"/>
              <w:jc w:val="right"/>
              <w:rPr>
                <w:bCs/>
                <w:szCs w:val="21"/>
              </w:rPr>
            </w:pPr>
            <w:r w:rsidRPr="00B65A9D">
              <w:rPr>
                <w:bCs/>
                <w:szCs w:val="21"/>
              </w:rPr>
              <w:t>-</w:t>
            </w:r>
          </w:p>
        </w:tc>
      </w:tr>
      <w:tr w:rsidR="00A85DBF" w:rsidRPr="00B65A9D"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widowControl/>
              <w:spacing w:before="29" w:line="288" w:lineRule="auto"/>
              <w:rPr>
                <w:szCs w:val="21"/>
              </w:rPr>
            </w:pPr>
            <w:r w:rsidRPr="00B65A9D">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center"/>
              <w:rPr>
                <w:bCs/>
                <w:szCs w:val="21"/>
              </w:rPr>
            </w:pPr>
            <w:r w:rsidRPr="00B65A9D">
              <w:rPr>
                <w:bCs/>
                <w:szCs w:val="21"/>
              </w:rPr>
              <w:t>478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1,057,648.13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503,013,014.58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99.50%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B65A9D" w:rsidRDefault="00A85DBF" w:rsidP="00CB4742">
            <w:pPr>
              <w:spacing w:before="29" w:line="288" w:lineRule="auto"/>
              <w:jc w:val="right"/>
              <w:rPr>
                <w:bCs/>
                <w:szCs w:val="21"/>
              </w:rPr>
            </w:pPr>
            <w:r w:rsidRPr="00B65A9D">
              <w:rPr>
                <w:bCs/>
                <w:szCs w:val="21"/>
              </w:rPr>
              <w:t>2,542,790.45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B65A9D" w:rsidRDefault="00A85DBF" w:rsidP="00CB4742">
            <w:pPr>
              <w:spacing w:before="29" w:line="288" w:lineRule="auto"/>
              <w:jc w:val="right"/>
              <w:rPr>
                <w:bCs/>
                <w:szCs w:val="21"/>
              </w:rPr>
            </w:pPr>
            <w:r w:rsidRPr="00B65A9D">
              <w:rPr>
                <w:bCs/>
                <w:szCs w:val="21"/>
              </w:rPr>
              <w:t>0.50%</w:t>
            </w:r>
          </w:p>
        </w:tc>
      </w:tr>
    </w:tbl>
    <w:p w:rsidR="00A66BB5" w:rsidRPr="00B65A9D" w:rsidRDefault="00A66BB5" w:rsidP="004B36C2">
      <w:pPr>
        <w:spacing w:line="360" w:lineRule="auto"/>
        <w:rPr>
          <w:rFonts w:asciiTheme="minorEastAsia" w:eastAsiaTheme="minorEastAsia" w:hAnsiTheme="minorEastAsia"/>
          <w:szCs w:val="21"/>
        </w:rPr>
      </w:pPr>
    </w:p>
    <w:p w:rsidR="006D141C" w:rsidRPr="00B65A9D" w:rsidRDefault="00A66BB5" w:rsidP="00F02139">
      <w:pPr>
        <w:pStyle w:val="20"/>
        <w:spacing w:before="29" w:after="0" w:line="288" w:lineRule="auto"/>
        <w:rPr>
          <w:rFonts w:asciiTheme="minorEastAsia" w:eastAsiaTheme="minorEastAsia" w:hAnsiTheme="minorEastAsia"/>
          <w:szCs w:val="21"/>
        </w:rPr>
      </w:pPr>
      <w:bookmarkStart w:id="33" w:name="_Toc331410113"/>
      <w:r w:rsidRPr="00B65A9D">
        <w:rPr>
          <w:rFonts w:ascii="Times New Roman" w:hAnsi="Times New Roman" w:cs="Times New Roman"/>
          <w:kern w:val="0"/>
          <w:szCs w:val="24"/>
        </w:rPr>
        <w:t>9.2</w:t>
      </w:r>
      <w:r w:rsidRPr="00B65A9D">
        <w:rPr>
          <w:rFonts w:ascii="Times New Roman" w:hAnsi="Times New Roman" w:cs="Times New Roman" w:hint="eastAsia"/>
          <w:kern w:val="0"/>
          <w:szCs w:val="24"/>
        </w:rPr>
        <w:t>期末基金管理人的从业人员持有本基金的情况</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309F8" w:rsidRPr="00B65A9D" w:rsidTr="004E65B4">
        <w:trPr>
          <w:trHeight w:val="285"/>
        </w:trPr>
        <w:tc>
          <w:tcPr>
            <w:tcW w:w="2268" w:type="dxa"/>
            <w:noWrap/>
            <w:vAlign w:val="center"/>
          </w:tcPr>
          <w:p w:rsidR="00F02139" w:rsidRPr="00B65A9D" w:rsidRDefault="00F02139" w:rsidP="004E65B4">
            <w:pPr>
              <w:widowControl/>
              <w:autoSpaceDE w:val="0"/>
              <w:autoSpaceDN w:val="0"/>
              <w:spacing w:before="29" w:line="288" w:lineRule="auto"/>
              <w:ind w:right="-15"/>
              <w:jc w:val="center"/>
              <w:textAlignment w:val="bottom"/>
              <w:rPr>
                <w:sz w:val="24"/>
              </w:rPr>
            </w:pPr>
            <w:r w:rsidRPr="00B65A9D">
              <w:rPr>
                <w:rFonts w:hint="eastAsia"/>
                <w:sz w:val="24"/>
              </w:rPr>
              <w:t>项目</w:t>
            </w:r>
          </w:p>
        </w:tc>
        <w:tc>
          <w:tcPr>
            <w:tcW w:w="2694" w:type="dxa"/>
            <w:vAlign w:val="center"/>
          </w:tcPr>
          <w:p w:rsidR="00F02139" w:rsidRPr="00B65A9D" w:rsidRDefault="00F02139" w:rsidP="004E65B4">
            <w:pPr>
              <w:widowControl/>
              <w:autoSpaceDE w:val="0"/>
              <w:autoSpaceDN w:val="0"/>
              <w:spacing w:before="29" w:line="288" w:lineRule="auto"/>
              <w:ind w:right="-15"/>
              <w:jc w:val="center"/>
              <w:textAlignment w:val="bottom"/>
              <w:rPr>
                <w:sz w:val="24"/>
              </w:rPr>
            </w:pPr>
            <w:r w:rsidRPr="00B65A9D">
              <w:rPr>
                <w:rFonts w:hint="eastAsia"/>
                <w:sz w:val="24"/>
              </w:rPr>
              <w:t>份额级别</w:t>
            </w:r>
          </w:p>
        </w:tc>
        <w:tc>
          <w:tcPr>
            <w:tcW w:w="2126" w:type="dxa"/>
            <w:noWrap/>
            <w:vAlign w:val="center"/>
          </w:tcPr>
          <w:p w:rsidR="00F02139" w:rsidRPr="00B65A9D" w:rsidRDefault="00F02139" w:rsidP="004E65B4">
            <w:pPr>
              <w:widowControl/>
              <w:autoSpaceDE w:val="0"/>
              <w:autoSpaceDN w:val="0"/>
              <w:spacing w:before="29" w:line="288" w:lineRule="auto"/>
              <w:ind w:right="-15"/>
              <w:jc w:val="center"/>
              <w:textAlignment w:val="bottom"/>
              <w:rPr>
                <w:sz w:val="24"/>
              </w:rPr>
            </w:pPr>
            <w:r w:rsidRPr="00B65A9D">
              <w:rPr>
                <w:rFonts w:hint="eastAsia"/>
                <w:sz w:val="24"/>
              </w:rPr>
              <w:t>持有份额总数（份）</w:t>
            </w:r>
          </w:p>
        </w:tc>
        <w:tc>
          <w:tcPr>
            <w:tcW w:w="1910" w:type="dxa"/>
            <w:noWrap/>
            <w:vAlign w:val="center"/>
          </w:tcPr>
          <w:p w:rsidR="00F02139" w:rsidRPr="00B65A9D" w:rsidRDefault="00F02139" w:rsidP="004E65B4">
            <w:pPr>
              <w:widowControl/>
              <w:autoSpaceDE w:val="0"/>
              <w:autoSpaceDN w:val="0"/>
              <w:spacing w:before="29" w:line="288" w:lineRule="auto"/>
              <w:ind w:right="-15"/>
              <w:jc w:val="center"/>
              <w:textAlignment w:val="bottom"/>
              <w:rPr>
                <w:sz w:val="24"/>
              </w:rPr>
            </w:pPr>
            <w:r w:rsidRPr="00B65A9D">
              <w:rPr>
                <w:rFonts w:hint="eastAsia"/>
                <w:sz w:val="24"/>
              </w:rPr>
              <w:t>占基金总份额比例</w:t>
            </w:r>
          </w:p>
        </w:tc>
      </w:tr>
      <w:tr w:rsidR="007309F8" w:rsidRPr="00B65A9D" w:rsidTr="004E65B4">
        <w:trPr>
          <w:trHeight w:val="285"/>
        </w:trPr>
        <w:tc>
          <w:tcPr>
            <w:tcW w:w="2268" w:type="dxa"/>
            <w:vMerge w:val="restart"/>
            <w:noWrap/>
            <w:vAlign w:val="center"/>
          </w:tcPr>
          <w:p w:rsidR="00F02139" w:rsidRPr="00B65A9D" w:rsidRDefault="00F02139" w:rsidP="004E65B4">
            <w:pPr>
              <w:spacing w:before="29" w:line="288" w:lineRule="auto"/>
              <w:jc w:val="left"/>
              <w:rPr>
                <w:rFonts w:asciiTheme="minorEastAsia" w:eastAsiaTheme="minorEastAsia" w:hAnsiTheme="minorEastAsia"/>
                <w:szCs w:val="21"/>
              </w:rPr>
            </w:pPr>
            <w:r w:rsidRPr="00B65A9D">
              <w:rPr>
                <w:rFonts w:hint="eastAsia"/>
                <w:sz w:val="24"/>
              </w:rPr>
              <w:t>基金管理人所有从业人员持有本基金</w:t>
            </w:r>
          </w:p>
        </w:tc>
        <w:tc>
          <w:tcPr>
            <w:tcW w:w="2694" w:type="dxa"/>
            <w:vAlign w:val="center"/>
          </w:tcPr>
          <w:p w:rsidR="00F02139" w:rsidRPr="00B65A9D" w:rsidRDefault="00F02139" w:rsidP="004E65B4">
            <w:pPr>
              <w:spacing w:before="29" w:line="288" w:lineRule="auto"/>
              <w:rPr>
                <w:sz w:val="24"/>
              </w:rPr>
            </w:pPr>
            <w:r w:rsidRPr="00B65A9D">
              <w:rPr>
                <w:rFonts w:hint="eastAsia"/>
                <w:sz w:val="24"/>
              </w:rPr>
              <w:t>交银天利宝货币</w:t>
            </w:r>
            <w:r w:rsidRPr="00B65A9D">
              <w:rPr>
                <w:sz w:val="24"/>
              </w:rPr>
              <w:t>A</w:t>
            </w:r>
          </w:p>
        </w:tc>
        <w:tc>
          <w:tcPr>
            <w:tcW w:w="2126" w:type="dxa"/>
            <w:noWrap/>
            <w:vAlign w:val="center"/>
          </w:tcPr>
          <w:p w:rsidR="00F02139" w:rsidRPr="00B65A9D" w:rsidRDefault="00F02139" w:rsidP="004E65B4">
            <w:pPr>
              <w:widowControl/>
              <w:spacing w:before="29" w:line="288" w:lineRule="auto"/>
              <w:jc w:val="right"/>
              <w:rPr>
                <w:sz w:val="24"/>
              </w:rPr>
            </w:pPr>
            <w:r w:rsidRPr="00B65A9D">
              <w:rPr>
                <w:sz w:val="24"/>
              </w:rPr>
              <w:t>-</w:t>
            </w:r>
          </w:p>
        </w:tc>
        <w:tc>
          <w:tcPr>
            <w:tcW w:w="1910" w:type="dxa"/>
            <w:noWrap/>
            <w:vAlign w:val="center"/>
          </w:tcPr>
          <w:p w:rsidR="00F02139" w:rsidRPr="00B65A9D" w:rsidRDefault="00F02139" w:rsidP="004E65B4">
            <w:pPr>
              <w:widowControl/>
              <w:spacing w:before="29" w:line="288" w:lineRule="auto"/>
              <w:jc w:val="right"/>
              <w:rPr>
                <w:sz w:val="24"/>
              </w:rPr>
            </w:pPr>
            <w:r w:rsidRPr="00B65A9D">
              <w:rPr>
                <w:sz w:val="24"/>
              </w:rPr>
              <w:t>-</w:t>
            </w:r>
          </w:p>
        </w:tc>
      </w:tr>
      <w:tr w:rsidR="007309F8" w:rsidRPr="00B65A9D" w:rsidTr="004E65B4">
        <w:trPr>
          <w:trHeight w:val="285"/>
        </w:trPr>
        <w:tc>
          <w:tcPr>
            <w:tcW w:w="2268" w:type="dxa"/>
            <w:vMerge/>
            <w:vAlign w:val="center"/>
          </w:tcPr>
          <w:p w:rsidR="00F02139" w:rsidRPr="00B65A9D" w:rsidRDefault="00F02139" w:rsidP="004E65B4">
            <w:pPr>
              <w:widowControl/>
              <w:spacing w:line="360" w:lineRule="auto"/>
              <w:jc w:val="left"/>
              <w:rPr>
                <w:rFonts w:asciiTheme="minorEastAsia" w:eastAsiaTheme="minorEastAsia" w:hAnsiTheme="minorEastAsia"/>
                <w:szCs w:val="21"/>
              </w:rPr>
            </w:pPr>
          </w:p>
        </w:tc>
        <w:tc>
          <w:tcPr>
            <w:tcW w:w="2694" w:type="dxa"/>
            <w:vAlign w:val="center"/>
          </w:tcPr>
          <w:p w:rsidR="00F02139" w:rsidRPr="00B65A9D" w:rsidRDefault="004E65B4" w:rsidP="004E65B4">
            <w:pPr>
              <w:spacing w:before="29" w:line="288" w:lineRule="auto"/>
              <w:rPr>
                <w:kern w:val="0"/>
                <w:sz w:val="24"/>
              </w:rPr>
            </w:pPr>
            <w:r w:rsidRPr="00B65A9D">
              <w:rPr>
                <w:rFonts w:hint="eastAsia"/>
                <w:sz w:val="24"/>
              </w:rPr>
              <w:t>交银天利宝货币</w:t>
            </w:r>
            <w:r w:rsidRPr="00B65A9D">
              <w:rPr>
                <w:sz w:val="24"/>
              </w:rPr>
              <w:t>E</w:t>
            </w:r>
          </w:p>
        </w:tc>
        <w:tc>
          <w:tcPr>
            <w:tcW w:w="2126" w:type="dxa"/>
            <w:noWrap/>
            <w:vAlign w:val="center"/>
          </w:tcPr>
          <w:p w:rsidR="00F02139" w:rsidRPr="00B65A9D" w:rsidRDefault="004E65B4" w:rsidP="004E65B4">
            <w:pPr>
              <w:widowControl/>
              <w:spacing w:before="29" w:line="288" w:lineRule="auto"/>
              <w:jc w:val="right"/>
              <w:rPr>
                <w:kern w:val="0"/>
                <w:sz w:val="24"/>
              </w:rPr>
            </w:pPr>
            <w:r w:rsidRPr="00B65A9D">
              <w:rPr>
                <w:sz w:val="24"/>
              </w:rPr>
              <w:t>-</w:t>
            </w:r>
          </w:p>
        </w:tc>
        <w:tc>
          <w:tcPr>
            <w:tcW w:w="1910" w:type="dxa"/>
            <w:noWrap/>
            <w:vAlign w:val="center"/>
          </w:tcPr>
          <w:p w:rsidR="00F02139" w:rsidRPr="00B65A9D" w:rsidRDefault="004E65B4" w:rsidP="004E65B4">
            <w:pPr>
              <w:widowControl/>
              <w:spacing w:before="29" w:line="288" w:lineRule="auto"/>
              <w:jc w:val="right"/>
              <w:rPr>
                <w:kern w:val="0"/>
                <w:sz w:val="24"/>
              </w:rPr>
            </w:pPr>
            <w:r w:rsidRPr="00B65A9D">
              <w:rPr>
                <w:sz w:val="24"/>
              </w:rPr>
              <w:t>-</w:t>
            </w:r>
          </w:p>
        </w:tc>
      </w:tr>
      <w:tr w:rsidR="00F02139" w:rsidRPr="00B65A9D" w:rsidTr="004E65B4">
        <w:trPr>
          <w:trHeight w:val="285"/>
        </w:trPr>
        <w:tc>
          <w:tcPr>
            <w:tcW w:w="2268" w:type="dxa"/>
            <w:vMerge/>
            <w:vAlign w:val="center"/>
          </w:tcPr>
          <w:p w:rsidR="00F02139" w:rsidRPr="00B65A9D" w:rsidRDefault="00F02139" w:rsidP="004E65B4">
            <w:pPr>
              <w:widowControl/>
              <w:spacing w:line="360" w:lineRule="auto"/>
              <w:jc w:val="left"/>
              <w:rPr>
                <w:rFonts w:asciiTheme="minorEastAsia" w:eastAsiaTheme="minorEastAsia" w:hAnsiTheme="minorEastAsia"/>
                <w:szCs w:val="21"/>
              </w:rPr>
            </w:pPr>
          </w:p>
        </w:tc>
        <w:tc>
          <w:tcPr>
            <w:tcW w:w="2694" w:type="dxa"/>
            <w:vAlign w:val="center"/>
          </w:tcPr>
          <w:p w:rsidR="00F02139" w:rsidRPr="00B65A9D" w:rsidRDefault="00F02139" w:rsidP="004E65B4">
            <w:pPr>
              <w:spacing w:before="29" w:line="288" w:lineRule="auto"/>
              <w:jc w:val="center"/>
              <w:rPr>
                <w:kern w:val="0"/>
                <w:sz w:val="24"/>
              </w:rPr>
            </w:pPr>
            <w:r w:rsidRPr="00B65A9D">
              <w:rPr>
                <w:rFonts w:hint="eastAsia"/>
                <w:sz w:val="24"/>
              </w:rPr>
              <w:t>合计</w:t>
            </w:r>
          </w:p>
        </w:tc>
        <w:tc>
          <w:tcPr>
            <w:tcW w:w="2126" w:type="dxa"/>
            <w:noWrap/>
            <w:vAlign w:val="center"/>
          </w:tcPr>
          <w:p w:rsidR="00F02139" w:rsidRPr="00B65A9D" w:rsidRDefault="00F02139" w:rsidP="004E65B4">
            <w:pPr>
              <w:spacing w:before="29" w:line="288" w:lineRule="auto"/>
              <w:jc w:val="right"/>
              <w:rPr>
                <w:kern w:val="0"/>
                <w:sz w:val="24"/>
              </w:rPr>
            </w:pPr>
            <w:r w:rsidRPr="00B65A9D">
              <w:rPr>
                <w:sz w:val="24"/>
              </w:rPr>
              <w:t>-</w:t>
            </w:r>
          </w:p>
        </w:tc>
        <w:tc>
          <w:tcPr>
            <w:tcW w:w="1910" w:type="dxa"/>
            <w:noWrap/>
            <w:vAlign w:val="center"/>
          </w:tcPr>
          <w:p w:rsidR="00F02139" w:rsidRPr="00B65A9D" w:rsidRDefault="00961267" w:rsidP="004E65B4">
            <w:pPr>
              <w:spacing w:before="29" w:line="288" w:lineRule="auto"/>
              <w:jc w:val="right"/>
              <w:rPr>
                <w:kern w:val="0"/>
                <w:sz w:val="24"/>
              </w:rPr>
            </w:pPr>
            <w:r w:rsidRPr="00B65A9D">
              <w:rPr>
                <w:sz w:val="24"/>
              </w:rPr>
              <w:t>-</w:t>
            </w:r>
          </w:p>
        </w:tc>
      </w:tr>
    </w:tbl>
    <w:p w:rsidR="00F02139" w:rsidRPr="00B65A9D" w:rsidRDefault="00F02139" w:rsidP="004B36C2">
      <w:pPr>
        <w:spacing w:line="360" w:lineRule="auto"/>
        <w:rPr>
          <w:rFonts w:asciiTheme="minorEastAsia" w:eastAsiaTheme="minorEastAsia" w:hAnsiTheme="minorEastAsia"/>
          <w:szCs w:val="21"/>
        </w:rPr>
      </w:pPr>
    </w:p>
    <w:p w:rsidR="00CD1658" w:rsidRPr="00B65A9D" w:rsidRDefault="00CD1658"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9.3</w:t>
      </w:r>
      <w:r w:rsidRPr="00B65A9D">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7309F8" w:rsidRPr="00B65A9D" w:rsidTr="009D3A6F">
        <w:trPr>
          <w:trHeight w:val="285"/>
        </w:trPr>
        <w:tc>
          <w:tcPr>
            <w:tcW w:w="1701" w:type="dxa"/>
            <w:shd w:val="clear" w:color="auto" w:fill="auto"/>
            <w:tcMar>
              <w:top w:w="0" w:type="dxa"/>
              <w:left w:w="108" w:type="dxa"/>
              <w:bottom w:w="0" w:type="dxa"/>
              <w:right w:w="108" w:type="dxa"/>
            </w:tcMar>
            <w:vAlign w:val="center"/>
            <w:hideMark/>
          </w:tcPr>
          <w:p w:rsidR="00CD1658" w:rsidRPr="00B65A9D" w:rsidRDefault="00CD1658" w:rsidP="007E24A9">
            <w:pPr>
              <w:pStyle w:val="a0"/>
              <w:spacing w:before="29" w:line="288" w:lineRule="auto"/>
              <w:ind w:firstLineChars="0" w:firstLine="0"/>
              <w:jc w:val="center"/>
              <w:rPr>
                <w:kern w:val="0"/>
                <w:sz w:val="24"/>
              </w:rPr>
            </w:pPr>
            <w:r w:rsidRPr="00B65A9D">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B65A9D" w:rsidRDefault="00CD1658" w:rsidP="007E24A9">
            <w:pPr>
              <w:pStyle w:val="a0"/>
              <w:spacing w:before="29" w:line="288" w:lineRule="auto"/>
              <w:ind w:firstLineChars="0" w:firstLine="0"/>
              <w:jc w:val="center"/>
              <w:rPr>
                <w:kern w:val="0"/>
                <w:sz w:val="24"/>
              </w:rPr>
            </w:pPr>
            <w:r w:rsidRPr="00B65A9D">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B65A9D" w:rsidRDefault="00CD1658" w:rsidP="007E24A9">
            <w:pPr>
              <w:pStyle w:val="a0"/>
              <w:spacing w:before="29" w:line="288" w:lineRule="auto"/>
              <w:ind w:firstLineChars="0" w:firstLine="0"/>
              <w:jc w:val="center"/>
              <w:rPr>
                <w:kern w:val="0"/>
                <w:sz w:val="24"/>
              </w:rPr>
            </w:pPr>
            <w:r w:rsidRPr="00B65A9D">
              <w:rPr>
                <w:rFonts w:hint="eastAsia"/>
                <w:kern w:val="0"/>
                <w:sz w:val="24"/>
              </w:rPr>
              <w:t>持有基金份额总量的数量区间（万份）</w:t>
            </w:r>
          </w:p>
        </w:tc>
      </w:tr>
      <w:tr w:rsidR="007309F8" w:rsidRPr="00B65A9D"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B65A9D" w:rsidRDefault="00CD1658" w:rsidP="00654D9C">
            <w:pPr>
              <w:widowControl/>
              <w:jc w:val="left"/>
              <w:rPr>
                <w:sz w:val="24"/>
              </w:rPr>
            </w:pPr>
            <w:r w:rsidRPr="00B65A9D">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rFonts w:hint="eastAsia"/>
                <w:sz w:val="24"/>
              </w:rPr>
              <w:t>交银天利宝货币</w:t>
            </w:r>
            <w:r w:rsidRPr="00B65A9D">
              <w:rPr>
                <w:sz w:val="24"/>
              </w:rPr>
              <w:t>A</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r w:rsidR="007309F8" w:rsidRPr="00B65A9D" w:rsidTr="009D3A6F">
        <w:trPr>
          <w:trHeight w:val="285"/>
        </w:trPr>
        <w:tc>
          <w:tcPr>
            <w:tcW w:w="1701" w:type="dxa"/>
            <w:vMerge/>
            <w:shd w:val="clear" w:color="auto" w:fill="auto"/>
            <w:vAlign w:val="center"/>
            <w:hideMark/>
          </w:tcPr>
          <w:p w:rsidR="00CD1658" w:rsidRPr="00B65A9D"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rFonts w:hint="eastAsia"/>
                <w:sz w:val="24"/>
              </w:rPr>
              <w:t>交银天利宝货币</w:t>
            </w:r>
            <w:r w:rsidRPr="00B65A9D">
              <w:rPr>
                <w:sz w:val="24"/>
              </w:rPr>
              <w:t>E</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r w:rsidR="007309F8" w:rsidRPr="00B65A9D" w:rsidTr="009D3A6F">
        <w:trPr>
          <w:trHeight w:val="285"/>
        </w:trPr>
        <w:tc>
          <w:tcPr>
            <w:tcW w:w="1701" w:type="dxa"/>
            <w:vMerge/>
            <w:shd w:val="clear" w:color="auto" w:fill="auto"/>
            <w:vAlign w:val="center"/>
            <w:hideMark/>
          </w:tcPr>
          <w:p w:rsidR="00CD1658" w:rsidRPr="00B65A9D"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B65A9D" w:rsidRDefault="00CD1658" w:rsidP="00CD4A46">
            <w:pPr>
              <w:spacing w:before="29" w:line="288" w:lineRule="auto"/>
              <w:jc w:val="center"/>
              <w:rPr>
                <w:sz w:val="24"/>
              </w:rPr>
            </w:pPr>
            <w:r w:rsidRPr="00B65A9D">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r w:rsidR="007309F8" w:rsidRPr="00B65A9D"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B65A9D" w:rsidRDefault="00CD1658" w:rsidP="00654D9C">
            <w:pPr>
              <w:widowControl/>
              <w:jc w:val="left"/>
              <w:rPr>
                <w:sz w:val="24"/>
              </w:rPr>
            </w:pPr>
            <w:r w:rsidRPr="00B65A9D">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rFonts w:hint="eastAsia"/>
                <w:sz w:val="24"/>
              </w:rPr>
              <w:t>交银天利宝货币</w:t>
            </w:r>
            <w:r w:rsidRPr="00B65A9D">
              <w:rPr>
                <w:sz w:val="24"/>
              </w:rPr>
              <w:t>A</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r w:rsidR="007309F8" w:rsidRPr="00B65A9D" w:rsidTr="009D3A6F">
        <w:trPr>
          <w:trHeight w:val="525"/>
        </w:trPr>
        <w:tc>
          <w:tcPr>
            <w:tcW w:w="1701" w:type="dxa"/>
            <w:vMerge/>
            <w:shd w:val="clear" w:color="auto" w:fill="auto"/>
            <w:vAlign w:val="center"/>
            <w:hideMark/>
          </w:tcPr>
          <w:p w:rsidR="00CD1658" w:rsidRPr="00B65A9D"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rFonts w:hint="eastAsia"/>
                <w:sz w:val="24"/>
              </w:rPr>
              <w:t>交银天利宝货币</w:t>
            </w:r>
            <w:r w:rsidRPr="00B65A9D">
              <w:rPr>
                <w:sz w:val="24"/>
              </w:rPr>
              <w:t>E</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r w:rsidR="00CD1658" w:rsidRPr="00B65A9D" w:rsidTr="009D3A6F">
        <w:trPr>
          <w:trHeight w:val="653"/>
        </w:trPr>
        <w:tc>
          <w:tcPr>
            <w:tcW w:w="1701" w:type="dxa"/>
            <w:vMerge/>
            <w:shd w:val="clear" w:color="auto" w:fill="auto"/>
            <w:vAlign w:val="center"/>
            <w:hideMark/>
          </w:tcPr>
          <w:p w:rsidR="00CD1658" w:rsidRPr="00B65A9D"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B65A9D" w:rsidRDefault="00CD1658" w:rsidP="00CE5ACF">
            <w:pPr>
              <w:spacing w:before="29" w:line="288" w:lineRule="auto"/>
              <w:jc w:val="center"/>
              <w:rPr>
                <w:sz w:val="24"/>
              </w:rPr>
            </w:pPr>
            <w:r w:rsidRPr="00B65A9D">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B65A9D" w:rsidRDefault="00CD1658" w:rsidP="005B286F">
            <w:pPr>
              <w:spacing w:before="29" w:line="288" w:lineRule="auto"/>
              <w:jc w:val="right"/>
              <w:rPr>
                <w:sz w:val="24"/>
              </w:rPr>
            </w:pPr>
            <w:r w:rsidRPr="00B65A9D">
              <w:rPr>
                <w:sz w:val="24"/>
              </w:rPr>
              <w:t>0</w:t>
            </w:r>
          </w:p>
        </w:tc>
      </w:tr>
    </w:tbl>
    <w:p w:rsidR="00CD1658" w:rsidRPr="00B65A9D" w:rsidRDefault="00CD1658" w:rsidP="004B36C2">
      <w:pPr>
        <w:spacing w:line="360" w:lineRule="auto"/>
        <w:rPr>
          <w:rFonts w:asciiTheme="minorEastAsia" w:eastAsiaTheme="minorEastAsia" w:hAnsiTheme="minorEastAsia"/>
          <w:szCs w:val="21"/>
        </w:rPr>
      </w:pPr>
    </w:p>
    <w:p w:rsidR="006D141C" w:rsidRPr="00B65A9D" w:rsidRDefault="006D141C" w:rsidP="001B616D">
      <w:pPr>
        <w:pStyle w:val="1"/>
        <w:keepNext/>
        <w:keepLines/>
        <w:widowControl w:val="0"/>
        <w:spacing w:beforeLines="100" w:before="312" w:afterLines="100" w:after="312" w:line="288" w:lineRule="auto"/>
        <w:jc w:val="center"/>
        <w:rPr>
          <w:b/>
          <w:bCs/>
          <w:szCs w:val="24"/>
          <w:lang w:val="en-US"/>
        </w:rPr>
      </w:pPr>
      <w:bookmarkStart w:id="34" w:name="_Toc331410115"/>
      <w:bookmarkStart w:id="35" w:name="_Toc225500053"/>
      <w:r w:rsidRPr="00B65A9D">
        <w:rPr>
          <w:rFonts w:hint="eastAsia"/>
          <w:b/>
          <w:bCs/>
          <w:szCs w:val="24"/>
          <w:lang w:val="en-US"/>
        </w:rPr>
        <w:t>§</w:t>
      </w:r>
      <w:r w:rsidR="008B7031" w:rsidRPr="00B65A9D">
        <w:rPr>
          <w:b/>
          <w:bCs/>
          <w:szCs w:val="24"/>
          <w:lang w:val="en-US"/>
        </w:rPr>
        <w:t>10</w:t>
      </w:r>
      <w:r w:rsidR="00250A79" w:rsidRPr="00B65A9D">
        <w:rPr>
          <w:b/>
          <w:bCs/>
          <w:szCs w:val="24"/>
          <w:lang w:val="en-US"/>
        </w:rPr>
        <w:t xml:space="preserve">  </w:t>
      </w:r>
      <w:r w:rsidRPr="00B65A9D">
        <w:rPr>
          <w:rFonts w:hint="eastAsia"/>
          <w:b/>
          <w:bCs/>
          <w:szCs w:val="24"/>
          <w:lang w:val="en-US"/>
        </w:rPr>
        <w:t>开放式基金份额变动</w:t>
      </w:r>
      <w:bookmarkEnd w:id="34"/>
      <w:bookmarkEnd w:id="35"/>
    </w:p>
    <w:p w:rsidR="00D03082" w:rsidRPr="00B65A9D" w:rsidRDefault="00D03082" w:rsidP="006A1080">
      <w:pPr>
        <w:spacing w:before="29" w:line="288" w:lineRule="auto"/>
        <w:ind w:right="105"/>
        <w:jc w:val="right"/>
        <w:rPr>
          <w:sz w:val="24"/>
        </w:rPr>
      </w:pPr>
      <w:r w:rsidRPr="00B65A9D">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B65A9D" w:rsidRPr="00B65A9D"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B65A9D" w:rsidRDefault="004C2C8A" w:rsidP="0031518D">
            <w:pPr>
              <w:spacing w:before="29" w:line="288" w:lineRule="auto"/>
              <w:jc w:val="center"/>
              <w:rPr>
                <w:sz w:val="24"/>
              </w:rPr>
            </w:pPr>
            <w:r w:rsidRPr="00B65A9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B65A9D" w:rsidRDefault="004C2C8A" w:rsidP="0031518D">
            <w:pPr>
              <w:spacing w:before="29" w:line="288" w:lineRule="auto"/>
              <w:jc w:val="center"/>
              <w:rPr>
                <w:sz w:val="24"/>
              </w:rPr>
            </w:pPr>
            <w:r w:rsidRPr="00B65A9D">
              <w:rPr>
                <w:rFonts w:hint="eastAsia"/>
                <w:sz w:val="24"/>
              </w:rPr>
              <w:t>交银天利宝货币</w:t>
            </w:r>
            <w:r w:rsidRPr="00B65A9D">
              <w:rPr>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B65A9D" w:rsidRDefault="004E65B4" w:rsidP="0031518D">
            <w:pPr>
              <w:spacing w:before="29" w:line="288" w:lineRule="auto"/>
              <w:jc w:val="center"/>
              <w:rPr>
                <w:sz w:val="24"/>
              </w:rPr>
            </w:pPr>
            <w:r w:rsidRPr="00B65A9D">
              <w:rPr>
                <w:rFonts w:hint="eastAsia"/>
                <w:sz w:val="24"/>
              </w:rPr>
              <w:t>交银天利宝货币</w:t>
            </w:r>
            <w:r w:rsidRPr="00B65A9D">
              <w:rPr>
                <w:sz w:val="24"/>
              </w:rPr>
              <w:t>E</w:t>
            </w:r>
          </w:p>
        </w:tc>
      </w:tr>
      <w:tr w:rsidR="00B65A9D" w:rsidRPr="00B65A9D"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B65A9D" w:rsidRDefault="00D03082" w:rsidP="0031518D">
            <w:pPr>
              <w:spacing w:before="29" w:line="288" w:lineRule="auto"/>
              <w:rPr>
                <w:sz w:val="24"/>
              </w:rPr>
            </w:pPr>
            <w:r w:rsidRPr="00B65A9D">
              <w:rPr>
                <w:rFonts w:hint="eastAsia"/>
                <w:sz w:val="24"/>
              </w:rPr>
              <w:t>基金合同生效日（</w:t>
            </w:r>
            <w:r w:rsidRPr="00B65A9D">
              <w:rPr>
                <w:sz w:val="24"/>
              </w:rPr>
              <w:t>2016</w:t>
            </w:r>
            <w:r w:rsidRPr="00B65A9D">
              <w:rPr>
                <w:rFonts w:hint="eastAsia"/>
                <w:sz w:val="24"/>
              </w:rPr>
              <w:t>年</w:t>
            </w:r>
            <w:r w:rsidRPr="00B65A9D">
              <w:rPr>
                <w:sz w:val="24"/>
              </w:rPr>
              <w:t>10</w:t>
            </w:r>
            <w:r w:rsidRPr="00B65A9D">
              <w:rPr>
                <w:rFonts w:hint="eastAsia"/>
                <w:sz w:val="24"/>
              </w:rPr>
              <w:t>月</w:t>
            </w:r>
            <w:r w:rsidRPr="00B65A9D">
              <w:rPr>
                <w:sz w:val="24"/>
              </w:rPr>
              <w:t>19</w:t>
            </w:r>
            <w:r w:rsidRPr="00B65A9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B65A9D" w:rsidRDefault="00D03082" w:rsidP="005D5C49">
            <w:pPr>
              <w:spacing w:before="29" w:line="288" w:lineRule="auto"/>
              <w:jc w:val="right"/>
              <w:rPr>
                <w:sz w:val="24"/>
              </w:rPr>
            </w:pPr>
            <w:r w:rsidRPr="00B65A9D">
              <w:rPr>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B65A9D" w:rsidRDefault="004E65B4" w:rsidP="005D5C49">
            <w:pPr>
              <w:spacing w:before="29" w:line="288" w:lineRule="auto"/>
              <w:jc w:val="right"/>
              <w:rPr>
                <w:sz w:val="24"/>
              </w:rPr>
            </w:pPr>
            <w:r w:rsidRPr="00B65A9D">
              <w:rPr>
                <w:sz w:val="24"/>
              </w:rPr>
              <w:t>500,090,000.00</w:t>
            </w:r>
          </w:p>
        </w:tc>
      </w:tr>
      <w:tr w:rsidR="00B65A9D" w:rsidRPr="00B65A9D"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B65A9D" w:rsidRDefault="00FF7A31" w:rsidP="0031518D">
            <w:pPr>
              <w:spacing w:before="29" w:line="288" w:lineRule="auto"/>
              <w:rPr>
                <w:sz w:val="24"/>
              </w:rPr>
            </w:pPr>
            <w:r w:rsidRPr="00B65A9D">
              <w:rPr>
                <w:rFonts w:hint="eastAsia"/>
                <w:sz w:val="24"/>
              </w:rPr>
              <w:t>基金合同生效日起至报告期期末</w:t>
            </w:r>
            <w:r w:rsidR="00D03082" w:rsidRPr="00B65A9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B65A9D" w:rsidRDefault="00D03082" w:rsidP="005D5C49">
            <w:pPr>
              <w:spacing w:before="29" w:line="288" w:lineRule="auto"/>
              <w:jc w:val="right"/>
              <w:rPr>
                <w:sz w:val="24"/>
              </w:rPr>
            </w:pPr>
            <w:r w:rsidRPr="00B65A9D">
              <w:rPr>
                <w:sz w:val="24"/>
              </w:rPr>
              <w:t>4,115,780.16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B65A9D" w:rsidRDefault="004E65B4" w:rsidP="005D5C49">
            <w:pPr>
              <w:spacing w:before="29" w:line="288" w:lineRule="auto"/>
              <w:jc w:val="right"/>
              <w:rPr>
                <w:sz w:val="24"/>
              </w:rPr>
            </w:pPr>
            <w:r w:rsidRPr="00B65A9D">
              <w:rPr>
                <w:sz w:val="24"/>
              </w:rPr>
              <w:t>2,923,014.58</w:t>
            </w:r>
          </w:p>
        </w:tc>
      </w:tr>
      <w:tr w:rsidR="00B65A9D" w:rsidRPr="00B65A9D"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B65A9D" w:rsidRDefault="00D03082" w:rsidP="0031518D">
            <w:pPr>
              <w:spacing w:before="29" w:line="288" w:lineRule="auto"/>
              <w:rPr>
                <w:sz w:val="24"/>
              </w:rPr>
            </w:pPr>
            <w:r w:rsidRPr="00B65A9D">
              <w:rPr>
                <w:rFonts w:hint="eastAsia"/>
                <w:sz w:val="24"/>
              </w:rPr>
              <w:t>减：</w:t>
            </w:r>
            <w:r w:rsidR="00FF7A31" w:rsidRPr="00B65A9D">
              <w:rPr>
                <w:rFonts w:hint="eastAsia"/>
                <w:sz w:val="24"/>
              </w:rPr>
              <w:t>基金合同生效日起至报告期期末</w:t>
            </w:r>
            <w:r w:rsidRPr="00B65A9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B65A9D" w:rsidRDefault="00D03082" w:rsidP="005D5C49">
            <w:pPr>
              <w:spacing w:before="29" w:line="288" w:lineRule="auto"/>
              <w:jc w:val="right"/>
              <w:rPr>
                <w:sz w:val="24"/>
              </w:rPr>
            </w:pPr>
            <w:r w:rsidRPr="00B65A9D">
              <w:rPr>
                <w:sz w:val="24"/>
              </w:rPr>
              <w:t>1,586,265.61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B65A9D" w:rsidRDefault="004E65B4" w:rsidP="005D5C49">
            <w:pPr>
              <w:spacing w:before="29" w:line="288" w:lineRule="auto"/>
              <w:jc w:val="right"/>
              <w:rPr>
                <w:sz w:val="24"/>
              </w:rPr>
            </w:pPr>
            <w:r w:rsidRPr="00B65A9D">
              <w:rPr>
                <w:sz w:val="24"/>
              </w:rPr>
              <w:t>-</w:t>
            </w:r>
          </w:p>
        </w:tc>
      </w:tr>
      <w:tr w:rsidR="00B65A9D" w:rsidRPr="00B65A9D"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B65A9D" w:rsidRDefault="00FF7A31" w:rsidP="0031518D">
            <w:pPr>
              <w:spacing w:before="29" w:line="288" w:lineRule="auto"/>
              <w:rPr>
                <w:sz w:val="24"/>
              </w:rPr>
            </w:pPr>
            <w:r w:rsidRPr="00B65A9D">
              <w:rPr>
                <w:rFonts w:hint="eastAsia"/>
                <w:sz w:val="24"/>
              </w:rPr>
              <w:t>基金合同生效日起至报告期期末</w:t>
            </w:r>
            <w:r w:rsidR="00D03082" w:rsidRPr="00B65A9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B65A9D" w:rsidRDefault="00D03082" w:rsidP="005D5C49">
            <w:pPr>
              <w:spacing w:before="29" w:line="288" w:lineRule="auto"/>
              <w:jc w:val="right"/>
              <w:rPr>
                <w:sz w:val="24"/>
              </w:rPr>
            </w:pPr>
            <w:r w:rsidRPr="00B65A9D">
              <w:rPr>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B65A9D" w:rsidRDefault="004E65B4" w:rsidP="005D5C49">
            <w:pPr>
              <w:spacing w:before="29" w:line="288" w:lineRule="auto"/>
              <w:jc w:val="right"/>
              <w:rPr>
                <w:sz w:val="24"/>
              </w:rPr>
            </w:pPr>
            <w:r w:rsidRPr="00B65A9D">
              <w:rPr>
                <w:sz w:val="24"/>
              </w:rPr>
              <w:t>-</w:t>
            </w:r>
          </w:p>
        </w:tc>
      </w:tr>
      <w:tr w:rsidR="00B65A9D" w:rsidRPr="00B65A9D"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B65A9D" w:rsidRDefault="000B6AFD" w:rsidP="0031518D">
            <w:pPr>
              <w:spacing w:before="29" w:line="288" w:lineRule="auto"/>
              <w:rPr>
                <w:sz w:val="24"/>
              </w:rPr>
            </w:pPr>
            <w:r w:rsidRPr="00B65A9D">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B65A9D" w:rsidRDefault="00D03082" w:rsidP="005D5C49">
            <w:pPr>
              <w:spacing w:before="29" w:line="288" w:lineRule="auto"/>
              <w:jc w:val="right"/>
              <w:rPr>
                <w:sz w:val="24"/>
              </w:rPr>
            </w:pPr>
            <w:r w:rsidRPr="00B65A9D">
              <w:rPr>
                <w:sz w:val="24"/>
              </w:rPr>
              <w:t>2,542,790.45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B65A9D" w:rsidRDefault="004E65B4" w:rsidP="005D5C49">
            <w:pPr>
              <w:spacing w:before="29" w:line="288" w:lineRule="auto"/>
              <w:jc w:val="right"/>
              <w:rPr>
                <w:sz w:val="24"/>
              </w:rPr>
            </w:pPr>
            <w:r w:rsidRPr="00B65A9D">
              <w:rPr>
                <w:sz w:val="24"/>
              </w:rPr>
              <w:t>503,013,014.58</w:t>
            </w:r>
          </w:p>
        </w:tc>
      </w:tr>
    </w:tbl>
    <w:p w:rsidR="00AD3B02" w:rsidRPr="00B65A9D" w:rsidRDefault="002F584B">
      <w:pPr>
        <w:spacing w:before="29" w:line="288" w:lineRule="auto"/>
        <w:jc w:val="left"/>
        <w:rPr>
          <w:kern w:val="0"/>
          <w:sz w:val="24"/>
        </w:rPr>
      </w:pPr>
      <w:r w:rsidRPr="00B65A9D">
        <w:rPr>
          <w:rFonts w:hint="eastAsia"/>
          <w:kern w:val="0"/>
          <w:sz w:val="24"/>
        </w:rPr>
        <w:t>注：</w:t>
      </w:r>
      <w:r w:rsidRPr="00B65A9D">
        <w:rPr>
          <w:kern w:val="0"/>
          <w:sz w:val="24"/>
        </w:rPr>
        <w:t>1</w:t>
      </w:r>
      <w:r w:rsidRPr="00B65A9D">
        <w:rPr>
          <w:rFonts w:hint="eastAsia"/>
          <w:kern w:val="0"/>
          <w:sz w:val="24"/>
        </w:rPr>
        <w:t>、如果本报告期间发生转换入、红利再投业务，则总申购份额中包含该业务；</w:t>
      </w:r>
      <w:r w:rsidRPr="00B65A9D">
        <w:rPr>
          <w:kern w:val="0"/>
          <w:sz w:val="24"/>
        </w:rPr>
        <w:t xml:space="preserve"> </w:t>
      </w:r>
    </w:p>
    <w:p w:rsidR="00AD3B02" w:rsidRPr="00B65A9D" w:rsidRDefault="002F584B">
      <w:pPr>
        <w:spacing w:before="29" w:line="288" w:lineRule="auto"/>
        <w:jc w:val="left"/>
        <w:rPr>
          <w:kern w:val="0"/>
          <w:sz w:val="24"/>
        </w:rPr>
      </w:pPr>
      <w:r w:rsidRPr="00B65A9D">
        <w:rPr>
          <w:kern w:val="0"/>
          <w:sz w:val="24"/>
        </w:rPr>
        <w:t xml:space="preserve">    2</w:t>
      </w:r>
      <w:r w:rsidRPr="00B65A9D">
        <w:rPr>
          <w:rFonts w:hint="eastAsia"/>
          <w:kern w:val="0"/>
          <w:sz w:val="24"/>
        </w:rPr>
        <w:t>、如果本报告期间发生转换出业务，则总赎回份额中包含该业务；</w:t>
      </w:r>
    </w:p>
    <w:p w:rsidR="00D03082" w:rsidRPr="00B65A9D" w:rsidRDefault="00D03082" w:rsidP="005124D4">
      <w:pPr>
        <w:spacing w:before="29" w:line="288" w:lineRule="auto"/>
        <w:jc w:val="left"/>
        <w:rPr>
          <w:kern w:val="0"/>
          <w:sz w:val="24"/>
        </w:rPr>
      </w:pPr>
      <w:r w:rsidRPr="00B65A9D">
        <w:rPr>
          <w:kern w:val="0"/>
          <w:sz w:val="24"/>
        </w:rPr>
        <w:t xml:space="preserve">    3</w:t>
      </w:r>
      <w:r w:rsidRPr="00B65A9D">
        <w:rPr>
          <w:rFonts w:hint="eastAsia"/>
          <w:kern w:val="0"/>
          <w:sz w:val="24"/>
        </w:rPr>
        <w:t>、本基金基金合同生效日为</w:t>
      </w:r>
      <w:r w:rsidRPr="00B65A9D">
        <w:rPr>
          <w:kern w:val="0"/>
          <w:sz w:val="24"/>
        </w:rPr>
        <w:t>2016</w:t>
      </w:r>
      <w:r w:rsidRPr="00B65A9D">
        <w:rPr>
          <w:rFonts w:hint="eastAsia"/>
          <w:kern w:val="0"/>
          <w:sz w:val="24"/>
        </w:rPr>
        <w:t>年</w:t>
      </w:r>
      <w:r w:rsidRPr="00B65A9D">
        <w:rPr>
          <w:kern w:val="0"/>
          <w:sz w:val="24"/>
        </w:rPr>
        <w:t>10</w:t>
      </w:r>
      <w:r w:rsidRPr="00B65A9D">
        <w:rPr>
          <w:rFonts w:hint="eastAsia"/>
          <w:kern w:val="0"/>
          <w:sz w:val="24"/>
        </w:rPr>
        <w:t>月</w:t>
      </w:r>
      <w:r w:rsidRPr="00B65A9D">
        <w:rPr>
          <w:kern w:val="0"/>
          <w:sz w:val="24"/>
        </w:rPr>
        <w:t>19</w:t>
      </w:r>
      <w:r w:rsidRPr="00B65A9D">
        <w:rPr>
          <w:rFonts w:hint="eastAsia"/>
          <w:kern w:val="0"/>
          <w:sz w:val="24"/>
        </w:rPr>
        <w:t>日。</w:t>
      </w:r>
    </w:p>
    <w:p w:rsidR="005D5C49" w:rsidRPr="00B65A9D" w:rsidRDefault="005D5C49" w:rsidP="005124D4">
      <w:pPr>
        <w:spacing w:before="29" w:line="288" w:lineRule="auto"/>
        <w:jc w:val="left"/>
        <w:rPr>
          <w:kern w:val="0"/>
          <w:sz w:val="24"/>
        </w:rPr>
      </w:pPr>
    </w:p>
    <w:p w:rsidR="006D141C" w:rsidRPr="00B65A9D" w:rsidRDefault="006D141C" w:rsidP="001B616D">
      <w:pPr>
        <w:pStyle w:val="1"/>
        <w:keepNext/>
        <w:keepLines/>
        <w:widowControl w:val="0"/>
        <w:spacing w:beforeLines="100" w:before="312" w:afterLines="100" w:after="312" w:line="288" w:lineRule="auto"/>
        <w:jc w:val="center"/>
        <w:rPr>
          <w:b/>
          <w:bCs/>
          <w:szCs w:val="24"/>
          <w:lang w:val="en-US"/>
        </w:rPr>
      </w:pPr>
      <w:bookmarkStart w:id="36" w:name="_Toc331410116"/>
      <w:bookmarkStart w:id="37" w:name="_Toc225500054"/>
      <w:r w:rsidRPr="00B65A9D">
        <w:rPr>
          <w:rFonts w:hint="eastAsia"/>
          <w:b/>
          <w:bCs/>
          <w:szCs w:val="24"/>
          <w:lang w:val="en-US"/>
        </w:rPr>
        <w:t>§</w:t>
      </w:r>
      <w:r w:rsidRPr="00B65A9D">
        <w:rPr>
          <w:b/>
          <w:bCs/>
          <w:szCs w:val="24"/>
          <w:lang w:val="en-US"/>
        </w:rPr>
        <w:t>11</w:t>
      </w:r>
      <w:r w:rsidR="008B7031" w:rsidRPr="00B65A9D">
        <w:rPr>
          <w:b/>
          <w:bCs/>
          <w:szCs w:val="24"/>
          <w:lang w:val="en-US"/>
        </w:rPr>
        <w:t xml:space="preserve">  </w:t>
      </w:r>
      <w:r w:rsidRPr="00B65A9D">
        <w:rPr>
          <w:rFonts w:hint="eastAsia"/>
          <w:b/>
          <w:bCs/>
          <w:szCs w:val="24"/>
          <w:lang w:val="en-US"/>
        </w:rPr>
        <w:t>重大事件揭示</w:t>
      </w:r>
      <w:bookmarkEnd w:id="36"/>
      <w:bookmarkEnd w:id="37"/>
    </w:p>
    <w:p w:rsidR="00C067D3" w:rsidRPr="00B65A9D" w:rsidRDefault="00C067D3" w:rsidP="00C067D3"/>
    <w:p w:rsidR="006D141C" w:rsidRPr="00B65A9D" w:rsidRDefault="00EE1CF9" w:rsidP="00FB19E8">
      <w:pPr>
        <w:pStyle w:val="20"/>
        <w:spacing w:before="29" w:after="0" w:line="288" w:lineRule="auto"/>
        <w:rPr>
          <w:rFonts w:ascii="Times New Roman" w:hAnsi="Times New Roman" w:cs="Times New Roman"/>
          <w:kern w:val="0"/>
          <w:szCs w:val="24"/>
        </w:rPr>
      </w:pPr>
      <w:bookmarkStart w:id="38" w:name="_Toc331410117"/>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w:t>
      </w:r>
      <w:r w:rsidR="001928E4" w:rsidRPr="00B65A9D">
        <w:rPr>
          <w:rFonts w:ascii="Times New Roman" w:hAnsi="Times New Roman" w:cs="Times New Roman"/>
          <w:kern w:val="0"/>
          <w:szCs w:val="24"/>
        </w:rPr>
        <w:t>1</w:t>
      </w:r>
      <w:r w:rsidR="006D141C" w:rsidRPr="00B65A9D">
        <w:rPr>
          <w:rFonts w:ascii="Times New Roman" w:hAnsi="Times New Roman" w:cs="Times New Roman" w:hint="eastAsia"/>
          <w:kern w:val="0"/>
          <w:szCs w:val="24"/>
        </w:rPr>
        <w:t>基金份额持有人大会决议</w:t>
      </w:r>
      <w:bookmarkEnd w:id="38"/>
    </w:p>
    <w:p w:rsidR="006D141C" w:rsidRPr="00B65A9D" w:rsidRDefault="006D141C" w:rsidP="0081565E">
      <w:pPr>
        <w:spacing w:before="29" w:line="288" w:lineRule="auto"/>
        <w:ind w:firstLineChars="200" w:firstLine="480"/>
        <w:rPr>
          <w:sz w:val="24"/>
        </w:rPr>
      </w:pPr>
      <w:bookmarkStart w:id="39" w:name="_Toc331410118"/>
      <w:r w:rsidRPr="00B65A9D">
        <w:rPr>
          <w:rFonts w:hint="eastAsia"/>
          <w:sz w:val="24"/>
        </w:rPr>
        <w:t>本基金本报告期内未召开基金份额持有人大会。</w:t>
      </w:r>
    </w:p>
    <w:p w:rsidR="00ED69D3" w:rsidRPr="00B65A9D" w:rsidRDefault="00ED69D3" w:rsidP="0081565E">
      <w:pPr>
        <w:spacing w:before="29" w:line="288" w:lineRule="auto"/>
        <w:ind w:firstLineChars="200" w:firstLine="480"/>
        <w:rPr>
          <w:sz w:val="24"/>
        </w:rPr>
      </w:pPr>
    </w:p>
    <w:p w:rsidR="006D141C" w:rsidRPr="00B65A9D" w:rsidRDefault="00EE1CF9"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1928E4" w:rsidRPr="00B65A9D">
        <w:rPr>
          <w:rFonts w:ascii="Times New Roman" w:hAnsi="Times New Roman" w:cs="Times New Roman"/>
          <w:kern w:val="0"/>
          <w:szCs w:val="24"/>
        </w:rPr>
        <w:t>.2</w:t>
      </w:r>
      <w:r w:rsidR="006D141C" w:rsidRPr="00B65A9D">
        <w:rPr>
          <w:rFonts w:ascii="Times New Roman" w:hAnsi="Times New Roman" w:cs="Times New Roman" w:hint="eastAsia"/>
          <w:kern w:val="0"/>
          <w:szCs w:val="24"/>
        </w:rPr>
        <w:t>基金管理人、基金托管人的专门基金托管部门的重大人事变动</w:t>
      </w:r>
      <w:bookmarkEnd w:id="39"/>
    </w:p>
    <w:p w:rsidR="00961267" w:rsidRPr="00B65A9D" w:rsidRDefault="00961267" w:rsidP="00961267">
      <w:pPr>
        <w:tabs>
          <w:tab w:val="left" w:pos="426"/>
        </w:tabs>
        <w:spacing w:before="29" w:line="288" w:lineRule="auto"/>
        <w:ind w:firstLineChars="200" w:firstLine="480"/>
        <w:rPr>
          <w:kern w:val="0"/>
          <w:sz w:val="24"/>
        </w:rPr>
      </w:pPr>
      <w:r w:rsidRPr="00B65A9D">
        <w:rPr>
          <w:kern w:val="0"/>
          <w:sz w:val="24"/>
        </w:rPr>
        <w:t>1</w:t>
      </w:r>
      <w:r w:rsidRPr="00B65A9D">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B65A9D">
        <w:rPr>
          <w:kern w:val="0"/>
          <w:sz w:val="24"/>
        </w:rPr>
        <w:t xml:space="preserve"> </w:t>
      </w:r>
    </w:p>
    <w:p w:rsidR="00961267" w:rsidRPr="00B65A9D" w:rsidRDefault="00961267" w:rsidP="00961267">
      <w:pPr>
        <w:tabs>
          <w:tab w:val="left" w:pos="426"/>
        </w:tabs>
        <w:spacing w:before="29" w:line="288" w:lineRule="auto"/>
        <w:ind w:firstLineChars="200" w:firstLine="480"/>
        <w:rPr>
          <w:kern w:val="0"/>
          <w:sz w:val="24"/>
        </w:rPr>
      </w:pPr>
      <w:r w:rsidRPr="00B65A9D">
        <w:rPr>
          <w:kern w:val="0"/>
          <w:sz w:val="24"/>
        </w:rPr>
        <w:t>2</w:t>
      </w:r>
      <w:r w:rsidRPr="00B65A9D">
        <w:rPr>
          <w:rFonts w:hint="eastAsia"/>
          <w:kern w:val="0"/>
          <w:sz w:val="24"/>
        </w:rPr>
        <w:t>、</w:t>
      </w:r>
      <w:r w:rsidRPr="00B65A9D">
        <w:rPr>
          <w:rFonts w:hint="eastAsia"/>
          <w:sz w:val="24"/>
        </w:rPr>
        <w:t>基金托管人的基金托管部门的重大人事变动</w:t>
      </w:r>
      <w:r w:rsidRPr="00B65A9D">
        <w:rPr>
          <w:rFonts w:hint="eastAsia"/>
          <w:kern w:val="0"/>
          <w:sz w:val="24"/>
        </w:rPr>
        <w:t>：本报告期内，经中信银行股份有限公司董事会会议审议通过以下事项：任命李庆萍女士为本行董事长，任命孙德顺先生为本行行长，以上任职资格于</w:t>
      </w:r>
      <w:r w:rsidRPr="00B65A9D">
        <w:rPr>
          <w:kern w:val="0"/>
          <w:sz w:val="24"/>
        </w:rPr>
        <w:t>2016</w:t>
      </w:r>
      <w:r w:rsidRPr="00B65A9D">
        <w:rPr>
          <w:rFonts w:hint="eastAsia"/>
          <w:kern w:val="0"/>
          <w:sz w:val="24"/>
        </w:rPr>
        <w:t>年</w:t>
      </w:r>
      <w:r w:rsidRPr="00B65A9D">
        <w:rPr>
          <w:kern w:val="0"/>
          <w:sz w:val="24"/>
        </w:rPr>
        <w:t>7</w:t>
      </w:r>
      <w:r w:rsidRPr="00B65A9D">
        <w:rPr>
          <w:rFonts w:hint="eastAsia"/>
          <w:kern w:val="0"/>
          <w:sz w:val="24"/>
        </w:rPr>
        <w:t>月</w:t>
      </w:r>
      <w:r w:rsidRPr="00B65A9D">
        <w:rPr>
          <w:kern w:val="0"/>
          <w:sz w:val="24"/>
        </w:rPr>
        <w:t>20</w:t>
      </w:r>
      <w:r w:rsidRPr="00B65A9D">
        <w:rPr>
          <w:rFonts w:hint="eastAsia"/>
          <w:kern w:val="0"/>
          <w:sz w:val="24"/>
        </w:rPr>
        <w:t>日获中国银监会批复核准。</w:t>
      </w:r>
    </w:p>
    <w:p w:rsidR="00961267" w:rsidRPr="00B65A9D" w:rsidRDefault="00961267" w:rsidP="00961267">
      <w:pPr>
        <w:tabs>
          <w:tab w:val="left" w:pos="426"/>
        </w:tabs>
        <w:spacing w:before="29" w:line="288" w:lineRule="auto"/>
        <w:ind w:firstLineChars="200" w:firstLine="480"/>
        <w:rPr>
          <w:kern w:val="0"/>
          <w:sz w:val="24"/>
        </w:rPr>
      </w:pPr>
      <w:r w:rsidRPr="00B65A9D">
        <w:rPr>
          <w:kern w:val="0"/>
          <w:sz w:val="24"/>
        </w:rPr>
        <w:t>2016</w:t>
      </w:r>
      <w:r w:rsidRPr="00B65A9D">
        <w:rPr>
          <w:rFonts w:hint="eastAsia"/>
          <w:kern w:val="0"/>
          <w:sz w:val="24"/>
        </w:rPr>
        <w:t>年</w:t>
      </w:r>
      <w:r w:rsidRPr="00B65A9D">
        <w:rPr>
          <w:kern w:val="0"/>
          <w:sz w:val="24"/>
        </w:rPr>
        <w:t>8</w:t>
      </w:r>
      <w:r w:rsidRPr="00B65A9D">
        <w:rPr>
          <w:rFonts w:hint="eastAsia"/>
          <w:kern w:val="0"/>
          <w:sz w:val="24"/>
        </w:rPr>
        <w:t>月</w:t>
      </w:r>
      <w:r w:rsidRPr="00B65A9D">
        <w:rPr>
          <w:kern w:val="0"/>
          <w:sz w:val="24"/>
        </w:rPr>
        <w:t>6</w:t>
      </w:r>
      <w:r w:rsidRPr="00B65A9D">
        <w:rPr>
          <w:rFonts w:hint="eastAsia"/>
          <w:kern w:val="0"/>
          <w:sz w:val="24"/>
        </w:rPr>
        <w:t>日，中信银行股份有限公司发布变更法定代表人的公告：“中信银行股份有限公司（“本行”）收到北京市工商行政管理局重新核发的《营业执照》，本行已完成法定代表人变更的工商登记手续，自</w:t>
      </w:r>
      <w:r w:rsidRPr="00B65A9D">
        <w:rPr>
          <w:kern w:val="0"/>
          <w:sz w:val="24"/>
        </w:rPr>
        <w:t>2016</w:t>
      </w:r>
      <w:r w:rsidRPr="00B65A9D">
        <w:rPr>
          <w:rFonts w:hint="eastAsia"/>
          <w:kern w:val="0"/>
          <w:sz w:val="24"/>
        </w:rPr>
        <w:t>年</w:t>
      </w:r>
      <w:r w:rsidRPr="00B65A9D">
        <w:rPr>
          <w:kern w:val="0"/>
          <w:sz w:val="24"/>
        </w:rPr>
        <w:t>8</w:t>
      </w:r>
      <w:r w:rsidRPr="00B65A9D">
        <w:rPr>
          <w:rFonts w:hint="eastAsia"/>
          <w:kern w:val="0"/>
          <w:sz w:val="24"/>
        </w:rPr>
        <w:t>月</w:t>
      </w:r>
      <w:r w:rsidRPr="00B65A9D">
        <w:rPr>
          <w:kern w:val="0"/>
          <w:sz w:val="24"/>
        </w:rPr>
        <w:t>1</w:t>
      </w:r>
      <w:r w:rsidRPr="00B65A9D">
        <w:rPr>
          <w:rFonts w:hint="eastAsia"/>
          <w:kern w:val="0"/>
          <w:sz w:val="24"/>
        </w:rPr>
        <w:t>日起，本行法定代表人由常振明先生变更为李庆萍女士。</w:t>
      </w:r>
      <w:r w:rsidRPr="00B65A9D">
        <w:rPr>
          <w:kern w:val="0"/>
          <w:sz w:val="24"/>
        </w:rPr>
        <w:t xml:space="preserve"> </w:t>
      </w:r>
    </w:p>
    <w:p w:rsidR="00961267" w:rsidRPr="00B65A9D" w:rsidRDefault="00961267" w:rsidP="00961267">
      <w:pPr>
        <w:tabs>
          <w:tab w:val="left" w:pos="426"/>
        </w:tabs>
        <w:spacing w:before="29" w:line="288" w:lineRule="auto"/>
        <w:ind w:firstLineChars="200" w:firstLine="480"/>
        <w:rPr>
          <w:kern w:val="0"/>
          <w:sz w:val="24"/>
        </w:rPr>
      </w:pPr>
    </w:p>
    <w:p w:rsidR="006D141C" w:rsidRPr="00B65A9D" w:rsidRDefault="00EE1CF9" w:rsidP="00FB19E8">
      <w:pPr>
        <w:pStyle w:val="20"/>
        <w:spacing w:before="29" w:after="0" w:line="288" w:lineRule="auto"/>
        <w:rPr>
          <w:rFonts w:ascii="Times New Roman" w:hAnsi="Times New Roman" w:cs="Times New Roman"/>
          <w:kern w:val="0"/>
          <w:szCs w:val="24"/>
        </w:rPr>
      </w:pPr>
      <w:bookmarkStart w:id="40" w:name="_Toc331410119"/>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 xml:space="preserve">.3 </w:t>
      </w:r>
      <w:r w:rsidR="006D141C" w:rsidRPr="00B65A9D">
        <w:rPr>
          <w:rFonts w:ascii="Times New Roman" w:hAnsi="Times New Roman" w:cs="Times New Roman" w:hint="eastAsia"/>
          <w:kern w:val="0"/>
          <w:szCs w:val="24"/>
        </w:rPr>
        <w:t>涉及基金管理人、基金财产、基金托管业务的诉讼</w:t>
      </w:r>
      <w:bookmarkEnd w:id="40"/>
    </w:p>
    <w:p w:rsidR="006D141C" w:rsidRPr="00B65A9D" w:rsidRDefault="006D141C" w:rsidP="0081565E">
      <w:pPr>
        <w:spacing w:before="29" w:line="288" w:lineRule="auto"/>
        <w:ind w:firstLineChars="200" w:firstLine="480"/>
        <w:rPr>
          <w:sz w:val="24"/>
        </w:rPr>
      </w:pPr>
      <w:bookmarkStart w:id="41" w:name="_Toc331410120"/>
      <w:r w:rsidRPr="00B65A9D">
        <w:rPr>
          <w:rFonts w:hint="eastAsia"/>
          <w:sz w:val="24"/>
        </w:rPr>
        <w:t>本报告期内未发生涉及本基金管理人、基金财产、基金托管业务的诉讼事项。</w:t>
      </w:r>
    </w:p>
    <w:p w:rsidR="00ED69D3" w:rsidRPr="00B65A9D" w:rsidRDefault="00ED69D3" w:rsidP="0081565E">
      <w:pPr>
        <w:spacing w:before="29" w:line="288" w:lineRule="auto"/>
        <w:ind w:firstLineChars="200" w:firstLine="480"/>
        <w:rPr>
          <w:sz w:val="24"/>
        </w:rPr>
      </w:pPr>
    </w:p>
    <w:p w:rsidR="006D141C" w:rsidRPr="00B65A9D" w:rsidRDefault="00EE1CF9"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 xml:space="preserve">.4 </w:t>
      </w:r>
      <w:r w:rsidR="006D141C" w:rsidRPr="00B65A9D">
        <w:rPr>
          <w:rFonts w:ascii="Times New Roman" w:hAnsi="Times New Roman" w:cs="Times New Roman" w:hint="eastAsia"/>
          <w:kern w:val="0"/>
          <w:szCs w:val="24"/>
        </w:rPr>
        <w:t>基金投资策略的改变</w:t>
      </w:r>
      <w:bookmarkEnd w:id="41"/>
    </w:p>
    <w:p w:rsidR="002E58CB" w:rsidRPr="00B65A9D" w:rsidRDefault="002E58CB" w:rsidP="002E58CB">
      <w:pPr>
        <w:tabs>
          <w:tab w:val="left" w:pos="426"/>
        </w:tabs>
        <w:spacing w:before="29" w:line="288" w:lineRule="auto"/>
        <w:ind w:firstLineChars="200" w:firstLine="480"/>
        <w:rPr>
          <w:kern w:val="0"/>
          <w:sz w:val="24"/>
        </w:rPr>
      </w:pPr>
      <w:r w:rsidRPr="00B65A9D">
        <w:rPr>
          <w:rFonts w:hint="eastAsia"/>
          <w:kern w:val="0"/>
          <w:sz w:val="24"/>
        </w:rPr>
        <w:t>本基金本报告期内投资策略未发生改变。</w:t>
      </w:r>
    </w:p>
    <w:p w:rsidR="00ED69D3" w:rsidRPr="00B65A9D" w:rsidRDefault="00ED69D3" w:rsidP="0081565E">
      <w:pPr>
        <w:spacing w:before="29" w:line="288" w:lineRule="auto"/>
        <w:ind w:firstLineChars="200" w:firstLine="480"/>
        <w:rPr>
          <w:sz w:val="24"/>
        </w:rPr>
      </w:pPr>
    </w:p>
    <w:p w:rsidR="006D141C" w:rsidRPr="00B65A9D" w:rsidRDefault="00EE1CF9"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.5</w:t>
      </w:r>
      <w:r w:rsidR="000716BB" w:rsidRPr="00B65A9D">
        <w:rPr>
          <w:rFonts w:ascii="Times New Roman" w:hAnsi="Times New Roman" w:cs="Times New Roman" w:hint="eastAsia"/>
          <w:kern w:val="0"/>
          <w:szCs w:val="24"/>
        </w:rPr>
        <w:t>为基金进行审计的会计师事务所情况</w:t>
      </w:r>
    </w:p>
    <w:p w:rsidR="006D141C" w:rsidRPr="00B65A9D" w:rsidRDefault="006D141C" w:rsidP="0081565E">
      <w:pPr>
        <w:spacing w:before="29" w:line="288" w:lineRule="auto"/>
        <w:ind w:firstLineChars="200" w:firstLine="480"/>
        <w:rPr>
          <w:sz w:val="24"/>
        </w:rPr>
      </w:pPr>
      <w:bookmarkStart w:id="42" w:name="OLE_LINK3"/>
      <w:bookmarkStart w:id="43" w:name="_Toc331410122"/>
      <w:r w:rsidRPr="00B65A9D">
        <w:rPr>
          <w:rFonts w:hint="eastAsia"/>
          <w:sz w:val="24"/>
        </w:rPr>
        <w:t>本报告期内，为本基金提供审计服务的会计师事务所为普华永道中天会计师事务所（特殊普通合伙），本期审计费用为</w:t>
      </w:r>
      <w:r w:rsidRPr="00B65A9D">
        <w:rPr>
          <w:sz w:val="24"/>
        </w:rPr>
        <w:t>40,000.00</w:t>
      </w:r>
      <w:r w:rsidRPr="00B65A9D">
        <w:rPr>
          <w:rFonts w:hint="eastAsia"/>
          <w:sz w:val="24"/>
        </w:rPr>
        <w:t>元。自本基金合同生效以来，本基金未改聘为其审计的会计师事务所。</w:t>
      </w:r>
    </w:p>
    <w:p w:rsidR="00ED69D3" w:rsidRPr="00B65A9D" w:rsidRDefault="00ED69D3" w:rsidP="0081565E">
      <w:pPr>
        <w:spacing w:before="29" w:line="288" w:lineRule="auto"/>
        <w:ind w:firstLineChars="200" w:firstLine="480"/>
        <w:rPr>
          <w:sz w:val="24"/>
        </w:rPr>
      </w:pPr>
    </w:p>
    <w:bookmarkEnd w:id="42"/>
    <w:p w:rsidR="006D141C" w:rsidRPr="00B65A9D" w:rsidRDefault="00EE1CF9"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 xml:space="preserve">.6 </w:t>
      </w:r>
      <w:r w:rsidR="006D141C" w:rsidRPr="00B65A9D">
        <w:rPr>
          <w:rFonts w:ascii="Times New Roman" w:hAnsi="Times New Roman" w:cs="Times New Roman" w:hint="eastAsia"/>
          <w:kern w:val="0"/>
          <w:szCs w:val="24"/>
        </w:rPr>
        <w:t>管理人、托管人及其高级管理人员受稽查或处罚等情况</w:t>
      </w:r>
      <w:bookmarkEnd w:id="43"/>
    </w:p>
    <w:p w:rsidR="00AD3B02" w:rsidRPr="00B65A9D" w:rsidRDefault="002F584B">
      <w:pPr>
        <w:spacing w:before="29" w:line="288" w:lineRule="auto"/>
        <w:ind w:firstLineChars="200" w:firstLine="480"/>
        <w:rPr>
          <w:sz w:val="24"/>
        </w:rPr>
      </w:pPr>
      <w:r w:rsidRPr="00B65A9D">
        <w:rPr>
          <w:sz w:val="24"/>
        </w:rPr>
        <w:t>1</w:t>
      </w:r>
      <w:r w:rsidRPr="00B65A9D">
        <w:rPr>
          <w:rFonts w:hint="eastAsia"/>
          <w:sz w:val="24"/>
        </w:rPr>
        <w:t>、管理人及其高级管理人员受稽查或处罚等情况</w:t>
      </w:r>
    </w:p>
    <w:p w:rsidR="00AD3B02" w:rsidRPr="00B65A9D" w:rsidRDefault="002F584B">
      <w:pPr>
        <w:spacing w:before="29" w:line="288" w:lineRule="auto"/>
        <w:ind w:firstLineChars="200" w:firstLine="480"/>
        <w:rPr>
          <w:sz w:val="24"/>
        </w:rPr>
      </w:pPr>
      <w:r w:rsidRPr="00B65A9D">
        <w:rPr>
          <w:rFonts w:hint="eastAsia"/>
          <w:sz w:val="24"/>
        </w:rPr>
        <w:t>公司于</w:t>
      </w:r>
      <w:r w:rsidRPr="00B65A9D">
        <w:rPr>
          <w:sz w:val="24"/>
        </w:rPr>
        <w:t>2016</w:t>
      </w:r>
      <w:r w:rsidRPr="00B65A9D">
        <w:rPr>
          <w:rFonts w:hint="eastAsia"/>
          <w:sz w:val="24"/>
        </w:rPr>
        <w:t>年</w:t>
      </w:r>
      <w:r w:rsidRPr="00B65A9D">
        <w:rPr>
          <w:sz w:val="24"/>
        </w:rPr>
        <w:t>1</w:t>
      </w:r>
      <w:r w:rsidRPr="00B65A9D">
        <w:rPr>
          <w:rFonts w:hint="eastAsia"/>
          <w:sz w:val="24"/>
        </w:rPr>
        <w:t>月和</w:t>
      </w:r>
      <w:r w:rsidRPr="00B65A9D">
        <w:rPr>
          <w:sz w:val="24"/>
        </w:rPr>
        <w:t>10</w:t>
      </w:r>
      <w:r w:rsidRPr="00B65A9D">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AD3B02" w:rsidRPr="00B65A9D" w:rsidRDefault="002F584B">
      <w:pPr>
        <w:spacing w:before="29" w:line="288" w:lineRule="auto"/>
        <w:ind w:firstLineChars="200" w:firstLine="480"/>
        <w:rPr>
          <w:sz w:val="24"/>
        </w:rPr>
      </w:pPr>
      <w:r w:rsidRPr="00B65A9D">
        <w:rPr>
          <w:sz w:val="24"/>
        </w:rPr>
        <w:t>2</w:t>
      </w:r>
      <w:r w:rsidRPr="00B65A9D">
        <w:rPr>
          <w:rFonts w:hint="eastAsia"/>
          <w:sz w:val="24"/>
        </w:rPr>
        <w:t>、托管人及其高级管理人员受稽查或处罚等情况</w:t>
      </w:r>
    </w:p>
    <w:p w:rsidR="006D141C" w:rsidRPr="00B65A9D" w:rsidRDefault="006D141C" w:rsidP="0081565E">
      <w:pPr>
        <w:spacing w:before="29" w:line="288" w:lineRule="auto"/>
        <w:ind w:firstLineChars="200" w:firstLine="480"/>
        <w:rPr>
          <w:sz w:val="24"/>
        </w:rPr>
      </w:pPr>
      <w:bookmarkStart w:id="44" w:name="_Toc331410123"/>
      <w:r w:rsidRPr="00B65A9D">
        <w:rPr>
          <w:rFonts w:hint="eastAsia"/>
          <w:sz w:val="24"/>
        </w:rPr>
        <w:t>基金托管人及其高级管理人员本报告期内未受监管部门稽查或处罚。</w:t>
      </w:r>
    </w:p>
    <w:p w:rsidR="00ED69D3" w:rsidRPr="00B65A9D" w:rsidRDefault="00ED69D3" w:rsidP="0081565E">
      <w:pPr>
        <w:spacing w:before="29" w:line="288" w:lineRule="auto"/>
        <w:ind w:firstLineChars="200" w:firstLine="480"/>
        <w:rPr>
          <w:sz w:val="24"/>
        </w:rPr>
      </w:pPr>
    </w:p>
    <w:p w:rsidR="006D141C" w:rsidRPr="00B65A9D" w:rsidRDefault="00EE1CF9"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w:t>
      </w:r>
      <w:r w:rsidR="00EF62D0" w:rsidRPr="00B65A9D">
        <w:rPr>
          <w:rFonts w:ascii="Times New Roman" w:hAnsi="Times New Roman" w:cs="Times New Roman"/>
          <w:kern w:val="0"/>
          <w:szCs w:val="24"/>
        </w:rPr>
        <w:t>7</w:t>
      </w:r>
      <w:r w:rsidR="006D141C" w:rsidRPr="00B65A9D">
        <w:rPr>
          <w:rFonts w:ascii="Times New Roman" w:hAnsi="Times New Roman" w:cs="Times New Roman"/>
          <w:kern w:val="0"/>
          <w:szCs w:val="24"/>
        </w:rPr>
        <w:t xml:space="preserve"> </w:t>
      </w:r>
      <w:r w:rsidR="006D141C" w:rsidRPr="00B65A9D">
        <w:rPr>
          <w:rFonts w:ascii="Times New Roman" w:hAnsi="Times New Roman" w:cs="Times New Roman" w:hint="eastAsia"/>
          <w:kern w:val="0"/>
          <w:szCs w:val="24"/>
        </w:rPr>
        <w:t>基金租用证券公司交易单元的有关情况</w:t>
      </w:r>
      <w:bookmarkEnd w:id="44"/>
    </w:p>
    <w:p w:rsidR="006D141C" w:rsidRPr="00B65A9D" w:rsidRDefault="00EE1CF9" w:rsidP="00FB19E8">
      <w:pPr>
        <w:pStyle w:val="20"/>
        <w:spacing w:before="29" w:after="0" w:line="288" w:lineRule="auto"/>
        <w:rPr>
          <w:rFonts w:ascii="Times New Roman" w:hAnsi="Times New Roman" w:cs="Times New Roman"/>
          <w:kern w:val="0"/>
          <w:szCs w:val="24"/>
        </w:rPr>
      </w:pPr>
      <w:bookmarkStart w:id="45" w:name="_Toc249760070"/>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w:t>
      </w:r>
      <w:r w:rsidR="00EF62D0" w:rsidRPr="00B65A9D">
        <w:rPr>
          <w:rFonts w:ascii="Times New Roman" w:hAnsi="Times New Roman" w:cs="Times New Roman"/>
          <w:kern w:val="0"/>
          <w:szCs w:val="24"/>
        </w:rPr>
        <w:t>7</w:t>
      </w:r>
      <w:r w:rsidR="006D141C" w:rsidRPr="00B65A9D">
        <w:rPr>
          <w:rFonts w:ascii="Times New Roman" w:hAnsi="Times New Roman" w:cs="Times New Roman"/>
          <w:kern w:val="0"/>
          <w:szCs w:val="24"/>
        </w:rPr>
        <w:t>.</w:t>
      </w:r>
      <w:r w:rsidR="001928E4" w:rsidRPr="00B65A9D">
        <w:rPr>
          <w:rFonts w:ascii="Times New Roman" w:hAnsi="Times New Roman" w:cs="Times New Roman"/>
          <w:kern w:val="0"/>
          <w:szCs w:val="24"/>
        </w:rPr>
        <w:t>1</w:t>
      </w:r>
      <w:r w:rsidR="006D141C" w:rsidRPr="00B65A9D">
        <w:rPr>
          <w:rFonts w:ascii="Times New Roman" w:hAnsi="Times New Roman" w:cs="Times New Roman" w:hint="eastAsia"/>
          <w:kern w:val="0"/>
          <w:szCs w:val="24"/>
        </w:rPr>
        <w:t>基金租用证券公司交易单元进行股票投资及佣金支付情况</w:t>
      </w:r>
      <w:bookmarkEnd w:id="45"/>
    </w:p>
    <w:p w:rsidR="006D141C" w:rsidRPr="00B65A9D" w:rsidRDefault="006D141C" w:rsidP="006A1080">
      <w:pPr>
        <w:spacing w:before="29" w:line="288" w:lineRule="auto"/>
        <w:ind w:right="105"/>
        <w:jc w:val="right"/>
        <w:rPr>
          <w:sz w:val="24"/>
        </w:rPr>
      </w:pPr>
      <w:r w:rsidRPr="00B65A9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7309F8" w:rsidRPr="00B65A9D"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bookmarkStart w:id="46" w:name="_Toc249760071"/>
            <w:r w:rsidRPr="00B65A9D">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rFonts w:asciiTheme="minorEastAsia" w:eastAsiaTheme="minorEastAsia" w:hAnsiTheme="minorEastAsia"/>
                <w:kern w:val="0"/>
                <w:szCs w:val="21"/>
              </w:rPr>
            </w:pPr>
            <w:r w:rsidRPr="00B65A9D">
              <w:rPr>
                <w:rFonts w:hint="eastAsia"/>
                <w:szCs w:val="21"/>
              </w:rPr>
              <w:t>备注</w:t>
            </w:r>
          </w:p>
        </w:tc>
      </w:tr>
      <w:tr w:rsidR="007309F8" w:rsidRPr="00B65A9D"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3E6DB4">
            <w:pPr>
              <w:spacing w:before="29" w:line="288" w:lineRule="auto"/>
              <w:jc w:val="center"/>
              <w:rPr>
                <w:szCs w:val="21"/>
              </w:rPr>
            </w:pPr>
            <w:r w:rsidRPr="00B65A9D">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B36C2">
            <w:pPr>
              <w:widowControl/>
              <w:spacing w:line="360" w:lineRule="auto"/>
              <w:jc w:val="left"/>
              <w:rPr>
                <w:rFonts w:asciiTheme="minorEastAsia" w:eastAsiaTheme="minorEastAsia" w:hAnsiTheme="minorEastAsia"/>
                <w:kern w:val="0"/>
                <w:szCs w:val="21"/>
              </w:rPr>
            </w:pPr>
          </w:p>
        </w:tc>
      </w:tr>
      <w:tr w:rsidR="00AD3B02" w:rsidRPr="00B65A9D">
        <w:tc>
          <w:tcPr>
            <w:tcW w:w="1286" w:type="dxa"/>
            <w:vAlign w:val="center"/>
          </w:tcPr>
          <w:p w:rsidR="00AD3B02" w:rsidRPr="00B65A9D" w:rsidRDefault="002F584B">
            <w:pPr>
              <w:jc w:val="center"/>
            </w:pPr>
            <w:r w:rsidRPr="00B65A9D">
              <w:rPr>
                <w:rFonts w:hint="eastAsia"/>
                <w:szCs w:val="21"/>
              </w:rPr>
              <w:t>安信证券股份有限公司</w:t>
            </w:r>
          </w:p>
        </w:tc>
        <w:tc>
          <w:tcPr>
            <w:tcW w:w="1286" w:type="dxa"/>
            <w:vAlign w:val="center"/>
          </w:tcPr>
          <w:p w:rsidR="00AD3B02" w:rsidRPr="00B65A9D" w:rsidRDefault="002F584B">
            <w:pPr>
              <w:jc w:val="right"/>
            </w:pPr>
            <w:r w:rsidRPr="00B65A9D">
              <w:rPr>
                <w:szCs w:val="21"/>
              </w:rPr>
              <w:t>2</w:t>
            </w:r>
          </w:p>
        </w:tc>
        <w:tc>
          <w:tcPr>
            <w:tcW w:w="1286" w:type="dxa"/>
            <w:vAlign w:val="center"/>
          </w:tcPr>
          <w:p w:rsidR="00AD3B02" w:rsidRPr="00B65A9D" w:rsidRDefault="002F584B">
            <w:pPr>
              <w:jc w:val="right"/>
            </w:pPr>
            <w:r w:rsidRPr="00B65A9D">
              <w:rPr>
                <w:szCs w:val="21"/>
              </w:rPr>
              <w:t>-</w:t>
            </w:r>
          </w:p>
        </w:tc>
        <w:tc>
          <w:tcPr>
            <w:tcW w:w="1285" w:type="dxa"/>
            <w:vAlign w:val="center"/>
          </w:tcPr>
          <w:p w:rsidR="00AD3B02" w:rsidRPr="00B65A9D" w:rsidRDefault="002F584B">
            <w:pPr>
              <w:jc w:val="right"/>
            </w:pPr>
            <w:r w:rsidRPr="00B65A9D">
              <w:rPr>
                <w:szCs w:val="21"/>
              </w:rPr>
              <w:t>-</w:t>
            </w:r>
          </w:p>
        </w:tc>
        <w:tc>
          <w:tcPr>
            <w:tcW w:w="1285" w:type="dxa"/>
            <w:vAlign w:val="center"/>
          </w:tcPr>
          <w:p w:rsidR="00AD3B02" w:rsidRPr="00B65A9D" w:rsidRDefault="002F584B">
            <w:pPr>
              <w:jc w:val="right"/>
            </w:pPr>
            <w:r w:rsidRPr="00B65A9D">
              <w:rPr>
                <w:szCs w:val="21"/>
              </w:rPr>
              <w:t>-</w:t>
            </w:r>
          </w:p>
        </w:tc>
        <w:tc>
          <w:tcPr>
            <w:tcW w:w="1285" w:type="dxa"/>
            <w:vAlign w:val="center"/>
          </w:tcPr>
          <w:p w:rsidR="00AD3B02" w:rsidRPr="00B65A9D" w:rsidRDefault="002F584B">
            <w:pPr>
              <w:jc w:val="right"/>
            </w:pPr>
            <w:r w:rsidRPr="00B65A9D">
              <w:rPr>
                <w:szCs w:val="21"/>
              </w:rPr>
              <w:t>-</w:t>
            </w:r>
          </w:p>
        </w:tc>
        <w:tc>
          <w:tcPr>
            <w:tcW w:w="1285" w:type="dxa"/>
            <w:vAlign w:val="center"/>
          </w:tcPr>
          <w:p w:rsidR="00AD3B02" w:rsidRPr="00B65A9D" w:rsidRDefault="002F584B">
            <w:pPr>
              <w:jc w:val="left"/>
            </w:pPr>
            <w:r w:rsidRPr="00B65A9D">
              <w:rPr>
                <w:szCs w:val="21"/>
              </w:rPr>
              <w:t>-</w:t>
            </w:r>
          </w:p>
        </w:tc>
      </w:tr>
    </w:tbl>
    <w:p w:rsidR="006D141C" w:rsidRPr="00B65A9D" w:rsidRDefault="006D141C" w:rsidP="004B36C2">
      <w:pPr>
        <w:spacing w:line="360" w:lineRule="auto"/>
        <w:rPr>
          <w:rFonts w:asciiTheme="minorEastAsia" w:eastAsiaTheme="minorEastAsia" w:hAnsiTheme="minorEastAsia"/>
          <w:szCs w:val="21"/>
        </w:rPr>
      </w:pPr>
    </w:p>
    <w:p w:rsidR="006D141C" w:rsidRPr="00B65A9D" w:rsidRDefault="00EF62D0"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w:t>
      </w:r>
      <w:r w:rsidR="006D141C" w:rsidRPr="00B65A9D">
        <w:rPr>
          <w:rFonts w:ascii="Times New Roman" w:hAnsi="Times New Roman" w:cs="Times New Roman"/>
          <w:kern w:val="0"/>
          <w:szCs w:val="24"/>
        </w:rPr>
        <w:t>7.</w:t>
      </w:r>
      <w:r w:rsidR="008A28D4" w:rsidRPr="00B65A9D">
        <w:rPr>
          <w:rFonts w:ascii="Times New Roman" w:hAnsi="Times New Roman" w:cs="Times New Roman"/>
          <w:kern w:val="0"/>
          <w:szCs w:val="24"/>
        </w:rPr>
        <w:t>2</w:t>
      </w:r>
      <w:r w:rsidR="006D141C" w:rsidRPr="00B65A9D">
        <w:rPr>
          <w:rFonts w:ascii="Times New Roman" w:hAnsi="Times New Roman" w:cs="Times New Roman" w:hint="eastAsia"/>
          <w:kern w:val="0"/>
          <w:szCs w:val="24"/>
        </w:rPr>
        <w:t>基金租用证券公司交易单元进行其他证券投资的情况</w:t>
      </w:r>
      <w:bookmarkEnd w:id="46"/>
    </w:p>
    <w:p w:rsidR="006D141C" w:rsidRPr="00B65A9D" w:rsidRDefault="00644AB5" w:rsidP="006A1080">
      <w:pPr>
        <w:spacing w:before="29" w:line="288" w:lineRule="auto"/>
        <w:ind w:right="105"/>
        <w:jc w:val="right"/>
        <w:rPr>
          <w:sz w:val="24"/>
        </w:rPr>
      </w:pPr>
      <w:bookmarkStart w:id="47" w:name="_Toc249707408"/>
      <w:r w:rsidRPr="00B65A9D">
        <w:rPr>
          <w:rFonts w:hint="eastAsia"/>
          <w:sz w:val="24"/>
        </w:rPr>
        <w:t>金额单位</w:t>
      </w:r>
      <w:r w:rsidR="006D141C" w:rsidRPr="00B65A9D">
        <w:rPr>
          <w:rFonts w:hint="eastAsia"/>
          <w:sz w:val="24"/>
        </w:rPr>
        <w:t>：人民币元</w:t>
      </w:r>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7309F8" w:rsidRPr="00B65A9D"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权证交易</w:t>
            </w:r>
          </w:p>
        </w:tc>
      </w:tr>
      <w:tr w:rsidR="007309F8" w:rsidRPr="00B65A9D"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65A9D" w:rsidRDefault="006D141C" w:rsidP="00444BE7">
            <w:pPr>
              <w:spacing w:before="29" w:line="288" w:lineRule="auto"/>
              <w:jc w:val="center"/>
              <w:rPr>
                <w:szCs w:val="21"/>
              </w:rPr>
            </w:pPr>
            <w:r w:rsidRPr="00B65A9D">
              <w:rPr>
                <w:rFonts w:hint="eastAsia"/>
                <w:szCs w:val="21"/>
              </w:rPr>
              <w:t>占当期权证成交总额的比例</w:t>
            </w:r>
          </w:p>
        </w:tc>
      </w:tr>
      <w:tr w:rsidR="007309F8" w:rsidRPr="00B65A9D">
        <w:tc>
          <w:tcPr>
            <w:tcW w:w="1286" w:type="dxa"/>
            <w:vAlign w:val="center"/>
          </w:tcPr>
          <w:p w:rsidR="00AD3B02" w:rsidRPr="00B65A9D" w:rsidRDefault="002F584B">
            <w:pPr>
              <w:jc w:val="left"/>
            </w:pPr>
            <w:r w:rsidRPr="00B65A9D">
              <w:rPr>
                <w:rFonts w:hint="eastAsia"/>
                <w:szCs w:val="21"/>
              </w:rPr>
              <w:t>安信证券股份有限公司</w:t>
            </w:r>
          </w:p>
        </w:tc>
        <w:tc>
          <w:tcPr>
            <w:tcW w:w="1286" w:type="dxa"/>
            <w:vAlign w:val="center"/>
          </w:tcPr>
          <w:p w:rsidR="00AD3B02" w:rsidRPr="00B65A9D" w:rsidRDefault="002F584B">
            <w:pPr>
              <w:jc w:val="right"/>
            </w:pPr>
            <w:r w:rsidRPr="00B65A9D">
              <w:rPr>
                <w:szCs w:val="21"/>
              </w:rPr>
              <w:t>38,276,801.30</w:t>
            </w:r>
          </w:p>
        </w:tc>
        <w:tc>
          <w:tcPr>
            <w:tcW w:w="1286" w:type="dxa"/>
            <w:vAlign w:val="center"/>
          </w:tcPr>
          <w:p w:rsidR="00AD3B02" w:rsidRPr="00B65A9D" w:rsidRDefault="002F584B">
            <w:pPr>
              <w:jc w:val="right"/>
            </w:pPr>
            <w:r w:rsidRPr="00B65A9D">
              <w:rPr>
                <w:szCs w:val="21"/>
              </w:rPr>
              <w:t>100.00%</w:t>
            </w:r>
          </w:p>
        </w:tc>
        <w:tc>
          <w:tcPr>
            <w:tcW w:w="1285" w:type="dxa"/>
            <w:vAlign w:val="center"/>
          </w:tcPr>
          <w:p w:rsidR="00AD3B02" w:rsidRPr="00B65A9D" w:rsidRDefault="002F584B">
            <w:pPr>
              <w:jc w:val="right"/>
            </w:pPr>
            <w:r w:rsidRPr="00B65A9D">
              <w:rPr>
                <w:szCs w:val="21"/>
              </w:rPr>
              <w:t>113,500,000.00</w:t>
            </w:r>
          </w:p>
        </w:tc>
        <w:tc>
          <w:tcPr>
            <w:tcW w:w="1285" w:type="dxa"/>
            <w:vAlign w:val="center"/>
          </w:tcPr>
          <w:p w:rsidR="00AD3B02" w:rsidRPr="00B65A9D" w:rsidRDefault="002F584B">
            <w:pPr>
              <w:jc w:val="right"/>
            </w:pPr>
            <w:r w:rsidRPr="00B65A9D">
              <w:rPr>
                <w:szCs w:val="21"/>
              </w:rPr>
              <w:t>100.00%</w:t>
            </w:r>
          </w:p>
        </w:tc>
        <w:tc>
          <w:tcPr>
            <w:tcW w:w="1285" w:type="dxa"/>
            <w:vAlign w:val="center"/>
          </w:tcPr>
          <w:p w:rsidR="00AD3B02" w:rsidRPr="00B65A9D" w:rsidRDefault="002F584B">
            <w:pPr>
              <w:jc w:val="right"/>
            </w:pPr>
            <w:r w:rsidRPr="00B65A9D">
              <w:rPr>
                <w:szCs w:val="21"/>
              </w:rPr>
              <w:t>-</w:t>
            </w:r>
          </w:p>
        </w:tc>
        <w:tc>
          <w:tcPr>
            <w:tcW w:w="1285" w:type="dxa"/>
            <w:vAlign w:val="center"/>
          </w:tcPr>
          <w:p w:rsidR="00AD3B02" w:rsidRPr="00B65A9D" w:rsidRDefault="002F584B">
            <w:pPr>
              <w:jc w:val="right"/>
            </w:pPr>
            <w:r w:rsidRPr="00B65A9D">
              <w:rPr>
                <w:szCs w:val="21"/>
              </w:rPr>
              <w:t>-</w:t>
            </w:r>
          </w:p>
        </w:tc>
      </w:tr>
    </w:tbl>
    <w:p w:rsidR="00AD3B02" w:rsidRPr="00B65A9D" w:rsidRDefault="002F584B">
      <w:pPr>
        <w:spacing w:before="29" w:line="288" w:lineRule="auto"/>
        <w:jc w:val="left"/>
        <w:rPr>
          <w:kern w:val="0"/>
          <w:sz w:val="24"/>
        </w:rPr>
      </w:pPr>
      <w:r w:rsidRPr="00B65A9D">
        <w:rPr>
          <w:rFonts w:hint="eastAsia"/>
          <w:kern w:val="0"/>
          <w:sz w:val="24"/>
        </w:rPr>
        <w:t>注：</w:t>
      </w:r>
      <w:r w:rsidRPr="00B65A9D">
        <w:rPr>
          <w:kern w:val="0"/>
          <w:sz w:val="24"/>
        </w:rPr>
        <w:t>1</w:t>
      </w:r>
      <w:r w:rsidRPr="00B65A9D">
        <w:rPr>
          <w:rFonts w:hint="eastAsia"/>
          <w:kern w:val="0"/>
          <w:sz w:val="24"/>
        </w:rPr>
        <w:t>、报告期内，本基金交易单元均为新增交易单元；</w:t>
      </w:r>
    </w:p>
    <w:p w:rsidR="00AD3B02" w:rsidRPr="00B65A9D" w:rsidRDefault="002F584B">
      <w:pPr>
        <w:spacing w:before="29" w:line="288" w:lineRule="auto"/>
        <w:jc w:val="left"/>
        <w:rPr>
          <w:kern w:val="0"/>
          <w:sz w:val="24"/>
        </w:rPr>
      </w:pPr>
      <w:r w:rsidRPr="00B65A9D">
        <w:rPr>
          <w:kern w:val="0"/>
          <w:sz w:val="24"/>
        </w:rPr>
        <w:t xml:space="preserve">    2</w:t>
      </w:r>
      <w:r w:rsidRPr="00B65A9D">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65A9D" w:rsidRDefault="006D141C" w:rsidP="005124D4">
      <w:pPr>
        <w:spacing w:before="29" w:line="288" w:lineRule="auto"/>
        <w:jc w:val="left"/>
        <w:rPr>
          <w:kern w:val="0"/>
          <w:sz w:val="24"/>
        </w:rPr>
      </w:pPr>
      <w:r w:rsidRPr="00B65A9D">
        <w:rPr>
          <w:kern w:val="0"/>
          <w:sz w:val="24"/>
        </w:rPr>
        <w:t xml:space="preserve">     3</w:t>
      </w:r>
      <w:r w:rsidRPr="00B65A9D">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B65A9D" w:rsidRDefault="006D141C" w:rsidP="004B36C2">
      <w:pPr>
        <w:spacing w:line="360" w:lineRule="auto"/>
        <w:rPr>
          <w:rFonts w:asciiTheme="minorEastAsia" w:eastAsiaTheme="minorEastAsia" w:hAnsiTheme="minorEastAsia"/>
          <w:szCs w:val="21"/>
        </w:rPr>
      </w:pPr>
    </w:p>
    <w:p w:rsidR="0065332B" w:rsidRPr="00B65A9D" w:rsidRDefault="0065332B" w:rsidP="00FB19E8">
      <w:pPr>
        <w:pStyle w:val="20"/>
        <w:spacing w:before="29" w:after="0" w:line="288" w:lineRule="auto"/>
        <w:rPr>
          <w:rFonts w:ascii="Times New Roman" w:hAnsi="Times New Roman" w:cs="Times New Roman"/>
          <w:kern w:val="0"/>
          <w:szCs w:val="24"/>
        </w:rPr>
      </w:pPr>
      <w:r w:rsidRPr="00B65A9D">
        <w:rPr>
          <w:rFonts w:ascii="Times New Roman" w:hAnsi="Times New Roman" w:cs="Times New Roman"/>
          <w:kern w:val="0"/>
          <w:szCs w:val="24"/>
        </w:rPr>
        <w:t>11.8</w:t>
      </w:r>
      <w:r w:rsidRPr="00B65A9D">
        <w:rPr>
          <w:rFonts w:ascii="Times New Roman" w:hAnsi="Times New Roman" w:cs="Times New Roman" w:hint="eastAsia"/>
          <w:kern w:val="0"/>
          <w:szCs w:val="24"/>
        </w:rPr>
        <w:t>偏离度绝对值超过</w:t>
      </w:r>
      <w:r w:rsidRPr="00B65A9D">
        <w:rPr>
          <w:rFonts w:ascii="Times New Roman" w:hAnsi="Times New Roman" w:cs="Times New Roman"/>
          <w:kern w:val="0"/>
          <w:szCs w:val="24"/>
        </w:rPr>
        <w:t>0.5%</w:t>
      </w:r>
      <w:r w:rsidRPr="00B65A9D">
        <w:rPr>
          <w:rFonts w:ascii="Times New Roman" w:hAnsi="Times New Roman" w:cs="Times New Roman" w:hint="eastAsia"/>
          <w:kern w:val="0"/>
          <w:szCs w:val="24"/>
        </w:rPr>
        <w:t>的情况</w:t>
      </w:r>
    </w:p>
    <w:p w:rsidR="0065332B" w:rsidRPr="00B65A9D" w:rsidRDefault="00ED3706" w:rsidP="005124D4">
      <w:pPr>
        <w:spacing w:before="29" w:line="288" w:lineRule="auto"/>
        <w:jc w:val="left"/>
        <w:rPr>
          <w:kern w:val="0"/>
          <w:sz w:val="24"/>
        </w:rPr>
      </w:pPr>
      <w:r w:rsidRPr="00B65A9D">
        <w:rPr>
          <w:rFonts w:hint="eastAsia"/>
          <w:kern w:val="0"/>
          <w:sz w:val="24"/>
        </w:rPr>
        <w:t>本基金本报告期内不存在偏离度绝对值超过</w:t>
      </w:r>
      <w:r w:rsidRPr="00B65A9D">
        <w:rPr>
          <w:kern w:val="0"/>
          <w:sz w:val="24"/>
        </w:rPr>
        <w:t>0.5%</w:t>
      </w:r>
      <w:r w:rsidRPr="00B65A9D">
        <w:rPr>
          <w:rFonts w:hint="eastAsia"/>
          <w:kern w:val="0"/>
          <w:sz w:val="24"/>
        </w:rPr>
        <w:t>的情况。</w:t>
      </w:r>
    </w:p>
    <w:p w:rsidR="00444BE7" w:rsidRPr="00B65A9D" w:rsidRDefault="00444BE7" w:rsidP="005124D4">
      <w:pPr>
        <w:spacing w:before="29" w:line="288" w:lineRule="auto"/>
        <w:jc w:val="left"/>
        <w:rPr>
          <w:kern w:val="0"/>
          <w:sz w:val="24"/>
        </w:rPr>
      </w:pPr>
    </w:p>
    <w:p w:rsidR="006D141C" w:rsidRPr="00B65A9D" w:rsidRDefault="006D141C" w:rsidP="00B4537E">
      <w:pPr>
        <w:spacing w:before="29" w:line="288" w:lineRule="auto"/>
        <w:ind w:firstLineChars="200" w:firstLine="482"/>
        <w:jc w:val="right"/>
        <w:rPr>
          <w:b/>
          <w:sz w:val="24"/>
        </w:rPr>
      </w:pPr>
      <w:r w:rsidRPr="00B65A9D">
        <w:rPr>
          <w:rFonts w:hint="eastAsia"/>
          <w:b/>
          <w:sz w:val="24"/>
        </w:rPr>
        <w:t>交银施罗德基金管理有限公司</w:t>
      </w:r>
    </w:p>
    <w:p w:rsidR="006D141C" w:rsidRPr="00B65A9D" w:rsidRDefault="00A51502" w:rsidP="00B4537E">
      <w:pPr>
        <w:spacing w:before="29" w:line="288" w:lineRule="auto"/>
        <w:ind w:firstLineChars="200" w:firstLine="482"/>
        <w:jc w:val="right"/>
        <w:rPr>
          <w:b/>
          <w:sz w:val="24"/>
        </w:rPr>
      </w:pPr>
      <w:r w:rsidRPr="00B65A9D">
        <w:rPr>
          <w:rFonts w:hint="eastAsia"/>
          <w:b/>
          <w:sz w:val="24"/>
        </w:rPr>
        <w:t>二〇一七年三月二十九日</w:t>
      </w:r>
    </w:p>
    <w:p w:rsidR="009A5564" w:rsidRPr="00B65A9D" w:rsidRDefault="009A5564" w:rsidP="004B36C2">
      <w:pPr>
        <w:spacing w:line="360" w:lineRule="auto"/>
        <w:rPr>
          <w:rFonts w:asciiTheme="minorEastAsia" w:eastAsiaTheme="minorEastAsia" w:hAnsiTheme="minorEastAsia"/>
          <w:szCs w:val="21"/>
        </w:rPr>
      </w:pPr>
    </w:p>
    <w:sectPr w:rsidR="009A5564" w:rsidRPr="00B65A9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3E" w:rsidRDefault="00701D3E">
      <w:r>
        <w:separator/>
      </w:r>
    </w:p>
  </w:endnote>
  <w:endnote w:type="continuationSeparator" w:id="0">
    <w:p w:rsidR="00701D3E" w:rsidRDefault="0070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B050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4B050A">
      <w:rPr>
        <w:kern w:val="0"/>
        <w:szCs w:val="21"/>
      </w:rPr>
      <w:fldChar w:fldCharType="begin"/>
    </w:r>
    <w:r>
      <w:rPr>
        <w:kern w:val="0"/>
        <w:szCs w:val="21"/>
      </w:rPr>
      <w:instrText xml:space="preserve"> PAGE </w:instrText>
    </w:r>
    <w:r w:rsidR="004B050A">
      <w:rPr>
        <w:kern w:val="0"/>
        <w:szCs w:val="21"/>
      </w:rPr>
      <w:fldChar w:fldCharType="separate"/>
    </w:r>
    <w:r w:rsidR="009120EB">
      <w:rPr>
        <w:noProof/>
        <w:kern w:val="0"/>
        <w:szCs w:val="21"/>
      </w:rPr>
      <w:t>29</w:t>
    </w:r>
    <w:r w:rsidR="004B050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B050A">
      <w:rPr>
        <w:kern w:val="0"/>
        <w:szCs w:val="21"/>
      </w:rPr>
      <w:fldChar w:fldCharType="begin"/>
    </w:r>
    <w:r>
      <w:rPr>
        <w:kern w:val="0"/>
        <w:szCs w:val="21"/>
      </w:rPr>
      <w:instrText xml:space="preserve"> NUMPAGES </w:instrText>
    </w:r>
    <w:r w:rsidR="004B050A">
      <w:rPr>
        <w:kern w:val="0"/>
        <w:szCs w:val="21"/>
      </w:rPr>
      <w:fldChar w:fldCharType="separate"/>
    </w:r>
    <w:r w:rsidR="009120EB">
      <w:rPr>
        <w:noProof/>
        <w:kern w:val="0"/>
        <w:szCs w:val="21"/>
      </w:rPr>
      <w:t>34</w:t>
    </w:r>
    <w:r w:rsidR="004B050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3E" w:rsidRDefault="00701D3E">
      <w:r>
        <w:separator/>
      </w:r>
    </w:p>
  </w:footnote>
  <w:footnote w:type="continuationSeparator" w:id="0">
    <w:p w:rsidR="00701D3E" w:rsidRDefault="00701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776" behindDoc="0" locked="0" layoutInCell="1" allowOverlap="1" wp14:anchorId="79AB79D6" wp14:editId="426E0B5E">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2DA"/>
    <w:rsid w:val="00014CAD"/>
    <w:rsid w:val="000162AF"/>
    <w:rsid w:val="00017581"/>
    <w:rsid w:val="0001767C"/>
    <w:rsid w:val="000176E8"/>
    <w:rsid w:val="00020583"/>
    <w:rsid w:val="00020E94"/>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8EF"/>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616D"/>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3C3"/>
    <w:rsid w:val="00275DA3"/>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58CB"/>
    <w:rsid w:val="002E7410"/>
    <w:rsid w:val="002F0F79"/>
    <w:rsid w:val="002F1C9E"/>
    <w:rsid w:val="002F1EB2"/>
    <w:rsid w:val="002F25C3"/>
    <w:rsid w:val="002F280E"/>
    <w:rsid w:val="002F2CBB"/>
    <w:rsid w:val="002F3470"/>
    <w:rsid w:val="002F3709"/>
    <w:rsid w:val="002F3A6C"/>
    <w:rsid w:val="002F4296"/>
    <w:rsid w:val="002F5777"/>
    <w:rsid w:val="002F584B"/>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7B2"/>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50A"/>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A75"/>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1D3E"/>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9F8"/>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469A"/>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6AF3"/>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C5E"/>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0EB"/>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267"/>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903"/>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371A"/>
    <w:rsid w:val="00AB473F"/>
    <w:rsid w:val="00AB4B55"/>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3B02"/>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A9D"/>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42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5E3"/>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06"/>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45FE"/>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32A"/>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3697"/>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77A"/>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1A20"/>
    <w:rsid w:val="00FE2742"/>
    <w:rsid w:val="00FE3638"/>
    <w:rsid w:val="00FE3A67"/>
    <w:rsid w:val="00FE3B50"/>
    <w:rsid w:val="00FE3EA1"/>
    <w:rsid w:val="00FE4818"/>
    <w:rsid w:val="00FE4CA4"/>
    <w:rsid w:val="00FE5532"/>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944DABA-B3C7-4EE6-A272-E3DDFA1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0B1B-A293-44E8-A9B7-34D41B78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34</Pages>
  <Words>3371</Words>
  <Characters>19220</Characters>
  <Application>Microsoft Office Word</Application>
  <DocSecurity>0</DocSecurity>
  <Lines>160</Lines>
  <Paragraphs>45</Paragraphs>
  <ScaleCrop>false</ScaleCrop>
  <Company/>
  <LinksUpToDate>false</LinksUpToDate>
  <CharactersWithSpaces>22546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745</cp:revision>
  <cp:lastPrinted>2007-07-19T00:46:00Z</cp:lastPrinted>
  <dcterms:created xsi:type="dcterms:W3CDTF">2013-06-22T02:32:00Z</dcterms:created>
  <dcterms:modified xsi:type="dcterms:W3CDTF">2017-03-28T03:12:00Z</dcterms:modified>
</cp:coreProperties>
</file>