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A3EFB"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53F099D"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E608B20"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8C62237"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41B7EC7"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交银施罗德卓越回报灵活配置混合型证券投资基金</w:t>
      </w:r>
      <w:bookmarkEnd w:id="0"/>
    </w:p>
    <w:p w14:paraId="5DDBA096"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14:paraId="4DAC83EA" w14:textId="77777777"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6E4D97A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1BFADD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17E1383"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CBF57B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394DA2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080E4F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BDC2AA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85C08A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DC3CD6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BAC864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4A7DD5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6E2DED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88AE91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41C15A7"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547797C3"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0B05E37E"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14:paraId="7BF50F78"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6274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035F5F5D" w14:textId="77777777" w:rsidR="00DB6EA0" w:rsidRPr="00DB6EA0" w:rsidRDefault="00DB6EA0" w:rsidP="00DB6EA0"/>
    <w:p w14:paraId="7CDA347E"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46274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5A1CD170" w14:textId="77777777" w:rsidR="00F5767D" w:rsidRDefault="00750C2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1E9BA5B5" w14:textId="77777777" w:rsidR="00F5767D" w:rsidRDefault="00750C21">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430D96F" w14:textId="77777777" w:rsidR="00F5767D" w:rsidRDefault="00750C2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71125881" w14:textId="77777777" w:rsidR="00F5767D" w:rsidRDefault="00750C21">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67DA3D41"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2</w:t>
      </w:r>
      <w:r w:rsidRPr="0029530A">
        <w:rPr>
          <w:color w:val="000000"/>
          <w:sz w:val="24"/>
        </w:rPr>
        <w:t>月</w:t>
      </w:r>
      <w:r w:rsidRPr="0029530A">
        <w:rPr>
          <w:color w:val="000000"/>
          <w:sz w:val="24"/>
        </w:rPr>
        <w:t>17</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3A6CD223"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t>1.2</w:t>
      </w:r>
      <w:r w:rsidR="00352EBB" w:rsidRPr="00FC674E">
        <w:rPr>
          <w:rFonts w:hint="eastAsia"/>
          <w:b/>
          <w:bCs/>
          <w:kern w:val="0"/>
          <w:sz w:val="24"/>
        </w:rPr>
        <w:t>目录</w:t>
      </w:r>
      <w:bookmarkEnd w:id="7"/>
    </w:p>
    <w:p w14:paraId="7BC6554A" w14:textId="77777777" w:rsidR="003C488C" w:rsidRPr="00FC674E" w:rsidRDefault="003C488C" w:rsidP="00FC674E">
      <w:pPr>
        <w:spacing w:line="360" w:lineRule="auto"/>
        <w:ind w:firstLineChars="50" w:firstLine="120"/>
        <w:rPr>
          <w:rFonts w:ascii="宋体" w:hAnsi="宋体"/>
          <w:b/>
          <w:color w:val="000000"/>
          <w:sz w:val="24"/>
        </w:rPr>
      </w:pPr>
    </w:p>
    <w:p w14:paraId="0B139194" w14:textId="77777777" w:rsidR="0097670A" w:rsidRDefault="002E79D0">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462742" w:history="1">
        <w:r w:rsidR="0097670A" w:rsidRPr="00C94B82">
          <w:rPr>
            <w:rStyle w:val="a9"/>
            <w:b/>
            <w:bCs/>
            <w:noProof/>
          </w:rPr>
          <w:t xml:space="preserve">§1  </w:t>
        </w:r>
        <w:r w:rsidR="0097670A" w:rsidRPr="00C94B82">
          <w:rPr>
            <w:rStyle w:val="a9"/>
            <w:rFonts w:hint="eastAsia"/>
            <w:b/>
            <w:bCs/>
            <w:noProof/>
          </w:rPr>
          <w:t>重要提示及目录</w:t>
        </w:r>
        <w:r w:rsidR="0097670A">
          <w:rPr>
            <w:noProof/>
            <w:webHidden/>
          </w:rPr>
          <w:tab/>
        </w:r>
        <w:r w:rsidR="0097670A">
          <w:rPr>
            <w:noProof/>
            <w:webHidden/>
          </w:rPr>
          <w:fldChar w:fldCharType="begin"/>
        </w:r>
        <w:r w:rsidR="0097670A">
          <w:rPr>
            <w:noProof/>
            <w:webHidden/>
          </w:rPr>
          <w:instrText xml:space="preserve"> PAGEREF _Toc478462742 \h </w:instrText>
        </w:r>
        <w:r w:rsidR="0097670A">
          <w:rPr>
            <w:noProof/>
            <w:webHidden/>
          </w:rPr>
        </w:r>
        <w:r w:rsidR="0097670A">
          <w:rPr>
            <w:noProof/>
            <w:webHidden/>
          </w:rPr>
          <w:fldChar w:fldCharType="separate"/>
        </w:r>
        <w:r w:rsidR="0097670A">
          <w:rPr>
            <w:noProof/>
            <w:webHidden/>
          </w:rPr>
          <w:t>2</w:t>
        </w:r>
        <w:r w:rsidR="0097670A">
          <w:rPr>
            <w:noProof/>
            <w:webHidden/>
          </w:rPr>
          <w:fldChar w:fldCharType="end"/>
        </w:r>
      </w:hyperlink>
    </w:p>
    <w:p w14:paraId="08C48E2C" w14:textId="77777777" w:rsidR="0097670A" w:rsidRDefault="0097670A">
      <w:pPr>
        <w:pStyle w:val="22"/>
        <w:ind w:left="420"/>
        <w:rPr>
          <w:rFonts w:asciiTheme="minorHAnsi" w:eastAsiaTheme="minorEastAsia" w:hAnsiTheme="minorHAnsi" w:cstheme="minorBidi"/>
          <w:noProof/>
          <w:kern w:val="2"/>
          <w:szCs w:val="22"/>
        </w:rPr>
      </w:pPr>
      <w:hyperlink w:anchor="_Toc478462743" w:history="1">
        <w:r w:rsidRPr="00C94B82">
          <w:rPr>
            <w:rStyle w:val="a9"/>
            <w:noProof/>
          </w:rPr>
          <w:t xml:space="preserve">1.1 </w:t>
        </w:r>
        <w:r w:rsidRPr="00C94B82">
          <w:rPr>
            <w:rStyle w:val="a9"/>
            <w:rFonts w:hint="eastAsia"/>
            <w:noProof/>
          </w:rPr>
          <w:t>重要提示</w:t>
        </w:r>
        <w:r>
          <w:rPr>
            <w:noProof/>
            <w:webHidden/>
          </w:rPr>
          <w:tab/>
        </w:r>
        <w:r>
          <w:rPr>
            <w:noProof/>
            <w:webHidden/>
          </w:rPr>
          <w:fldChar w:fldCharType="begin"/>
        </w:r>
        <w:r>
          <w:rPr>
            <w:noProof/>
            <w:webHidden/>
          </w:rPr>
          <w:instrText xml:space="preserve"> PAGEREF _Toc478462743 \h </w:instrText>
        </w:r>
        <w:r>
          <w:rPr>
            <w:noProof/>
            <w:webHidden/>
          </w:rPr>
        </w:r>
        <w:r>
          <w:rPr>
            <w:noProof/>
            <w:webHidden/>
          </w:rPr>
          <w:fldChar w:fldCharType="separate"/>
        </w:r>
        <w:r>
          <w:rPr>
            <w:noProof/>
            <w:webHidden/>
          </w:rPr>
          <w:t>2</w:t>
        </w:r>
        <w:r>
          <w:rPr>
            <w:noProof/>
            <w:webHidden/>
          </w:rPr>
          <w:fldChar w:fldCharType="end"/>
        </w:r>
      </w:hyperlink>
    </w:p>
    <w:p w14:paraId="778ED252" w14:textId="77777777" w:rsidR="0097670A" w:rsidRDefault="0097670A">
      <w:pPr>
        <w:pStyle w:val="11"/>
        <w:rPr>
          <w:rFonts w:asciiTheme="minorHAnsi" w:eastAsiaTheme="minorEastAsia" w:hAnsiTheme="minorHAnsi" w:cstheme="minorBidi"/>
          <w:noProof/>
          <w:szCs w:val="22"/>
        </w:rPr>
      </w:pPr>
      <w:hyperlink w:anchor="_Toc478462744" w:history="1">
        <w:r w:rsidRPr="00C94B82">
          <w:rPr>
            <w:rStyle w:val="a9"/>
            <w:b/>
            <w:bCs/>
            <w:noProof/>
          </w:rPr>
          <w:t xml:space="preserve">§2  </w:t>
        </w:r>
        <w:r w:rsidRPr="00C94B82">
          <w:rPr>
            <w:rStyle w:val="a9"/>
            <w:rFonts w:hint="eastAsia"/>
            <w:b/>
            <w:bCs/>
            <w:noProof/>
          </w:rPr>
          <w:t>基金简介</w:t>
        </w:r>
        <w:r>
          <w:rPr>
            <w:noProof/>
            <w:webHidden/>
          </w:rPr>
          <w:tab/>
        </w:r>
        <w:r>
          <w:rPr>
            <w:noProof/>
            <w:webHidden/>
          </w:rPr>
          <w:fldChar w:fldCharType="begin"/>
        </w:r>
        <w:r>
          <w:rPr>
            <w:noProof/>
            <w:webHidden/>
          </w:rPr>
          <w:instrText xml:space="preserve"> PAGEREF _Toc478462744 \h </w:instrText>
        </w:r>
        <w:r>
          <w:rPr>
            <w:noProof/>
            <w:webHidden/>
          </w:rPr>
        </w:r>
        <w:r>
          <w:rPr>
            <w:noProof/>
            <w:webHidden/>
          </w:rPr>
          <w:fldChar w:fldCharType="separate"/>
        </w:r>
        <w:r>
          <w:rPr>
            <w:noProof/>
            <w:webHidden/>
          </w:rPr>
          <w:t>5</w:t>
        </w:r>
        <w:r>
          <w:rPr>
            <w:noProof/>
            <w:webHidden/>
          </w:rPr>
          <w:fldChar w:fldCharType="end"/>
        </w:r>
      </w:hyperlink>
    </w:p>
    <w:p w14:paraId="3D2797AA" w14:textId="77777777" w:rsidR="0097670A" w:rsidRDefault="0097670A">
      <w:pPr>
        <w:pStyle w:val="22"/>
        <w:ind w:left="420"/>
        <w:rPr>
          <w:rFonts w:asciiTheme="minorHAnsi" w:eastAsiaTheme="minorEastAsia" w:hAnsiTheme="minorHAnsi" w:cstheme="minorBidi"/>
          <w:noProof/>
          <w:kern w:val="2"/>
          <w:szCs w:val="22"/>
        </w:rPr>
      </w:pPr>
      <w:hyperlink w:anchor="_Toc478462745" w:history="1">
        <w:r w:rsidRPr="00C94B82">
          <w:rPr>
            <w:rStyle w:val="a9"/>
            <w:noProof/>
          </w:rPr>
          <w:t xml:space="preserve">2.1 </w:t>
        </w:r>
        <w:r w:rsidRPr="00C94B82">
          <w:rPr>
            <w:rStyle w:val="a9"/>
            <w:rFonts w:hint="eastAsia"/>
            <w:noProof/>
          </w:rPr>
          <w:t>基金基本情况</w:t>
        </w:r>
        <w:r>
          <w:rPr>
            <w:noProof/>
            <w:webHidden/>
          </w:rPr>
          <w:tab/>
        </w:r>
        <w:r>
          <w:rPr>
            <w:noProof/>
            <w:webHidden/>
          </w:rPr>
          <w:fldChar w:fldCharType="begin"/>
        </w:r>
        <w:r>
          <w:rPr>
            <w:noProof/>
            <w:webHidden/>
          </w:rPr>
          <w:instrText xml:space="preserve"> PAGEREF _Toc478462745 \h </w:instrText>
        </w:r>
        <w:r>
          <w:rPr>
            <w:noProof/>
            <w:webHidden/>
          </w:rPr>
        </w:r>
        <w:r>
          <w:rPr>
            <w:noProof/>
            <w:webHidden/>
          </w:rPr>
          <w:fldChar w:fldCharType="separate"/>
        </w:r>
        <w:r>
          <w:rPr>
            <w:noProof/>
            <w:webHidden/>
          </w:rPr>
          <w:t>5</w:t>
        </w:r>
        <w:r>
          <w:rPr>
            <w:noProof/>
            <w:webHidden/>
          </w:rPr>
          <w:fldChar w:fldCharType="end"/>
        </w:r>
      </w:hyperlink>
    </w:p>
    <w:p w14:paraId="32F2229C" w14:textId="77777777" w:rsidR="0097670A" w:rsidRDefault="0097670A">
      <w:pPr>
        <w:pStyle w:val="22"/>
        <w:ind w:left="420"/>
        <w:rPr>
          <w:rFonts w:asciiTheme="minorHAnsi" w:eastAsiaTheme="minorEastAsia" w:hAnsiTheme="minorHAnsi" w:cstheme="minorBidi"/>
          <w:noProof/>
          <w:kern w:val="2"/>
          <w:szCs w:val="22"/>
        </w:rPr>
      </w:pPr>
      <w:hyperlink w:anchor="_Toc478462746" w:history="1">
        <w:r w:rsidRPr="00C94B82">
          <w:rPr>
            <w:rStyle w:val="a9"/>
            <w:noProof/>
          </w:rPr>
          <w:t xml:space="preserve">2.2 </w:t>
        </w:r>
        <w:r w:rsidRPr="00C94B82">
          <w:rPr>
            <w:rStyle w:val="a9"/>
            <w:rFonts w:hint="eastAsia"/>
            <w:noProof/>
          </w:rPr>
          <w:t>基金产品说明</w:t>
        </w:r>
        <w:r>
          <w:rPr>
            <w:noProof/>
            <w:webHidden/>
          </w:rPr>
          <w:tab/>
        </w:r>
        <w:r>
          <w:rPr>
            <w:noProof/>
            <w:webHidden/>
          </w:rPr>
          <w:fldChar w:fldCharType="begin"/>
        </w:r>
        <w:r>
          <w:rPr>
            <w:noProof/>
            <w:webHidden/>
          </w:rPr>
          <w:instrText xml:space="preserve"> PAGEREF _Toc478462746 \h </w:instrText>
        </w:r>
        <w:r>
          <w:rPr>
            <w:noProof/>
            <w:webHidden/>
          </w:rPr>
        </w:r>
        <w:r>
          <w:rPr>
            <w:noProof/>
            <w:webHidden/>
          </w:rPr>
          <w:fldChar w:fldCharType="separate"/>
        </w:r>
        <w:r>
          <w:rPr>
            <w:noProof/>
            <w:webHidden/>
          </w:rPr>
          <w:t>5</w:t>
        </w:r>
        <w:r>
          <w:rPr>
            <w:noProof/>
            <w:webHidden/>
          </w:rPr>
          <w:fldChar w:fldCharType="end"/>
        </w:r>
      </w:hyperlink>
    </w:p>
    <w:p w14:paraId="0E2689F3" w14:textId="77777777" w:rsidR="0097670A" w:rsidRDefault="0097670A">
      <w:pPr>
        <w:pStyle w:val="22"/>
        <w:ind w:left="420"/>
        <w:rPr>
          <w:rFonts w:asciiTheme="minorHAnsi" w:eastAsiaTheme="minorEastAsia" w:hAnsiTheme="minorHAnsi" w:cstheme="minorBidi"/>
          <w:noProof/>
          <w:kern w:val="2"/>
          <w:szCs w:val="22"/>
        </w:rPr>
      </w:pPr>
      <w:hyperlink w:anchor="_Toc478462747" w:history="1">
        <w:r w:rsidRPr="00C94B82">
          <w:rPr>
            <w:rStyle w:val="a9"/>
            <w:noProof/>
          </w:rPr>
          <w:t xml:space="preserve">2.3 </w:t>
        </w:r>
        <w:r w:rsidRPr="00C94B82">
          <w:rPr>
            <w:rStyle w:val="a9"/>
            <w:rFonts w:hint="eastAsia"/>
            <w:noProof/>
          </w:rPr>
          <w:t>基金管理人和基金托管人</w:t>
        </w:r>
        <w:r>
          <w:rPr>
            <w:noProof/>
            <w:webHidden/>
          </w:rPr>
          <w:tab/>
        </w:r>
        <w:r>
          <w:rPr>
            <w:noProof/>
            <w:webHidden/>
          </w:rPr>
          <w:fldChar w:fldCharType="begin"/>
        </w:r>
        <w:r>
          <w:rPr>
            <w:noProof/>
            <w:webHidden/>
          </w:rPr>
          <w:instrText xml:space="preserve"> PAGEREF _Toc478462747 \h </w:instrText>
        </w:r>
        <w:r>
          <w:rPr>
            <w:noProof/>
            <w:webHidden/>
          </w:rPr>
        </w:r>
        <w:r>
          <w:rPr>
            <w:noProof/>
            <w:webHidden/>
          </w:rPr>
          <w:fldChar w:fldCharType="separate"/>
        </w:r>
        <w:r>
          <w:rPr>
            <w:noProof/>
            <w:webHidden/>
          </w:rPr>
          <w:t>6</w:t>
        </w:r>
        <w:r>
          <w:rPr>
            <w:noProof/>
            <w:webHidden/>
          </w:rPr>
          <w:fldChar w:fldCharType="end"/>
        </w:r>
      </w:hyperlink>
    </w:p>
    <w:p w14:paraId="7786E97E" w14:textId="77777777" w:rsidR="0097670A" w:rsidRDefault="0097670A">
      <w:pPr>
        <w:pStyle w:val="22"/>
        <w:ind w:left="420"/>
        <w:rPr>
          <w:rFonts w:asciiTheme="minorHAnsi" w:eastAsiaTheme="minorEastAsia" w:hAnsiTheme="minorHAnsi" w:cstheme="minorBidi"/>
          <w:noProof/>
          <w:kern w:val="2"/>
          <w:szCs w:val="22"/>
        </w:rPr>
      </w:pPr>
      <w:hyperlink w:anchor="_Toc478462748" w:history="1">
        <w:r w:rsidRPr="00C94B82">
          <w:rPr>
            <w:rStyle w:val="a9"/>
            <w:noProof/>
          </w:rPr>
          <w:t xml:space="preserve">2.4 </w:t>
        </w:r>
        <w:r w:rsidRPr="00C94B82">
          <w:rPr>
            <w:rStyle w:val="a9"/>
            <w:rFonts w:hint="eastAsia"/>
            <w:noProof/>
          </w:rPr>
          <w:t>信息披露方式</w:t>
        </w:r>
        <w:r>
          <w:rPr>
            <w:noProof/>
            <w:webHidden/>
          </w:rPr>
          <w:tab/>
        </w:r>
        <w:r>
          <w:rPr>
            <w:noProof/>
            <w:webHidden/>
          </w:rPr>
          <w:fldChar w:fldCharType="begin"/>
        </w:r>
        <w:r>
          <w:rPr>
            <w:noProof/>
            <w:webHidden/>
          </w:rPr>
          <w:instrText xml:space="preserve"> PAGEREF _Toc478462748 \h </w:instrText>
        </w:r>
        <w:r>
          <w:rPr>
            <w:noProof/>
            <w:webHidden/>
          </w:rPr>
        </w:r>
        <w:r>
          <w:rPr>
            <w:noProof/>
            <w:webHidden/>
          </w:rPr>
          <w:fldChar w:fldCharType="separate"/>
        </w:r>
        <w:r>
          <w:rPr>
            <w:noProof/>
            <w:webHidden/>
          </w:rPr>
          <w:t>6</w:t>
        </w:r>
        <w:r>
          <w:rPr>
            <w:noProof/>
            <w:webHidden/>
          </w:rPr>
          <w:fldChar w:fldCharType="end"/>
        </w:r>
      </w:hyperlink>
    </w:p>
    <w:p w14:paraId="0DB88C26" w14:textId="77777777" w:rsidR="0097670A" w:rsidRDefault="0097670A">
      <w:pPr>
        <w:pStyle w:val="22"/>
        <w:ind w:left="420"/>
        <w:rPr>
          <w:rFonts w:asciiTheme="minorHAnsi" w:eastAsiaTheme="minorEastAsia" w:hAnsiTheme="minorHAnsi" w:cstheme="minorBidi"/>
          <w:noProof/>
          <w:kern w:val="2"/>
          <w:szCs w:val="22"/>
        </w:rPr>
      </w:pPr>
      <w:hyperlink w:anchor="_Toc478462749" w:history="1">
        <w:r w:rsidRPr="00C94B82">
          <w:rPr>
            <w:rStyle w:val="a9"/>
            <w:noProof/>
          </w:rPr>
          <w:t xml:space="preserve">2.5 </w:t>
        </w:r>
        <w:r w:rsidRPr="00C94B82">
          <w:rPr>
            <w:rStyle w:val="a9"/>
            <w:rFonts w:hint="eastAsia"/>
            <w:noProof/>
          </w:rPr>
          <w:t>其他相关资料</w:t>
        </w:r>
        <w:r>
          <w:rPr>
            <w:noProof/>
            <w:webHidden/>
          </w:rPr>
          <w:tab/>
        </w:r>
        <w:r>
          <w:rPr>
            <w:noProof/>
            <w:webHidden/>
          </w:rPr>
          <w:fldChar w:fldCharType="begin"/>
        </w:r>
        <w:r>
          <w:rPr>
            <w:noProof/>
            <w:webHidden/>
          </w:rPr>
          <w:instrText xml:space="preserve"> PAGEREF _Toc478462749 \h </w:instrText>
        </w:r>
        <w:r>
          <w:rPr>
            <w:noProof/>
            <w:webHidden/>
          </w:rPr>
        </w:r>
        <w:r>
          <w:rPr>
            <w:noProof/>
            <w:webHidden/>
          </w:rPr>
          <w:fldChar w:fldCharType="separate"/>
        </w:r>
        <w:r>
          <w:rPr>
            <w:noProof/>
            <w:webHidden/>
          </w:rPr>
          <w:t>6</w:t>
        </w:r>
        <w:r>
          <w:rPr>
            <w:noProof/>
            <w:webHidden/>
          </w:rPr>
          <w:fldChar w:fldCharType="end"/>
        </w:r>
      </w:hyperlink>
    </w:p>
    <w:p w14:paraId="7BE54D91" w14:textId="77777777" w:rsidR="0097670A" w:rsidRDefault="0097670A">
      <w:pPr>
        <w:pStyle w:val="11"/>
        <w:rPr>
          <w:rFonts w:asciiTheme="minorHAnsi" w:eastAsiaTheme="minorEastAsia" w:hAnsiTheme="minorHAnsi" w:cstheme="minorBidi"/>
          <w:noProof/>
          <w:szCs w:val="22"/>
        </w:rPr>
      </w:pPr>
      <w:hyperlink w:anchor="_Toc478462750" w:history="1">
        <w:r w:rsidRPr="00C94B82">
          <w:rPr>
            <w:rStyle w:val="a9"/>
            <w:b/>
            <w:bCs/>
            <w:noProof/>
          </w:rPr>
          <w:t xml:space="preserve">§3  </w:t>
        </w:r>
        <w:r w:rsidRPr="00C94B8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_Toc478462750 \h </w:instrText>
        </w:r>
        <w:r>
          <w:rPr>
            <w:noProof/>
            <w:webHidden/>
          </w:rPr>
        </w:r>
        <w:r>
          <w:rPr>
            <w:noProof/>
            <w:webHidden/>
          </w:rPr>
          <w:fldChar w:fldCharType="separate"/>
        </w:r>
        <w:r>
          <w:rPr>
            <w:noProof/>
            <w:webHidden/>
          </w:rPr>
          <w:t>6</w:t>
        </w:r>
        <w:r>
          <w:rPr>
            <w:noProof/>
            <w:webHidden/>
          </w:rPr>
          <w:fldChar w:fldCharType="end"/>
        </w:r>
      </w:hyperlink>
    </w:p>
    <w:p w14:paraId="26DDA39F" w14:textId="77777777" w:rsidR="0097670A" w:rsidRDefault="0097670A">
      <w:pPr>
        <w:pStyle w:val="22"/>
        <w:ind w:left="420"/>
        <w:rPr>
          <w:rFonts w:asciiTheme="minorHAnsi" w:eastAsiaTheme="minorEastAsia" w:hAnsiTheme="minorHAnsi" w:cstheme="minorBidi"/>
          <w:noProof/>
          <w:kern w:val="2"/>
          <w:szCs w:val="22"/>
        </w:rPr>
      </w:pPr>
      <w:hyperlink w:anchor="_Toc478462751" w:history="1">
        <w:r w:rsidRPr="00C94B82">
          <w:rPr>
            <w:rStyle w:val="a9"/>
            <w:noProof/>
          </w:rPr>
          <w:t xml:space="preserve">3.1 </w:t>
        </w:r>
        <w:r w:rsidRPr="00C94B82">
          <w:rPr>
            <w:rStyle w:val="a9"/>
            <w:rFonts w:hint="eastAsia"/>
            <w:noProof/>
          </w:rPr>
          <w:t>主要会计数据和财务指标</w:t>
        </w:r>
        <w:r>
          <w:rPr>
            <w:noProof/>
            <w:webHidden/>
          </w:rPr>
          <w:tab/>
        </w:r>
        <w:r>
          <w:rPr>
            <w:noProof/>
            <w:webHidden/>
          </w:rPr>
          <w:fldChar w:fldCharType="begin"/>
        </w:r>
        <w:r>
          <w:rPr>
            <w:noProof/>
            <w:webHidden/>
          </w:rPr>
          <w:instrText xml:space="preserve"> PAGEREF _Toc478462751 \h </w:instrText>
        </w:r>
        <w:r>
          <w:rPr>
            <w:noProof/>
            <w:webHidden/>
          </w:rPr>
        </w:r>
        <w:r>
          <w:rPr>
            <w:noProof/>
            <w:webHidden/>
          </w:rPr>
          <w:fldChar w:fldCharType="separate"/>
        </w:r>
        <w:r>
          <w:rPr>
            <w:noProof/>
            <w:webHidden/>
          </w:rPr>
          <w:t>7</w:t>
        </w:r>
        <w:r>
          <w:rPr>
            <w:noProof/>
            <w:webHidden/>
          </w:rPr>
          <w:fldChar w:fldCharType="end"/>
        </w:r>
      </w:hyperlink>
    </w:p>
    <w:p w14:paraId="1FDACCA0" w14:textId="77777777" w:rsidR="0097670A" w:rsidRDefault="0097670A">
      <w:pPr>
        <w:pStyle w:val="22"/>
        <w:ind w:left="420"/>
        <w:rPr>
          <w:rFonts w:asciiTheme="minorHAnsi" w:eastAsiaTheme="minorEastAsia" w:hAnsiTheme="minorHAnsi" w:cstheme="minorBidi"/>
          <w:noProof/>
          <w:kern w:val="2"/>
          <w:szCs w:val="22"/>
        </w:rPr>
      </w:pPr>
      <w:hyperlink w:anchor="_Toc478462752" w:history="1">
        <w:r w:rsidRPr="00C94B82">
          <w:rPr>
            <w:rStyle w:val="a9"/>
            <w:noProof/>
          </w:rPr>
          <w:t xml:space="preserve">3.2 </w:t>
        </w:r>
        <w:r w:rsidRPr="00C94B82">
          <w:rPr>
            <w:rStyle w:val="a9"/>
            <w:rFonts w:hint="eastAsia"/>
            <w:noProof/>
          </w:rPr>
          <w:t>基金净值表现</w:t>
        </w:r>
        <w:r>
          <w:rPr>
            <w:noProof/>
            <w:webHidden/>
          </w:rPr>
          <w:tab/>
        </w:r>
        <w:r>
          <w:rPr>
            <w:noProof/>
            <w:webHidden/>
          </w:rPr>
          <w:fldChar w:fldCharType="begin"/>
        </w:r>
        <w:r>
          <w:rPr>
            <w:noProof/>
            <w:webHidden/>
          </w:rPr>
          <w:instrText xml:space="preserve"> PAGEREF _Toc478462752 \h </w:instrText>
        </w:r>
        <w:r>
          <w:rPr>
            <w:noProof/>
            <w:webHidden/>
          </w:rPr>
        </w:r>
        <w:r>
          <w:rPr>
            <w:noProof/>
            <w:webHidden/>
          </w:rPr>
          <w:fldChar w:fldCharType="separate"/>
        </w:r>
        <w:r>
          <w:rPr>
            <w:noProof/>
            <w:webHidden/>
          </w:rPr>
          <w:t>7</w:t>
        </w:r>
        <w:r>
          <w:rPr>
            <w:noProof/>
            <w:webHidden/>
          </w:rPr>
          <w:fldChar w:fldCharType="end"/>
        </w:r>
      </w:hyperlink>
    </w:p>
    <w:p w14:paraId="27E8E301" w14:textId="77777777" w:rsidR="0097670A" w:rsidRDefault="0097670A">
      <w:pPr>
        <w:pStyle w:val="22"/>
        <w:ind w:left="420"/>
        <w:rPr>
          <w:rFonts w:asciiTheme="minorHAnsi" w:eastAsiaTheme="minorEastAsia" w:hAnsiTheme="minorHAnsi" w:cstheme="minorBidi"/>
          <w:noProof/>
          <w:kern w:val="2"/>
          <w:szCs w:val="22"/>
        </w:rPr>
      </w:pPr>
      <w:hyperlink w:anchor="_Toc478462753" w:history="1">
        <w:r w:rsidRPr="00C94B82">
          <w:rPr>
            <w:rStyle w:val="a9"/>
            <w:noProof/>
          </w:rPr>
          <w:t xml:space="preserve">3.3 </w:t>
        </w:r>
        <w:r w:rsidRPr="00C94B8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_Toc478462753 \h </w:instrText>
        </w:r>
        <w:r>
          <w:rPr>
            <w:noProof/>
            <w:webHidden/>
          </w:rPr>
        </w:r>
        <w:r>
          <w:rPr>
            <w:noProof/>
            <w:webHidden/>
          </w:rPr>
          <w:fldChar w:fldCharType="separate"/>
        </w:r>
        <w:r>
          <w:rPr>
            <w:noProof/>
            <w:webHidden/>
          </w:rPr>
          <w:t>11</w:t>
        </w:r>
        <w:r>
          <w:rPr>
            <w:noProof/>
            <w:webHidden/>
          </w:rPr>
          <w:fldChar w:fldCharType="end"/>
        </w:r>
      </w:hyperlink>
    </w:p>
    <w:p w14:paraId="2C595EC7" w14:textId="77777777" w:rsidR="0097670A" w:rsidRDefault="0097670A">
      <w:pPr>
        <w:pStyle w:val="11"/>
        <w:rPr>
          <w:rFonts w:asciiTheme="minorHAnsi" w:eastAsiaTheme="minorEastAsia" w:hAnsiTheme="minorHAnsi" w:cstheme="minorBidi"/>
          <w:noProof/>
          <w:szCs w:val="22"/>
        </w:rPr>
      </w:pPr>
      <w:hyperlink w:anchor="_Toc478462754" w:history="1">
        <w:r w:rsidRPr="00C94B82">
          <w:rPr>
            <w:rStyle w:val="a9"/>
            <w:b/>
            <w:bCs/>
            <w:noProof/>
          </w:rPr>
          <w:t xml:space="preserve">§4  </w:t>
        </w:r>
        <w:r w:rsidRPr="00C94B82">
          <w:rPr>
            <w:rStyle w:val="a9"/>
            <w:rFonts w:hint="eastAsia"/>
            <w:b/>
            <w:bCs/>
            <w:noProof/>
          </w:rPr>
          <w:t>管理人报告</w:t>
        </w:r>
        <w:r>
          <w:rPr>
            <w:noProof/>
            <w:webHidden/>
          </w:rPr>
          <w:tab/>
        </w:r>
        <w:r>
          <w:rPr>
            <w:noProof/>
            <w:webHidden/>
          </w:rPr>
          <w:fldChar w:fldCharType="begin"/>
        </w:r>
        <w:r>
          <w:rPr>
            <w:noProof/>
            <w:webHidden/>
          </w:rPr>
          <w:instrText xml:space="preserve"> PAGEREF _Toc478462754 \h </w:instrText>
        </w:r>
        <w:r>
          <w:rPr>
            <w:noProof/>
            <w:webHidden/>
          </w:rPr>
        </w:r>
        <w:r>
          <w:rPr>
            <w:noProof/>
            <w:webHidden/>
          </w:rPr>
          <w:fldChar w:fldCharType="separate"/>
        </w:r>
        <w:r>
          <w:rPr>
            <w:noProof/>
            <w:webHidden/>
          </w:rPr>
          <w:t>11</w:t>
        </w:r>
        <w:r>
          <w:rPr>
            <w:noProof/>
            <w:webHidden/>
          </w:rPr>
          <w:fldChar w:fldCharType="end"/>
        </w:r>
      </w:hyperlink>
    </w:p>
    <w:p w14:paraId="7B95C1B8" w14:textId="77777777" w:rsidR="0097670A" w:rsidRDefault="0097670A">
      <w:pPr>
        <w:pStyle w:val="22"/>
        <w:ind w:left="420"/>
        <w:rPr>
          <w:rFonts w:asciiTheme="minorHAnsi" w:eastAsiaTheme="minorEastAsia" w:hAnsiTheme="minorHAnsi" w:cstheme="minorBidi"/>
          <w:noProof/>
          <w:kern w:val="2"/>
          <w:szCs w:val="22"/>
        </w:rPr>
      </w:pPr>
      <w:hyperlink w:anchor="_Toc478462755" w:history="1">
        <w:r w:rsidRPr="00C94B82">
          <w:rPr>
            <w:rStyle w:val="a9"/>
            <w:noProof/>
          </w:rPr>
          <w:t xml:space="preserve">4.1 </w:t>
        </w:r>
        <w:r w:rsidRPr="00C94B82">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_Toc478462755 \h </w:instrText>
        </w:r>
        <w:r>
          <w:rPr>
            <w:noProof/>
            <w:webHidden/>
          </w:rPr>
        </w:r>
        <w:r>
          <w:rPr>
            <w:noProof/>
            <w:webHidden/>
          </w:rPr>
          <w:fldChar w:fldCharType="separate"/>
        </w:r>
        <w:r>
          <w:rPr>
            <w:noProof/>
            <w:webHidden/>
          </w:rPr>
          <w:t>11</w:t>
        </w:r>
        <w:r>
          <w:rPr>
            <w:noProof/>
            <w:webHidden/>
          </w:rPr>
          <w:fldChar w:fldCharType="end"/>
        </w:r>
      </w:hyperlink>
    </w:p>
    <w:p w14:paraId="3B35B059" w14:textId="77777777" w:rsidR="0097670A" w:rsidRDefault="0097670A">
      <w:pPr>
        <w:pStyle w:val="22"/>
        <w:ind w:left="420"/>
        <w:rPr>
          <w:rFonts w:asciiTheme="minorHAnsi" w:eastAsiaTheme="minorEastAsia" w:hAnsiTheme="minorHAnsi" w:cstheme="minorBidi"/>
          <w:noProof/>
          <w:kern w:val="2"/>
          <w:szCs w:val="22"/>
        </w:rPr>
      </w:pPr>
      <w:hyperlink w:anchor="_Toc478462756" w:history="1">
        <w:r w:rsidRPr="00C94B82">
          <w:rPr>
            <w:rStyle w:val="a9"/>
            <w:noProof/>
          </w:rPr>
          <w:t xml:space="preserve">4.2 </w:t>
        </w:r>
        <w:r w:rsidRPr="00C94B8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_Toc478462756 \h </w:instrText>
        </w:r>
        <w:r>
          <w:rPr>
            <w:noProof/>
            <w:webHidden/>
          </w:rPr>
        </w:r>
        <w:r>
          <w:rPr>
            <w:noProof/>
            <w:webHidden/>
          </w:rPr>
          <w:fldChar w:fldCharType="separate"/>
        </w:r>
        <w:r>
          <w:rPr>
            <w:noProof/>
            <w:webHidden/>
          </w:rPr>
          <w:t>13</w:t>
        </w:r>
        <w:r>
          <w:rPr>
            <w:noProof/>
            <w:webHidden/>
          </w:rPr>
          <w:fldChar w:fldCharType="end"/>
        </w:r>
      </w:hyperlink>
    </w:p>
    <w:p w14:paraId="15BB0D97" w14:textId="77777777" w:rsidR="0097670A" w:rsidRDefault="0097670A">
      <w:pPr>
        <w:pStyle w:val="22"/>
        <w:ind w:left="420"/>
        <w:rPr>
          <w:rFonts w:asciiTheme="minorHAnsi" w:eastAsiaTheme="minorEastAsia" w:hAnsiTheme="minorHAnsi" w:cstheme="minorBidi"/>
          <w:noProof/>
          <w:kern w:val="2"/>
          <w:szCs w:val="22"/>
        </w:rPr>
      </w:pPr>
      <w:hyperlink w:anchor="_Toc478462757" w:history="1">
        <w:r w:rsidRPr="00C94B82">
          <w:rPr>
            <w:rStyle w:val="a9"/>
            <w:noProof/>
          </w:rPr>
          <w:t xml:space="preserve">4.3 </w:t>
        </w:r>
        <w:r w:rsidRPr="00C94B8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_Toc478462757 \h </w:instrText>
        </w:r>
        <w:r>
          <w:rPr>
            <w:noProof/>
            <w:webHidden/>
          </w:rPr>
        </w:r>
        <w:r>
          <w:rPr>
            <w:noProof/>
            <w:webHidden/>
          </w:rPr>
          <w:fldChar w:fldCharType="separate"/>
        </w:r>
        <w:r>
          <w:rPr>
            <w:noProof/>
            <w:webHidden/>
          </w:rPr>
          <w:t>13</w:t>
        </w:r>
        <w:r>
          <w:rPr>
            <w:noProof/>
            <w:webHidden/>
          </w:rPr>
          <w:fldChar w:fldCharType="end"/>
        </w:r>
      </w:hyperlink>
    </w:p>
    <w:p w14:paraId="440529BB" w14:textId="77777777" w:rsidR="0097670A" w:rsidRDefault="0097670A">
      <w:pPr>
        <w:pStyle w:val="22"/>
        <w:ind w:left="420"/>
        <w:rPr>
          <w:rFonts w:asciiTheme="minorHAnsi" w:eastAsiaTheme="minorEastAsia" w:hAnsiTheme="minorHAnsi" w:cstheme="minorBidi"/>
          <w:noProof/>
          <w:kern w:val="2"/>
          <w:szCs w:val="22"/>
        </w:rPr>
      </w:pPr>
      <w:hyperlink w:anchor="_Toc478462758" w:history="1">
        <w:r w:rsidRPr="00C94B82">
          <w:rPr>
            <w:rStyle w:val="a9"/>
            <w:noProof/>
          </w:rPr>
          <w:t xml:space="preserve">4.4 </w:t>
        </w:r>
        <w:r w:rsidRPr="00C94B8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_Toc478462758 \h </w:instrText>
        </w:r>
        <w:r>
          <w:rPr>
            <w:noProof/>
            <w:webHidden/>
          </w:rPr>
        </w:r>
        <w:r>
          <w:rPr>
            <w:noProof/>
            <w:webHidden/>
          </w:rPr>
          <w:fldChar w:fldCharType="separate"/>
        </w:r>
        <w:r>
          <w:rPr>
            <w:noProof/>
            <w:webHidden/>
          </w:rPr>
          <w:t>14</w:t>
        </w:r>
        <w:r>
          <w:rPr>
            <w:noProof/>
            <w:webHidden/>
          </w:rPr>
          <w:fldChar w:fldCharType="end"/>
        </w:r>
      </w:hyperlink>
    </w:p>
    <w:p w14:paraId="151EB68A" w14:textId="77777777" w:rsidR="0097670A" w:rsidRDefault="0097670A">
      <w:pPr>
        <w:pStyle w:val="22"/>
        <w:ind w:left="420"/>
        <w:rPr>
          <w:rFonts w:asciiTheme="minorHAnsi" w:eastAsiaTheme="minorEastAsia" w:hAnsiTheme="minorHAnsi" w:cstheme="minorBidi"/>
          <w:noProof/>
          <w:kern w:val="2"/>
          <w:szCs w:val="22"/>
        </w:rPr>
      </w:pPr>
      <w:hyperlink w:anchor="_Toc478462759" w:history="1">
        <w:r w:rsidRPr="00C94B82">
          <w:rPr>
            <w:rStyle w:val="a9"/>
            <w:noProof/>
          </w:rPr>
          <w:t xml:space="preserve">4.5 </w:t>
        </w:r>
        <w:r w:rsidRPr="00C94B8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_Toc478462759 \h </w:instrText>
        </w:r>
        <w:r>
          <w:rPr>
            <w:noProof/>
            <w:webHidden/>
          </w:rPr>
        </w:r>
        <w:r>
          <w:rPr>
            <w:noProof/>
            <w:webHidden/>
          </w:rPr>
          <w:fldChar w:fldCharType="separate"/>
        </w:r>
        <w:r>
          <w:rPr>
            <w:noProof/>
            <w:webHidden/>
          </w:rPr>
          <w:t>14</w:t>
        </w:r>
        <w:r>
          <w:rPr>
            <w:noProof/>
            <w:webHidden/>
          </w:rPr>
          <w:fldChar w:fldCharType="end"/>
        </w:r>
      </w:hyperlink>
    </w:p>
    <w:p w14:paraId="564D8A2C" w14:textId="77777777" w:rsidR="0097670A" w:rsidRDefault="0097670A">
      <w:pPr>
        <w:pStyle w:val="22"/>
        <w:ind w:left="420"/>
        <w:rPr>
          <w:rFonts w:asciiTheme="minorHAnsi" w:eastAsiaTheme="minorEastAsia" w:hAnsiTheme="minorHAnsi" w:cstheme="minorBidi"/>
          <w:noProof/>
          <w:kern w:val="2"/>
          <w:szCs w:val="22"/>
        </w:rPr>
      </w:pPr>
      <w:hyperlink w:anchor="_Toc478462760" w:history="1">
        <w:r w:rsidRPr="00C94B82">
          <w:rPr>
            <w:rStyle w:val="a9"/>
            <w:noProof/>
          </w:rPr>
          <w:t xml:space="preserve">4.6 </w:t>
        </w:r>
        <w:r w:rsidRPr="00C94B8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_Toc478462760 \h </w:instrText>
        </w:r>
        <w:r>
          <w:rPr>
            <w:noProof/>
            <w:webHidden/>
          </w:rPr>
        </w:r>
        <w:r>
          <w:rPr>
            <w:noProof/>
            <w:webHidden/>
          </w:rPr>
          <w:fldChar w:fldCharType="separate"/>
        </w:r>
        <w:r>
          <w:rPr>
            <w:noProof/>
            <w:webHidden/>
          </w:rPr>
          <w:t>15</w:t>
        </w:r>
        <w:r>
          <w:rPr>
            <w:noProof/>
            <w:webHidden/>
          </w:rPr>
          <w:fldChar w:fldCharType="end"/>
        </w:r>
      </w:hyperlink>
    </w:p>
    <w:p w14:paraId="77BAA31B" w14:textId="77777777" w:rsidR="0097670A" w:rsidRDefault="0097670A">
      <w:pPr>
        <w:pStyle w:val="22"/>
        <w:ind w:left="420"/>
        <w:rPr>
          <w:rFonts w:asciiTheme="minorHAnsi" w:eastAsiaTheme="minorEastAsia" w:hAnsiTheme="minorHAnsi" w:cstheme="minorBidi"/>
          <w:noProof/>
          <w:kern w:val="2"/>
          <w:szCs w:val="22"/>
        </w:rPr>
      </w:pPr>
      <w:hyperlink w:anchor="_Toc478462761" w:history="1">
        <w:r w:rsidRPr="00C94B82">
          <w:rPr>
            <w:rStyle w:val="a9"/>
            <w:noProof/>
          </w:rPr>
          <w:t xml:space="preserve">4.7 </w:t>
        </w:r>
        <w:r w:rsidRPr="00C94B8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_Toc478462761 \h </w:instrText>
        </w:r>
        <w:r>
          <w:rPr>
            <w:noProof/>
            <w:webHidden/>
          </w:rPr>
        </w:r>
        <w:r>
          <w:rPr>
            <w:noProof/>
            <w:webHidden/>
          </w:rPr>
          <w:fldChar w:fldCharType="separate"/>
        </w:r>
        <w:r>
          <w:rPr>
            <w:noProof/>
            <w:webHidden/>
          </w:rPr>
          <w:t>15</w:t>
        </w:r>
        <w:r>
          <w:rPr>
            <w:noProof/>
            <w:webHidden/>
          </w:rPr>
          <w:fldChar w:fldCharType="end"/>
        </w:r>
      </w:hyperlink>
    </w:p>
    <w:p w14:paraId="4E103CF1" w14:textId="77777777" w:rsidR="0097670A" w:rsidRDefault="0097670A">
      <w:pPr>
        <w:pStyle w:val="22"/>
        <w:ind w:left="420"/>
        <w:rPr>
          <w:rFonts w:asciiTheme="minorHAnsi" w:eastAsiaTheme="minorEastAsia" w:hAnsiTheme="minorHAnsi" w:cstheme="minorBidi"/>
          <w:noProof/>
          <w:kern w:val="2"/>
          <w:szCs w:val="22"/>
        </w:rPr>
      </w:pPr>
      <w:hyperlink w:anchor="_Toc478462762" w:history="1">
        <w:r w:rsidRPr="00C94B82">
          <w:rPr>
            <w:rStyle w:val="a9"/>
            <w:noProof/>
          </w:rPr>
          <w:t xml:space="preserve">4.8 </w:t>
        </w:r>
        <w:r w:rsidRPr="00C94B8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_Toc478462762 \h </w:instrText>
        </w:r>
        <w:r>
          <w:rPr>
            <w:noProof/>
            <w:webHidden/>
          </w:rPr>
        </w:r>
        <w:r>
          <w:rPr>
            <w:noProof/>
            <w:webHidden/>
          </w:rPr>
          <w:fldChar w:fldCharType="separate"/>
        </w:r>
        <w:r>
          <w:rPr>
            <w:noProof/>
            <w:webHidden/>
          </w:rPr>
          <w:t>16</w:t>
        </w:r>
        <w:r>
          <w:rPr>
            <w:noProof/>
            <w:webHidden/>
          </w:rPr>
          <w:fldChar w:fldCharType="end"/>
        </w:r>
      </w:hyperlink>
    </w:p>
    <w:p w14:paraId="5FFEC663" w14:textId="77777777" w:rsidR="0097670A" w:rsidRDefault="0097670A">
      <w:pPr>
        <w:pStyle w:val="22"/>
        <w:ind w:left="420"/>
        <w:rPr>
          <w:rFonts w:asciiTheme="minorHAnsi" w:eastAsiaTheme="minorEastAsia" w:hAnsiTheme="minorHAnsi" w:cstheme="minorBidi"/>
          <w:noProof/>
          <w:kern w:val="2"/>
          <w:szCs w:val="22"/>
        </w:rPr>
      </w:pPr>
      <w:hyperlink w:anchor="_Toc478462763" w:history="1">
        <w:r w:rsidRPr="00C94B82">
          <w:rPr>
            <w:rStyle w:val="a9"/>
            <w:noProof/>
          </w:rPr>
          <w:t xml:space="preserve">4.9 </w:t>
        </w:r>
        <w:r w:rsidRPr="00C94B8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_Toc478462763 \h </w:instrText>
        </w:r>
        <w:r>
          <w:rPr>
            <w:noProof/>
            <w:webHidden/>
          </w:rPr>
        </w:r>
        <w:r>
          <w:rPr>
            <w:noProof/>
            <w:webHidden/>
          </w:rPr>
          <w:fldChar w:fldCharType="separate"/>
        </w:r>
        <w:r>
          <w:rPr>
            <w:noProof/>
            <w:webHidden/>
          </w:rPr>
          <w:t>16</w:t>
        </w:r>
        <w:r>
          <w:rPr>
            <w:noProof/>
            <w:webHidden/>
          </w:rPr>
          <w:fldChar w:fldCharType="end"/>
        </w:r>
      </w:hyperlink>
    </w:p>
    <w:p w14:paraId="4C0D9FD4" w14:textId="77777777" w:rsidR="0097670A" w:rsidRDefault="0097670A">
      <w:pPr>
        <w:pStyle w:val="11"/>
        <w:rPr>
          <w:rFonts w:asciiTheme="minorHAnsi" w:eastAsiaTheme="minorEastAsia" w:hAnsiTheme="minorHAnsi" w:cstheme="minorBidi"/>
          <w:noProof/>
          <w:szCs w:val="22"/>
        </w:rPr>
      </w:pPr>
      <w:hyperlink w:anchor="_Toc478462764" w:history="1">
        <w:r w:rsidRPr="00C94B82">
          <w:rPr>
            <w:rStyle w:val="a9"/>
            <w:b/>
            <w:bCs/>
            <w:noProof/>
          </w:rPr>
          <w:t xml:space="preserve">§5  </w:t>
        </w:r>
        <w:r w:rsidRPr="00C94B82">
          <w:rPr>
            <w:rStyle w:val="a9"/>
            <w:rFonts w:hint="eastAsia"/>
            <w:b/>
            <w:bCs/>
            <w:noProof/>
          </w:rPr>
          <w:t>托管人报告</w:t>
        </w:r>
        <w:r>
          <w:rPr>
            <w:noProof/>
            <w:webHidden/>
          </w:rPr>
          <w:tab/>
        </w:r>
        <w:r>
          <w:rPr>
            <w:noProof/>
            <w:webHidden/>
          </w:rPr>
          <w:fldChar w:fldCharType="begin"/>
        </w:r>
        <w:r>
          <w:rPr>
            <w:noProof/>
            <w:webHidden/>
          </w:rPr>
          <w:instrText xml:space="preserve"> PAGEREF _Toc478462764 \h </w:instrText>
        </w:r>
        <w:r>
          <w:rPr>
            <w:noProof/>
            <w:webHidden/>
          </w:rPr>
        </w:r>
        <w:r>
          <w:rPr>
            <w:noProof/>
            <w:webHidden/>
          </w:rPr>
          <w:fldChar w:fldCharType="separate"/>
        </w:r>
        <w:r>
          <w:rPr>
            <w:noProof/>
            <w:webHidden/>
          </w:rPr>
          <w:t>16</w:t>
        </w:r>
        <w:r>
          <w:rPr>
            <w:noProof/>
            <w:webHidden/>
          </w:rPr>
          <w:fldChar w:fldCharType="end"/>
        </w:r>
      </w:hyperlink>
    </w:p>
    <w:p w14:paraId="41B95604" w14:textId="77777777" w:rsidR="0097670A" w:rsidRDefault="0097670A">
      <w:pPr>
        <w:pStyle w:val="22"/>
        <w:ind w:left="420"/>
        <w:rPr>
          <w:rFonts w:asciiTheme="minorHAnsi" w:eastAsiaTheme="minorEastAsia" w:hAnsiTheme="minorHAnsi" w:cstheme="minorBidi"/>
          <w:noProof/>
          <w:kern w:val="2"/>
          <w:szCs w:val="22"/>
        </w:rPr>
      </w:pPr>
      <w:hyperlink w:anchor="_Toc478462765" w:history="1">
        <w:r w:rsidRPr="00C94B82">
          <w:rPr>
            <w:rStyle w:val="a9"/>
            <w:noProof/>
          </w:rPr>
          <w:t xml:space="preserve">5.1 </w:t>
        </w:r>
        <w:r w:rsidRPr="00C94B8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_Toc478462765 \h </w:instrText>
        </w:r>
        <w:r>
          <w:rPr>
            <w:noProof/>
            <w:webHidden/>
          </w:rPr>
        </w:r>
        <w:r>
          <w:rPr>
            <w:noProof/>
            <w:webHidden/>
          </w:rPr>
          <w:fldChar w:fldCharType="separate"/>
        </w:r>
        <w:r>
          <w:rPr>
            <w:noProof/>
            <w:webHidden/>
          </w:rPr>
          <w:t>16</w:t>
        </w:r>
        <w:r>
          <w:rPr>
            <w:noProof/>
            <w:webHidden/>
          </w:rPr>
          <w:fldChar w:fldCharType="end"/>
        </w:r>
      </w:hyperlink>
    </w:p>
    <w:p w14:paraId="7E25B4A9" w14:textId="77777777" w:rsidR="0097670A" w:rsidRDefault="0097670A">
      <w:pPr>
        <w:pStyle w:val="22"/>
        <w:ind w:left="420"/>
        <w:rPr>
          <w:rFonts w:asciiTheme="minorHAnsi" w:eastAsiaTheme="minorEastAsia" w:hAnsiTheme="minorHAnsi" w:cstheme="minorBidi"/>
          <w:noProof/>
          <w:kern w:val="2"/>
          <w:szCs w:val="22"/>
        </w:rPr>
      </w:pPr>
      <w:hyperlink w:anchor="_Toc478462766" w:history="1">
        <w:r w:rsidRPr="00C94B82">
          <w:rPr>
            <w:rStyle w:val="a9"/>
            <w:noProof/>
          </w:rPr>
          <w:t xml:space="preserve">5.2 </w:t>
        </w:r>
        <w:r w:rsidRPr="00C94B8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_Toc478462766 \h </w:instrText>
        </w:r>
        <w:r>
          <w:rPr>
            <w:noProof/>
            <w:webHidden/>
          </w:rPr>
        </w:r>
        <w:r>
          <w:rPr>
            <w:noProof/>
            <w:webHidden/>
          </w:rPr>
          <w:fldChar w:fldCharType="separate"/>
        </w:r>
        <w:r>
          <w:rPr>
            <w:noProof/>
            <w:webHidden/>
          </w:rPr>
          <w:t>16</w:t>
        </w:r>
        <w:r>
          <w:rPr>
            <w:noProof/>
            <w:webHidden/>
          </w:rPr>
          <w:fldChar w:fldCharType="end"/>
        </w:r>
      </w:hyperlink>
    </w:p>
    <w:p w14:paraId="0790B61A" w14:textId="77777777" w:rsidR="0097670A" w:rsidRDefault="0097670A">
      <w:pPr>
        <w:pStyle w:val="22"/>
        <w:ind w:left="420"/>
        <w:rPr>
          <w:rFonts w:asciiTheme="minorHAnsi" w:eastAsiaTheme="minorEastAsia" w:hAnsiTheme="minorHAnsi" w:cstheme="minorBidi"/>
          <w:noProof/>
          <w:kern w:val="2"/>
          <w:szCs w:val="22"/>
        </w:rPr>
      </w:pPr>
      <w:hyperlink w:anchor="_Toc478462767" w:history="1">
        <w:r w:rsidRPr="00C94B82">
          <w:rPr>
            <w:rStyle w:val="a9"/>
            <w:noProof/>
          </w:rPr>
          <w:t xml:space="preserve">5.3 </w:t>
        </w:r>
        <w:r w:rsidRPr="00C94B8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_Toc478462767 \h </w:instrText>
        </w:r>
        <w:r>
          <w:rPr>
            <w:noProof/>
            <w:webHidden/>
          </w:rPr>
        </w:r>
        <w:r>
          <w:rPr>
            <w:noProof/>
            <w:webHidden/>
          </w:rPr>
          <w:fldChar w:fldCharType="separate"/>
        </w:r>
        <w:r>
          <w:rPr>
            <w:noProof/>
            <w:webHidden/>
          </w:rPr>
          <w:t>16</w:t>
        </w:r>
        <w:r>
          <w:rPr>
            <w:noProof/>
            <w:webHidden/>
          </w:rPr>
          <w:fldChar w:fldCharType="end"/>
        </w:r>
      </w:hyperlink>
    </w:p>
    <w:p w14:paraId="55A6BCEA" w14:textId="77777777" w:rsidR="0097670A" w:rsidRDefault="0097670A">
      <w:pPr>
        <w:pStyle w:val="11"/>
        <w:rPr>
          <w:rFonts w:asciiTheme="minorHAnsi" w:eastAsiaTheme="minorEastAsia" w:hAnsiTheme="minorHAnsi" w:cstheme="minorBidi"/>
          <w:noProof/>
          <w:szCs w:val="22"/>
        </w:rPr>
      </w:pPr>
      <w:hyperlink w:anchor="_Toc478462768" w:history="1">
        <w:r w:rsidRPr="00C94B82">
          <w:rPr>
            <w:rStyle w:val="a9"/>
            <w:b/>
            <w:bCs/>
            <w:noProof/>
          </w:rPr>
          <w:t xml:space="preserve">§6 </w:t>
        </w:r>
        <w:r w:rsidRPr="00C94B82">
          <w:rPr>
            <w:rStyle w:val="a9"/>
            <w:rFonts w:hint="eastAsia"/>
            <w:b/>
            <w:bCs/>
            <w:noProof/>
          </w:rPr>
          <w:t>审计报告</w:t>
        </w:r>
        <w:r>
          <w:rPr>
            <w:noProof/>
            <w:webHidden/>
          </w:rPr>
          <w:tab/>
        </w:r>
        <w:r>
          <w:rPr>
            <w:noProof/>
            <w:webHidden/>
          </w:rPr>
          <w:fldChar w:fldCharType="begin"/>
        </w:r>
        <w:r>
          <w:rPr>
            <w:noProof/>
            <w:webHidden/>
          </w:rPr>
          <w:instrText xml:space="preserve"> PAGEREF _Toc478462768 \h </w:instrText>
        </w:r>
        <w:r>
          <w:rPr>
            <w:noProof/>
            <w:webHidden/>
          </w:rPr>
        </w:r>
        <w:r>
          <w:rPr>
            <w:noProof/>
            <w:webHidden/>
          </w:rPr>
          <w:fldChar w:fldCharType="separate"/>
        </w:r>
        <w:r>
          <w:rPr>
            <w:noProof/>
            <w:webHidden/>
          </w:rPr>
          <w:t>17</w:t>
        </w:r>
        <w:r>
          <w:rPr>
            <w:noProof/>
            <w:webHidden/>
          </w:rPr>
          <w:fldChar w:fldCharType="end"/>
        </w:r>
      </w:hyperlink>
    </w:p>
    <w:p w14:paraId="78AA430F" w14:textId="77777777" w:rsidR="0097670A" w:rsidRDefault="0097670A">
      <w:pPr>
        <w:pStyle w:val="11"/>
        <w:rPr>
          <w:rFonts w:asciiTheme="minorHAnsi" w:eastAsiaTheme="minorEastAsia" w:hAnsiTheme="minorHAnsi" w:cstheme="minorBidi"/>
          <w:noProof/>
          <w:szCs w:val="22"/>
        </w:rPr>
      </w:pPr>
      <w:hyperlink w:anchor="_Toc478462769" w:history="1">
        <w:r w:rsidRPr="00C94B82">
          <w:rPr>
            <w:rStyle w:val="a9"/>
            <w:b/>
            <w:bCs/>
            <w:noProof/>
          </w:rPr>
          <w:t xml:space="preserve">§7  </w:t>
        </w:r>
        <w:r w:rsidRPr="00C94B82">
          <w:rPr>
            <w:rStyle w:val="a9"/>
            <w:rFonts w:hint="eastAsia"/>
            <w:b/>
            <w:bCs/>
            <w:noProof/>
          </w:rPr>
          <w:t>年度财务报表</w:t>
        </w:r>
        <w:r>
          <w:rPr>
            <w:noProof/>
            <w:webHidden/>
          </w:rPr>
          <w:tab/>
        </w:r>
        <w:r>
          <w:rPr>
            <w:noProof/>
            <w:webHidden/>
          </w:rPr>
          <w:fldChar w:fldCharType="begin"/>
        </w:r>
        <w:r>
          <w:rPr>
            <w:noProof/>
            <w:webHidden/>
          </w:rPr>
          <w:instrText xml:space="preserve"> PAGEREF _Toc478462769 \h </w:instrText>
        </w:r>
        <w:r>
          <w:rPr>
            <w:noProof/>
            <w:webHidden/>
          </w:rPr>
        </w:r>
        <w:r>
          <w:rPr>
            <w:noProof/>
            <w:webHidden/>
          </w:rPr>
          <w:fldChar w:fldCharType="separate"/>
        </w:r>
        <w:r>
          <w:rPr>
            <w:noProof/>
            <w:webHidden/>
          </w:rPr>
          <w:t>18</w:t>
        </w:r>
        <w:r>
          <w:rPr>
            <w:noProof/>
            <w:webHidden/>
          </w:rPr>
          <w:fldChar w:fldCharType="end"/>
        </w:r>
      </w:hyperlink>
    </w:p>
    <w:p w14:paraId="36DB7F6D" w14:textId="77777777" w:rsidR="0097670A" w:rsidRDefault="0097670A">
      <w:pPr>
        <w:pStyle w:val="22"/>
        <w:ind w:left="420"/>
        <w:rPr>
          <w:rFonts w:asciiTheme="minorHAnsi" w:eastAsiaTheme="minorEastAsia" w:hAnsiTheme="minorHAnsi" w:cstheme="minorBidi"/>
          <w:noProof/>
          <w:kern w:val="2"/>
          <w:szCs w:val="22"/>
        </w:rPr>
      </w:pPr>
      <w:hyperlink w:anchor="_Toc478462770" w:history="1">
        <w:r w:rsidRPr="00C94B82">
          <w:rPr>
            <w:rStyle w:val="a9"/>
            <w:noProof/>
          </w:rPr>
          <w:t xml:space="preserve">7.1 </w:t>
        </w:r>
        <w:r w:rsidRPr="00C94B82">
          <w:rPr>
            <w:rStyle w:val="a9"/>
            <w:rFonts w:hint="eastAsia"/>
            <w:noProof/>
          </w:rPr>
          <w:t>资产负债表</w:t>
        </w:r>
        <w:r>
          <w:rPr>
            <w:noProof/>
            <w:webHidden/>
          </w:rPr>
          <w:tab/>
        </w:r>
        <w:r>
          <w:rPr>
            <w:noProof/>
            <w:webHidden/>
          </w:rPr>
          <w:fldChar w:fldCharType="begin"/>
        </w:r>
        <w:r>
          <w:rPr>
            <w:noProof/>
            <w:webHidden/>
          </w:rPr>
          <w:instrText xml:space="preserve"> PAGEREF _Toc478462770 \h </w:instrText>
        </w:r>
        <w:r>
          <w:rPr>
            <w:noProof/>
            <w:webHidden/>
          </w:rPr>
        </w:r>
        <w:r>
          <w:rPr>
            <w:noProof/>
            <w:webHidden/>
          </w:rPr>
          <w:fldChar w:fldCharType="separate"/>
        </w:r>
        <w:r>
          <w:rPr>
            <w:noProof/>
            <w:webHidden/>
          </w:rPr>
          <w:t>18</w:t>
        </w:r>
        <w:r>
          <w:rPr>
            <w:noProof/>
            <w:webHidden/>
          </w:rPr>
          <w:fldChar w:fldCharType="end"/>
        </w:r>
      </w:hyperlink>
    </w:p>
    <w:p w14:paraId="1DB43E82" w14:textId="77777777" w:rsidR="0097670A" w:rsidRDefault="0097670A">
      <w:pPr>
        <w:pStyle w:val="22"/>
        <w:ind w:left="420"/>
        <w:rPr>
          <w:rFonts w:asciiTheme="minorHAnsi" w:eastAsiaTheme="minorEastAsia" w:hAnsiTheme="minorHAnsi" w:cstheme="minorBidi"/>
          <w:noProof/>
          <w:kern w:val="2"/>
          <w:szCs w:val="22"/>
        </w:rPr>
      </w:pPr>
      <w:hyperlink w:anchor="_Toc478462771" w:history="1">
        <w:r w:rsidRPr="00C94B82">
          <w:rPr>
            <w:rStyle w:val="a9"/>
            <w:noProof/>
          </w:rPr>
          <w:t xml:space="preserve">7.2 </w:t>
        </w:r>
        <w:r w:rsidRPr="00C94B82">
          <w:rPr>
            <w:rStyle w:val="a9"/>
            <w:rFonts w:hint="eastAsia"/>
            <w:noProof/>
          </w:rPr>
          <w:t>利润表</w:t>
        </w:r>
        <w:r>
          <w:rPr>
            <w:noProof/>
            <w:webHidden/>
          </w:rPr>
          <w:tab/>
        </w:r>
        <w:r>
          <w:rPr>
            <w:noProof/>
            <w:webHidden/>
          </w:rPr>
          <w:fldChar w:fldCharType="begin"/>
        </w:r>
        <w:r>
          <w:rPr>
            <w:noProof/>
            <w:webHidden/>
          </w:rPr>
          <w:instrText xml:space="preserve"> PAGEREF _Toc478462771 \h </w:instrText>
        </w:r>
        <w:r>
          <w:rPr>
            <w:noProof/>
            <w:webHidden/>
          </w:rPr>
        </w:r>
        <w:r>
          <w:rPr>
            <w:noProof/>
            <w:webHidden/>
          </w:rPr>
          <w:fldChar w:fldCharType="separate"/>
        </w:r>
        <w:r>
          <w:rPr>
            <w:noProof/>
            <w:webHidden/>
          </w:rPr>
          <w:t>19</w:t>
        </w:r>
        <w:r>
          <w:rPr>
            <w:noProof/>
            <w:webHidden/>
          </w:rPr>
          <w:fldChar w:fldCharType="end"/>
        </w:r>
      </w:hyperlink>
    </w:p>
    <w:p w14:paraId="26CEC6C3" w14:textId="77777777" w:rsidR="0097670A" w:rsidRDefault="0097670A">
      <w:pPr>
        <w:pStyle w:val="22"/>
        <w:ind w:left="420"/>
        <w:rPr>
          <w:rFonts w:asciiTheme="minorHAnsi" w:eastAsiaTheme="minorEastAsia" w:hAnsiTheme="minorHAnsi" w:cstheme="minorBidi"/>
          <w:noProof/>
          <w:kern w:val="2"/>
          <w:szCs w:val="22"/>
        </w:rPr>
      </w:pPr>
      <w:hyperlink w:anchor="_Toc478462772" w:history="1">
        <w:r w:rsidRPr="00C94B82">
          <w:rPr>
            <w:rStyle w:val="a9"/>
            <w:noProof/>
          </w:rPr>
          <w:t xml:space="preserve">7.3 </w:t>
        </w:r>
        <w:r w:rsidRPr="00C94B82">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_Toc478462772 \h </w:instrText>
        </w:r>
        <w:r>
          <w:rPr>
            <w:noProof/>
            <w:webHidden/>
          </w:rPr>
        </w:r>
        <w:r>
          <w:rPr>
            <w:noProof/>
            <w:webHidden/>
          </w:rPr>
          <w:fldChar w:fldCharType="separate"/>
        </w:r>
        <w:r>
          <w:rPr>
            <w:noProof/>
            <w:webHidden/>
          </w:rPr>
          <w:t>21</w:t>
        </w:r>
        <w:r>
          <w:rPr>
            <w:noProof/>
            <w:webHidden/>
          </w:rPr>
          <w:fldChar w:fldCharType="end"/>
        </w:r>
      </w:hyperlink>
    </w:p>
    <w:p w14:paraId="65ABEFE5" w14:textId="77777777" w:rsidR="0097670A" w:rsidRDefault="0097670A">
      <w:pPr>
        <w:pStyle w:val="22"/>
        <w:ind w:left="420"/>
        <w:rPr>
          <w:rFonts w:asciiTheme="minorHAnsi" w:eastAsiaTheme="minorEastAsia" w:hAnsiTheme="minorHAnsi" w:cstheme="minorBidi"/>
          <w:noProof/>
          <w:kern w:val="2"/>
          <w:szCs w:val="22"/>
        </w:rPr>
      </w:pPr>
      <w:hyperlink w:anchor="_Toc478462773" w:history="1">
        <w:r w:rsidRPr="00C94B82">
          <w:rPr>
            <w:rStyle w:val="a9"/>
            <w:noProof/>
          </w:rPr>
          <w:t xml:space="preserve">7.4 </w:t>
        </w:r>
        <w:r w:rsidRPr="00C94B82">
          <w:rPr>
            <w:rStyle w:val="a9"/>
            <w:rFonts w:hint="eastAsia"/>
            <w:noProof/>
          </w:rPr>
          <w:t>报表附注</w:t>
        </w:r>
        <w:r>
          <w:rPr>
            <w:noProof/>
            <w:webHidden/>
          </w:rPr>
          <w:tab/>
        </w:r>
        <w:r>
          <w:rPr>
            <w:noProof/>
            <w:webHidden/>
          </w:rPr>
          <w:fldChar w:fldCharType="begin"/>
        </w:r>
        <w:r>
          <w:rPr>
            <w:noProof/>
            <w:webHidden/>
          </w:rPr>
          <w:instrText xml:space="preserve"> PAGEREF _Toc478462773 \h </w:instrText>
        </w:r>
        <w:r>
          <w:rPr>
            <w:noProof/>
            <w:webHidden/>
          </w:rPr>
        </w:r>
        <w:r>
          <w:rPr>
            <w:noProof/>
            <w:webHidden/>
          </w:rPr>
          <w:fldChar w:fldCharType="separate"/>
        </w:r>
        <w:r>
          <w:rPr>
            <w:noProof/>
            <w:webHidden/>
          </w:rPr>
          <w:t>21</w:t>
        </w:r>
        <w:r>
          <w:rPr>
            <w:noProof/>
            <w:webHidden/>
          </w:rPr>
          <w:fldChar w:fldCharType="end"/>
        </w:r>
      </w:hyperlink>
    </w:p>
    <w:p w14:paraId="101F01DB" w14:textId="77777777" w:rsidR="0097670A" w:rsidRDefault="0097670A">
      <w:pPr>
        <w:pStyle w:val="11"/>
        <w:rPr>
          <w:rFonts w:asciiTheme="minorHAnsi" w:eastAsiaTheme="minorEastAsia" w:hAnsiTheme="minorHAnsi" w:cstheme="minorBidi"/>
          <w:noProof/>
          <w:szCs w:val="22"/>
        </w:rPr>
      </w:pPr>
      <w:hyperlink w:anchor="_Toc478462774" w:history="1">
        <w:r w:rsidRPr="00C94B82">
          <w:rPr>
            <w:rStyle w:val="a9"/>
            <w:b/>
            <w:bCs/>
            <w:noProof/>
          </w:rPr>
          <w:t xml:space="preserve">§8  </w:t>
        </w:r>
        <w:r w:rsidRPr="00C94B82">
          <w:rPr>
            <w:rStyle w:val="a9"/>
            <w:rFonts w:hint="eastAsia"/>
            <w:b/>
            <w:bCs/>
            <w:noProof/>
          </w:rPr>
          <w:t>投资组合报告</w:t>
        </w:r>
        <w:r>
          <w:rPr>
            <w:noProof/>
            <w:webHidden/>
          </w:rPr>
          <w:tab/>
        </w:r>
        <w:r>
          <w:rPr>
            <w:noProof/>
            <w:webHidden/>
          </w:rPr>
          <w:fldChar w:fldCharType="begin"/>
        </w:r>
        <w:r>
          <w:rPr>
            <w:noProof/>
            <w:webHidden/>
          </w:rPr>
          <w:instrText xml:space="preserve"> PAGEREF _Toc478462774 \h </w:instrText>
        </w:r>
        <w:r>
          <w:rPr>
            <w:noProof/>
            <w:webHidden/>
          </w:rPr>
        </w:r>
        <w:r>
          <w:rPr>
            <w:noProof/>
            <w:webHidden/>
          </w:rPr>
          <w:fldChar w:fldCharType="separate"/>
        </w:r>
        <w:r>
          <w:rPr>
            <w:noProof/>
            <w:webHidden/>
          </w:rPr>
          <w:t>44</w:t>
        </w:r>
        <w:r>
          <w:rPr>
            <w:noProof/>
            <w:webHidden/>
          </w:rPr>
          <w:fldChar w:fldCharType="end"/>
        </w:r>
      </w:hyperlink>
    </w:p>
    <w:p w14:paraId="1096E3FC" w14:textId="77777777" w:rsidR="0097670A" w:rsidRDefault="0097670A">
      <w:pPr>
        <w:pStyle w:val="22"/>
        <w:ind w:left="420"/>
        <w:rPr>
          <w:rFonts w:asciiTheme="minorHAnsi" w:eastAsiaTheme="minorEastAsia" w:hAnsiTheme="minorHAnsi" w:cstheme="minorBidi"/>
          <w:noProof/>
          <w:kern w:val="2"/>
          <w:szCs w:val="22"/>
        </w:rPr>
      </w:pPr>
      <w:hyperlink w:anchor="_Toc478462775" w:history="1">
        <w:r w:rsidRPr="00C94B82">
          <w:rPr>
            <w:rStyle w:val="a9"/>
            <w:noProof/>
          </w:rPr>
          <w:t xml:space="preserve">8.1 </w:t>
        </w:r>
        <w:r w:rsidRPr="00C94B82">
          <w:rPr>
            <w:rStyle w:val="a9"/>
            <w:rFonts w:hint="eastAsia"/>
            <w:noProof/>
          </w:rPr>
          <w:t>期末基金资产组合情况</w:t>
        </w:r>
        <w:r>
          <w:rPr>
            <w:noProof/>
            <w:webHidden/>
          </w:rPr>
          <w:tab/>
        </w:r>
        <w:r>
          <w:rPr>
            <w:noProof/>
            <w:webHidden/>
          </w:rPr>
          <w:fldChar w:fldCharType="begin"/>
        </w:r>
        <w:r>
          <w:rPr>
            <w:noProof/>
            <w:webHidden/>
          </w:rPr>
          <w:instrText xml:space="preserve"> PAGEREF _Toc478462775 \h </w:instrText>
        </w:r>
        <w:r>
          <w:rPr>
            <w:noProof/>
            <w:webHidden/>
          </w:rPr>
        </w:r>
        <w:r>
          <w:rPr>
            <w:noProof/>
            <w:webHidden/>
          </w:rPr>
          <w:fldChar w:fldCharType="separate"/>
        </w:r>
        <w:r>
          <w:rPr>
            <w:noProof/>
            <w:webHidden/>
          </w:rPr>
          <w:t>44</w:t>
        </w:r>
        <w:r>
          <w:rPr>
            <w:noProof/>
            <w:webHidden/>
          </w:rPr>
          <w:fldChar w:fldCharType="end"/>
        </w:r>
      </w:hyperlink>
    </w:p>
    <w:p w14:paraId="07B50195" w14:textId="77777777" w:rsidR="0097670A" w:rsidRDefault="0097670A">
      <w:pPr>
        <w:pStyle w:val="22"/>
        <w:ind w:left="420"/>
        <w:rPr>
          <w:rFonts w:asciiTheme="minorHAnsi" w:eastAsiaTheme="minorEastAsia" w:hAnsiTheme="minorHAnsi" w:cstheme="minorBidi"/>
          <w:noProof/>
          <w:kern w:val="2"/>
          <w:szCs w:val="22"/>
        </w:rPr>
      </w:pPr>
      <w:hyperlink w:anchor="_Toc478462776" w:history="1">
        <w:r w:rsidRPr="00C94B82">
          <w:rPr>
            <w:rStyle w:val="a9"/>
            <w:noProof/>
          </w:rPr>
          <w:t xml:space="preserve">8.2 </w:t>
        </w:r>
        <w:r w:rsidRPr="00C94B8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_Toc478462776 \h </w:instrText>
        </w:r>
        <w:r>
          <w:rPr>
            <w:noProof/>
            <w:webHidden/>
          </w:rPr>
        </w:r>
        <w:r>
          <w:rPr>
            <w:noProof/>
            <w:webHidden/>
          </w:rPr>
          <w:fldChar w:fldCharType="separate"/>
        </w:r>
        <w:r>
          <w:rPr>
            <w:noProof/>
            <w:webHidden/>
          </w:rPr>
          <w:t>44</w:t>
        </w:r>
        <w:r>
          <w:rPr>
            <w:noProof/>
            <w:webHidden/>
          </w:rPr>
          <w:fldChar w:fldCharType="end"/>
        </w:r>
      </w:hyperlink>
    </w:p>
    <w:p w14:paraId="18E1D30D" w14:textId="77777777" w:rsidR="0097670A" w:rsidRDefault="0097670A">
      <w:pPr>
        <w:pStyle w:val="22"/>
        <w:ind w:left="420"/>
        <w:rPr>
          <w:rFonts w:asciiTheme="minorHAnsi" w:eastAsiaTheme="minorEastAsia" w:hAnsiTheme="minorHAnsi" w:cstheme="minorBidi"/>
          <w:noProof/>
          <w:kern w:val="2"/>
          <w:szCs w:val="22"/>
        </w:rPr>
      </w:pPr>
      <w:hyperlink w:anchor="_Toc478462778" w:history="1">
        <w:r w:rsidRPr="00C94B82">
          <w:rPr>
            <w:rStyle w:val="a9"/>
            <w:noProof/>
          </w:rPr>
          <w:t xml:space="preserve">8.3 </w:t>
        </w:r>
        <w:r w:rsidRPr="00C94B8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_Toc478462778 \h </w:instrText>
        </w:r>
        <w:r>
          <w:rPr>
            <w:noProof/>
            <w:webHidden/>
          </w:rPr>
        </w:r>
        <w:r>
          <w:rPr>
            <w:noProof/>
            <w:webHidden/>
          </w:rPr>
          <w:fldChar w:fldCharType="separate"/>
        </w:r>
        <w:r>
          <w:rPr>
            <w:noProof/>
            <w:webHidden/>
          </w:rPr>
          <w:t>45</w:t>
        </w:r>
        <w:r>
          <w:rPr>
            <w:noProof/>
            <w:webHidden/>
          </w:rPr>
          <w:fldChar w:fldCharType="end"/>
        </w:r>
      </w:hyperlink>
    </w:p>
    <w:p w14:paraId="2A6A56A4" w14:textId="77777777" w:rsidR="0097670A" w:rsidRDefault="0097670A">
      <w:pPr>
        <w:pStyle w:val="22"/>
        <w:ind w:left="420"/>
        <w:rPr>
          <w:rFonts w:asciiTheme="minorHAnsi" w:eastAsiaTheme="minorEastAsia" w:hAnsiTheme="minorHAnsi" w:cstheme="minorBidi"/>
          <w:noProof/>
          <w:kern w:val="2"/>
          <w:szCs w:val="22"/>
        </w:rPr>
      </w:pPr>
      <w:hyperlink w:anchor="_Toc478462779" w:history="1">
        <w:r w:rsidRPr="00C94B82">
          <w:rPr>
            <w:rStyle w:val="a9"/>
            <w:noProof/>
          </w:rPr>
          <w:t xml:space="preserve">8.4 </w:t>
        </w:r>
        <w:r w:rsidRPr="00C94B82">
          <w:rPr>
            <w:rStyle w:val="a9"/>
            <w:rFonts w:hint="eastAsia"/>
            <w:noProof/>
          </w:rPr>
          <w:t>报告期内股票投资组合的</w:t>
        </w:r>
        <w:bookmarkStart w:id="8" w:name="_GoBack"/>
        <w:bookmarkEnd w:id="8"/>
        <w:r w:rsidRPr="00C94B82">
          <w:rPr>
            <w:rStyle w:val="a9"/>
            <w:rFonts w:hint="eastAsia"/>
            <w:noProof/>
          </w:rPr>
          <w:t>重大变动</w:t>
        </w:r>
        <w:r>
          <w:rPr>
            <w:noProof/>
            <w:webHidden/>
          </w:rPr>
          <w:tab/>
        </w:r>
        <w:r>
          <w:rPr>
            <w:noProof/>
            <w:webHidden/>
          </w:rPr>
          <w:fldChar w:fldCharType="begin"/>
        </w:r>
        <w:r>
          <w:rPr>
            <w:noProof/>
            <w:webHidden/>
          </w:rPr>
          <w:instrText xml:space="preserve"> PAGEREF _Toc478462779 \h </w:instrText>
        </w:r>
        <w:r>
          <w:rPr>
            <w:noProof/>
            <w:webHidden/>
          </w:rPr>
        </w:r>
        <w:r>
          <w:rPr>
            <w:noProof/>
            <w:webHidden/>
          </w:rPr>
          <w:fldChar w:fldCharType="separate"/>
        </w:r>
        <w:r>
          <w:rPr>
            <w:noProof/>
            <w:webHidden/>
          </w:rPr>
          <w:t>46</w:t>
        </w:r>
        <w:r>
          <w:rPr>
            <w:noProof/>
            <w:webHidden/>
          </w:rPr>
          <w:fldChar w:fldCharType="end"/>
        </w:r>
      </w:hyperlink>
    </w:p>
    <w:p w14:paraId="4C8A9EE7" w14:textId="77777777" w:rsidR="0097670A" w:rsidRDefault="0097670A">
      <w:pPr>
        <w:pStyle w:val="22"/>
        <w:ind w:left="420"/>
        <w:rPr>
          <w:rFonts w:asciiTheme="minorHAnsi" w:eastAsiaTheme="minorEastAsia" w:hAnsiTheme="minorHAnsi" w:cstheme="minorBidi"/>
          <w:noProof/>
          <w:kern w:val="2"/>
          <w:szCs w:val="22"/>
        </w:rPr>
      </w:pPr>
      <w:hyperlink w:anchor="_Toc478462780" w:history="1">
        <w:r w:rsidRPr="00C94B82">
          <w:rPr>
            <w:rStyle w:val="a9"/>
            <w:noProof/>
          </w:rPr>
          <w:t xml:space="preserve">8.5 </w:t>
        </w:r>
        <w:r w:rsidRPr="00C94B8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_Toc478462780 \h </w:instrText>
        </w:r>
        <w:r>
          <w:rPr>
            <w:noProof/>
            <w:webHidden/>
          </w:rPr>
        </w:r>
        <w:r>
          <w:rPr>
            <w:noProof/>
            <w:webHidden/>
          </w:rPr>
          <w:fldChar w:fldCharType="separate"/>
        </w:r>
        <w:r>
          <w:rPr>
            <w:noProof/>
            <w:webHidden/>
          </w:rPr>
          <w:t>48</w:t>
        </w:r>
        <w:r>
          <w:rPr>
            <w:noProof/>
            <w:webHidden/>
          </w:rPr>
          <w:fldChar w:fldCharType="end"/>
        </w:r>
      </w:hyperlink>
    </w:p>
    <w:p w14:paraId="7CFEEF23" w14:textId="77777777" w:rsidR="0097670A" w:rsidRDefault="0097670A">
      <w:pPr>
        <w:pStyle w:val="22"/>
        <w:ind w:left="420"/>
        <w:rPr>
          <w:rFonts w:asciiTheme="minorHAnsi" w:eastAsiaTheme="minorEastAsia" w:hAnsiTheme="minorHAnsi" w:cstheme="minorBidi"/>
          <w:noProof/>
          <w:kern w:val="2"/>
          <w:szCs w:val="22"/>
        </w:rPr>
      </w:pPr>
      <w:hyperlink w:anchor="_Toc478462781" w:history="1">
        <w:r w:rsidRPr="00C94B82">
          <w:rPr>
            <w:rStyle w:val="a9"/>
            <w:noProof/>
          </w:rPr>
          <w:t xml:space="preserve">8.6 </w:t>
        </w:r>
        <w:r w:rsidRPr="00C94B8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_Toc478462781 \h </w:instrText>
        </w:r>
        <w:r>
          <w:rPr>
            <w:noProof/>
            <w:webHidden/>
          </w:rPr>
        </w:r>
        <w:r>
          <w:rPr>
            <w:noProof/>
            <w:webHidden/>
          </w:rPr>
          <w:fldChar w:fldCharType="separate"/>
        </w:r>
        <w:r>
          <w:rPr>
            <w:noProof/>
            <w:webHidden/>
          </w:rPr>
          <w:t>48</w:t>
        </w:r>
        <w:r>
          <w:rPr>
            <w:noProof/>
            <w:webHidden/>
          </w:rPr>
          <w:fldChar w:fldCharType="end"/>
        </w:r>
      </w:hyperlink>
    </w:p>
    <w:p w14:paraId="5B290F25" w14:textId="77777777" w:rsidR="0097670A" w:rsidRDefault="0097670A">
      <w:pPr>
        <w:pStyle w:val="22"/>
        <w:ind w:left="420"/>
        <w:rPr>
          <w:rFonts w:asciiTheme="minorHAnsi" w:eastAsiaTheme="minorEastAsia" w:hAnsiTheme="minorHAnsi" w:cstheme="minorBidi"/>
          <w:noProof/>
          <w:kern w:val="2"/>
          <w:szCs w:val="22"/>
        </w:rPr>
      </w:pPr>
      <w:hyperlink w:anchor="_Toc478462782" w:history="1">
        <w:r w:rsidRPr="00C94B82">
          <w:rPr>
            <w:rStyle w:val="a9"/>
            <w:noProof/>
          </w:rPr>
          <w:t xml:space="preserve">8.7 </w:t>
        </w:r>
        <w:r w:rsidRPr="00C94B8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_Toc478462782 \h </w:instrText>
        </w:r>
        <w:r>
          <w:rPr>
            <w:noProof/>
            <w:webHidden/>
          </w:rPr>
        </w:r>
        <w:r>
          <w:rPr>
            <w:noProof/>
            <w:webHidden/>
          </w:rPr>
          <w:fldChar w:fldCharType="separate"/>
        </w:r>
        <w:r>
          <w:rPr>
            <w:noProof/>
            <w:webHidden/>
          </w:rPr>
          <w:t>49</w:t>
        </w:r>
        <w:r>
          <w:rPr>
            <w:noProof/>
            <w:webHidden/>
          </w:rPr>
          <w:fldChar w:fldCharType="end"/>
        </w:r>
      </w:hyperlink>
    </w:p>
    <w:p w14:paraId="5136DAFA" w14:textId="77777777" w:rsidR="0097670A" w:rsidRDefault="0097670A">
      <w:pPr>
        <w:pStyle w:val="22"/>
        <w:ind w:left="420"/>
        <w:rPr>
          <w:rFonts w:asciiTheme="minorHAnsi" w:eastAsiaTheme="minorEastAsia" w:hAnsiTheme="minorHAnsi" w:cstheme="minorBidi"/>
          <w:noProof/>
          <w:kern w:val="2"/>
          <w:szCs w:val="22"/>
        </w:rPr>
      </w:pPr>
      <w:hyperlink w:anchor="_Toc478462783" w:history="1">
        <w:r w:rsidRPr="00C94B82">
          <w:rPr>
            <w:rStyle w:val="a9"/>
            <w:noProof/>
          </w:rPr>
          <w:t xml:space="preserve">8.8 </w:t>
        </w:r>
        <w:r w:rsidRPr="00C94B8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_Toc478462783 \h </w:instrText>
        </w:r>
        <w:r>
          <w:rPr>
            <w:noProof/>
            <w:webHidden/>
          </w:rPr>
        </w:r>
        <w:r>
          <w:rPr>
            <w:noProof/>
            <w:webHidden/>
          </w:rPr>
          <w:fldChar w:fldCharType="separate"/>
        </w:r>
        <w:r>
          <w:rPr>
            <w:noProof/>
            <w:webHidden/>
          </w:rPr>
          <w:t>49</w:t>
        </w:r>
        <w:r>
          <w:rPr>
            <w:noProof/>
            <w:webHidden/>
          </w:rPr>
          <w:fldChar w:fldCharType="end"/>
        </w:r>
      </w:hyperlink>
    </w:p>
    <w:p w14:paraId="407B8F2C" w14:textId="77777777" w:rsidR="0097670A" w:rsidRDefault="0097670A">
      <w:pPr>
        <w:pStyle w:val="22"/>
        <w:ind w:left="420"/>
        <w:rPr>
          <w:rFonts w:asciiTheme="minorHAnsi" w:eastAsiaTheme="minorEastAsia" w:hAnsiTheme="minorHAnsi" w:cstheme="minorBidi"/>
          <w:noProof/>
          <w:kern w:val="2"/>
          <w:szCs w:val="22"/>
        </w:rPr>
      </w:pPr>
      <w:hyperlink w:anchor="_Toc478462784" w:history="1">
        <w:r w:rsidRPr="00C94B82">
          <w:rPr>
            <w:rStyle w:val="a9"/>
            <w:noProof/>
          </w:rPr>
          <w:t xml:space="preserve">8.9 </w:t>
        </w:r>
        <w:r w:rsidRPr="00C94B8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_Toc478462784 \h </w:instrText>
        </w:r>
        <w:r>
          <w:rPr>
            <w:noProof/>
            <w:webHidden/>
          </w:rPr>
        </w:r>
        <w:r>
          <w:rPr>
            <w:noProof/>
            <w:webHidden/>
          </w:rPr>
          <w:fldChar w:fldCharType="separate"/>
        </w:r>
        <w:r>
          <w:rPr>
            <w:noProof/>
            <w:webHidden/>
          </w:rPr>
          <w:t>49</w:t>
        </w:r>
        <w:r>
          <w:rPr>
            <w:noProof/>
            <w:webHidden/>
          </w:rPr>
          <w:fldChar w:fldCharType="end"/>
        </w:r>
      </w:hyperlink>
    </w:p>
    <w:p w14:paraId="5F306978" w14:textId="77777777" w:rsidR="0097670A" w:rsidRDefault="0097670A">
      <w:pPr>
        <w:pStyle w:val="22"/>
        <w:ind w:left="420"/>
        <w:rPr>
          <w:rFonts w:asciiTheme="minorHAnsi" w:eastAsiaTheme="minorEastAsia" w:hAnsiTheme="minorHAnsi" w:cstheme="minorBidi"/>
          <w:noProof/>
          <w:kern w:val="2"/>
          <w:szCs w:val="22"/>
        </w:rPr>
      </w:pPr>
      <w:hyperlink w:anchor="_Toc478462785" w:history="1">
        <w:r w:rsidRPr="00C94B82">
          <w:rPr>
            <w:rStyle w:val="a9"/>
            <w:noProof/>
          </w:rPr>
          <w:t xml:space="preserve">8.10 </w:t>
        </w:r>
        <w:r w:rsidRPr="00C94B8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_Toc478462785 \h </w:instrText>
        </w:r>
        <w:r>
          <w:rPr>
            <w:noProof/>
            <w:webHidden/>
          </w:rPr>
        </w:r>
        <w:r>
          <w:rPr>
            <w:noProof/>
            <w:webHidden/>
          </w:rPr>
          <w:fldChar w:fldCharType="separate"/>
        </w:r>
        <w:r>
          <w:rPr>
            <w:noProof/>
            <w:webHidden/>
          </w:rPr>
          <w:t>49</w:t>
        </w:r>
        <w:r>
          <w:rPr>
            <w:noProof/>
            <w:webHidden/>
          </w:rPr>
          <w:fldChar w:fldCharType="end"/>
        </w:r>
      </w:hyperlink>
    </w:p>
    <w:p w14:paraId="5F4AFC4E" w14:textId="77777777" w:rsidR="0097670A" w:rsidRDefault="0097670A">
      <w:pPr>
        <w:pStyle w:val="22"/>
        <w:ind w:left="420"/>
        <w:rPr>
          <w:rFonts w:asciiTheme="minorHAnsi" w:eastAsiaTheme="minorEastAsia" w:hAnsiTheme="minorHAnsi" w:cstheme="minorBidi"/>
          <w:noProof/>
          <w:kern w:val="2"/>
          <w:szCs w:val="22"/>
        </w:rPr>
      </w:pPr>
      <w:hyperlink w:anchor="_Toc478462786" w:history="1">
        <w:r w:rsidRPr="00C94B82">
          <w:rPr>
            <w:rStyle w:val="a9"/>
            <w:noProof/>
          </w:rPr>
          <w:t>8.11</w:t>
        </w:r>
        <w:r w:rsidRPr="00C94B8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_Toc478462786 \h </w:instrText>
        </w:r>
        <w:r>
          <w:rPr>
            <w:noProof/>
            <w:webHidden/>
          </w:rPr>
        </w:r>
        <w:r>
          <w:rPr>
            <w:noProof/>
            <w:webHidden/>
          </w:rPr>
          <w:fldChar w:fldCharType="separate"/>
        </w:r>
        <w:r>
          <w:rPr>
            <w:noProof/>
            <w:webHidden/>
          </w:rPr>
          <w:t>49</w:t>
        </w:r>
        <w:r>
          <w:rPr>
            <w:noProof/>
            <w:webHidden/>
          </w:rPr>
          <w:fldChar w:fldCharType="end"/>
        </w:r>
      </w:hyperlink>
    </w:p>
    <w:p w14:paraId="5ABE22C3" w14:textId="77777777" w:rsidR="0097670A" w:rsidRDefault="0097670A">
      <w:pPr>
        <w:pStyle w:val="22"/>
        <w:ind w:left="420"/>
        <w:rPr>
          <w:rFonts w:asciiTheme="minorHAnsi" w:eastAsiaTheme="minorEastAsia" w:hAnsiTheme="minorHAnsi" w:cstheme="minorBidi"/>
          <w:noProof/>
          <w:kern w:val="2"/>
          <w:szCs w:val="22"/>
        </w:rPr>
      </w:pPr>
      <w:hyperlink w:anchor="_Toc478462787" w:history="1">
        <w:r w:rsidRPr="00C94B82">
          <w:rPr>
            <w:rStyle w:val="a9"/>
            <w:noProof/>
          </w:rPr>
          <w:t xml:space="preserve">8.12 </w:t>
        </w:r>
        <w:r w:rsidRPr="00C94B82">
          <w:rPr>
            <w:rStyle w:val="a9"/>
            <w:rFonts w:hint="eastAsia"/>
            <w:noProof/>
          </w:rPr>
          <w:t>投资组合报告附注</w:t>
        </w:r>
        <w:r>
          <w:rPr>
            <w:noProof/>
            <w:webHidden/>
          </w:rPr>
          <w:tab/>
        </w:r>
        <w:r>
          <w:rPr>
            <w:noProof/>
            <w:webHidden/>
          </w:rPr>
          <w:fldChar w:fldCharType="begin"/>
        </w:r>
        <w:r>
          <w:rPr>
            <w:noProof/>
            <w:webHidden/>
          </w:rPr>
          <w:instrText xml:space="preserve"> PAGEREF _Toc478462787 \h </w:instrText>
        </w:r>
        <w:r>
          <w:rPr>
            <w:noProof/>
            <w:webHidden/>
          </w:rPr>
        </w:r>
        <w:r>
          <w:rPr>
            <w:noProof/>
            <w:webHidden/>
          </w:rPr>
          <w:fldChar w:fldCharType="separate"/>
        </w:r>
        <w:r>
          <w:rPr>
            <w:noProof/>
            <w:webHidden/>
          </w:rPr>
          <w:t>49</w:t>
        </w:r>
        <w:r>
          <w:rPr>
            <w:noProof/>
            <w:webHidden/>
          </w:rPr>
          <w:fldChar w:fldCharType="end"/>
        </w:r>
      </w:hyperlink>
    </w:p>
    <w:p w14:paraId="4B48784B" w14:textId="77777777" w:rsidR="0097670A" w:rsidRDefault="0097670A">
      <w:pPr>
        <w:pStyle w:val="11"/>
        <w:rPr>
          <w:rFonts w:asciiTheme="minorHAnsi" w:eastAsiaTheme="minorEastAsia" w:hAnsiTheme="minorHAnsi" w:cstheme="minorBidi"/>
          <w:noProof/>
          <w:szCs w:val="22"/>
        </w:rPr>
      </w:pPr>
      <w:hyperlink w:anchor="_Toc478462788" w:history="1">
        <w:r w:rsidRPr="00C94B82">
          <w:rPr>
            <w:rStyle w:val="a9"/>
            <w:b/>
            <w:bCs/>
            <w:noProof/>
          </w:rPr>
          <w:t xml:space="preserve">§9  </w:t>
        </w:r>
        <w:r w:rsidRPr="00C94B82">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_Toc478462788 \h </w:instrText>
        </w:r>
        <w:r>
          <w:rPr>
            <w:noProof/>
            <w:webHidden/>
          </w:rPr>
        </w:r>
        <w:r>
          <w:rPr>
            <w:noProof/>
            <w:webHidden/>
          </w:rPr>
          <w:fldChar w:fldCharType="separate"/>
        </w:r>
        <w:r>
          <w:rPr>
            <w:noProof/>
            <w:webHidden/>
          </w:rPr>
          <w:t>50</w:t>
        </w:r>
        <w:r>
          <w:rPr>
            <w:noProof/>
            <w:webHidden/>
          </w:rPr>
          <w:fldChar w:fldCharType="end"/>
        </w:r>
      </w:hyperlink>
    </w:p>
    <w:p w14:paraId="363BACD7" w14:textId="77777777" w:rsidR="0097670A" w:rsidRDefault="0097670A">
      <w:pPr>
        <w:pStyle w:val="22"/>
        <w:ind w:left="420"/>
        <w:rPr>
          <w:rFonts w:asciiTheme="minorHAnsi" w:eastAsiaTheme="minorEastAsia" w:hAnsiTheme="minorHAnsi" w:cstheme="minorBidi"/>
          <w:noProof/>
          <w:kern w:val="2"/>
          <w:szCs w:val="22"/>
        </w:rPr>
      </w:pPr>
      <w:hyperlink w:anchor="_Toc478462789" w:history="1">
        <w:r w:rsidRPr="00C94B82">
          <w:rPr>
            <w:rStyle w:val="a9"/>
            <w:noProof/>
          </w:rPr>
          <w:t xml:space="preserve">9.1 </w:t>
        </w:r>
        <w:r w:rsidRPr="00C94B8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_Toc478462789 \h </w:instrText>
        </w:r>
        <w:r>
          <w:rPr>
            <w:noProof/>
            <w:webHidden/>
          </w:rPr>
        </w:r>
        <w:r>
          <w:rPr>
            <w:noProof/>
            <w:webHidden/>
          </w:rPr>
          <w:fldChar w:fldCharType="separate"/>
        </w:r>
        <w:r>
          <w:rPr>
            <w:noProof/>
            <w:webHidden/>
          </w:rPr>
          <w:t>50</w:t>
        </w:r>
        <w:r>
          <w:rPr>
            <w:noProof/>
            <w:webHidden/>
          </w:rPr>
          <w:fldChar w:fldCharType="end"/>
        </w:r>
      </w:hyperlink>
    </w:p>
    <w:p w14:paraId="2A62748C" w14:textId="77777777" w:rsidR="0097670A" w:rsidRDefault="0097670A">
      <w:pPr>
        <w:pStyle w:val="22"/>
        <w:ind w:left="420"/>
        <w:rPr>
          <w:rFonts w:asciiTheme="minorHAnsi" w:eastAsiaTheme="minorEastAsia" w:hAnsiTheme="minorHAnsi" w:cstheme="minorBidi"/>
          <w:noProof/>
          <w:kern w:val="2"/>
          <w:szCs w:val="22"/>
        </w:rPr>
      </w:pPr>
      <w:hyperlink w:anchor="_Toc478462790" w:history="1">
        <w:r w:rsidRPr="00C94B82">
          <w:rPr>
            <w:rStyle w:val="a9"/>
            <w:noProof/>
          </w:rPr>
          <w:t xml:space="preserve">9.2 </w:t>
        </w:r>
        <w:r w:rsidRPr="00C94B8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_Toc478462790 \h </w:instrText>
        </w:r>
        <w:r>
          <w:rPr>
            <w:noProof/>
            <w:webHidden/>
          </w:rPr>
        </w:r>
        <w:r>
          <w:rPr>
            <w:noProof/>
            <w:webHidden/>
          </w:rPr>
          <w:fldChar w:fldCharType="separate"/>
        </w:r>
        <w:r>
          <w:rPr>
            <w:noProof/>
            <w:webHidden/>
          </w:rPr>
          <w:t>50</w:t>
        </w:r>
        <w:r>
          <w:rPr>
            <w:noProof/>
            <w:webHidden/>
          </w:rPr>
          <w:fldChar w:fldCharType="end"/>
        </w:r>
      </w:hyperlink>
    </w:p>
    <w:p w14:paraId="1E1DDA6E" w14:textId="77777777" w:rsidR="0097670A" w:rsidRDefault="0097670A">
      <w:pPr>
        <w:pStyle w:val="22"/>
        <w:ind w:left="420"/>
        <w:rPr>
          <w:rFonts w:asciiTheme="minorHAnsi" w:eastAsiaTheme="minorEastAsia" w:hAnsiTheme="minorHAnsi" w:cstheme="minorBidi"/>
          <w:noProof/>
          <w:kern w:val="2"/>
          <w:szCs w:val="22"/>
        </w:rPr>
      </w:pPr>
      <w:hyperlink w:anchor="_Toc478462791" w:history="1">
        <w:r w:rsidRPr="00C94B82">
          <w:rPr>
            <w:rStyle w:val="a9"/>
            <w:noProof/>
          </w:rPr>
          <w:t>9.3</w:t>
        </w:r>
        <w:r w:rsidRPr="00C94B8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_Toc478462791 \h </w:instrText>
        </w:r>
        <w:r>
          <w:rPr>
            <w:noProof/>
            <w:webHidden/>
          </w:rPr>
        </w:r>
        <w:r>
          <w:rPr>
            <w:noProof/>
            <w:webHidden/>
          </w:rPr>
          <w:fldChar w:fldCharType="separate"/>
        </w:r>
        <w:r>
          <w:rPr>
            <w:noProof/>
            <w:webHidden/>
          </w:rPr>
          <w:t>51</w:t>
        </w:r>
        <w:r>
          <w:rPr>
            <w:noProof/>
            <w:webHidden/>
          </w:rPr>
          <w:fldChar w:fldCharType="end"/>
        </w:r>
      </w:hyperlink>
    </w:p>
    <w:p w14:paraId="7A5170F2" w14:textId="77777777" w:rsidR="0097670A" w:rsidRDefault="0097670A">
      <w:pPr>
        <w:pStyle w:val="11"/>
        <w:rPr>
          <w:rFonts w:asciiTheme="minorHAnsi" w:eastAsiaTheme="minorEastAsia" w:hAnsiTheme="minorHAnsi" w:cstheme="minorBidi"/>
          <w:noProof/>
          <w:szCs w:val="22"/>
        </w:rPr>
      </w:pPr>
      <w:hyperlink w:anchor="_Toc478462792" w:history="1">
        <w:r w:rsidRPr="00C94B82">
          <w:rPr>
            <w:rStyle w:val="a9"/>
            <w:b/>
            <w:bCs/>
            <w:noProof/>
          </w:rPr>
          <w:t xml:space="preserve">§10  </w:t>
        </w:r>
        <w:r w:rsidRPr="00C94B82">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_Toc478462792 \h </w:instrText>
        </w:r>
        <w:r>
          <w:rPr>
            <w:noProof/>
            <w:webHidden/>
          </w:rPr>
        </w:r>
        <w:r>
          <w:rPr>
            <w:noProof/>
            <w:webHidden/>
          </w:rPr>
          <w:fldChar w:fldCharType="separate"/>
        </w:r>
        <w:r>
          <w:rPr>
            <w:noProof/>
            <w:webHidden/>
          </w:rPr>
          <w:t>51</w:t>
        </w:r>
        <w:r>
          <w:rPr>
            <w:noProof/>
            <w:webHidden/>
          </w:rPr>
          <w:fldChar w:fldCharType="end"/>
        </w:r>
      </w:hyperlink>
    </w:p>
    <w:p w14:paraId="2166DC97" w14:textId="77777777" w:rsidR="0097670A" w:rsidRDefault="0097670A">
      <w:pPr>
        <w:pStyle w:val="11"/>
        <w:rPr>
          <w:rFonts w:asciiTheme="minorHAnsi" w:eastAsiaTheme="minorEastAsia" w:hAnsiTheme="minorHAnsi" w:cstheme="minorBidi"/>
          <w:noProof/>
          <w:szCs w:val="22"/>
        </w:rPr>
      </w:pPr>
      <w:hyperlink w:anchor="_Toc478462793" w:history="1">
        <w:r w:rsidRPr="00C94B82">
          <w:rPr>
            <w:rStyle w:val="a9"/>
            <w:b/>
            <w:bCs/>
            <w:noProof/>
          </w:rPr>
          <w:t xml:space="preserve">§11  </w:t>
        </w:r>
        <w:r w:rsidRPr="00C94B82">
          <w:rPr>
            <w:rStyle w:val="a9"/>
            <w:rFonts w:hint="eastAsia"/>
            <w:b/>
            <w:bCs/>
            <w:noProof/>
          </w:rPr>
          <w:t>重大事件揭示</w:t>
        </w:r>
        <w:r>
          <w:rPr>
            <w:noProof/>
            <w:webHidden/>
          </w:rPr>
          <w:tab/>
        </w:r>
        <w:r>
          <w:rPr>
            <w:noProof/>
            <w:webHidden/>
          </w:rPr>
          <w:fldChar w:fldCharType="begin"/>
        </w:r>
        <w:r>
          <w:rPr>
            <w:noProof/>
            <w:webHidden/>
          </w:rPr>
          <w:instrText xml:space="preserve"> PAGEREF _Toc478462793 \h </w:instrText>
        </w:r>
        <w:r>
          <w:rPr>
            <w:noProof/>
            <w:webHidden/>
          </w:rPr>
        </w:r>
        <w:r>
          <w:rPr>
            <w:noProof/>
            <w:webHidden/>
          </w:rPr>
          <w:fldChar w:fldCharType="separate"/>
        </w:r>
        <w:r>
          <w:rPr>
            <w:noProof/>
            <w:webHidden/>
          </w:rPr>
          <w:t>52</w:t>
        </w:r>
        <w:r>
          <w:rPr>
            <w:noProof/>
            <w:webHidden/>
          </w:rPr>
          <w:fldChar w:fldCharType="end"/>
        </w:r>
      </w:hyperlink>
    </w:p>
    <w:p w14:paraId="02295D42" w14:textId="77777777" w:rsidR="0097670A" w:rsidRDefault="0097670A">
      <w:pPr>
        <w:pStyle w:val="22"/>
        <w:ind w:left="420"/>
        <w:rPr>
          <w:rFonts w:asciiTheme="minorHAnsi" w:eastAsiaTheme="minorEastAsia" w:hAnsiTheme="minorHAnsi" w:cstheme="minorBidi"/>
          <w:noProof/>
          <w:kern w:val="2"/>
          <w:szCs w:val="22"/>
        </w:rPr>
      </w:pPr>
      <w:hyperlink w:anchor="_Toc478462794" w:history="1">
        <w:r w:rsidRPr="00C94B82">
          <w:rPr>
            <w:rStyle w:val="a9"/>
            <w:noProof/>
          </w:rPr>
          <w:t>11.1</w:t>
        </w:r>
        <w:r w:rsidRPr="00C94B82">
          <w:rPr>
            <w:rStyle w:val="a9"/>
            <w:rFonts w:hint="eastAsia"/>
            <w:noProof/>
          </w:rPr>
          <w:t>基金份额持有人大会决议</w:t>
        </w:r>
        <w:r>
          <w:rPr>
            <w:noProof/>
            <w:webHidden/>
          </w:rPr>
          <w:tab/>
        </w:r>
        <w:r>
          <w:rPr>
            <w:noProof/>
            <w:webHidden/>
          </w:rPr>
          <w:fldChar w:fldCharType="begin"/>
        </w:r>
        <w:r>
          <w:rPr>
            <w:noProof/>
            <w:webHidden/>
          </w:rPr>
          <w:instrText xml:space="preserve"> PAGEREF _Toc478462794 \h </w:instrText>
        </w:r>
        <w:r>
          <w:rPr>
            <w:noProof/>
            <w:webHidden/>
          </w:rPr>
        </w:r>
        <w:r>
          <w:rPr>
            <w:noProof/>
            <w:webHidden/>
          </w:rPr>
          <w:fldChar w:fldCharType="separate"/>
        </w:r>
        <w:r>
          <w:rPr>
            <w:noProof/>
            <w:webHidden/>
          </w:rPr>
          <w:t>52</w:t>
        </w:r>
        <w:r>
          <w:rPr>
            <w:noProof/>
            <w:webHidden/>
          </w:rPr>
          <w:fldChar w:fldCharType="end"/>
        </w:r>
      </w:hyperlink>
    </w:p>
    <w:p w14:paraId="07EB5CA2" w14:textId="77777777" w:rsidR="0097670A" w:rsidRDefault="0097670A">
      <w:pPr>
        <w:pStyle w:val="22"/>
        <w:ind w:left="420"/>
        <w:rPr>
          <w:rFonts w:asciiTheme="minorHAnsi" w:eastAsiaTheme="minorEastAsia" w:hAnsiTheme="minorHAnsi" w:cstheme="minorBidi"/>
          <w:noProof/>
          <w:kern w:val="2"/>
          <w:szCs w:val="22"/>
        </w:rPr>
      </w:pPr>
      <w:hyperlink w:anchor="_Toc478462795" w:history="1">
        <w:r w:rsidRPr="00C94B82">
          <w:rPr>
            <w:rStyle w:val="a9"/>
            <w:noProof/>
          </w:rPr>
          <w:t xml:space="preserve">11.2 </w:t>
        </w:r>
        <w:r w:rsidRPr="00C94B8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_Toc478462795 \h </w:instrText>
        </w:r>
        <w:r>
          <w:rPr>
            <w:noProof/>
            <w:webHidden/>
          </w:rPr>
        </w:r>
        <w:r>
          <w:rPr>
            <w:noProof/>
            <w:webHidden/>
          </w:rPr>
          <w:fldChar w:fldCharType="separate"/>
        </w:r>
        <w:r>
          <w:rPr>
            <w:noProof/>
            <w:webHidden/>
          </w:rPr>
          <w:t>52</w:t>
        </w:r>
        <w:r>
          <w:rPr>
            <w:noProof/>
            <w:webHidden/>
          </w:rPr>
          <w:fldChar w:fldCharType="end"/>
        </w:r>
      </w:hyperlink>
    </w:p>
    <w:p w14:paraId="6B4D7A68" w14:textId="77777777" w:rsidR="0097670A" w:rsidRDefault="0097670A">
      <w:pPr>
        <w:pStyle w:val="22"/>
        <w:ind w:left="420"/>
        <w:rPr>
          <w:rFonts w:asciiTheme="minorHAnsi" w:eastAsiaTheme="minorEastAsia" w:hAnsiTheme="minorHAnsi" w:cstheme="minorBidi"/>
          <w:noProof/>
          <w:kern w:val="2"/>
          <w:szCs w:val="22"/>
        </w:rPr>
      </w:pPr>
      <w:hyperlink w:anchor="_Toc478462796" w:history="1">
        <w:r w:rsidRPr="00C94B82">
          <w:rPr>
            <w:rStyle w:val="a9"/>
            <w:noProof/>
          </w:rPr>
          <w:t xml:space="preserve">11.3 </w:t>
        </w:r>
        <w:r w:rsidRPr="00C94B8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_Toc478462796 \h </w:instrText>
        </w:r>
        <w:r>
          <w:rPr>
            <w:noProof/>
            <w:webHidden/>
          </w:rPr>
        </w:r>
        <w:r>
          <w:rPr>
            <w:noProof/>
            <w:webHidden/>
          </w:rPr>
          <w:fldChar w:fldCharType="separate"/>
        </w:r>
        <w:r>
          <w:rPr>
            <w:noProof/>
            <w:webHidden/>
          </w:rPr>
          <w:t>52</w:t>
        </w:r>
        <w:r>
          <w:rPr>
            <w:noProof/>
            <w:webHidden/>
          </w:rPr>
          <w:fldChar w:fldCharType="end"/>
        </w:r>
      </w:hyperlink>
    </w:p>
    <w:p w14:paraId="165DEA86" w14:textId="77777777" w:rsidR="0097670A" w:rsidRDefault="0097670A">
      <w:pPr>
        <w:pStyle w:val="22"/>
        <w:ind w:left="420"/>
        <w:rPr>
          <w:rFonts w:asciiTheme="minorHAnsi" w:eastAsiaTheme="minorEastAsia" w:hAnsiTheme="minorHAnsi" w:cstheme="minorBidi"/>
          <w:noProof/>
          <w:kern w:val="2"/>
          <w:szCs w:val="22"/>
        </w:rPr>
      </w:pPr>
      <w:hyperlink w:anchor="_Toc478462797" w:history="1">
        <w:r w:rsidRPr="00C94B82">
          <w:rPr>
            <w:rStyle w:val="a9"/>
            <w:noProof/>
          </w:rPr>
          <w:t xml:space="preserve">11.4 </w:t>
        </w:r>
        <w:r w:rsidRPr="00C94B82">
          <w:rPr>
            <w:rStyle w:val="a9"/>
            <w:rFonts w:hint="eastAsia"/>
            <w:noProof/>
          </w:rPr>
          <w:t>基金投资策略的改变</w:t>
        </w:r>
        <w:r>
          <w:rPr>
            <w:noProof/>
            <w:webHidden/>
          </w:rPr>
          <w:tab/>
        </w:r>
        <w:r>
          <w:rPr>
            <w:noProof/>
            <w:webHidden/>
          </w:rPr>
          <w:fldChar w:fldCharType="begin"/>
        </w:r>
        <w:r>
          <w:rPr>
            <w:noProof/>
            <w:webHidden/>
          </w:rPr>
          <w:instrText xml:space="preserve"> PAGEREF _Toc478462797 \h </w:instrText>
        </w:r>
        <w:r>
          <w:rPr>
            <w:noProof/>
            <w:webHidden/>
          </w:rPr>
        </w:r>
        <w:r>
          <w:rPr>
            <w:noProof/>
            <w:webHidden/>
          </w:rPr>
          <w:fldChar w:fldCharType="separate"/>
        </w:r>
        <w:r>
          <w:rPr>
            <w:noProof/>
            <w:webHidden/>
          </w:rPr>
          <w:t>52</w:t>
        </w:r>
        <w:r>
          <w:rPr>
            <w:noProof/>
            <w:webHidden/>
          </w:rPr>
          <w:fldChar w:fldCharType="end"/>
        </w:r>
      </w:hyperlink>
    </w:p>
    <w:p w14:paraId="2BFADFE3" w14:textId="77777777" w:rsidR="0097670A" w:rsidRDefault="0097670A">
      <w:pPr>
        <w:pStyle w:val="22"/>
        <w:ind w:left="420"/>
        <w:rPr>
          <w:rFonts w:asciiTheme="minorHAnsi" w:eastAsiaTheme="minorEastAsia" w:hAnsiTheme="minorHAnsi" w:cstheme="minorBidi"/>
          <w:noProof/>
          <w:kern w:val="2"/>
          <w:szCs w:val="22"/>
        </w:rPr>
      </w:pPr>
      <w:hyperlink w:anchor="_Toc478462798" w:history="1">
        <w:r w:rsidRPr="00C94B82">
          <w:rPr>
            <w:rStyle w:val="a9"/>
            <w:noProof/>
          </w:rPr>
          <w:t>11.5</w:t>
        </w:r>
        <w:r w:rsidRPr="00C94B8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_Toc478462798 \h </w:instrText>
        </w:r>
        <w:r>
          <w:rPr>
            <w:noProof/>
            <w:webHidden/>
          </w:rPr>
        </w:r>
        <w:r>
          <w:rPr>
            <w:noProof/>
            <w:webHidden/>
          </w:rPr>
          <w:fldChar w:fldCharType="separate"/>
        </w:r>
        <w:r>
          <w:rPr>
            <w:noProof/>
            <w:webHidden/>
          </w:rPr>
          <w:t>52</w:t>
        </w:r>
        <w:r>
          <w:rPr>
            <w:noProof/>
            <w:webHidden/>
          </w:rPr>
          <w:fldChar w:fldCharType="end"/>
        </w:r>
      </w:hyperlink>
    </w:p>
    <w:p w14:paraId="526BCCB3" w14:textId="77777777" w:rsidR="0097670A" w:rsidRDefault="0097670A">
      <w:pPr>
        <w:pStyle w:val="22"/>
        <w:ind w:left="420"/>
        <w:rPr>
          <w:rFonts w:asciiTheme="minorHAnsi" w:eastAsiaTheme="minorEastAsia" w:hAnsiTheme="minorHAnsi" w:cstheme="minorBidi"/>
          <w:noProof/>
          <w:kern w:val="2"/>
          <w:szCs w:val="22"/>
        </w:rPr>
      </w:pPr>
      <w:hyperlink w:anchor="_Toc478462799" w:history="1">
        <w:r w:rsidRPr="00C94B82">
          <w:rPr>
            <w:rStyle w:val="a9"/>
            <w:noProof/>
          </w:rPr>
          <w:t xml:space="preserve">11.6 </w:t>
        </w:r>
        <w:r w:rsidRPr="00C94B8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_Toc478462799 \h </w:instrText>
        </w:r>
        <w:r>
          <w:rPr>
            <w:noProof/>
            <w:webHidden/>
          </w:rPr>
        </w:r>
        <w:r>
          <w:rPr>
            <w:noProof/>
            <w:webHidden/>
          </w:rPr>
          <w:fldChar w:fldCharType="separate"/>
        </w:r>
        <w:r>
          <w:rPr>
            <w:noProof/>
            <w:webHidden/>
          </w:rPr>
          <w:t>52</w:t>
        </w:r>
        <w:r>
          <w:rPr>
            <w:noProof/>
            <w:webHidden/>
          </w:rPr>
          <w:fldChar w:fldCharType="end"/>
        </w:r>
      </w:hyperlink>
    </w:p>
    <w:p w14:paraId="0C98C293" w14:textId="77777777" w:rsidR="0097670A" w:rsidRDefault="0097670A">
      <w:pPr>
        <w:pStyle w:val="22"/>
        <w:ind w:left="420"/>
        <w:rPr>
          <w:rFonts w:asciiTheme="minorHAnsi" w:eastAsiaTheme="minorEastAsia" w:hAnsiTheme="minorHAnsi" w:cstheme="minorBidi"/>
          <w:noProof/>
          <w:kern w:val="2"/>
          <w:szCs w:val="22"/>
        </w:rPr>
      </w:pPr>
      <w:hyperlink w:anchor="_Toc478462800" w:history="1">
        <w:r w:rsidRPr="00C94B82">
          <w:rPr>
            <w:rStyle w:val="a9"/>
            <w:noProof/>
          </w:rPr>
          <w:t xml:space="preserve">11.7 </w:t>
        </w:r>
        <w:r w:rsidRPr="00C94B8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_Toc478462800 \h </w:instrText>
        </w:r>
        <w:r>
          <w:rPr>
            <w:noProof/>
            <w:webHidden/>
          </w:rPr>
        </w:r>
        <w:r>
          <w:rPr>
            <w:noProof/>
            <w:webHidden/>
          </w:rPr>
          <w:fldChar w:fldCharType="separate"/>
        </w:r>
        <w:r>
          <w:rPr>
            <w:noProof/>
            <w:webHidden/>
          </w:rPr>
          <w:t>53</w:t>
        </w:r>
        <w:r>
          <w:rPr>
            <w:noProof/>
            <w:webHidden/>
          </w:rPr>
          <w:fldChar w:fldCharType="end"/>
        </w:r>
      </w:hyperlink>
    </w:p>
    <w:p w14:paraId="5B6D492F" w14:textId="77777777" w:rsidR="0097670A" w:rsidRDefault="0097670A">
      <w:pPr>
        <w:pStyle w:val="22"/>
        <w:ind w:left="420"/>
        <w:rPr>
          <w:rFonts w:asciiTheme="minorHAnsi" w:eastAsiaTheme="minorEastAsia" w:hAnsiTheme="minorHAnsi" w:cstheme="minorBidi"/>
          <w:noProof/>
          <w:kern w:val="2"/>
          <w:szCs w:val="22"/>
        </w:rPr>
      </w:pPr>
      <w:hyperlink w:anchor="_Toc478462801" w:history="1">
        <w:r w:rsidRPr="00C94B82">
          <w:rPr>
            <w:rStyle w:val="a9"/>
            <w:noProof/>
          </w:rPr>
          <w:t xml:space="preserve">11.8 </w:t>
        </w:r>
        <w:r w:rsidRPr="00C94B82">
          <w:rPr>
            <w:rStyle w:val="a9"/>
            <w:rFonts w:hint="eastAsia"/>
            <w:noProof/>
          </w:rPr>
          <w:t>其他重大事件</w:t>
        </w:r>
        <w:r>
          <w:rPr>
            <w:noProof/>
            <w:webHidden/>
          </w:rPr>
          <w:tab/>
        </w:r>
        <w:r>
          <w:rPr>
            <w:noProof/>
            <w:webHidden/>
          </w:rPr>
          <w:fldChar w:fldCharType="begin"/>
        </w:r>
        <w:r>
          <w:rPr>
            <w:noProof/>
            <w:webHidden/>
          </w:rPr>
          <w:instrText xml:space="preserve"> PAGEREF _Toc478462801 \h </w:instrText>
        </w:r>
        <w:r>
          <w:rPr>
            <w:noProof/>
            <w:webHidden/>
          </w:rPr>
        </w:r>
        <w:r>
          <w:rPr>
            <w:noProof/>
            <w:webHidden/>
          </w:rPr>
          <w:fldChar w:fldCharType="separate"/>
        </w:r>
        <w:r>
          <w:rPr>
            <w:noProof/>
            <w:webHidden/>
          </w:rPr>
          <w:t>53</w:t>
        </w:r>
        <w:r>
          <w:rPr>
            <w:noProof/>
            <w:webHidden/>
          </w:rPr>
          <w:fldChar w:fldCharType="end"/>
        </w:r>
      </w:hyperlink>
    </w:p>
    <w:p w14:paraId="0A9D6A5E" w14:textId="77777777" w:rsidR="0097670A" w:rsidRDefault="0097670A">
      <w:pPr>
        <w:pStyle w:val="11"/>
        <w:rPr>
          <w:rFonts w:asciiTheme="minorHAnsi" w:eastAsiaTheme="minorEastAsia" w:hAnsiTheme="minorHAnsi" w:cstheme="minorBidi"/>
          <w:noProof/>
          <w:szCs w:val="22"/>
        </w:rPr>
      </w:pPr>
      <w:hyperlink w:anchor="_Toc478462802" w:history="1">
        <w:r w:rsidRPr="00C94B82">
          <w:rPr>
            <w:rStyle w:val="a9"/>
            <w:b/>
            <w:bCs/>
            <w:noProof/>
          </w:rPr>
          <w:t xml:space="preserve">§12  </w:t>
        </w:r>
        <w:r w:rsidRPr="00C94B82">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_Toc478462802 \h </w:instrText>
        </w:r>
        <w:r>
          <w:rPr>
            <w:noProof/>
            <w:webHidden/>
          </w:rPr>
        </w:r>
        <w:r>
          <w:rPr>
            <w:noProof/>
            <w:webHidden/>
          </w:rPr>
          <w:fldChar w:fldCharType="separate"/>
        </w:r>
        <w:r>
          <w:rPr>
            <w:noProof/>
            <w:webHidden/>
          </w:rPr>
          <w:t>56</w:t>
        </w:r>
        <w:r>
          <w:rPr>
            <w:noProof/>
            <w:webHidden/>
          </w:rPr>
          <w:fldChar w:fldCharType="end"/>
        </w:r>
      </w:hyperlink>
    </w:p>
    <w:p w14:paraId="540646E7" w14:textId="77777777" w:rsidR="0097670A" w:rsidRDefault="0097670A">
      <w:pPr>
        <w:pStyle w:val="11"/>
        <w:rPr>
          <w:rFonts w:asciiTheme="minorHAnsi" w:eastAsiaTheme="minorEastAsia" w:hAnsiTheme="minorHAnsi" w:cstheme="minorBidi"/>
          <w:noProof/>
          <w:szCs w:val="22"/>
        </w:rPr>
      </w:pPr>
      <w:hyperlink w:anchor="_Toc478462803" w:history="1">
        <w:r w:rsidRPr="00C94B82">
          <w:rPr>
            <w:rStyle w:val="a9"/>
            <w:b/>
            <w:bCs/>
            <w:noProof/>
          </w:rPr>
          <w:t xml:space="preserve">§13  </w:t>
        </w:r>
        <w:r w:rsidRPr="00C94B82">
          <w:rPr>
            <w:rStyle w:val="a9"/>
            <w:rFonts w:hint="eastAsia"/>
            <w:b/>
            <w:bCs/>
            <w:noProof/>
          </w:rPr>
          <w:t>备查文件目录</w:t>
        </w:r>
        <w:r>
          <w:rPr>
            <w:noProof/>
            <w:webHidden/>
          </w:rPr>
          <w:tab/>
        </w:r>
        <w:r>
          <w:rPr>
            <w:noProof/>
            <w:webHidden/>
          </w:rPr>
          <w:fldChar w:fldCharType="begin"/>
        </w:r>
        <w:r>
          <w:rPr>
            <w:noProof/>
            <w:webHidden/>
          </w:rPr>
          <w:instrText xml:space="preserve"> PAGEREF _Toc478462803 \h </w:instrText>
        </w:r>
        <w:r>
          <w:rPr>
            <w:noProof/>
            <w:webHidden/>
          </w:rPr>
        </w:r>
        <w:r>
          <w:rPr>
            <w:noProof/>
            <w:webHidden/>
          </w:rPr>
          <w:fldChar w:fldCharType="separate"/>
        </w:r>
        <w:r>
          <w:rPr>
            <w:noProof/>
            <w:webHidden/>
          </w:rPr>
          <w:t>57</w:t>
        </w:r>
        <w:r>
          <w:rPr>
            <w:noProof/>
            <w:webHidden/>
          </w:rPr>
          <w:fldChar w:fldCharType="end"/>
        </w:r>
      </w:hyperlink>
    </w:p>
    <w:p w14:paraId="0FDAF2F3" w14:textId="77777777" w:rsidR="0097670A" w:rsidRDefault="0097670A">
      <w:pPr>
        <w:pStyle w:val="22"/>
        <w:ind w:left="420"/>
        <w:rPr>
          <w:rFonts w:asciiTheme="minorHAnsi" w:eastAsiaTheme="minorEastAsia" w:hAnsiTheme="minorHAnsi" w:cstheme="minorBidi"/>
          <w:noProof/>
          <w:kern w:val="2"/>
          <w:szCs w:val="22"/>
        </w:rPr>
      </w:pPr>
      <w:hyperlink w:anchor="_Toc478462804" w:history="1">
        <w:r w:rsidRPr="00C94B82">
          <w:rPr>
            <w:rStyle w:val="a9"/>
            <w:noProof/>
          </w:rPr>
          <w:t xml:space="preserve">13.1 </w:t>
        </w:r>
        <w:r w:rsidRPr="00C94B82">
          <w:rPr>
            <w:rStyle w:val="a9"/>
            <w:rFonts w:hint="eastAsia"/>
            <w:noProof/>
          </w:rPr>
          <w:t>备查文件目录</w:t>
        </w:r>
        <w:r>
          <w:rPr>
            <w:noProof/>
            <w:webHidden/>
          </w:rPr>
          <w:tab/>
        </w:r>
        <w:r>
          <w:rPr>
            <w:noProof/>
            <w:webHidden/>
          </w:rPr>
          <w:fldChar w:fldCharType="begin"/>
        </w:r>
        <w:r>
          <w:rPr>
            <w:noProof/>
            <w:webHidden/>
          </w:rPr>
          <w:instrText xml:space="preserve"> PAGEREF _Toc478462804 \h </w:instrText>
        </w:r>
        <w:r>
          <w:rPr>
            <w:noProof/>
            <w:webHidden/>
          </w:rPr>
        </w:r>
        <w:r>
          <w:rPr>
            <w:noProof/>
            <w:webHidden/>
          </w:rPr>
          <w:fldChar w:fldCharType="separate"/>
        </w:r>
        <w:r>
          <w:rPr>
            <w:noProof/>
            <w:webHidden/>
          </w:rPr>
          <w:t>57</w:t>
        </w:r>
        <w:r>
          <w:rPr>
            <w:noProof/>
            <w:webHidden/>
          </w:rPr>
          <w:fldChar w:fldCharType="end"/>
        </w:r>
      </w:hyperlink>
    </w:p>
    <w:p w14:paraId="5DA6FE63" w14:textId="77777777" w:rsidR="0097670A" w:rsidRDefault="0097670A">
      <w:pPr>
        <w:pStyle w:val="22"/>
        <w:ind w:left="420"/>
        <w:rPr>
          <w:rFonts w:asciiTheme="minorHAnsi" w:eastAsiaTheme="minorEastAsia" w:hAnsiTheme="minorHAnsi" w:cstheme="minorBidi"/>
          <w:noProof/>
          <w:kern w:val="2"/>
          <w:szCs w:val="22"/>
        </w:rPr>
      </w:pPr>
      <w:hyperlink w:anchor="_Toc478462805" w:history="1">
        <w:r w:rsidRPr="00C94B82">
          <w:rPr>
            <w:rStyle w:val="a9"/>
            <w:noProof/>
          </w:rPr>
          <w:t xml:space="preserve">13.2 </w:t>
        </w:r>
        <w:r w:rsidRPr="00C94B82">
          <w:rPr>
            <w:rStyle w:val="a9"/>
            <w:rFonts w:hint="eastAsia"/>
            <w:noProof/>
          </w:rPr>
          <w:t>存放地点</w:t>
        </w:r>
        <w:r>
          <w:rPr>
            <w:noProof/>
            <w:webHidden/>
          </w:rPr>
          <w:tab/>
        </w:r>
        <w:r>
          <w:rPr>
            <w:noProof/>
            <w:webHidden/>
          </w:rPr>
          <w:fldChar w:fldCharType="begin"/>
        </w:r>
        <w:r>
          <w:rPr>
            <w:noProof/>
            <w:webHidden/>
          </w:rPr>
          <w:instrText xml:space="preserve"> PAGEREF _Toc478462805 \h </w:instrText>
        </w:r>
        <w:r>
          <w:rPr>
            <w:noProof/>
            <w:webHidden/>
          </w:rPr>
        </w:r>
        <w:r>
          <w:rPr>
            <w:noProof/>
            <w:webHidden/>
          </w:rPr>
          <w:fldChar w:fldCharType="separate"/>
        </w:r>
        <w:r>
          <w:rPr>
            <w:noProof/>
            <w:webHidden/>
          </w:rPr>
          <w:t>57</w:t>
        </w:r>
        <w:r>
          <w:rPr>
            <w:noProof/>
            <w:webHidden/>
          </w:rPr>
          <w:fldChar w:fldCharType="end"/>
        </w:r>
      </w:hyperlink>
    </w:p>
    <w:p w14:paraId="6A79F8F3" w14:textId="77777777" w:rsidR="0097670A" w:rsidRDefault="0097670A">
      <w:pPr>
        <w:pStyle w:val="22"/>
        <w:ind w:left="420"/>
        <w:rPr>
          <w:rFonts w:asciiTheme="minorHAnsi" w:eastAsiaTheme="minorEastAsia" w:hAnsiTheme="minorHAnsi" w:cstheme="minorBidi"/>
          <w:noProof/>
          <w:kern w:val="2"/>
          <w:szCs w:val="22"/>
        </w:rPr>
      </w:pPr>
      <w:hyperlink w:anchor="_Toc478462806" w:history="1">
        <w:r w:rsidRPr="00C94B82">
          <w:rPr>
            <w:rStyle w:val="a9"/>
            <w:noProof/>
          </w:rPr>
          <w:t xml:space="preserve">13.3 </w:t>
        </w:r>
        <w:r w:rsidRPr="00C94B82">
          <w:rPr>
            <w:rStyle w:val="a9"/>
            <w:rFonts w:hint="eastAsia"/>
            <w:noProof/>
          </w:rPr>
          <w:t>查阅方式</w:t>
        </w:r>
        <w:r>
          <w:rPr>
            <w:noProof/>
            <w:webHidden/>
          </w:rPr>
          <w:tab/>
        </w:r>
        <w:r>
          <w:rPr>
            <w:noProof/>
            <w:webHidden/>
          </w:rPr>
          <w:fldChar w:fldCharType="begin"/>
        </w:r>
        <w:r>
          <w:rPr>
            <w:noProof/>
            <w:webHidden/>
          </w:rPr>
          <w:instrText xml:space="preserve"> PAGEREF _Toc478462806 \h </w:instrText>
        </w:r>
        <w:r>
          <w:rPr>
            <w:noProof/>
            <w:webHidden/>
          </w:rPr>
        </w:r>
        <w:r>
          <w:rPr>
            <w:noProof/>
            <w:webHidden/>
          </w:rPr>
          <w:fldChar w:fldCharType="separate"/>
        </w:r>
        <w:r>
          <w:rPr>
            <w:noProof/>
            <w:webHidden/>
          </w:rPr>
          <w:t>57</w:t>
        </w:r>
        <w:r>
          <w:rPr>
            <w:noProof/>
            <w:webHidden/>
          </w:rPr>
          <w:fldChar w:fldCharType="end"/>
        </w:r>
      </w:hyperlink>
    </w:p>
    <w:p w14:paraId="4A8DBDDA" w14:textId="77777777" w:rsidR="001A59F9" w:rsidRPr="00D564C7" w:rsidRDefault="002E79D0"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3AB93BA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F330967"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3FC9F0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D6E2EC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704801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2B22A3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809C36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99B828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DEAF24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95D259F"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7846274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14:paraId="15791576" w14:textId="77777777" w:rsidR="00DB6EA0" w:rsidRPr="00DB6EA0" w:rsidRDefault="00DB6EA0" w:rsidP="00DB6EA0"/>
    <w:p w14:paraId="61391B65" w14:textId="77777777"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78462745"/>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4B1F9D68" w14:textId="77777777" w:rsidTr="00F8131A">
        <w:tc>
          <w:tcPr>
            <w:tcW w:w="3119" w:type="dxa"/>
            <w:vAlign w:val="center"/>
          </w:tcPr>
          <w:p w14:paraId="66DCCF20"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4002EBDF" w14:textId="77777777" w:rsidR="001A59F9" w:rsidRPr="00400137" w:rsidRDefault="001A59F9" w:rsidP="00400137">
            <w:pPr>
              <w:spacing w:before="29" w:line="288" w:lineRule="auto"/>
              <w:jc w:val="center"/>
              <w:rPr>
                <w:sz w:val="24"/>
              </w:rPr>
            </w:pPr>
            <w:r w:rsidRPr="00400137">
              <w:rPr>
                <w:sz w:val="24"/>
              </w:rPr>
              <w:t>交银施罗德卓越回报灵活配置混合型证券投资基金</w:t>
            </w:r>
          </w:p>
        </w:tc>
      </w:tr>
      <w:tr w:rsidR="001A59F9" w:rsidRPr="00D564C7" w14:paraId="2ED8CD6C" w14:textId="77777777" w:rsidTr="00F8131A">
        <w:tc>
          <w:tcPr>
            <w:tcW w:w="3119" w:type="dxa"/>
            <w:vAlign w:val="center"/>
          </w:tcPr>
          <w:p w14:paraId="16E67EFE"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23A29271" w14:textId="77777777" w:rsidR="001A59F9" w:rsidRPr="00400137" w:rsidRDefault="001A59F9" w:rsidP="00400137">
            <w:pPr>
              <w:spacing w:before="29" w:line="288" w:lineRule="auto"/>
              <w:jc w:val="center"/>
              <w:rPr>
                <w:sz w:val="24"/>
              </w:rPr>
            </w:pPr>
            <w:r w:rsidRPr="00400137">
              <w:rPr>
                <w:sz w:val="24"/>
              </w:rPr>
              <w:t>交银卓越回报灵活配置混合</w:t>
            </w:r>
          </w:p>
        </w:tc>
      </w:tr>
      <w:tr w:rsidR="001A59F9" w:rsidRPr="00D564C7" w14:paraId="36549B41" w14:textId="77777777" w:rsidTr="00F8131A">
        <w:tc>
          <w:tcPr>
            <w:tcW w:w="3119" w:type="dxa"/>
            <w:vAlign w:val="center"/>
          </w:tcPr>
          <w:p w14:paraId="4E4D6FF1"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0BCC43E0" w14:textId="77777777" w:rsidR="001A59F9" w:rsidRPr="00400137" w:rsidRDefault="001A59F9" w:rsidP="00400137">
            <w:pPr>
              <w:spacing w:before="29" w:line="288" w:lineRule="auto"/>
              <w:jc w:val="center"/>
              <w:rPr>
                <w:sz w:val="24"/>
              </w:rPr>
            </w:pPr>
            <w:r w:rsidRPr="00400137">
              <w:rPr>
                <w:sz w:val="24"/>
              </w:rPr>
              <w:t>519764</w:t>
            </w:r>
          </w:p>
        </w:tc>
      </w:tr>
      <w:tr w:rsidR="00FE5EB7" w:rsidRPr="00D564C7" w14:paraId="11E2153D" w14:textId="77777777" w:rsidTr="00F8131A">
        <w:tc>
          <w:tcPr>
            <w:tcW w:w="3119" w:type="dxa"/>
            <w:vAlign w:val="center"/>
          </w:tcPr>
          <w:p w14:paraId="66D4CCE6"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0CC58DEB" w14:textId="77777777" w:rsidR="00FE5EB7" w:rsidRPr="00400137" w:rsidRDefault="00FE5EB7" w:rsidP="00400137">
            <w:pPr>
              <w:spacing w:before="29" w:line="288" w:lineRule="auto"/>
              <w:jc w:val="center"/>
              <w:rPr>
                <w:sz w:val="24"/>
              </w:rPr>
            </w:pPr>
            <w:r w:rsidRPr="00400137">
              <w:rPr>
                <w:sz w:val="24"/>
              </w:rPr>
              <w:t>519764</w:t>
            </w:r>
          </w:p>
        </w:tc>
      </w:tr>
      <w:tr w:rsidR="001A59F9" w:rsidRPr="00D564C7" w14:paraId="10535F4D" w14:textId="77777777" w:rsidTr="00F8131A">
        <w:tc>
          <w:tcPr>
            <w:tcW w:w="3119" w:type="dxa"/>
            <w:vAlign w:val="center"/>
          </w:tcPr>
          <w:p w14:paraId="295586B9"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511E3E93"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72F77A51" w14:textId="77777777" w:rsidTr="00F8131A">
        <w:tc>
          <w:tcPr>
            <w:tcW w:w="3119" w:type="dxa"/>
            <w:vAlign w:val="center"/>
          </w:tcPr>
          <w:p w14:paraId="697BD4E7"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4EA38A25" w14:textId="77777777"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2</w:t>
            </w:r>
            <w:r w:rsidRPr="00400137">
              <w:rPr>
                <w:sz w:val="24"/>
              </w:rPr>
              <w:t>月</w:t>
            </w:r>
            <w:r w:rsidRPr="00400137">
              <w:rPr>
                <w:sz w:val="24"/>
              </w:rPr>
              <w:t>17</w:t>
            </w:r>
            <w:r w:rsidRPr="00400137">
              <w:rPr>
                <w:sz w:val="24"/>
              </w:rPr>
              <w:t>日</w:t>
            </w:r>
          </w:p>
        </w:tc>
      </w:tr>
      <w:tr w:rsidR="001A59F9" w:rsidRPr="00D564C7" w14:paraId="1C7BCCCD" w14:textId="77777777" w:rsidTr="00F8131A">
        <w:tc>
          <w:tcPr>
            <w:tcW w:w="3119" w:type="dxa"/>
            <w:vAlign w:val="center"/>
          </w:tcPr>
          <w:p w14:paraId="1B1C5D34"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2A305D66"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05ECBAEE" w14:textId="77777777" w:rsidTr="00F8131A">
        <w:tc>
          <w:tcPr>
            <w:tcW w:w="3119" w:type="dxa"/>
            <w:vAlign w:val="center"/>
          </w:tcPr>
          <w:p w14:paraId="546C9788"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64FE2C0C"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26ECA183" w14:textId="77777777" w:rsidTr="00F8131A">
        <w:tc>
          <w:tcPr>
            <w:tcW w:w="3119" w:type="dxa"/>
            <w:vAlign w:val="center"/>
          </w:tcPr>
          <w:p w14:paraId="65CBE585"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5A310DD6" w14:textId="77777777" w:rsidR="001A59F9" w:rsidRPr="00400137" w:rsidRDefault="001A59F9" w:rsidP="00400137">
            <w:pPr>
              <w:spacing w:before="29" w:line="288" w:lineRule="auto"/>
              <w:jc w:val="center"/>
              <w:rPr>
                <w:sz w:val="24"/>
              </w:rPr>
            </w:pPr>
            <w:r w:rsidRPr="00400137">
              <w:rPr>
                <w:sz w:val="24"/>
              </w:rPr>
              <w:t>977,599,709.80</w:t>
            </w:r>
            <w:r w:rsidRPr="00400137">
              <w:rPr>
                <w:rFonts w:hint="eastAsia"/>
                <w:sz w:val="24"/>
              </w:rPr>
              <w:t>份</w:t>
            </w:r>
          </w:p>
        </w:tc>
      </w:tr>
      <w:tr w:rsidR="001A59F9" w:rsidRPr="00D564C7" w14:paraId="14F70233" w14:textId="77777777" w:rsidTr="00F8131A">
        <w:tc>
          <w:tcPr>
            <w:tcW w:w="3119" w:type="dxa"/>
            <w:vAlign w:val="center"/>
          </w:tcPr>
          <w:p w14:paraId="5EFCDF1A"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2607D159"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3420F6C8" w14:textId="77777777" w:rsidTr="00F8131A">
        <w:trPr>
          <w:trHeight w:val="369"/>
        </w:trPr>
        <w:tc>
          <w:tcPr>
            <w:tcW w:w="3119" w:type="dxa"/>
            <w:vAlign w:val="center"/>
          </w:tcPr>
          <w:p w14:paraId="631C2136"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493307C8" w14:textId="77777777" w:rsidR="001A59F9" w:rsidRPr="00400137" w:rsidRDefault="001A59F9" w:rsidP="00400137">
            <w:pPr>
              <w:spacing w:before="29" w:line="288" w:lineRule="auto"/>
              <w:jc w:val="center"/>
              <w:rPr>
                <w:sz w:val="24"/>
              </w:rPr>
            </w:pPr>
            <w:r w:rsidRPr="00400137">
              <w:rPr>
                <w:sz w:val="24"/>
              </w:rPr>
              <w:t>交银卓越回报灵活配置混合</w:t>
            </w:r>
            <w:r w:rsidRPr="00400137">
              <w:rPr>
                <w:sz w:val="24"/>
              </w:rPr>
              <w:t>A</w:t>
            </w:r>
          </w:p>
        </w:tc>
        <w:tc>
          <w:tcPr>
            <w:tcW w:w="2999" w:type="dxa"/>
            <w:vAlign w:val="center"/>
          </w:tcPr>
          <w:p w14:paraId="45BE6477" w14:textId="77777777" w:rsidR="001A59F9" w:rsidRPr="00400137" w:rsidRDefault="001A59F9" w:rsidP="00400137">
            <w:pPr>
              <w:spacing w:before="29" w:line="288" w:lineRule="auto"/>
              <w:jc w:val="center"/>
              <w:rPr>
                <w:sz w:val="24"/>
              </w:rPr>
            </w:pPr>
            <w:r w:rsidRPr="00400137">
              <w:rPr>
                <w:sz w:val="24"/>
              </w:rPr>
              <w:t>交银卓越回报灵活配置混合</w:t>
            </w:r>
            <w:r w:rsidRPr="00400137">
              <w:rPr>
                <w:sz w:val="24"/>
              </w:rPr>
              <w:t>C</w:t>
            </w:r>
          </w:p>
        </w:tc>
      </w:tr>
      <w:tr w:rsidR="00404CF4" w:rsidRPr="00D564C7" w14:paraId="132C91E8" w14:textId="77777777" w:rsidTr="00F8131A">
        <w:tc>
          <w:tcPr>
            <w:tcW w:w="3119" w:type="dxa"/>
            <w:vAlign w:val="center"/>
          </w:tcPr>
          <w:p w14:paraId="6FA8306B" w14:textId="77777777" w:rsidR="00404CF4" w:rsidRDefault="00404CF4" w:rsidP="00CA18D9">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225669F1" w14:textId="77777777" w:rsidR="00404CF4" w:rsidRPr="007F52FA" w:rsidRDefault="00404CF4" w:rsidP="00CA18D9">
            <w:pPr>
              <w:adjustRightInd w:val="0"/>
              <w:spacing w:before="29" w:line="288" w:lineRule="auto"/>
              <w:ind w:left="17"/>
              <w:jc w:val="left"/>
              <w:rPr>
                <w:color w:val="000000"/>
                <w:sz w:val="24"/>
              </w:rPr>
            </w:pPr>
          </w:p>
        </w:tc>
        <w:tc>
          <w:tcPr>
            <w:tcW w:w="2880" w:type="dxa"/>
            <w:vAlign w:val="center"/>
          </w:tcPr>
          <w:p w14:paraId="682AF9C5" w14:textId="77777777" w:rsidR="00404CF4" w:rsidRPr="000E4C40" w:rsidRDefault="00404CF4" w:rsidP="005B10D7">
            <w:pPr>
              <w:spacing w:before="29" w:line="288" w:lineRule="auto"/>
              <w:jc w:val="center"/>
              <w:rPr>
                <w:sz w:val="24"/>
              </w:rPr>
            </w:pPr>
            <w:r w:rsidRPr="000E4C40">
              <w:rPr>
                <w:sz w:val="24"/>
              </w:rPr>
              <w:t>519764</w:t>
            </w:r>
          </w:p>
        </w:tc>
        <w:tc>
          <w:tcPr>
            <w:tcW w:w="2999" w:type="dxa"/>
            <w:vAlign w:val="center"/>
          </w:tcPr>
          <w:p w14:paraId="53BCF5BF" w14:textId="77777777" w:rsidR="00404CF4" w:rsidRPr="000E4C40" w:rsidRDefault="00404CF4" w:rsidP="005B10D7">
            <w:pPr>
              <w:spacing w:before="29" w:line="288" w:lineRule="auto"/>
              <w:jc w:val="center"/>
              <w:rPr>
                <w:sz w:val="24"/>
              </w:rPr>
            </w:pPr>
            <w:r w:rsidRPr="000E4C40">
              <w:rPr>
                <w:sz w:val="24"/>
              </w:rPr>
              <w:t>519765</w:t>
            </w:r>
          </w:p>
        </w:tc>
      </w:tr>
      <w:tr w:rsidR="00404CF4" w:rsidRPr="00D564C7" w14:paraId="2F9B46A7" w14:textId="77777777" w:rsidTr="00F8131A">
        <w:trPr>
          <w:trHeight w:val="369"/>
        </w:trPr>
        <w:tc>
          <w:tcPr>
            <w:tcW w:w="3119" w:type="dxa"/>
            <w:vAlign w:val="center"/>
          </w:tcPr>
          <w:p w14:paraId="2FE62BE0"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2C2E0BDD" w14:textId="77777777" w:rsidR="00404CF4" w:rsidRPr="00400137" w:rsidRDefault="00404CF4" w:rsidP="00400137">
            <w:pPr>
              <w:spacing w:before="29" w:line="288" w:lineRule="auto"/>
              <w:jc w:val="center"/>
              <w:rPr>
                <w:sz w:val="24"/>
              </w:rPr>
            </w:pPr>
            <w:r w:rsidRPr="00400137">
              <w:rPr>
                <w:sz w:val="24"/>
              </w:rPr>
              <w:t>727,849,460.05</w:t>
            </w:r>
            <w:r w:rsidRPr="00400137">
              <w:rPr>
                <w:rFonts w:hint="eastAsia"/>
                <w:sz w:val="24"/>
              </w:rPr>
              <w:t>份</w:t>
            </w:r>
          </w:p>
        </w:tc>
        <w:tc>
          <w:tcPr>
            <w:tcW w:w="2999" w:type="dxa"/>
            <w:vAlign w:val="center"/>
          </w:tcPr>
          <w:p w14:paraId="7D89EECE" w14:textId="77777777" w:rsidR="00404CF4" w:rsidRPr="00400137" w:rsidRDefault="00404CF4" w:rsidP="00400137">
            <w:pPr>
              <w:spacing w:before="29" w:line="288" w:lineRule="auto"/>
              <w:jc w:val="center"/>
              <w:rPr>
                <w:sz w:val="24"/>
              </w:rPr>
            </w:pPr>
            <w:r w:rsidRPr="00400137">
              <w:rPr>
                <w:sz w:val="24"/>
              </w:rPr>
              <w:t>249,750,249.75</w:t>
            </w:r>
            <w:r w:rsidRPr="00400137">
              <w:rPr>
                <w:rFonts w:hint="eastAsia"/>
                <w:sz w:val="24"/>
              </w:rPr>
              <w:t>份</w:t>
            </w:r>
          </w:p>
        </w:tc>
      </w:tr>
    </w:tbl>
    <w:p w14:paraId="72F24B35" w14:textId="77777777" w:rsidR="00EC5D69" w:rsidRPr="007F57C2" w:rsidRDefault="00EC5D69" w:rsidP="007F57C2">
      <w:pPr>
        <w:spacing w:before="29" w:line="288" w:lineRule="auto"/>
        <w:rPr>
          <w:rFonts w:eastAsiaTheme="minorEastAsia"/>
          <w:b/>
          <w:sz w:val="24"/>
        </w:rPr>
      </w:pPr>
    </w:p>
    <w:p w14:paraId="543C2896" w14:textId="77777777" w:rsidR="001A59F9" w:rsidRPr="007F57C2" w:rsidRDefault="001A59F9" w:rsidP="0097670A">
      <w:pPr>
        <w:pStyle w:val="20"/>
        <w:spacing w:before="29" w:after="0" w:line="288" w:lineRule="auto"/>
        <w:rPr>
          <w:rFonts w:eastAsiaTheme="minorEastAsia"/>
          <w:b w:val="0"/>
        </w:rPr>
      </w:pPr>
      <w:bookmarkStart w:id="14" w:name="_Toc361324846"/>
      <w:bookmarkStart w:id="15" w:name="_Toc478462746"/>
      <w:r w:rsidRPr="007F57C2">
        <w:rPr>
          <w:rFonts w:eastAsiaTheme="minorEastAsia"/>
        </w:rPr>
        <w:t xml:space="preserve">2.2 </w:t>
      </w:r>
      <w:r w:rsidRPr="007F57C2">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6FE48460" w14:textId="77777777" w:rsidTr="00F8131A">
        <w:tc>
          <w:tcPr>
            <w:tcW w:w="3119" w:type="dxa"/>
            <w:vAlign w:val="center"/>
          </w:tcPr>
          <w:p w14:paraId="22EDF7E8"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1E4C4AF6" w14:textId="77777777" w:rsidR="001A59F9" w:rsidRPr="00400137" w:rsidRDefault="001A59F9" w:rsidP="00400137">
            <w:pPr>
              <w:spacing w:before="29" w:line="288" w:lineRule="auto"/>
              <w:rPr>
                <w:sz w:val="24"/>
              </w:rPr>
            </w:pPr>
            <w:r w:rsidRPr="00400137">
              <w:rPr>
                <w:sz w:val="24"/>
              </w:rPr>
              <w:t>本基金在控制风险并保持基金资产良好的流动性的前提下，力争实现基金资产的长期稳定增值。</w:t>
            </w:r>
          </w:p>
        </w:tc>
      </w:tr>
      <w:tr w:rsidR="001A59F9" w:rsidRPr="00D564C7" w14:paraId="4B258944" w14:textId="77777777" w:rsidTr="00F8131A">
        <w:tc>
          <w:tcPr>
            <w:tcW w:w="3119" w:type="dxa"/>
            <w:vAlign w:val="center"/>
          </w:tcPr>
          <w:p w14:paraId="2CB73BE1"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0C80FAE3" w14:textId="77777777"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本基金充分发挥基金管理人的研究优势，在分析和判断宏观经济周期和金融市场运行趋势的基础上，自上而下灵活调整基金大类资产配置比例，确定债券</w:t>
            </w:r>
            <w:proofErr w:type="gramStart"/>
            <w:r w:rsidRPr="00400137">
              <w:rPr>
                <w:sz w:val="24"/>
              </w:rPr>
              <w:t>组合久期和</w:t>
            </w:r>
            <w:proofErr w:type="gramEnd"/>
            <w:r w:rsidRPr="00400137">
              <w:rPr>
                <w:sz w:val="24"/>
              </w:rPr>
              <w:t>债券类别配置；在严谨深入的股票和债券研究分析基础上，自下而上精选股票和债券。</w:t>
            </w:r>
          </w:p>
        </w:tc>
      </w:tr>
      <w:tr w:rsidR="001A59F9" w:rsidRPr="00D564C7" w14:paraId="01A1637D" w14:textId="77777777" w:rsidTr="00F8131A">
        <w:tc>
          <w:tcPr>
            <w:tcW w:w="3119" w:type="dxa"/>
            <w:vAlign w:val="center"/>
          </w:tcPr>
          <w:p w14:paraId="7A0FD562"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4C7A0F15" w14:textId="77777777"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w:t>
            </w:r>
            <w:proofErr w:type="gramStart"/>
            <w:r w:rsidRPr="00400137">
              <w:rPr>
                <w:sz w:val="24"/>
              </w:rPr>
              <w:t>债综合全价指数</w:t>
            </w:r>
            <w:proofErr w:type="gramEnd"/>
            <w:r w:rsidRPr="00400137">
              <w:rPr>
                <w:sz w:val="24"/>
              </w:rPr>
              <w:t>收益率</w:t>
            </w:r>
          </w:p>
        </w:tc>
      </w:tr>
      <w:tr w:rsidR="001A59F9" w:rsidRPr="00D564C7" w14:paraId="650B9AE4" w14:textId="77777777" w:rsidTr="00F8131A">
        <w:tc>
          <w:tcPr>
            <w:tcW w:w="3119" w:type="dxa"/>
            <w:vAlign w:val="center"/>
          </w:tcPr>
          <w:p w14:paraId="27725122"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679F4AF6" w14:textId="77777777"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14:paraId="094204FB"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44C5D717" w14:textId="77777777" w:rsidR="001A59F9" w:rsidRPr="007F57C2" w:rsidRDefault="001A59F9" w:rsidP="0097670A">
      <w:pPr>
        <w:pStyle w:val="20"/>
        <w:spacing w:before="29" w:after="0" w:line="288" w:lineRule="auto"/>
        <w:rPr>
          <w:rFonts w:eastAsiaTheme="minorEastAsia"/>
          <w:b w:val="0"/>
        </w:rPr>
      </w:pPr>
      <w:bookmarkStart w:id="16" w:name="_Toc225498247"/>
      <w:bookmarkStart w:id="17" w:name="_Toc361324847"/>
      <w:bookmarkStart w:id="18" w:name="_Toc478462747"/>
      <w:r w:rsidRPr="007F57C2">
        <w:rPr>
          <w:rFonts w:eastAsiaTheme="minorEastAsia"/>
        </w:rPr>
        <w:t xml:space="preserve">2.3 </w:t>
      </w:r>
      <w:r w:rsidRPr="007F57C2">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781BB050" w14:textId="77777777" w:rsidTr="00113AE6">
        <w:tc>
          <w:tcPr>
            <w:tcW w:w="2552" w:type="dxa"/>
            <w:gridSpan w:val="2"/>
            <w:vAlign w:val="center"/>
          </w:tcPr>
          <w:p w14:paraId="74D97940"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560D7BAB"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5E4E2CDB"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020C89C7" w14:textId="77777777" w:rsidTr="00113AE6">
        <w:tc>
          <w:tcPr>
            <w:tcW w:w="2552" w:type="dxa"/>
            <w:gridSpan w:val="2"/>
            <w:vAlign w:val="center"/>
          </w:tcPr>
          <w:p w14:paraId="5947D65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33F6830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130D589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14:paraId="6792578F" w14:textId="77777777" w:rsidTr="00113AE6">
        <w:tc>
          <w:tcPr>
            <w:tcW w:w="1276" w:type="dxa"/>
            <w:vMerge w:val="restart"/>
            <w:vAlign w:val="center"/>
          </w:tcPr>
          <w:p w14:paraId="360E4081"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5BCD6AF5"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728D1E8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14:paraId="2AD925F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1A59F9" w:rsidRPr="00D564C7" w14:paraId="08F3B0D6" w14:textId="77777777" w:rsidTr="00113AE6">
        <w:tc>
          <w:tcPr>
            <w:tcW w:w="1276" w:type="dxa"/>
            <w:vMerge/>
            <w:vAlign w:val="center"/>
          </w:tcPr>
          <w:p w14:paraId="7435F930"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55A5AA6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4F866CD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730B060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14:paraId="6EAC57BF" w14:textId="77777777" w:rsidTr="00113AE6">
        <w:tc>
          <w:tcPr>
            <w:tcW w:w="1276" w:type="dxa"/>
            <w:vMerge/>
            <w:vAlign w:val="center"/>
          </w:tcPr>
          <w:p w14:paraId="07D3B752"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602C736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2453C2C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3C644B5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1A59F9" w:rsidRPr="00D564C7" w14:paraId="4A44F2C3" w14:textId="77777777" w:rsidTr="00113AE6">
        <w:tc>
          <w:tcPr>
            <w:tcW w:w="2552" w:type="dxa"/>
            <w:gridSpan w:val="2"/>
            <w:vAlign w:val="center"/>
          </w:tcPr>
          <w:p w14:paraId="64AF2B3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2F1A3F3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1CF6FC9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04809C05" w14:textId="77777777" w:rsidTr="00113AE6">
        <w:tc>
          <w:tcPr>
            <w:tcW w:w="2552" w:type="dxa"/>
            <w:gridSpan w:val="2"/>
            <w:vAlign w:val="center"/>
          </w:tcPr>
          <w:p w14:paraId="52220EBC"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7F9C31B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262C172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14:paraId="7FB712E2" w14:textId="77777777" w:rsidTr="00113AE6">
        <w:tc>
          <w:tcPr>
            <w:tcW w:w="2552" w:type="dxa"/>
            <w:gridSpan w:val="2"/>
            <w:vAlign w:val="center"/>
          </w:tcPr>
          <w:p w14:paraId="54EE1A6C"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4D787A5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21F99AD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14:paraId="4332CF57" w14:textId="77777777" w:rsidTr="00113AE6">
        <w:tc>
          <w:tcPr>
            <w:tcW w:w="2552" w:type="dxa"/>
            <w:gridSpan w:val="2"/>
            <w:vAlign w:val="center"/>
          </w:tcPr>
          <w:p w14:paraId="2D5C58F2"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4ACD04A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14:paraId="3638FC4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14:paraId="1650D508" w14:textId="77777777" w:rsidTr="00113AE6">
        <w:tc>
          <w:tcPr>
            <w:tcW w:w="2552" w:type="dxa"/>
            <w:gridSpan w:val="2"/>
            <w:vAlign w:val="center"/>
          </w:tcPr>
          <w:p w14:paraId="0F49022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7EE3E82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084D3E0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14:paraId="3B85D356" w14:textId="77777777" w:rsidTr="00113AE6">
        <w:tc>
          <w:tcPr>
            <w:tcW w:w="2552" w:type="dxa"/>
            <w:gridSpan w:val="2"/>
            <w:vAlign w:val="center"/>
          </w:tcPr>
          <w:p w14:paraId="3609428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1C4974A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490E0FE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180954B9"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390405D0" w14:textId="77777777" w:rsidR="001A59F9" w:rsidRPr="007F57C2" w:rsidRDefault="001A59F9" w:rsidP="0097670A">
      <w:pPr>
        <w:pStyle w:val="20"/>
        <w:spacing w:before="29" w:after="0" w:line="288" w:lineRule="auto"/>
        <w:rPr>
          <w:rFonts w:eastAsiaTheme="minorEastAsia"/>
          <w:b w:val="0"/>
        </w:rPr>
      </w:pPr>
      <w:bookmarkStart w:id="19" w:name="_Toc225498248"/>
      <w:bookmarkStart w:id="20" w:name="_Toc361324848"/>
      <w:bookmarkStart w:id="21" w:name="_Toc478462748"/>
      <w:r w:rsidRPr="007F57C2">
        <w:rPr>
          <w:rFonts w:eastAsiaTheme="minorEastAsia"/>
        </w:rPr>
        <w:t xml:space="preserve">2.4 </w:t>
      </w:r>
      <w:r w:rsidRPr="007F57C2">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D970033" w14:textId="77777777" w:rsidTr="00A16F9C">
        <w:tc>
          <w:tcPr>
            <w:tcW w:w="3459" w:type="dxa"/>
            <w:vAlign w:val="center"/>
          </w:tcPr>
          <w:p w14:paraId="6A5FD6C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79BF5E71"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611738AC" w14:textId="77777777" w:rsidTr="00A16F9C">
        <w:tc>
          <w:tcPr>
            <w:tcW w:w="3459" w:type="dxa"/>
            <w:vAlign w:val="center"/>
          </w:tcPr>
          <w:p w14:paraId="64EF74C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515FBE60"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3EA38601" w14:textId="77777777" w:rsidTr="00A16F9C">
        <w:tc>
          <w:tcPr>
            <w:tcW w:w="3459" w:type="dxa"/>
            <w:vAlign w:val="center"/>
          </w:tcPr>
          <w:p w14:paraId="52E6097B"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5E069C35"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2258ABA8" w14:textId="77777777" w:rsidR="001A59F9" w:rsidRPr="00D564C7" w:rsidRDefault="001A59F9" w:rsidP="00026C9C">
      <w:pPr>
        <w:spacing w:line="360" w:lineRule="auto"/>
        <w:rPr>
          <w:rFonts w:asciiTheme="minorEastAsia" w:eastAsiaTheme="minorEastAsia" w:hAnsiTheme="minorEastAsia"/>
          <w:color w:val="000000"/>
          <w:szCs w:val="21"/>
        </w:rPr>
      </w:pPr>
    </w:p>
    <w:p w14:paraId="3EBE16F6" w14:textId="77777777" w:rsidR="001A59F9" w:rsidRPr="007F57C2" w:rsidRDefault="001A59F9" w:rsidP="0097670A">
      <w:pPr>
        <w:pStyle w:val="20"/>
        <w:spacing w:before="29" w:after="0" w:line="288" w:lineRule="auto"/>
        <w:rPr>
          <w:rFonts w:eastAsiaTheme="minorEastAsia"/>
          <w:b w:val="0"/>
        </w:rPr>
      </w:pPr>
      <w:bookmarkStart w:id="22" w:name="_Toc225498249"/>
      <w:bookmarkStart w:id="23" w:name="_Toc361324849"/>
      <w:bookmarkStart w:id="24" w:name="_Toc478462749"/>
      <w:r w:rsidRPr="007F57C2">
        <w:rPr>
          <w:rFonts w:eastAsiaTheme="minorEastAsia"/>
        </w:rPr>
        <w:t xml:space="preserve">2.5 </w:t>
      </w:r>
      <w:r w:rsidRPr="007F57C2">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47268853" w14:textId="77777777" w:rsidTr="00C526EF">
        <w:tc>
          <w:tcPr>
            <w:tcW w:w="2268" w:type="dxa"/>
            <w:vAlign w:val="center"/>
          </w:tcPr>
          <w:p w14:paraId="1D83A76C"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5EBA9BB8"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37F4D89B"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0EE51BFB" w14:textId="77777777" w:rsidTr="00C526EF">
        <w:tc>
          <w:tcPr>
            <w:tcW w:w="2268" w:type="dxa"/>
            <w:vAlign w:val="center"/>
          </w:tcPr>
          <w:p w14:paraId="2C48C613"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7EE38C48"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7A89ADFF"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362A5848" w14:textId="77777777" w:rsidTr="00C526EF">
        <w:tc>
          <w:tcPr>
            <w:tcW w:w="2268" w:type="dxa"/>
            <w:vAlign w:val="center"/>
          </w:tcPr>
          <w:p w14:paraId="066F27E8"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715A99D6"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3BCCAD8A"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11899122"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65918A0F"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462750"/>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14:paraId="1B6A50F2" w14:textId="77777777" w:rsidR="00DB6EA0" w:rsidRPr="00DB6EA0" w:rsidRDefault="00DB6EA0" w:rsidP="00DB6EA0"/>
    <w:p w14:paraId="58B0122E" w14:textId="77777777" w:rsidR="001A59F9" w:rsidRPr="007F57C2" w:rsidRDefault="001A59F9" w:rsidP="0097670A">
      <w:pPr>
        <w:pStyle w:val="20"/>
        <w:spacing w:before="29" w:after="0" w:line="288" w:lineRule="auto"/>
        <w:rPr>
          <w:rFonts w:eastAsiaTheme="minorEastAsia"/>
          <w:b w:val="0"/>
        </w:rPr>
      </w:pPr>
      <w:bookmarkStart w:id="30" w:name="_Toc286996129"/>
      <w:bookmarkStart w:id="31" w:name="_Toc361324851"/>
      <w:bookmarkStart w:id="32" w:name="_Toc478462751"/>
      <w:r w:rsidRPr="007F57C2">
        <w:rPr>
          <w:rFonts w:eastAsiaTheme="minorEastAsia"/>
        </w:rPr>
        <w:t xml:space="preserve">3.1 </w:t>
      </w:r>
      <w:r w:rsidRPr="007F57C2">
        <w:rPr>
          <w:rFonts w:eastAsiaTheme="minorEastAsia" w:hint="eastAsia"/>
        </w:rPr>
        <w:t>主要会计数据和财务指标</w:t>
      </w:r>
      <w:bookmarkEnd w:id="30"/>
      <w:bookmarkEnd w:id="31"/>
      <w:bookmarkEnd w:id="32"/>
    </w:p>
    <w:p w14:paraId="75B64660"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F73BF5" w:rsidRPr="005C7DCF" w14:paraId="13FF986C" w14:textId="77777777" w:rsidTr="00F73BF5">
        <w:trPr>
          <w:trHeight w:val="487"/>
        </w:trPr>
        <w:tc>
          <w:tcPr>
            <w:tcW w:w="823" w:type="pct"/>
            <w:vMerge w:val="restart"/>
            <w:vAlign w:val="center"/>
          </w:tcPr>
          <w:bookmarkEnd w:id="27"/>
          <w:bookmarkEnd w:id="28"/>
          <w:p w14:paraId="6CB6BEA4"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39BC9DD4"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2</w:t>
            </w:r>
            <w:r w:rsidRPr="005C7DCF">
              <w:rPr>
                <w:b/>
                <w:szCs w:val="21"/>
              </w:rPr>
              <w:t>月</w:t>
            </w:r>
            <w:r w:rsidRPr="005C7DCF">
              <w:rPr>
                <w:b/>
                <w:szCs w:val="21"/>
              </w:rPr>
              <w:t>17</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F73BF5" w:rsidRPr="005C7DCF" w14:paraId="6C08277A" w14:textId="77777777" w:rsidTr="00F73BF5">
        <w:trPr>
          <w:trHeight w:val="487"/>
        </w:trPr>
        <w:tc>
          <w:tcPr>
            <w:tcW w:w="823" w:type="pct"/>
            <w:vMerge/>
            <w:vAlign w:val="center"/>
          </w:tcPr>
          <w:p w14:paraId="4F8728DF" w14:textId="77777777" w:rsidR="00F523C2" w:rsidRPr="005C7DCF" w:rsidRDefault="00F523C2" w:rsidP="003B54DF">
            <w:pPr>
              <w:spacing w:before="29" w:line="288" w:lineRule="auto"/>
              <w:jc w:val="right"/>
              <w:rPr>
                <w:szCs w:val="21"/>
              </w:rPr>
            </w:pPr>
          </w:p>
        </w:tc>
        <w:tc>
          <w:tcPr>
            <w:tcW w:w="686" w:type="pct"/>
            <w:vAlign w:val="center"/>
          </w:tcPr>
          <w:p w14:paraId="0F37D15A" w14:textId="77777777" w:rsidR="00FB7A99" w:rsidRPr="005C7DCF" w:rsidRDefault="00F523C2" w:rsidP="00E471FA">
            <w:pPr>
              <w:spacing w:before="29" w:line="288" w:lineRule="auto"/>
              <w:rPr>
                <w:szCs w:val="21"/>
              </w:rPr>
            </w:pPr>
            <w:r w:rsidRPr="005C7DCF">
              <w:rPr>
                <w:szCs w:val="21"/>
              </w:rPr>
              <w:t>交银卓越回报灵活配置混合</w:t>
            </w:r>
            <w:r w:rsidRPr="005C7DCF">
              <w:rPr>
                <w:szCs w:val="21"/>
              </w:rPr>
              <w:t>A</w:t>
            </w:r>
          </w:p>
        </w:tc>
        <w:tc>
          <w:tcPr>
            <w:tcW w:w="686" w:type="pct"/>
            <w:vAlign w:val="center"/>
          </w:tcPr>
          <w:p w14:paraId="6B67111B" w14:textId="77777777" w:rsidR="00FB7A99" w:rsidRPr="005C7DCF" w:rsidRDefault="00F523C2" w:rsidP="00E471FA">
            <w:pPr>
              <w:spacing w:before="29" w:line="288" w:lineRule="auto"/>
              <w:rPr>
                <w:szCs w:val="21"/>
              </w:rPr>
            </w:pPr>
            <w:r w:rsidRPr="005C7DCF">
              <w:rPr>
                <w:szCs w:val="21"/>
              </w:rPr>
              <w:t>交银卓越回报灵活配置混合</w:t>
            </w:r>
            <w:r w:rsidRPr="005C7DCF">
              <w:rPr>
                <w:szCs w:val="21"/>
              </w:rPr>
              <w:t>C</w:t>
            </w:r>
          </w:p>
        </w:tc>
      </w:tr>
      <w:tr w:rsidR="00F73BF5" w:rsidRPr="005C7DCF" w14:paraId="6E68ECE5" w14:textId="77777777" w:rsidTr="00F73BF5">
        <w:tc>
          <w:tcPr>
            <w:tcW w:w="823" w:type="pct"/>
            <w:vAlign w:val="center"/>
          </w:tcPr>
          <w:p w14:paraId="0FDF581A"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06439CC3" w14:textId="77777777" w:rsidR="001A59F9" w:rsidRPr="005C7DCF" w:rsidRDefault="001A59F9" w:rsidP="00704789">
            <w:pPr>
              <w:spacing w:before="29" w:line="288" w:lineRule="auto"/>
              <w:jc w:val="right"/>
              <w:rPr>
                <w:szCs w:val="21"/>
              </w:rPr>
            </w:pPr>
            <w:r w:rsidRPr="005C7DCF">
              <w:rPr>
                <w:szCs w:val="21"/>
              </w:rPr>
              <w:t>23,424,346.10</w:t>
            </w:r>
          </w:p>
        </w:tc>
        <w:tc>
          <w:tcPr>
            <w:tcW w:w="686" w:type="pct"/>
            <w:vAlign w:val="center"/>
          </w:tcPr>
          <w:p w14:paraId="6AE1AAF8" w14:textId="77777777" w:rsidR="001A59F9" w:rsidRPr="005C7DCF" w:rsidRDefault="001A59F9" w:rsidP="00704789">
            <w:pPr>
              <w:spacing w:before="29" w:line="288" w:lineRule="auto"/>
              <w:jc w:val="right"/>
              <w:rPr>
                <w:szCs w:val="21"/>
              </w:rPr>
            </w:pPr>
            <w:r w:rsidRPr="005C7DCF">
              <w:rPr>
                <w:szCs w:val="21"/>
              </w:rPr>
              <w:t>77,926.11</w:t>
            </w:r>
          </w:p>
        </w:tc>
      </w:tr>
      <w:tr w:rsidR="00F73BF5" w:rsidRPr="005C7DCF" w14:paraId="712941CA" w14:textId="77777777" w:rsidTr="00F73BF5">
        <w:trPr>
          <w:trHeight w:val="754"/>
        </w:trPr>
        <w:tc>
          <w:tcPr>
            <w:tcW w:w="823" w:type="pct"/>
            <w:vAlign w:val="center"/>
          </w:tcPr>
          <w:p w14:paraId="4A54F052"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37945F9E" w14:textId="77777777" w:rsidR="001A59F9" w:rsidRPr="005C7DCF" w:rsidRDefault="001A59F9" w:rsidP="00704789">
            <w:pPr>
              <w:spacing w:before="29" w:line="288" w:lineRule="auto"/>
              <w:jc w:val="right"/>
              <w:rPr>
                <w:szCs w:val="21"/>
              </w:rPr>
            </w:pPr>
            <w:r w:rsidRPr="005C7DCF">
              <w:rPr>
                <w:szCs w:val="21"/>
              </w:rPr>
              <w:t>16,035,718.02</w:t>
            </w:r>
          </w:p>
        </w:tc>
        <w:tc>
          <w:tcPr>
            <w:tcW w:w="686" w:type="pct"/>
            <w:vAlign w:val="center"/>
          </w:tcPr>
          <w:p w14:paraId="52250478" w14:textId="77777777" w:rsidR="001A59F9" w:rsidRPr="005C7DCF" w:rsidRDefault="001A59F9" w:rsidP="00704789">
            <w:pPr>
              <w:spacing w:before="29" w:line="288" w:lineRule="auto"/>
              <w:jc w:val="right"/>
              <w:rPr>
                <w:szCs w:val="21"/>
              </w:rPr>
            </w:pPr>
            <w:r w:rsidRPr="005C7DCF">
              <w:rPr>
                <w:szCs w:val="21"/>
              </w:rPr>
              <w:t>415,400.56</w:t>
            </w:r>
          </w:p>
        </w:tc>
      </w:tr>
      <w:tr w:rsidR="00F73BF5" w:rsidRPr="003B54DF" w14:paraId="48DF1BAE" w14:textId="77777777" w:rsidTr="00F73BF5">
        <w:tc>
          <w:tcPr>
            <w:tcW w:w="823" w:type="pct"/>
            <w:vAlign w:val="center"/>
          </w:tcPr>
          <w:p w14:paraId="56CDC630"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2F38F72E" w14:textId="77777777" w:rsidR="001A59F9" w:rsidRPr="003C42E0" w:rsidRDefault="003C42E0" w:rsidP="003C42E0">
            <w:pPr>
              <w:widowControl/>
              <w:jc w:val="right"/>
              <w:rPr>
                <w:color w:val="000000"/>
                <w:kern w:val="0"/>
                <w:szCs w:val="21"/>
              </w:rPr>
            </w:pPr>
            <w:r>
              <w:rPr>
                <w:color w:val="000000"/>
                <w:szCs w:val="21"/>
              </w:rPr>
              <w:t xml:space="preserve">0.0234 </w:t>
            </w:r>
          </w:p>
        </w:tc>
        <w:tc>
          <w:tcPr>
            <w:tcW w:w="686" w:type="pct"/>
            <w:vAlign w:val="center"/>
          </w:tcPr>
          <w:p w14:paraId="376F6E16" w14:textId="77777777" w:rsidR="001A59F9" w:rsidRPr="005C7DCF" w:rsidRDefault="001A59F9" w:rsidP="00704789">
            <w:pPr>
              <w:spacing w:before="29" w:line="288" w:lineRule="auto"/>
              <w:jc w:val="right"/>
              <w:rPr>
                <w:szCs w:val="21"/>
              </w:rPr>
            </w:pPr>
            <w:r w:rsidRPr="005C7DCF">
              <w:rPr>
                <w:szCs w:val="21"/>
              </w:rPr>
              <w:t>0.0017</w:t>
            </w:r>
          </w:p>
        </w:tc>
      </w:tr>
      <w:tr w:rsidR="00F73BF5" w:rsidRPr="003B54DF" w14:paraId="328B0BDB" w14:textId="77777777" w:rsidTr="00F73BF5">
        <w:tc>
          <w:tcPr>
            <w:tcW w:w="823" w:type="pct"/>
            <w:vAlign w:val="center"/>
          </w:tcPr>
          <w:p w14:paraId="3235CC50"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54EBD454" w14:textId="77777777" w:rsidR="001A59F9" w:rsidRPr="005C7DCF" w:rsidRDefault="001A59F9" w:rsidP="003C42E0">
            <w:pPr>
              <w:spacing w:before="29" w:line="288" w:lineRule="auto"/>
              <w:jc w:val="right"/>
              <w:rPr>
                <w:szCs w:val="21"/>
              </w:rPr>
            </w:pPr>
            <w:r w:rsidRPr="005C7DCF">
              <w:rPr>
                <w:szCs w:val="21"/>
              </w:rPr>
              <w:t>2.</w:t>
            </w:r>
            <w:r w:rsidR="003C42E0">
              <w:rPr>
                <w:szCs w:val="21"/>
              </w:rPr>
              <w:t>31</w:t>
            </w:r>
            <w:r w:rsidRPr="005C7DCF">
              <w:rPr>
                <w:szCs w:val="21"/>
              </w:rPr>
              <w:t>%</w:t>
            </w:r>
          </w:p>
        </w:tc>
        <w:tc>
          <w:tcPr>
            <w:tcW w:w="686" w:type="pct"/>
            <w:vAlign w:val="center"/>
          </w:tcPr>
          <w:p w14:paraId="763D8E5A" w14:textId="77777777" w:rsidR="001A59F9" w:rsidRPr="005C7DCF" w:rsidRDefault="001A59F9" w:rsidP="00704789">
            <w:pPr>
              <w:spacing w:before="29" w:line="288" w:lineRule="auto"/>
              <w:jc w:val="right"/>
              <w:rPr>
                <w:szCs w:val="21"/>
              </w:rPr>
            </w:pPr>
            <w:r w:rsidRPr="005C7DCF">
              <w:rPr>
                <w:szCs w:val="21"/>
              </w:rPr>
              <w:t>0.17%</w:t>
            </w:r>
          </w:p>
        </w:tc>
      </w:tr>
      <w:tr w:rsidR="00F73BF5" w:rsidRPr="003B54DF" w14:paraId="4C7681FD" w14:textId="77777777" w:rsidTr="00F73BF5">
        <w:tc>
          <w:tcPr>
            <w:tcW w:w="823" w:type="pct"/>
            <w:vAlign w:val="center"/>
          </w:tcPr>
          <w:p w14:paraId="1B529F76"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4BBC2F9C" w14:textId="77777777" w:rsidR="001A59F9" w:rsidRPr="005C7DCF" w:rsidRDefault="0027271A" w:rsidP="00704789">
            <w:pPr>
              <w:spacing w:before="29" w:line="288" w:lineRule="auto"/>
              <w:jc w:val="right"/>
              <w:rPr>
                <w:szCs w:val="21"/>
              </w:rPr>
            </w:pPr>
            <w:r w:rsidRPr="0027271A">
              <w:rPr>
                <w:szCs w:val="21"/>
              </w:rPr>
              <w:t>2.29%</w:t>
            </w:r>
          </w:p>
        </w:tc>
        <w:tc>
          <w:tcPr>
            <w:tcW w:w="686" w:type="pct"/>
            <w:vAlign w:val="center"/>
          </w:tcPr>
          <w:p w14:paraId="0D7B40ED" w14:textId="77777777" w:rsidR="001A59F9" w:rsidRPr="005C7DCF" w:rsidRDefault="0000638A" w:rsidP="00704789">
            <w:pPr>
              <w:spacing w:before="29" w:line="288" w:lineRule="auto"/>
              <w:jc w:val="right"/>
              <w:rPr>
                <w:szCs w:val="21"/>
              </w:rPr>
            </w:pPr>
            <w:r w:rsidRPr="0027271A">
              <w:rPr>
                <w:szCs w:val="21"/>
              </w:rPr>
              <w:t>0.20%</w:t>
            </w:r>
          </w:p>
        </w:tc>
      </w:tr>
      <w:tr w:rsidR="00F73BF5" w:rsidRPr="00D564C7" w14:paraId="1E80F5A8" w14:textId="77777777" w:rsidTr="00F73BF5">
        <w:tc>
          <w:tcPr>
            <w:tcW w:w="822" w:type="pct"/>
            <w:vMerge w:val="restart"/>
            <w:vAlign w:val="center"/>
          </w:tcPr>
          <w:p w14:paraId="7965A218" w14:textId="77777777" w:rsidR="00C23BEA" w:rsidRPr="005C7DCF" w:rsidRDefault="00C23BEA" w:rsidP="007E59A3">
            <w:pPr>
              <w:spacing w:before="29" w:line="288" w:lineRule="auto"/>
              <w:ind w:leftChars="-51" w:left="-107" w:rightChars="-51" w:right="-107"/>
              <w:jc w:val="center"/>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4B087518"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F73BF5" w:rsidRPr="00D564C7" w14:paraId="44913DC7" w14:textId="77777777" w:rsidTr="00F73BF5">
        <w:trPr>
          <w:trHeight w:val="373"/>
        </w:trPr>
        <w:tc>
          <w:tcPr>
            <w:tcW w:w="822" w:type="pct"/>
            <w:vMerge/>
            <w:vAlign w:val="center"/>
          </w:tcPr>
          <w:p w14:paraId="545D0300"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0F48F018" w14:textId="77777777" w:rsidR="001A59F9" w:rsidRPr="005C7DCF" w:rsidRDefault="001A59F9" w:rsidP="00C179C7">
            <w:pPr>
              <w:spacing w:before="29" w:line="288" w:lineRule="auto"/>
              <w:rPr>
                <w:szCs w:val="21"/>
              </w:rPr>
            </w:pPr>
            <w:r w:rsidRPr="005C7DCF">
              <w:rPr>
                <w:szCs w:val="21"/>
              </w:rPr>
              <w:t>交银卓越回报灵活配置混合</w:t>
            </w:r>
            <w:r w:rsidRPr="005C7DCF">
              <w:rPr>
                <w:szCs w:val="21"/>
              </w:rPr>
              <w:t>A</w:t>
            </w:r>
          </w:p>
        </w:tc>
        <w:tc>
          <w:tcPr>
            <w:tcW w:w="687" w:type="pct"/>
            <w:vAlign w:val="center"/>
          </w:tcPr>
          <w:p w14:paraId="7C2F7B11" w14:textId="77777777" w:rsidR="001A59F9" w:rsidRPr="005C7DCF" w:rsidRDefault="001A59F9" w:rsidP="00C179C7">
            <w:pPr>
              <w:spacing w:before="29" w:line="288" w:lineRule="auto"/>
              <w:rPr>
                <w:szCs w:val="21"/>
              </w:rPr>
            </w:pPr>
            <w:r w:rsidRPr="005C7DCF">
              <w:rPr>
                <w:szCs w:val="21"/>
              </w:rPr>
              <w:t>交银卓越回报灵活配置混合</w:t>
            </w:r>
            <w:r w:rsidRPr="005C7DCF">
              <w:rPr>
                <w:szCs w:val="21"/>
              </w:rPr>
              <w:t>C</w:t>
            </w:r>
          </w:p>
        </w:tc>
      </w:tr>
      <w:tr w:rsidR="00F73BF5" w:rsidRPr="00D564C7" w14:paraId="15D10BE7" w14:textId="77777777" w:rsidTr="00F73BF5">
        <w:tc>
          <w:tcPr>
            <w:tcW w:w="822" w:type="pct"/>
            <w:vAlign w:val="center"/>
          </w:tcPr>
          <w:p w14:paraId="12FBC5DA"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5FE1E567" w14:textId="77777777" w:rsidR="001A59F9" w:rsidRPr="001654BA" w:rsidRDefault="001654BA" w:rsidP="001654BA">
            <w:pPr>
              <w:widowControl/>
              <w:jc w:val="right"/>
              <w:rPr>
                <w:color w:val="000000"/>
                <w:kern w:val="0"/>
                <w:szCs w:val="21"/>
              </w:rPr>
            </w:pPr>
            <w:r>
              <w:rPr>
                <w:color w:val="000000"/>
                <w:szCs w:val="21"/>
              </w:rPr>
              <w:t>2,128,837.77</w:t>
            </w:r>
          </w:p>
        </w:tc>
        <w:tc>
          <w:tcPr>
            <w:tcW w:w="687" w:type="pct"/>
            <w:vAlign w:val="center"/>
          </w:tcPr>
          <w:p w14:paraId="782A9CDF" w14:textId="77777777" w:rsidR="001A59F9" w:rsidRPr="005C7DCF" w:rsidRDefault="001A59F9" w:rsidP="0078762A">
            <w:pPr>
              <w:spacing w:before="29" w:line="288" w:lineRule="auto"/>
              <w:jc w:val="right"/>
              <w:rPr>
                <w:szCs w:val="21"/>
              </w:rPr>
            </w:pPr>
            <w:r w:rsidRPr="005C7DCF">
              <w:rPr>
                <w:szCs w:val="21"/>
              </w:rPr>
              <w:t>665,150.81</w:t>
            </w:r>
          </w:p>
        </w:tc>
      </w:tr>
      <w:tr w:rsidR="00F73BF5" w:rsidRPr="00D564C7" w14:paraId="51E05AE2" w14:textId="77777777" w:rsidTr="00F73BF5">
        <w:tc>
          <w:tcPr>
            <w:tcW w:w="822" w:type="pct"/>
            <w:vAlign w:val="center"/>
          </w:tcPr>
          <w:p w14:paraId="0FC25E2F"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2EA3EC92" w14:textId="77777777" w:rsidR="001A59F9" w:rsidRPr="005C7DCF" w:rsidRDefault="001A59F9" w:rsidP="001654BA">
            <w:pPr>
              <w:spacing w:before="29" w:line="288" w:lineRule="auto"/>
              <w:jc w:val="right"/>
              <w:rPr>
                <w:szCs w:val="21"/>
              </w:rPr>
            </w:pPr>
            <w:r w:rsidRPr="005C7DCF">
              <w:rPr>
                <w:szCs w:val="21"/>
              </w:rPr>
              <w:t>0.00</w:t>
            </w:r>
            <w:r w:rsidR="001654BA">
              <w:rPr>
                <w:szCs w:val="21"/>
              </w:rPr>
              <w:t>3</w:t>
            </w:r>
          </w:p>
        </w:tc>
        <w:tc>
          <w:tcPr>
            <w:tcW w:w="687" w:type="pct"/>
            <w:vAlign w:val="center"/>
          </w:tcPr>
          <w:p w14:paraId="61B7590E" w14:textId="77777777" w:rsidR="001A59F9" w:rsidRPr="005C7DCF" w:rsidRDefault="001A59F9" w:rsidP="0078762A">
            <w:pPr>
              <w:spacing w:before="29" w:line="288" w:lineRule="auto"/>
              <w:jc w:val="right"/>
              <w:rPr>
                <w:szCs w:val="21"/>
              </w:rPr>
            </w:pPr>
            <w:r w:rsidRPr="005C7DCF">
              <w:rPr>
                <w:szCs w:val="21"/>
              </w:rPr>
              <w:t>0.003</w:t>
            </w:r>
          </w:p>
        </w:tc>
      </w:tr>
      <w:tr w:rsidR="00F73BF5" w:rsidRPr="00D564C7" w14:paraId="6E743A9D" w14:textId="77777777" w:rsidTr="00F73BF5">
        <w:tc>
          <w:tcPr>
            <w:tcW w:w="822" w:type="pct"/>
            <w:vAlign w:val="center"/>
          </w:tcPr>
          <w:p w14:paraId="270B600D"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7A70A54A" w14:textId="77777777" w:rsidR="001A59F9" w:rsidRPr="005C7DCF" w:rsidRDefault="001A59F9" w:rsidP="0078762A">
            <w:pPr>
              <w:spacing w:before="29" w:line="288" w:lineRule="auto"/>
              <w:jc w:val="right"/>
              <w:rPr>
                <w:szCs w:val="21"/>
              </w:rPr>
            </w:pPr>
            <w:r w:rsidRPr="005C7DCF">
              <w:rPr>
                <w:szCs w:val="21"/>
              </w:rPr>
              <w:t>729,978,297.82</w:t>
            </w:r>
          </w:p>
        </w:tc>
        <w:tc>
          <w:tcPr>
            <w:tcW w:w="687" w:type="pct"/>
            <w:vAlign w:val="center"/>
          </w:tcPr>
          <w:p w14:paraId="4E820E87" w14:textId="77777777" w:rsidR="001A59F9" w:rsidRPr="005C7DCF" w:rsidRDefault="001A59F9" w:rsidP="0078762A">
            <w:pPr>
              <w:spacing w:before="29" w:line="288" w:lineRule="auto"/>
              <w:jc w:val="right"/>
              <w:rPr>
                <w:szCs w:val="21"/>
              </w:rPr>
            </w:pPr>
            <w:r w:rsidRPr="005C7DCF">
              <w:rPr>
                <w:szCs w:val="21"/>
              </w:rPr>
              <w:t>250,415,400.56</w:t>
            </w:r>
          </w:p>
        </w:tc>
      </w:tr>
      <w:tr w:rsidR="00F73BF5" w:rsidRPr="00D564C7" w14:paraId="779FCA90" w14:textId="77777777" w:rsidTr="00F73BF5">
        <w:tc>
          <w:tcPr>
            <w:tcW w:w="822" w:type="pct"/>
            <w:vAlign w:val="center"/>
          </w:tcPr>
          <w:p w14:paraId="7BF9969D"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3113EF5C" w14:textId="77777777" w:rsidR="001A59F9" w:rsidRPr="005C7DCF" w:rsidRDefault="001A59F9" w:rsidP="0078762A">
            <w:pPr>
              <w:spacing w:before="29" w:line="288" w:lineRule="auto"/>
              <w:jc w:val="right"/>
              <w:rPr>
                <w:szCs w:val="21"/>
              </w:rPr>
            </w:pPr>
            <w:r w:rsidRPr="005C7DCF">
              <w:rPr>
                <w:szCs w:val="21"/>
              </w:rPr>
              <w:t>1.003</w:t>
            </w:r>
          </w:p>
        </w:tc>
        <w:tc>
          <w:tcPr>
            <w:tcW w:w="687" w:type="pct"/>
            <w:vAlign w:val="center"/>
          </w:tcPr>
          <w:p w14:paraId="64D26CAB" w14:textId="77777777" w:rsidR="001A59F9" w:rsidRPr="005C7DCF" w:rsidRDefault="001A59F9" w:rsidP="0078762A">
            <w:pPr>
              <w:spacing w:before="29" w:line="288" w:lineRule="auto"/>
              <w:jc w:val="right"/>
              <w:rPr>
                <w:szCs w:val="21"/>
              </w:rPr>
            </w:pPr>
            <w:r w:rsidRPr="005C7DCF">
              <w:rPr>
                <w:szCs w:val="21"/>
              </w:rPr>
              <w:t>1.003</w:t>
            </w:r>
          </w:p>
        </w:tc>
      </w:tr>
      <w:tr w:rsidR="00F73BF5" w:rsidRPr="00D564C7" w14:paraId="7F330108" w14:textId="77777777" w:rsidTr="00F73BF5">
        <w:tc>
          <w:tcPr>
            <w:tcW w:w="822" w:type="pct"/>
            <w:vMerge w:val="restart"/>
            <w:vAlign w:val="center"/>
          </w:tcPr>
          <w:p w14:paraId="482AEC79" w14:textId="77777777" w:rsidR="00C23BEA" w:rsidRPr="005C7DCF" w:rsidRDefault="00C23BEA" w:rsidP="007E59A3">
            <w:pPr>
              <w:spacing w:before="29" w:line="288" w:lineRule="auto"/>
              <w:ind w:leftChars="-51" w:left="-107" w:rightChars="-51" w:right="-107"/>
              <w:jc w:val="center"/>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31BEC908"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F73BF5" w:rsidRPr="00D564C7" w14:paraId="2CB4733D" w14:textId="77777777" w:rsidTr="00F73BF5">
        <w:tc>
          <w:tcPr>
            <w:tcW w:w="822" w:type="pct"/>
            <w:vMerge/>
            <w:vAlign w:val="center"/>
          </w:tcPr>
          <w:p w14:paraId="62BB9AE5"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5232414C" w14:textId="77777777" w:rsidR="001A59F9" w:rsidRPr="005C7DCF" w:rsidRDefault="001A59F9" w:rsidP="002C1FC6">
            <w:pPr>
              <w:spacing w:before="29" w:line="288" w:lineRule="auto"/>
              <w:rPr>
                <w:szCs w:val="21"/>
              </w:rPr>
            </w:pPr>
            <w:r w:rsidRPr="005C7DCF">
              <w:rPr>
                <w:szCs w:val="21"/>
              </w:rPr>
              <w:t>交银卓越回报灵活配置混合</w:t>
            </w:r>
            <w:r w:rsidRPr="005C7DCF">
              <w:rPr>
                <w:szCs w:val="21"/>
              </w:rPr>
              <w:t>A</w:t>
            </w:r>
          </w:p>
        </w:tc>
        <w:tc>
          <w:tcPr>
            <w:tcW w:w="687" w:type="pct"/>
            <w:vAlign w:val="center"/>
          </w:tcPr>
          <w:p w14:paraId="6CFFCEFB" w14:textId="77777777" w:rsidR="001A59F9" w:rsidRPr="005C7DCF" w:rsidRDefault="001A59F9" w:rsidP="002C1FC6">
            <w:pPr>
              <w:spacing w:before="29" w:line="288" w:lineRule="auto"/>
              <w:rPr>
                <w:szCs w:val="21"/>
              </w:rPr>
            </w:pPr>
            <w:r w:rsidRPr="005C7DCF">
              <w:rPr>
                <w:szCs w:val="21"/>
              </w:rPr>
              <w:t>交银卓越回报灵活配置混合</w:t>
            </w:r>
            <w:r w:rsidRPr="005C7DCF">
              <w:rPr>
                <w:szCs w:val="21"/>
              </w:rPr>
              <w:t>C</w:t>
            </w:r>
          </w:p>
        </w:tc>
      </w:tr>
      <w:tr w:rsidR="00F73BF5" w:rsidRPr="00D564C7" w14:paraId="15FDF8FD" w14:textId="77777777" w:rsidTr="00F73BF5">
        <w:tc>
          <w:tcPr>
            <w:tcW w:w="822" w:type="pct"/>
            <w:vAlign w:val="center"/>
          </w:tcPr>
          <w:p w14:paraId="21B5AEF9"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520648B1" w14:textId="77777777" w:rsidR="001A59F9" w:rsidRPr="005C7DCF" w:rsidRDefault="0000638A" w:rsidP="00704789">
            <w:pPr>
              <w:spacing w:before="29" w:line="288" w:lineRule="auto"/>
              <w:jc w:val="right"/>
              <w:rPr>
                <w:szCs w:val="21"/>
              </w:rPr>
            </w:pPr>
            <w:r w:rsidRPr="008D0E6B">
              <w:rPr>
                <w:szCs w:val="21"/>
              </w:rPr>
              <w:t>2.29%</w:t>
            </w:r>
          </w:p>
        </w:tc>
        <w:tc>
          <w:tcPr>
            <w:tcW w:w="687" w:type="pct"/>
            <w:vAlign w:val="center"/>
          </w:tcPr>
          <w:p w14:paraId="561F9E05" w14:textId="77777777" w:rsidR="001A59F9" w:rsidRPr="005C7DCF" w:rsidRDefault="0000638A" w:rsidP="00704789">
            <w:pPr>
              <w:spacing w:before="29" w:line="288" w:lineRule="auto"/>
              <w:jc w:val="right"/>
              <w:rPr>
                <w:szCs w:val="21"/>
              </w:rPr>
            </w:pPr>
            <w:r w:rsidRPr="008D0E6B">
              <w:rPr>
                <w:szCs w:val="21"/>
              </w:rPr>
              <w:t>0.20%</w:t>
            </w:r>
          </w:p>
        </w:tc>
      </w:tr>
    </w:tbl>
    <w:p w14:paraId="4B45CD36" w14:textId="77777777" w:rsidR="00F5767D" w:rsidRDefault="00750C2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4FDE7F83" w14:textId="77777777" w:rsidR="00F5767D" w:rsidRDefault="00750C21">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14:paraId="25CE97D6"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、本基金合同生效日为</w:t>
      </w:r>
      <w:r w:rsidRPr="00400137">
        <w:rPr>
          <w:kern w:val="0"/>
          <w:sz w:val="24"/>
        </w:rPr>
        <w:t>2016</w:t>
      </w:r>
      <w:r w:rsidRPr="00400137">
        <w:rPr>
          <w:kern w:val="0"/>
          <w:sz w:val="24"/>
        </w:rPr>
        <w:t>年</w:t>
      </w:r>
      <w:r w:rsidRPr="00400137">
        <w:rPr>
          <w:kern w:val="0"/>
          <w:sz w:val="24"/>
        </w:rPr>
        <w:t>2</w:t>
      </w:r>
      <w:r w:rsidRPr="00400137">
        <w:rPr>
          <w:kern w:val="0"/>
          <w:sz w:val="24"/>
        </w:rPr>
        <w:t>月</w:t>
      </w:r>
      <w:r w:rsidRPr="00400137">
        <w:rPr>
          <w:kern w:val="0"/>
          <w:sz w:val="24"/>
        </w:rPr>
        <w:t>17</w:t>
      </w:r>
      <w:r w:rsidRPr="00400137">
        <w:rPr>
          <w:kern w:val="0"/>
          <w:sz w:val="24"/>
        </w:rPr>
        <w:t>日，自合同生效日起至本报告期末不足一年。</w:t>
      </w:r>
    </w:p>
    <w:p w14:paraId="01A3BF05" w14:textId="77777777" w:rsidR="001A59F9" w:rsidRPr="00D564C7" w:rsidRDefault="001A59F9" w:rsidP="00026C9C">
      <w:pPr>
        <w:spacing w:line="360" w:lineRule="auto"/>
        <w:rPr>
          <w:rFonts w:asciiTheme="minorEastAsia" w:eastAsiaTheme="minorEastAsia" w:hAnsiTheme="minorEastAsia"/>
          <w:color w:val="000000"/>
          <w:szCs w:val="21"/>
        </w:rPr>
      </w:pPr>
    </w:p>
    <w:p w14:paraId="01E3C0DE" w14:textId="77777777" w:rsidR="001A59F9" w:rsidRPr="007F57C2" w:rsidRDefault="001A59F9" w:rsidP="0097670A">
      <w:pPr>
        <w:pStyle w:val="20"/>
        <w:spacing w:before="29" w:after="0" w:line="288" w:lineRule="auto"/>
        <w:rPr>
          <w:rFonts w:eastAsiaTheme="minorEastAsia"/>
          <w:b w:val="0"/>
        </w:rPr>
      </w:pPr>
      <w:bookmarkStart w:id="33" w:name="_Toc225498252"/>
      <w:bookmarkStart w:id="34" w:name="_Toc361324852"/>
      <w:bookmarkStart w:id="35" w:name="_Toc478462752"/>
      <w:r w:rsidRPr="007F57C2">
        <w:rPr>
          <w:rFonts w:eastAsiaTheme="minorEastAsia"/>
        </w:rPr>
        <w:t xml:space="preserve">3.2 </w:t>
      </w:r>
      <w:r w:rsidRPr="007F57C2">
        <w:rPr>
          <w:rFonts w:eastAsiaTheme="minorEastAsia" w:hint="eastAsia"/>
        </w:rPr>
        <w:t>基金净值表现</w:t>
      </w:r>
      <w:bookmarkEnd w:id="33"/>
      <w:bookmarkEnd w:id="34"/>
      <w:bookmarkEnd w:id="35"/>
    </w:p>
    <w:p w14:paraId="196AB1E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2D37EB88"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交银卓越回报灵活配置混合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61FA290F" w14:textId="77777777" w:rsidTr="0036558F">
        <w:tc>
          <w:tcPr>
            <w:tcW w:w="3459" w:type="dxa"/>
            <w:vAlign w:val="center"/>
          </w:tcPr>
          <w:p w14:paraId="55538E38"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0183D952"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3A34C7DA"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15E3BE5B"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5D0A64ED"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72CEB6F4"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7F4DAD31"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5767D" w14:paraId="02ADF469" w14:textId="77777777">
        <w:tc>
          <w:tcPr>
            <w:tcW w:w="1286" w:type="dxa"/>
            <w:vAlign w:val="center"/>
          </w:tcPr>
          <w:p w14:paraId="550612D1" w14:textId="77777777" w:rsidR="00F5767D" w:rsidRDefault="00750C21">
            <w:pPr>
              <w:jc w:val="left"/>
            </w:pPr>
            <w:r>
              <w:rPr>
                <w:color w:val="000000"/>
                <w:sz w:val="24"/>
              </w:rPr>
              <w:t>过去三个月</w:t>
            </w:r>
          </w:p>
        </w:tc>
        <w:tc>
          <w:tcPr>
            <w:tcW w:w="1286" w:type="dxa"/>
            <w:vAlign w:val="center"/>
          </w:tcPr>
          <w:p w14:paraId="650CCB1E" w14:textId="77777777" w:rsidR="00F5767D" w:rsidRDefault="00750C21">
            <w:pPr>
              <w:jc w:val="center"/>
            </w:pPr>
            <w:r>
              <w:rPr>
                <w:color w:val="000000"/>
                <w:sz w:val="24"/>
              </w:rPr>
              <w:t>0.08%</w:t>
            </w:r>
          </w:p>
        </w:tc>
        <w:tc>
          <w:tcPr>
            <w:tcW w:w="1286" w:type="dxa"/>
            <w:vAlign w:val="center"/>
          </w:tcPr>
          <w:p w14:paraId="36D92D05" w14:textId="77777777" w:rsidR="00F5767D" w:rsidRDefault="00750C21">
            <w:pPr>
              <w:jc w:val="center"/>
            </w:pPr>
            <w:r>
              <w:rPr>
                <w:color w:val="000000"/>
                <w:sz w:val="24"/>
              </w:rPr>
              <w:t>0.12%</w:t>
            </w:r>
          </w:p>
        </w:tc>
        <w:tc>
          <w:tcPr>
            <w:tcW w:w="1285" w:type="dxa"/>
            <w:vAlign w:val="center"/>
          </w:tcPr>
          <w:p w14:paraId="44A0DA9A" w14:textId="77777777" w:rsidR="00F5767D" w:rsidRDefault="00750C21">
            <w:pPr>
              <w:jc w:val="center"/>
            </w:pPr>
            <w:r>
              <w:rPr>
                <w:color w:val="000000"/>
                <w:sz w:val="24"/>
              </w:rPr>
              <w:t>-0.27%</w:t>
            </w:r>
          </w:p>
        </w:tc>
        <w:tc>
          <w:tcPr>
            <w:tcW w:w="1285" w:type="dxa"/>
            <w:vAlign w:val="center"/>
          </w:tcPr>
          <w:p w14:paraId="69EF3237" w14:textId="77777777" w:rsidR="00F5767D" w:rsidRDefault="00750C21">
            <w:pPr>
              <w:jc w:val="center"/>
            </w:pPr>
            <w:r>
              <w:rPr>
                <w:color w:val="000000"/>
                <w:sz w:val="24"/>
              </w:rPr>
              <w:t>0.38%</w:t>
            </w:r>
          </w:p>
        </w:tc>
        <w:tc>
          <w:tcPr>
            <w:tcW w:w="1285" w:type="dxa"/>
            <w:vAlign w:val="center"/>
          </w:tcPr>
          <w:p w14:paraId="186653E1" w14:textId="77777777" w:rsidR="00F5767D" w:rsidRDefault="00750C21">
            <w:pPr>
              <w:jc w:val="center"/>
            </w:pPr>
            <w:r>
              <w:rPr>
                <w:color w:val="000000"/>
                <w:sz w:val="24"/>
              </w:rPr>
              <w:t>0.35%</w:t>
            </w:r>
          </w:p>
        </w:tc>
        <w:tc>
          <w:tcPr>
            <w:tcW w:w="1285" w:type="dxa"/>
            <w:vAlign w:val="center"/>
          </w:tcPr>
          <w:p w14:paraId="28ACA7CC" w14:textId="77777777" w:rsidR="00F5767D" w:rsidRDefault="00750C21">
            <w:pPr>
              <w:jc w:val="center"/>
            </w:pPr>
            <w:r>
              <w:rPr>
                <w:color w:val="000000"/>
                <w:sz w:val="24"/>
              </w:rPr>
              <w:t>-0.26%</w:t>
            </w:r>
          </w:p>
        </w:tc>
      </w:tr>
      <w:tr w:rsidR="00F5767D" w14:paraId="5BB7A6BA" w14:textId="77777777">
        <w:tc>
          <w:tcPr>
            <w:tcW w:w="1286" w:type="dxa"/>
            <w:vAlign w:val="center"/>
          </w:tcPr>
          <w:p w14:paraId="66861591" w14:textId="77777777" w:rsidR="00F5767D" w:rsidRDefault="00750C21">
            <w:pPr>
              <w:jc w:val="left"/>
            </w:pPr>
            <w:r>
              <w:rPr>
                <w:color w:val="000000"/>
                <w:sz w:val="24"/>
              </w:rPr>
              <w:t>过去六个月</w:t>
            </w:r>
          </w:p>
        </w:tc>
        <w:tc>
          <w:tcPr>
            <w:tcW w:w="1286" w:type="dxa"/>
            <w:vAlign w:val="center"/>
          </w:tcPr>
          <w:p w14:paraId="40F64913" w14:textId="77777777" w:rsidR="00F5767D" w:rsidRDefault="00750C21">
            <w:pPr>
              <w:jc w:val="center"/>
            </w:pPr>
            <w:r>
              <w:rPr>
                <w:color w:val="000000"/>
                <w:sz w:val="24"/>
              </w:rPr>
              <w:t>1.27%</w:t>
            </w:r>
          </w:p>
        </w:tc>
        <w:tc>
          <w:tcPr>
            <w:tcW w:w="1286" w:type="dxa"/>
            <w:vAlign w:val="center"/>
          </w:tcPr>
          <w:p w14:paraId="435E2FE0" w14:textId="77777777" w:rsidR="00F5767D" w:rsidRDefault="00750C21">
            <w:pPr>
              <w:jc w:val="center"/>
            </w:pPr>
            <w:r>
              <w:rPr>
                <w:color w:val="000000"/>
                <w:sz w:val="24"/>
              </w:rPr>
              <w:t>0.09%</w:t>
            </w:r>
          </w:p>
        </w:tc>
        <w:tc>
          <w:tcPr>
            <w:tcW w:w="1285" w:type="dxa"/>
            <w:vAlign w:val="center"/>
          </w:tcPr>
          <w:p w14:paraId="0F5F7347" w14:textId="77777777" w:rsidR="00F5767D" w:rsidRDefault="00750C21">
            <w:pPr>
              <w:jc w:val="center"/>
            </w:pPr>
            <w:r>
              <w:rPr>
                <w:color w:val="000000"/>
                <w:sz w:val="24"/>
              </w:rPr>
              <w:t>1.80%</w:t>
            </w:r>
          </w:p>
        </w:tc>
        <w:tc>
          <w:tcPr>
            <w:tcW w:w="1285" w:type="dxa"/>
            <w:vAlign w:val="center"/>
          </w:tcPr>
          <w:p w14:paraId="5BD62888" w14:textId="77777777" w:rsidR="00F5767D" w:rsidRDefault="00750C21">
            <w:pPr>
              <w:jc w:val="center"/>
            </w:pPr>
            <w:r>
              <w:rPr>
                <w:color w:val="000000"/>
                <w:sz w:val="24"/>
              </w:rPr>
              <w:t>0.39%</w:t>
            </w:r>
          </w:p>
        </w:tc>
        <w:tc>
          <w:tcPr>
            <w:tcW w:w="1285" w:type="dxa"/>
            <w:vAlign w:val="center"/>
          </w:tcPr>
          <w:p w14:paraId="41DDDD05" w14:textId="77777777" w:rsidR="00F5767D" w:rsidRDefault="00750C21">
            <w:pPr>
              <w:jc w:val="center"/>
            </w:pPr>
            <w:r>
              <w:rPr>
                <w:color w:val="000000"/>
                <w:sz w:val="24"/>
              </w:rPr>
              <w:t>-0.53%</w:t>
            </w:r>
          </w:p>
        </w:tc>
        <w:tc>
          <w:tcPr>
            <w:tcW w:w="1285" w:type="dxa"/>
            <w:vAlign w:val="center"/>
          </w:tcPr>
          <w:p w14:paraId="7774ED11" w14:textId="77777777" w:rsidR="00F5767D" w:rsidRDefault="00750C21">
            <w:pPr>
              <w:jc w:val="center"/>
            </w:pPr>
            <w:r>
              <w:rPr>
                <w:color w:val="000000"/>
                <w:sz w:val="24"/>
              </w:rPr>
              <w:t>-0.30%</w:t>
            </w:r>
          </w:p>
        </w:tc>
      </w:tr>
      <w:tr w:rsidR="00F5767D" w14:paraId="56054B15" w14:textId="77777777">
        <w:tc>
          <w:tcPr>
            <w:tcW w:w="1286" w:type="dxa"/>
            <w:vAlign w:val="center"/>
          </w:tcPr>
          <w:p w14:paraId="2F8409A9" w14:textId="77777777" w:rsidR="00F5767D" w:rsidRDefault="00750C21">
            <w:pPr>
              <w:jc w:val="left"/>
            </w:pPr>
            <w:r>
              <w:rPr>
                <w:color w:val="000000"/>
                <w:sz w:val="24"/>
              </w:rPr>
              <w:t>自基金合同生效起至今</w:t>
            </w:r>
          </w:p>
        </w:tc>
        <w:tc>
          <w:tcPr>
            <w:tcW w:w="1286" w:type="dxa"/>
            <w:vAlign w:val="center"/>
          </w:tcPr>
          <w:p w14:paraId="777354EF" w14:textId="77777777" w:rsidR="00F5767D" w:rsidRDefault="00750C21">
            <w:pPr>
              <w:jc w:val="center"/>
            </w:pPr>
            <w:r>
              <w:rPr>
                <w:color w:val="000000"/>
                <w:sz w:val="24"/>
              </w:rPr>
              <w:t>2.29%</w:t>
            </w:r>
          </w:p>
        </w:tc>
        <w:tc>
          <w:tcPr>
            <w:tcW w:w="1286" w:type="dxa"/>
            <w:vAlign w:val="center"/>
          </w:tcPr>
          <w:p w14:paraId="1E8E4C0A" w14:textId="77777777" w:rsidR="00F5767D" w:rsidRDefault="00750C21">
            <w:pPr>
              <w:jc w:val="center"/>
            </w:pPr>
            <w:r>
              <w:rPr>
                <w:color w:val="000000"/>
                <w:sz w:val="24"/>
              </w:rPr>
              <w:t>0.08%</w:t>
            </w:r>
          </w:p>
        </w:tc>
        <w:tc>
          <w:tcPr>
            <w:tcW w:w="1285" w:type="dxa"/>
            <w:vAlign w:val="center"/>
          </w:tcPr>
          <w:p w14:paraId="5407CECF" w14:textId="77777777" w:rsidR="00F5767D" w:rsidRDefault="00750C21">
            <w:pPr>
              <w:jc w:val="center"/>
            </w:pPr>
            <w:r>
              <w:rPr>
                <w:color w:val="000000"/>
                <w:sz w:val="24"/>
              </w:rPr>
              <w:t>3.81%</w:t>
            </w:r>
          </w:p>
        </w:tc>
        <w:tc>
          <w:tcPr>
            <w:tcW w:w="1285" w:type="dxa"/>
            <w:vAlign w:val="center"/>
          </w:tcPr>
          <w:p w14:paraId="4A95B75C" w14:textId="77777777" w:rsidR="00F5767D" w:rsidRDefault="00750C21">
            <w:pPr>
              <w:jc w:val="center"/>
            </w:pPr>
            <w:r>
              <w:rPr>
                <w:color w:val="000000"/>
                <w:sz w:val="24"/>
              </w:rPr>
              <w:t>0.53%</w:t>
            </w:r>
          </w:p>
        </w:tc>
        <w:tc>
          <w:tcPr>
            <w:tcW w:w="1285" w:type="dxa"/>
            <w:vAlign w:val="center"/>
          </w:tcPr>
          <w:p w14:paraId="6CA82E4B" w14:textId="77777777" w:rsidR="00F5767D" w:rsidRDefault="00750C21">
            <w:pPr>
              <w:jc w:val="center"/>
            </w:pPr>
            <w:r>
              <w:rPr>
                <w:color w:val="000000"/>
                <w:sz w:val="24"/>
              </w:rPr>
              <w:t>-1.52%</w:t>
            </w:r>
          </w:p>
        </w:tc>
        <w:tc>
          <w:tcPr>
            <w:tcW w:w="1285" w:type="dxa"/>
            <w:vAlign w:val="center"/>
          </w:tcPr>
          <w:p w14:paraId="0B04E657" w14:textId="77777777" w:rsidR="00F5767D" w:rsidRDefault="00750C21">
            <w:pPr>
              <w:jc w:val="center"/>
            </w:pPr>
            <w:r>
              <w:rPr>
                <w:color w:val="000000"/>
                <w:sz w:val="24"/>
              </w:rPr>
              <w:t>-0.45%</w:t>
            </w:r>
          </w:p>
        </w:tc>
      </w:tr>
    </w:tbl>
    <w:p w14:paraId="241E364E"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w:t>
      </w:r>
      <w:proofErr w:type="gramStart"/>
      <w:r w:rsidRPr="00400137">
        <w:rPr>
          <w:kern w:val="0"/>
          <w:sz w:val="24"/>
        </w:rPr>
        <w:t>债综合全价指数</w:t>
      </w:r>
      <w:proofErr w:type="gramEnd"/>
      <w:r w:rsidRPr="00400137">
        <w:rPr>
          <w:kern w:val="0"/>
          <w:sz w:val="24"/>
        </w:rPr>
        <w:t>收益率，每日进行再平衡过程。</w:t>
      </w:r>
    </w:p>
    <w:p w14:paraId="3616015D" w14:textId="77777777" w:rsidR="002F732E" w:rsidRPr="00400137" w:rsidRDefault="002F732E" w:rsidP="00400137">
      <w:pPr>
        <w:tabs>
          <w:tab w:val="left" w:pos="426"/>
        </w:tabs>
        <w:spacing w:before="29" w:line="288" w:lineRule="auto"/>
        <w:jc w:val="left"/>
        <w:rPr>
          <w:kern w:val="0"/>
          <w:sz w:val="24"/>
        </w:rPr>
      </w:pPr>
    </w:p>
    <w:p w14:paraId="053F1B04"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交银卓越回报灵活配置混合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7F005646" w14:textId="77777777" w:rsidTr="00873D21">
        <w:tc>
          <w:tcPr>
            <w:tcW w:w="3459" w:type="dxa"/>
            <w:vAlign w:val="center"/>
          </w:tcPr>
          <w:p w14:paraId="60FC0DD7"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40ABE372"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1D416D4C"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720AD120"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2405B4A2"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09EF7602"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428EE552"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5767D" w14:paraId="19A7BDB2" w14:textId="77777777">
        <w:tc>
          <w:tcPr>
            <w:tcW w:w="1286" w:type="dxa"/>
            <w:vAlign w:val="center"/>
          </w:tcPr>
          <w:p w14:paraId="4AFAB351" w14:textId="77777777" w:rsidR="00F5767D" w:rsidRDefault="00750C21">
            <w:pPr>
              <w:jc w:val="left"/>
            </w:pPr>
            <w:r w:rsidRPr="0097670A">
              <w:rPr>
                <w:rFonts w:hint="eastAsia"/>
                <w:color w:val="000000"/>
                <w:sz w:val="24"/>
              </w:rPr>
              <w:t>自基金</w:t>
            </w:r>
            <w:proofErr w:type="gramStart"/>
            <w:r w:rsidRPr="0097670A">
              <w:rPr>
                <w:rFonts w:hint="eastAsia"/>
                <w:color w:val="000000"/>
                <w:sz w:val="24"/>
              </w:rPr>
              <w:t>分类日</w:t>
            </w:r>
            <w:proofErr w:type="gramEnd"/>
            <w:r w:rsidRPr="0097670A">
              <w:rPr>
                <w:rFonts w:hint="eastAsia"/>
                <w:color w:val="000000"/>
                <w:sz w:val="24"/>
              </w:rPr>
              <w:t>起至今</w:t>
            </w:r>
          </w:p>
        </w:tc>
        <w:tc>
          <w:tcPr>
            <w:tcW w:w="1286" w:type="dxa"/>
            <w:vAlign w:val="center"/>
          </w:tcPr>
          <w:p w14:paraId="0EBDF5E2" w14:textId="77777777" w:rsidR="00F5767D" w:rsidRDefault="00750C21">
            <w:pPr>
              <w:jc w:val="center"/>
            </w:pPr>
            <w:r>
              <w:rPr>
                <w:color w:val="000000"/>
                <w:sz w:val="24"/>
              </w:rPr>
              <w:t>0.20%</w:t>
            </w:r>
          </w:p>
        </w:tc>
        <w:tc>
          <w:tcPr>
            <w:tcW w:w="1286" w:type="dxa"/>
            <w:vAlign w:val="center"/>
          </w:tcPr>
          <w:p w14:paraId="288E8F35" w14:textId="77777777" w:rsidR="00F5767D" w:rsidRDefault="00750C21">
            <w:pPr>
              <w:jc w:val="center"/>
            </w:pPr>
            <w:r>
              <w:rPr>
                <w:color w:val="000000"/>
                <w:sz w:val="24"/>
              </w:rPr>
              <w:t>0.06%</w:t>
            </w:r>
          </w:p>
        </w:tc>
        <w:tc>
          <w:tcPr>
            <w:tcW w:w="1285" w:type="dxa"/>
            <w:vAlign w:val="center"/>
          </w:tcPr>
          <w:p w14:paraId="0018AF43" w14:textId="77777777" w:rsidR="00F5767D" w:rsidRDefault="00750C21">
            <w:pPr>
              <w:jc w:val="center"/>
            </w:pPr>
            <w:r>
              <w:rPr>
                <w:color w:val="000000"/>
                <w:sz w:val="24"/>
              </w:rPr>
              <w:t>0.30%</w:t>
            </w:r>
          </w:p>
        </w:tc>
        <w:tc>
          <w:tcPr>
            <w:tcW w:w="1285" w:type="dxa"/>
            <w:vAlign w:val="center"/>
          </w:tcPr>
          <w:p w14:paraId="4E0849FF" w14:textId="77777777" w:rsidR="00F5767D" w:rsidRDefault="00750C21">
            <w:pPr>
              <w:jc w:val="center"/>
            </w:pPr>
            <w:r>
              <w:rPr>
                <w:color w:val="000000"/>
                <w:sz w:val="24"/>
              </w:rPr>
              <w:t>0.13%</w:t>
            </w:r>
          </w:p>
        </w:tc>
        <w:tc>
          <w:tcPr>
            <w:tcW w:w="1285" w:type="dxa"/>
            <w:vAlign w:val="center"/>
          </w:tcPr>
          <w:p w14:paraId="2F0B9F5E" w14:textId="77777777" w:rsidR="00F5767D" w:rsidRDefault="00750C21">
            <w:pPr>
              <w:jc w:val="center"/>
            </w:pPr>
            <w:r>
              <w:rPr>
                <w:color w:val="000000"/>
                <w:sz w:val="24"/>
              </w:rPr>
              <w:t>-0.10%</w:t>
            </w:r>
          </w:p>
        </w:tc>
        <w:tc>
          <w:tcPr>
            <w:tcW w:w="1285" w:type="dxa"/>
            <w:vAlign w:val="center"/>
          </w:tcPr>
          <w:p w14:paraId="6BEDB78E" w14:textId="77777777" w:rsidR="00F5767D" w:rsidRDefault="00750C21">
            <w:pPr>
              <w:jc w:val="center"/>
            </w:pPr>
            <w:r>
              <w:rPr>
                <w:color w:val="000000"/>
                <w:sz w:val="24"/>
              </w:rPr>
              <w:t>-0.07%</w:t>
            </w:r>
          </w:p>
        </w:tc>
      </w:tr>
    </w:tbl>
    <w:p w14:paraId="532519EC"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w:t>
      </w:r>
      <w:proofErr w:type="gramStart"/>
      <w:r w:rsidRPr="00400137">
        <w:rPr>
          <w:kern w:val="0"/>
          <w:sz w:val="24"/>
        </w:rPr>
        <w:t>债综合全价指数</w:t>
      </w:r>
      <w:proofErr w:type="gramEnd"/>
      <w:r w:rsidRPr="00400137">
        <w:rPr>
          <w:kern w:val="0"/>
          <w:sz w:val="24"/>
        </w:rPr>
        <w:t>收益率，每日进行再平衡过程。</w:t>
      </w:r>
    </w:p>
    <w:p w14:paraId="51605EC8" w14:textId="77777777" w:rsidR="00427587" w:rsidRPr="00400137" w:rsidRDefault="00427587" w:rsidP="00400137">
      <w:pPr>
        <w:tabs>
          <w:tab w:val="left" w:pos="426"/>
        </w:tabs>
        <w:spacing w:before="29" w:line="288" w:lineRule="auto"/>
        <w:jc w:val="left"/>
        <w:rPr>
          <w:kern w:val="0"/>
          <w:sz w:val="24"/>
        </w:rPr>
      </w:pPr>
    </w:p>
    <w:p w14:paraId="7920F5A5"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14:paraId="007CB6BA"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交银卓越回报灵活配置混合</w:t>
      </w:r>
      <w:r w:rsidRPr="00C83741">
        <w:rPr>
          <w:rFonts w:ascii="Times New Roman" w:hAnsi="Times New Roman"/>
          <w:color w:val="auto"/>
        </w:rPr>
        <w:t>A</w:t>
      </w:r>
    </w:p>
    <w:p w14:paraId="4B7AB3BE"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0EDA362C" wp14:editId="645CFEE3">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D4E6661" w14:textId="77777777" w:rsidR="001A59F9"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2016</w:t>
      </w:r>
      <w:r w:rsidRPr="00400137">
        <w:rPr>
          <w:kern w:val="0"/>
          <w:sz w:val="24"/>
        </w:rPr>
        <w:t>年</w:t>
      </w:r>
      <w:r w:rsidRPr="00400137">
        <w:rPr>
          <w:kern w:val="0"/>
          <w:sz w:val="24"/>
        </w:rPr>
        <w:t>2</w:t>
      </w:r>
      <w:r w:rsidRPr="00400137">
        <w:rPr>
          <w:kern w:val="0"/>
          <w:sz w:val="24"/>
        </w:rPr>
        <w:t>月</w:t>
      </w:r>
      <w:r w:rsidRPr="00400137">
        <w:rPr>
          <w:kern w:val="0"/>
          <w:sz w:val="24"/>
        </w:rPr>
        <w:t>17</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03BA5AD4" w14:textId="77777777" w:rsidR="00C83741" w:rsidRPr="00400137" w:rsidRDefault="00C83741" w:rsidP="00400137">
      <w:pPr>
        <w:tabs>
          <w:tab w:val="left" w:pos="426"/>
        </w:tabs>
        <w:spacing w:before="29" w:line="288" w:lineRule="auto"/>
        <w:jc w:val="left"/>
        <w:rPr>
          <w:kern w:val="0"/>
          <w:sz w:val="24"/>
        </w:rPr>
      </w:pPr>
    </w:p>
    <w:p w14:paraId="1F3B2459"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交银卓越回报灵活配置混合</w:t>
      </w:r>
      <w:r w:rsidRPr="00C83741">
        <w:rPr>
          <w:rFonts w:ascii="Times New Roman" w:hAnsi="Times New Roman"/>
          <w:color w:val="auto"/>
        </w:rPr>
        <w:t>C</w:t>
      </w:r>
    </w:p>
    <w:p w14:paraId="3AEE400D"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5EAB408D" wp14:editId="6AD8454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11C04C4"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27</w:t>
      </w:r>
      <w:r w:rsidRPr="00400137">
        <w:rPr>
          <w:kern w:val="0"/>
          <w:sz w:val="24"/>
        </w:rPr>
        <w:t>日起增加</w:t>
      </w:r>
      <w:r w:rsidRPr="00400137">
        <w:rPr>
          <w:kern w:val="0"/>
          <w:sz w:val="24"/>
        </w:rPr>
        <w:t>C</w:t>
      </w:r>
      <w:r w:rsidRPr="00400137">
        <w:rPr>
          <w:kern w:val="0"/>
          <w:sz w:val="24"/>
        </w:rPr>
        <w:t>类份额，投资者提交的申购申请于</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日被确认并将有效份额登记在册。图示日期为</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14:paraId="0AEFCF70" w14:textId="77777777" w:rsidR="001A59F9" w:rsidRPr="00D564C7" w:rsidRDefault="001A59F9" w:rsidP="00026C9C">
      <w:pPr>
        <w:spacing w:line="360" w:lineRule="auto"/>
        <w:rPr>
          <w:rFonts w:asciiTheme="minorEastAsia" w:eastAsiaTheme="minorEastAsia" w:hAnsiTheme="minorEastAsia"/>
          <w:color w:val="000000"/>
          <w:szCs w:val="21"/>
        </w:rPr>
      </w:pPr>
    </w:p>
    <w:p w14:paraId="2CF5B54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69396553"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交银卓越回报灵活配置混合</w:t>
      </w:r>
      <w:r w:rsidR="00097CBA" w:rsidRPr="00E62358">
        <w:rPr>
          <w:rFonts w:ascii="Times New Roman" w:hAnsi="Times New Roman"/>
          <w:color w:val="auto"/>
        </w:rPr>
        <w:t>A</w:t>
      </w:r>
    </w:p>
    <w:p w14:paraId="59F101E2"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5E594E6" wp14:editId="538DFDB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DE2280D"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2</w:t>
      </w:r>
      <w:r w:rsidRPr="00400137">
        <w:rPr>
          <w:kern w:val="0"/>
          <w:sz w:val="24"/>
        </w:rPr>
        <w:t>月</w:t>
      </w:r>
      <w:r w:rsidRPr="00400137">
        <w:rPr>
          <w:kern w:val="0"/>
          <w:sz w:val="24"/>
        </w:rPr>
        <w:t>17</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3827323F" w14:textId="77777777" w:rsidR="00E62358" w:rsidRPr="00400137" w:rsidRDefault="00E62358" w:rsidP="00400137">
      <w:pPr>
        <w:tabs>
          <w:tab w:val="left" w:pos="426"/>
        </w:tabs>
        <w:spacing w:before="29" w:line="288" w:lineRule="auto"/>
        <w:jc w:val="left"/>
        <w:rPr>
          <w:kern w:val="0"/>
          <w:sz w:val="24"/>
        </w:rPr>
      </w:pPr>
    </w:p>
    <w:p w14:paraId="52BF6537"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交银卓越回报灵活配置混合</w:t>
      </w:r>
      <w:r w:rsidRPr="00E62358">
        <w:rPr>
          <w:rFonts w:ascii="Times New Roman" w:hAnsi="Times New Roman"/>
          <w:color w:val="auto"/>
        </w:rPr>
        <w:t>C</w:t>
      </w:r>
    </w:p>
    <w:p w14:paraId="139AD004"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94B3E3C" wp14:editId="269F34BA">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52AE58C" w14:textId="4B3AFBE3"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7E59A3">
        <w:rPr>
          <w:rFonts w:hint="eastAsia"/>
          <w:kern w:val="0"/>
          <w:sz w:val="24"/>
          <w:highlight w:val="yellow"/>
        </w:rPr>
        <w:t>基金合同生效当年的净值增长率按照当年实际存续期计算。</w:t>
      </w:r>
    </w:p>
    <w:p w14:paraId="49B4F943" w14:textId="77777777" w:rsidR="001A59F9" w:rsidRPr="00400137" w:rsidRDefault="001A59F9" w:rsidP="00400137">
      <w:pPr>
        <w:tabs>
          <w:tab w:val="left" w:pos="426"/>
        </w:tabs>
        <w:spacing w:before="29" w:line="288" w:lineRule="auto"/>
        <w:jc w:val="left"/>
        <w:rPr>
          <w:kern w:val="0"/>
          <w:sz w:val="24"/>
        </w:rPr>
      </w:pPr>
    </w:p>
    <w:p w14:paraId="3ECB4B2B"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180F8392" w14:textId="77777777" w:rsidR="000B2C76" w:rsidRPr="0097670A" w:rsidRDefault="000B2C76" w:rsidP="0097670A">
      <w:pPr>
        <w:pStyle w:val="20"/>
        <w:spacing w:before="29" w:after="0" w:line="288" w:lineRule="auto"/>
        <w:rPr>
          <w:rFonts w:eastAsiaTheme="minorEastAsia"/>
        </w:rPr>
      </w:pPr>
      <w:bookmarkStart w:id="36" w:name="_Toc249760033"/>
      <w:bookmarkStart w:id="37" w:name="_Toc361324853"/>
      <w:bookmarkStart w:id="38" w:name="_Toc478462753"/>
      <w:r w:rsidRPr="007F57C2">
        <w:rPr>
          <w:rFonts w:eastAsiaTheme="minorEastAsia"/>
        </w:rPr>
        <w:t>3.3</w:t>
      </w:r>
      <w:r w:rsidRPr="007F57C2">
        <w:rPr>
          <w:rFonts w:eastAsiaTheme="minorEastAsia" w:hint="eastAsia"/>
        </w:rPr>
        <w:t xml:space="preserve"> </w:t>
      </w:r>
      <w:r w:rsidRPr="007F57C2">
        <w:rPr>
          <w:rFonts w:eastAsiaTheme="minorEastAsia" w:hint="eastAsia"/>
        </w:rPr>
        <w:t>过去三年基金的利润分配情况</w:t>
      </w:r>
      <w:bookmarkEnd w:id="36"/>
      <w:bookmarkEnd w:id="37"/>
      <w:bookmarkEnd w:id="38"/>
    </w:p>
    <w:p w14:paraId="26372E70"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交银卓越回报灵活配置混合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14:paraId="2DFD5395"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567F848E" w14:textId="77777777" w:rsidTr="000D7898">
        <w:trPr>
          <w:jc w:val="center"/>
        </w:trPr>
        <w:tc>
          <w:tcPr>
            <w:tcW w:w="1157" w:type="dxa"/>
            <w:vAlign w:val="center"/>
          </w:tcPr>
          <w:p w14:paraId="6A7C4D40"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DAC6D16"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AE1C0DB"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61B05F8F"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464ECE29"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5847D33C"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90841" w14:paraId="60D03AB3" w14:textId="77777777">
        <w:trPr>
          <w:jc w:val="center"/>
        </w:trPr>
        <w:tc>
          <w:tcPr>
            <w:tcW w:w="1157" w:type="dxa"/>
            <w:vAlign w:val="center"/>
          </w:tcPr>
          <w:p w14:paraId="750D1AAB" w14:textId="77777777" w:rsidR="00990841" w:rsidRDefault="00990841" w:rsidP="00990841">
            <w:pPr>
              <w:jc w:val="center"/>
            </w:pPr>
            <w:r>
              <w:rPr>
                <w:color w:val="000000"/>
                <w:sz w:val="24"/>
              </w:rPr>
              <w:t>2016</w:t>
            </w:r>
            <w:r>
              <w:rPr>
                <w:color w:val="000000"/>
                <w:sz w:val="24"/>
              </w:rPr>
              <w:t>年</w:t>
            </w:r>
          </w:p>
        </w:tc>
        <w:tc>
          <w:tcPr>
            <w:tcW w:w="1378" w:type="dxa"/>
            <w:vAlign w:val="center"/>
          </w:tcPr>
          <w:p w14:paraId="12C4FF38" w14:textId="430C3E0A" w:rsidR="00990841" w:rsidRDefault="00990841" w:rsidP="00990841">
            <w:pPr>
              <w:jc w:val="right"/>
            </w:pPr>
            <w:r>
              <w:rPr>
                <w:color w:val="000000"/>
                <w:sz w:val="24"/>
              </w:rPr>
              <w:t>0.2</w:t>
            </w:r>
            <w:r w:rsidR="00BD5FDB">
              <w:rPr>
                <w:rFonts w:hint="eastAsia"/>
                <w:color w:val="000000"/>
                <w:sz w:val="24"/>
              </w:rPr>
              <w:t>0</w:t>
            </w:r>
            <w:r w:rsidR="00BD5FDB">
              <w:rPr>
                <w:color w:val="000000"/>
                <w:sz w:val="24"/>
              </w:rPr>
              <w:t>0</w:t>
            </w:r>
          </w:p>
        </w:tc>
        <w:tc>
          <w:tcPr>
            <w:tcW w:w="1839" w:type="dxa"/>
            <w:vAlign w:val="center"/>
          </w:tcPr>
          <w:p w14:paraId="2A7FCCCE" w14:textId="77777777" w:rsidR="00990841" w:rsidRDefault="00F57486" w:rsidP="00990841">
            <w:pPr>
              <w:jc w:val="right"/>
            </w:pPr>
            <w:r w:rsidRPr="00F57486">
              <w:t>14</w:t>
            </w:r>
            <w:r>
              <w:t>,</w:t>
            </w:r>
            <w:r w:rsidRPr="00F57486">
              <w:t>838</w:t>
            </w:r>
            <w:r>
              <w:t>,</w:t>
            </w:r>
            <w:r w:rsidRPr="00F57486">
              <w:t>097.93</w:t>
            </w:r>
          </w:p>
        </w:tc>
        <w:tc>
          <w:tcPr>
            <w:tcW w:w="1950" w:type="dxa"/>
            <w:vAlign w:val="center"/>
          </w:tcPr>
          <w:p w14:paraId="03E0BCED" w14:textId="77777777" w:rsidR="00990841" w:rsidRDefault="00990841" w:rsidP="00990841">
            <w:pPr>
              <w:jc w:val="right"/>
            </w:pPr>
            <w:r w:rsidRPr="00990841">
              <w:rPr>
                <w:color w:val="000000"/>
                <w:sz w:val="24"/>
              </w:rPr>
              <w:t>122</w:t>
            </w:r>
            <w:r>
              <w:rPr>
                <w:color w:val="000000"/>
                <w:sz w:val="24"/>
              </w:rPr>
              <w:t>,</w:t>
            </w:r>
            <w:r w:rsidRPr="00990841">
              <w:rPr>
                <w:color w:val="000000"/>
                <w:sz w:val="24"/>
              </w:rPr>
              <w:t>209.46</w:t>
            </w:r>
          </w:p>
        </w:tc>
        <w:tc>
          <w:tcPr>
            <w:tcW w:w="1894" w:type="dxa"/>
            <w:vAlign w:val="center"/>
          </w:tcPr>
          <w:p w14:paraId="5FBC8B84" w14:textId="77777777" w:rsidR="00990841" w:rsidRDefault="00990841" w:rsidP="00990841">
            <w:pPr>
              <w:jc w:val="right"/>
            </w:pPr>
            <w:r w:rsidRPr="00990841">
              <w:rPr>
                <w:color w:val="000000"/>
                <w:sz w:val="24"/>
              </w:rPr>
              <w:t>14</w:t>
            </w:r>
            <w:r>
              <w:rPr>
                <w:color w:val="000000"/>
                <w:sz w:val="24"/>
              </w:rPr>
              <w:t>,</w:t>
            </w:r>
            <w:r w:rsidRPr="00990841">
              <w:rPr>
                <w:color w:val="000000"/>
                <w:sz w:val="24"/>
              </w:rPr>
              <w:t>960</w:t>
            </w:r>
            <w:r>
              <w:rPr>
                <w:color w:val="000000"/>
                <w:sz w:val="24"/>
              </w:rPr>
              <w:t>,</w:t>
            </w:r>
            <w:r w:rsidRPr="00990841">
              <w:rPr>
                <w:color w:val="000000"/>
                <w:sz w:val="24"/>
              </w:rPr>
              <w:t>307.39</w:t>
            </w:r>
          </w:p>
        </w:tc>
        <w:tc>
          <w:tcPr>
            <w:tcW w:w="1068" w:type="dxa"/>
            <w:vAlign w:val="center"/>
          </w:tcPr>
          <w:p w14:paraId="5F41225D" w14:textId="77777777" w:rsidR="00990841" w:rsidRDefault="00990841" w:rsidP="00DD7737">
            <w:pPr>
              <w:jc w:val="right"/>
            </w:pPr>
            <w:r>
              <w:rPr>
                <w:color w:val="000000"/>
                <w:sz w:val="24"/>
              </w:rPr>
              <w:t>-</w:t>
            </w:r>
          </w:p>
        </w:tc>
      </w:tr>
      <w:tr w:rsidR="00990841" w:rsidRPr="00D564C7" w14:paraId="44DD85D9" w14:textId="77777777" w:rsidTr="00511875">
        <w:trPr>
          <w:jc w:val="center"/>
        </w:trPr>
        <w:tc>
          <w:tcPr>
            <w:tcW w:w="1157" w:type="dxa"/>
            <w:vAlign w:val="center"/>
          </w:tcPr>
          <w:p w14:paraId="2F68DAF7" w14:textId="77777777" w:rsidR="00990841" w:rsidRPr="00D564C7" w:rsidRDefault="00990841" w:rsidP="00990841">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64A50BD2" w14:textId="0127740C" w:rsidR="00990841" w:rsidRPr="00BC1CF2" w:rsidRDefault="00990841" w:rsidP="00990841">
            <w:pPr>
              <w:autoSpaceDE w:val="0"/>
              <w:autoSpaceDN w:val="0"/>
              <w:adjustRightInd w:val="0"/>
              <w:spacing w:before="29" w:line="288" w:lineRule="auto"/>
              <w:ind w:left="15"/>
              <w:jc w:val="right"/>
              <w:rPr>
                <w:color w:val="000000"/>
                <w:kern w:val="0"/>
                <w:sz w:val="24"/>
              </w:rPr>
            </w:pPr>
            <w:r>
              <w:rPr>
                <w:color w:val="000000"/>
                <w:kern w:val="0"/>
                <w:sz w:val="24"/>
              </w:rPr>
              <w:t>0.2</w:t>
            </w:r>
            <w:r w:rsidR="00BD5FDB">
              <w:rPr>
                <w:color w:val="000000"/>
                <w:kern w:val="0"/>
                <w:sz w:val="24"/>
              </w:rPr>
              <w:t>00</w:t>
            </w:r>
          </w:p>
        </w:tc>
        <w:tc>
          <w:tcPr>
            <w:tcW w:w="1839" w:type="dxa"/>
            <w:vAlign w:val="center"/>
          </w:tcPr>
          <w:p w14:paraId="2AC36C2E" w14:textId="77777777" w:rsidR="00990841" w:rsidRPr="00BC1CF2" w:rsidRDefault="00F57486" w:rsidP="00990841">
            <w:pPr>
              <w:autoSpaceDE w:val="0"/>
              <w:autoSpaceDN w:val="0"/>
              <w:adjustRightInd w:val="0"/>
              <w:spacing w:before="29" w:line="288" w:lineRule="auto"/>
              <w:ind w:left="15"/>
              <w:jc w:val="right"/>
              <w:rPr>
                <w:color w:val="000000"/>
                <w:kern w:val="0"/>
                <w:sz w:val="24"/>
              </w:rPr>
            </w:pPr>
            <w:r w:rsidRPr="00F57486">
              <w:t>14</w:t>
            </w:r>
            <w:r>
              <w:t>,</w:t>
            </w:r>
            <w:r w:rsidRPr="00F57486">
              <w:t>838</w:t>
            </w:r>
            <w:r>
              <w:t>,</w:t>
            </w:r>
            <w:r w:rsidRPr="00F57486">
              <w:t>097.93</w:t>
            </w:r>
          </w:p>
        </w:tc>
        <w:tc>
          <w:tcPr>
            <w:tcW w:w="1950" w:type="dxa"/>
            <w:vAlign w:val="center"/>
          </w:tcPr>
          <w:p w14:paraId="2619E1FA" w14:textId="77777777" w:rsidR="00990841" w:rsidRPr="00BC1CF2" w:rsidRDefault="00990841" w:rsidP="00990841">
            <w:pPr>
              <w:autoSpaceDE w:val="0"/>
              <w:autoSpaceDN w:val="0"/>
              <w:adjustRightInd w:val="0"/>
              <w:spacing w:before="29" w:line="288" w:lineRule="auto"/>
              <w:ind w:left="15"/>
              <w:jc w:val="right"/>
              <w:rPr>
                <w:color w:val="000000"/>
                <w:kern w:val="0"/>
                <w:sz w:val="24"/>
              </w:rPr>
            </w:pPr>
            <w:r w:rsidRPr="00990841">
              <w:rPr>
                <w:color w:val="000000"/>
                <w:kern w:val="0"/>
                <w:sz w:val="24"/>
              </w:rPr>
              <w:t>122</w:t>
            </w:r>
            <w:r>
              <w:rPr>
                <w:color w:val="000000"/>
                <w:kern w:val="0"/>
                <w:sz w:val="24"/>
              </w:rPr>
              <w:t>,</w:t>
            </w:r>
            <w:r w:rsidRPr="00990841">
              <w:rPr>
                <w:color w:val="000000"/>
                <w:kern w:val="0"/>
                <w:sz w:val="24"/>
              </w:rPr>
              <w:t>209.46</w:t>
            </w:r>
          </w:p>
        </w:tc>
        <w:tc>
          <w:tcPr>
            <w:tcW w:w="1894" w:type="dxa"/>
            <w:vAlign w:val="center"/>
          </w:tcPr>
          <w:p w14:paraId="49FEEF50" w14:textId="77777777" w:rsidR="00990841" w:rsidRPr="00BC1CF2" w:rsidRDefault="00990841" w:rsidP="00990841">
            <w:pPr>
              <w:autoSpaceDE w:val="0"/>
              <w:autoSpaceDN w:val="0"/>
              <w:adjustRightInd w:val="0"/>
              <w:spacing w:before="29" w:line="288" w:lineRule="auto"/>
              <w:ind w:left="15"/>
              <w:jc w:val="right"/>
              <w:rPr>
                <w:color w:val="000000"/>
                <w:kern w:val="0"/>
                <w:sz w:val="24"/>
              </w:rPr>
            </w:pPr>
            <w:r w:rsidRPr="00990841">
              <w:rPr>
                <w:color w:val="000000"/>
                <w:sz w:val="24"/>
              </w:rPr>
              <w:t>14</w:t>
            </w:r>
            <w:r>
              <w:rPr>
                <w:color w:val="000000"/>
                <w:sz w:val="24"/>
              </w:rPr>
              <w:t>,</w:t>
            </w:r>
            <w:r w:rsidRPr="00990841">
              <w:rPr>
                <w:color w:val="000000"/>
                <w:sz w:val="24"/>
              </w:rPr>
              <w:t>960</w:t>
            </w:r>
            <w:r>
              <w:rPr>
                <w:color w:val="000000"/>
                <w:sz w:val="24"/>
              </w:rPr>
              <w:t>,</w:t>
            </w:r>
            <w:r w:rsidRPr="00990841">
              <w:rPr>
                <w:color w:val="000000"/>
                <w:sz w:val="24"/>
              </w:rPr>
              <w:t>307.39</w:t>
            </w:r>
          </w:p>
        </w:tc>
        <w:tc>
          <w:tcPr>
            <w:tcW w:w="1068" w:type="dxa"/>
            <w:vAlign w:val="center"/>
          </w:tcPr>
          <w:p w14:paraId="542FB271" w14:textId="77777777" w:rsidR="00990841" w:rsidRPr="00BC1CF2" w:rsidRDefault="00990841" w:rsidP="00990841">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0164A5C9" w14:textId="77777777" w:rsidR="00E90E12" w:rsidRPr="00400137" w:rsidRDefault="00E90E12" w:rsidP="00400137">
      <w:pPr>
        <w:tabs>
          <w:tab w:val="left" w:pos="426"/>
        </w:tabs>
        <w:spacing w:before="29" w:line="288" w:lineRule="auto"/>
        <w:jc w:val="left"/>
        <w:rPr>
          <w:kern w:val="0"/>
          <w:sz w:val="24"/>
        </w:rPr>
      </w:pPr>
    </w:p>
    <w:p w14:paraId="0D38BC3B"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交银卓越回报灵活配置混合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14:paraId="5499DD5A"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6965C31B" w14:textId="77777777" w:rsidTr="000D7898">
        <w:trPr>
          <w:jc w:val="center"/>
        </w:trPr>
        <w:tc>
          <w:tcPr>
            <w:tcW w:w="1157" w:type="dxa"/>
            <w:vAlign w:val="center"/>
          </w:tcPr>
          <w:p w14:paraId="2DCDBAB3"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48801D86"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75F975DE"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7E2BBDD4"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6F1E7BB4"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7F7C94CF"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5767D" w14:paraId="02250D15" w14:textId="77777777">
        <w:trPr>
          <w:jc w:val="center"/>
        </w:trPr>
        <w:tc>
          <w:tcPr>
            <w:tcW w:w="1157" w:type="dxa"/>
            <w:vAlign w:val="center"/>
          </w:tcPr>
          <w:p w14:paraId="7FFAD106" w14:textId="77777777" w:rsidR="00F5767D" w:rsidRDefault="00750C21">
            <w:pPr>
              <w:jc w:val="center"/>
            </w:pPr>
            <w:r>
              <w:rPr>
                <w:color w:val="000000"/>
                <w:sz w:val="24"/>
              </w:rPr>
              <w:t>2016</w:t>
            </w:r>
            <w:r>
              <w:rPr>
                <w:color w:val="000000"/>
                <w:sz w:val="24"/>
              </w:rPr>
              <w:t>年</w:t>
            </w:r>
          </w:p>
        </w:tc>
        <w:tc>
          <w:tcPr>
            <w:tcW w:w="1378" w:type="dxa"/>
            <w:vAlign w:val="center"/>
          </w:tcPr>
          <w:p w14:paraId="5431DACD" w14:textId="77777777" w:rsidR="00F5767D" w:rsidRDefault="00750C21">
            <w:pPr>
              <w:jc w:val="right"/>
            </w:pPr>
            <w:r>
              <w:rPr>
                <w:color w:val="000000"/>
                <w:sz w:val="24"/>
              </w:rPr>
              <w:t>-</w:t>
            </w:r>
          </w:p>
        </w:tc>
        <w:tc>
          <w:tcPr>
            <w:tcW w:w="1839" w:type="dxa"/>
            <w:vAlign w:val="center"/>
          </w:tcPr>
          <w:p w14:paraId="17A3BB9F" w14:textId="77777777" w:rsidR="00F5767D" w:rsidRDefault="00750C21">
            <w:pPr>
              <w:jc w:val="right"/>
            </w:pPr>
            <w:r>
              <w:rPr>
                <w:color w:val="000000"/>
                <w:sz w:val="24"/>
              </w:rPr>
              <w:t>-</w:t>
            </w:r>
          </w:p>
        </w:tc>
        <w:tc>
          <w:tcPr>
            <w:tcW w:w="1950" w:type="dxa"/>
            <w:vAlign w:val="center"/>
          </w:tcPr>
          <w:p w14:paraId="7F6191BC" w14:textId="77777777" w:rsidR="00F5767D" w:rsidRDefault="00750C21">
            <w:pPr>
              <w:jc w:val="right"/>
            </w:pPr>
            <w:r>
              <w:rPr>
                <w:color w:val="000000"/>
                <w:sz w:val="24"/>
              </w:rPr>
              <w:t>-</w:t>
            </w:r>
          </w:p>
        </w:tc>
        <w:tc>
          <w:tcPr>
            <w:tcW w:w="1894" w:type="dxa"/>
            <w:vAlign w:val="center"/>
          </w:tcPr>
          <w:p w14:paraId="5D20C45E" w14:textId="77777777" w:rsidR="00F5767D" w:rsidRDefault="00750C21">
            <w:pPr>
              <w:jc w:val="right"/>
            </w:pPr>
            <w:r>
              <w:rPr>
                <w:color w:val="000000"/>
                <w:sz w:val="24"/>
              </w:rPr>
              <w:t>-</w:t>
            </w:r>
          </w:p>
        </w:tc>
        <w:tc>
          <w:tcPr>
            <w:tcW w:w="1068" w:type="dxa"/>
            <w:vAlign w:val="center"/>
          </w:tcPr>
          <w:p w14:paraId="4D1A39B7" w14:textId="77777777" w:rsidR="00F5767D" w:rsidRDefault="00750C21" w:rsidP="00635C3B">
            <w:pPr>
              <w:jc w:val="right"/>
            </w:pPr>
            <w:r>
              <w:rPr>
                <w:color w:val="000000"/>
                <w:sz w:val="24"/>
              </w:rPr>
              <w:t>-</w:t>
            </w:r>
          </w:p>
        </w:tc>
      </w:tr>
      <w:tr w:rsidR="000525D9" w:rsidRPr="00D564C7" w14:paraId="2BEC7644" w14:textId="77777777" w:rsidTr="00511875">
        <w:trPr>
          <w:jc w:val="center"/>
        </w:trPr>
        <w:tc>
          <w:tcPr>
            <w:tcW w:w="1157" w:type="dxa"/>
            <w:vAlign w:val="center"/>
          </w:tcPr>
          <w:p w14:paraId="62738BCF"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05C7725A"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4F7A8B42"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2B3D5565"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6B01C52D"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3DF6461C"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981DD3B"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7610E1B1"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46275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14:paraId="00AF4B86" w14:textId="77777777" w:rsidR="00DB6EA0" w:rsidRPr="00DB6EA0" w:rsidRDefault="00DB6EA0" w:rsidP="00DB6EA0"/>
    <w:p w14:paraId="5FF10FD8" w14:textId="77777777" w:rsidR="001A59F9" w:rsidRPr="007F57C2" w:rsidRDefault="001A59F9" w:rsidP="0097670A">
      <w:pPr>
        <w:pStyle w:val="20"/>
        <w:spacing w:before="29" w:after="0" w:line="288" w:lineRule="auto"/>
        <w:rPr>
          <w:rFonts w:eastAsiaTheme="minorEastAsia"/>
          <w:b w:val="0"/>
        </w:rPr>
      </w:pPr>
      <w:bookmarkStart w:id="42" w:name="_Toc361324855"/>
      <w:bookmarkStart w:id="43" w:name="_Toc478462755"/>
      <w:r w:rsidRPr="007F57C2">
        <w:rPr>
          <w:rFonts w:eastAsiaTheme="minorEastAsia"/>
        </w:rPr>
        <w:t xml:space="preserve">4.1 </w:t>
      </w:r>
      <w:r w:rsidRPr="007F57C2">
        <w:rPr>
          <w:rFonts w:eastAsiaTheme="minorEastAsia" w:hint="eastAsia"/>
        </w:rPr>
        <w:t>基金管理人及基金经理情况</w:t>
      </w:r>
      <w:bookmarkEnd w:id="42"/>
      <w:bookmarkEnd w:id="43"/>
    </w:p>
    <w:p w14:paraId="3DF9CC3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14:paraId="331BBA10" w14:textId="77777777" w:rsidR="00F5767D" w:rsidRDefault="00750C21">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49BDC31D"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0FF31E6F" w14:textId="77777777" w:rsidR="001A59F9" w:rsidRPr="007F57C2" w:rsidRDefault="001A59F9" w:rsidP="007F57C2">
      <w:pPr>
        <w:spacing w:before="29" w:line="288" w:lineRule="auto"/>
        <w:rPr>
          <w:rFonts w:eastAsiaTheme="minorEastAsia"/>
          <w:b/>
          <w:sz w:val="24"/>
        </w:rPr>
      </w:pPr>
    </w:p>
    <w:p w14:paraId="7CE3353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2A3B106A" w14:textId="77777777" w:rsidTr="003729D1">
        <w:tc>
          <w:tcPr>
            <w:tcW w:w="1276" w:type="dxa"/>
            <w:vMerge w:val="restart"/>
            <w:vAlign w:val="center"/>
          </w:tcPr>
          <w:p w14:paraId="337D0487"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5E23739A"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1116BC81" w14:textId="77777777"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304A675F"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316C7E6E"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388F0BE9" w14:textId="77777777" w:rsidTr="003729D1">
        <w:tc>
          <w:tcPr>
            <w:tcW w:w="1276" w:type="dxa"/>
            <w:vMerge/>
            <w:vAlign w:val="center"/>
          </w:tcPr>
          <w:p w14:paraId="36F16CC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66E7DA73" w14:textId="77777777" w:rsidR="001A59F9" w:rsidRPr="001E6AA7" w:rsidRDefault="001A59F9" w:rsidP="001E6AA7">
            <w:pPr>
              <w:spacing w:before="29" w:line="288" w:lineRule="auto"/>
              <w:jc w:val="center"/>
              <w:rPr>
                <w:color w:val="000000"/>
                <w:sz w:val="24"/>
              </w:rPr>
            </w:pPr>
          </w:p>
        </w:tc>
        <w:tc>
          <w:tcPr>
            <w:tcW w:w="1418" w:type="dxa"/>
            <w:vAlign w:val="center"/>
          </w:tcPr>
          <w:p w14:paraId="67B44FC8"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0B659BFA"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541D8403"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0B5E37CB"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5767D" w14:paraId="6392E6C4" w14:textId="77777777">
        <w:tc>
          <w:tcPr>
            <w:tcW w:w="1276" w:type="dxa"/>
            <w:vAlign w:val="center"/>
          </w:tcPr>
          <w:p w14:paraId="62C8C714" w14:textId="77777777" w:rsidR="00F5767D" w:rsidRDefault="00750C21">
            <w:pPr>
              <w:jc w:val="center"/>
            </w:pPr>
            <w:r>
              <w:rPr>
                <w:color w:val="000000"/>
                <w:sz w:val="24"/>
              </w:rPr>
              <w:t>李娜</w:t>
            </w:r>
          </w:p>
        </w:tc>
        <w:tc>
          <w:tcPr>
            <w:tcW w:w="1134" w:type="dxa"/>
            <w:vAlign w:val="center"/>
          </w:tcPr>
          <w:p w14:paraId="4B8A3783" w14:textId="77777777" w:rsidR="00F5767D" w:rsidRDefault="00750C21">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w:t>
            </w:r>
            <w:r w:rsidR="005A25FB">
              <w:rPr>
                <w:rFonts w:hint="eastAsia"/>
                <w:color w:val="000000"/>
                <w:sz w:val="24"/>
              </w:rPr>
              <w:t>混合</w:t>
            </w:r>
            <w:r>
              <w:rPr>
                <w:color w:val="000000"/>
                <w:sz w:val="24"/>
              </w:rPr>
              <w:t>、</w:t>
            </w:r>
            <w:proofErr w:type="gramStart"/>
            <w:r>
              <w:rPr>
                <w:color w:val="000000"/>
                <w:sz w:val="24"/>
              </w:rPr>
              <w:t>交银瑞景</w:t>
            </w:r>
            <w:proofErr w:type="gramEnd"/>
            <w:r>
              <w:rPr>
                <w:color w:val="000000"/>
                <w:sz w:val="24"/>
              </w:rPr>
              <w:t>定期开放灵活配置</w:t>
            </w:r>
            <w:r w:rsidR="005A25FB">
              <w:rPr>
                <w:rFonts w:hint="eastAsia"/>
                <w:color w:val="000000"/>
                <w:sz w:val="24"/>
              </w:rPr>
              <w:t>混合</w:t>
            </w:r>
            <w:r>
              <w:rPr>
                <w:color w:val="000000"/>
                <w:sz w:val="24"/>
              </w:rPr>
              <w:t>的基金经理</w:t>
            </w:r>
          </w:p>
        </w:tc>
        <w:tc>
          <w:tcPr>
            <w:tcW w:w="1418" w:type="dxa"/>
            <w:vAlign w:val="center"/>
          </w:tcPr>
          <w:p w14:paraId="10806FFD" w14:textId="77777777" w:rsidR="00F5767D" w:rsidRDefault="00750C21">
            <w:pPr>
              <w:jc w:val="center"/>
            </w:pPr>
            <w:r>
              <w:rPr>
                <w:color w:val="000000"/>
                <w:sz w:val="24"/>
              </w:rPr>
              <w:t>2016-02-17</w:t>
            </w:r>
          </w:p>
        </w:tc>
        <w:tc>
          <w:tcPr>
            <w:tcW w:w="1275" w:type="dxa"/>
            <w:vAlign w:val="center"/>
          </w:tcPr>
          <w:p w14:paraId="2A54F6C2" w14:textId="77777777" w:rsidR="00F5767D" w:rsidRDefault="00750C21">
            <w:pPr>
              <w:jc w:val="center"/>
            </w:pPr>
            <w:r>
              <w:rPr>
                <w:color w:val="000000"/>
                <w:sz w:val="24"/>
              </w:rPr>
              <w:t>-</w:t>
            </w:r>
          </w:p>
        </w:tc>
        <w:tc>
          <w:tcPr>
            <w:tcW w:w="993" w:type="dxa"/>
            <w:vAlign w:val="center"/>
          </w:tcPr>
          <w:p w14:paraId="188B2CA6" w14:textId="77777777" w:rsidR="00F5767D" w:rsidRDefault="00750C21">
            <w:pPr>
              <w:jc w:val="center"/>
            </w:pPr>
            <w:r>
              <w:rPr>
                <w:color w:val="000000"/>
                <w:sz w:val="24"/>
              </w:rPr>
              <w:t>6</w:t>
            </w:r>
            <w:r>
              <w:rPr>
                <w:color w:val="000000"/>
                <w:sz w:val="24"/>
              </w:rPr>
              <w:t>年</w:t>
            </w:r>
          </w:p>
        </w:tc>
        <w:tc>
          <w:tcPr>
            <w:tcW w:w="2902" w:type="dxa"/>
            <w:vAlign w:val="center"/>
          </w:tcPr>
          <w:p w14:paraId="2E3C8A50" w14:textId="77777777" w:rsidR="00F5767D" w:rsidRDefault="00750C21">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bl>
    <w:p w14:paraId="15ABE6E4" w14:textId="77777777" w:rsidR="00F5767D" w:rsidRDefault="00750C2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7EC56BB3" w14:textId="77777777" w:rsidR="00F5767D" w:rsidRDefault="00750C2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6C1BF0A"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01CADD25" w14:textId="77777777" w:rsidR="001A59F9" w:rsidRPr="007F57C2" w:rsidRDefault="001A59F9" w:rsidP="007F57C2">
      <w:pPr>
        <w:spacing w:before="29" w:line="288" w:lineRule="auto"/>
        <w:rPr>
          <w:rFonts w:eastAsiaTheme="minorEastAsia"/>
          <w:b/>
          <w:sz w:val="24"/>
        </w:rPr>
      </w:pPr>
    </w:p>
    <w:p w14:paraId="5E928751" w14:textId="77777777" w:rsidR="001A59F9" w:rsidRPr="007F57C2" w:rsidRDefault="001A59F9" w:rsidP="0097670A">
      <w:pPr>
        <w:pStyle w:val="20"/>
        <w:spacing w:before="29" w:after="0" w:line="288" w:lineRule="auto"/>
        <w:rPr>
          <w:rFonts w:eastAsiaTheme="minorEastAsia"/>
          <w:b w:val="0"/>
        </w:rPr>
      </w:pPr>
      <w:bookmarkStart w:id="44" w:name="_Toc225498256"/>
      <w:bookmarkStart w:id="45" w:name="_Toc361324856"/>
      <w:bookmarkStart w:id="46" w:name="_Toc478462756"/>
      <w:r w:rsidRPr="007F57C2">
        <w:rPr>
          <w:rFonts w:eastAsiaTheme="minorEastAsia"/>
        </w:rPr>
        <w:t xml:space="preserve">4.2 </w:t>
      </w:r>
      <w:r w:rsidRPr="007F57C2">
        <w:rPr>
          <w:rFonts w:eastAsiaTheme="minorEastAsia" w:hint="eastAsia"/>
        </w:rPr>
        <w:t>管理人对报告期内本基金运作遵规守信情况的说明</w:t>
      </w:r>
      <w:bookmarkEnd w:id="44"/>
      <w:bookmarkEnd w:id="45"/>
      <w:bookmarkEnd w:id="46"/>
    </w:p>
    <w:p w14:paraId="365E1515" w14:textId="77777777" w:rsidR="00F5767D" w:rsidRDefault="00750C21">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25B8B43"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14:paraId="1CFA71DE"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4EEF1409" w14:textId="77777777" w:rsidR="001A59F9" w:rsidRPr="007F57C2" w:rsidRDefault="001A59F9" w:rsidP="0097670A">
      <w:pPr>
        <w:pStyle w:val="20"/>
        <w:spacing w:before="29" w:after="0" w:line="288" w:lineRule="auto"/>
        <w:rPr>
          <w:rFonts w:eastAsiaTheme="minorEastAsia"/>
          <w:b w:val="0"/>
        </w:rPr>
      </w:pPr>
      <w:bookmarkStart w:id="47" w:name="_Toc225498257"/>
      <w:bookmarkStart w:id="48" w:name="_Toc361324857"/>
      <w:bookmarkStart w:id="49" w:name="_Toc478462757"/>
      <w:r w:rsidRPr="007F57C2">
        <w:rPr>
          <w:rFonts w:eastAsiaTheme="minorEastAsia"/>
        </w:rPr>
        <w:t xml:space="preserve">4.3 </w:t>
      </w:r>
      <w:r w:rsidRPr="007F57C2">
        <w:rPr>
          <w:rFonts w:eastAsiaTheme="minorEastAsia" w:hint="eastAsia"/>
        </w:rPr>
        <w:t>管理人对报告期内公平交易情况的专项说明</w:t>
      </w:r>
      <w:bookmarkEnd w:id="47"/>
      <w:bookmarkEnd w:id="48"/>
      <w:bookmarkEnd w:id="49"/>
    </w:p>
    <w:p w14:paraId="44E0749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14:paraId="71E4833D" w14:textId="77777777" w:rsidR="00F5767D" w:rsidRDefault="00750C21">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68BAD93" w14:textId="77777777" w:rsidR="00F5767D" w:rsidRDefault="00750C2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178EC855" w14:textId="77777777" w:rsidR="00F5767D" w:rsidRDefault="00750C2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BA815E1" w14:textId="77777777" w:rsidR="00F5767D" w:rsidRDefault="00750C2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5A5C50FF" w14:textId="77777777" w:rsidR="00F5767D" w:rsidRDefault="00750C2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29C34EF"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DA776AF"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7C810AD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14:paraId="7D88B556"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00A1941D"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51BBD75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14:paraId="2E418817"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w:t>
      </w:r>
      <w:proofErr w:type="gramStart"/>
      <w:r w:rsidRPr="00A40DA7">
        <w:rPr>
          <w:kern w:val="0"/>
          <w:sz w:val="24"/>
        </w:rPr>
        <w:t>组合因</w:t>
      </w:r>
      <w:proofErr w:type="gramEnd"/>
      <w:r w:rsidRPr="00A40DA7">
        <w:rPr>
          <w:kern w:val="0"/>
          <w:sz w:val="24"/>
        </w:rPr>
        <w:t>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14:paraId="230EAAFB"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04C223BF" w14:textId="77777777" w:rsidR="001A59F9" w:rsidRPr="007F57C2" w:rsidRDefault="001A59F9" w:rsidP="0097670A">
      <w:pPr>
        <w:pStyle w:val="20"/>
        <w:spacing w:before="29" w:after="0" w:line="288" w:lineRule="auto"/>
        <w:rPr>
          <w:rFonts w:eastAsiaTheme="minorEastAsia"/>
          <w:b w:val="0"/>
        </w:rPr>
      </w:pPr>
      <w:bookmarkStart w:id="50" w:name="_Toc225498258"/>
      <w:bookmarkStart w:id="51" w:name="_Toc361324858"/>
      <w:bookmarkStart w:id="52" w:name="_Toc478462758"/>
      <w:r w:rsidRPr="007F57C2">
        <w:rPr>
          <w:rFonts w:eastAsiaTheme="minorEastAsia"/>
        </w:rPr>
        <w:t xml:space="preserve">4.4 </w:t>
      </w:r>
      <w:r w:rsidRPr="007F57C2">
        <w:rPr>
          <w:rFonts w:eastAsiaTheme="minorEastAsia" w:hint="eastAsia"/>
        </w:rPr>
        <w:t>管理人对报告期内基金的投资策略和业绩表现的说明</w:t>
      </w:r>
      <w:bookmarkEnd w:id="50"/>
      <w:bookmarkEnd w:id="51"/>
      <w:bookmarkEnd w:id="52"/>
    </w:p>
    <w:p w14:paraId="26E2119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49C947A3" w14:textId="77777777" w:rsidR="00F5767D" w:rsidRDefault="00750C21">
      <w:pPr>
        <w:spacing w:before="29" w:line="288" w:lineRule="auto"/>
        <w:ind w:firstLineChars="200" w:firstLine="480"/>
        <w:rPr>
          <w:kern w:val="0"/>
          <w:sz w:val="24"/>
        </w:rPr>
      </w:pPr>
      <w:r>
        <w:rPr>
          <w:kern w:val="0"/>
          <w:sz w:val="24"/>
        </w:rPr>
        <w:t>本报告期内，经济增长呈现企稳态势，</w:t>
      </w:r>
      <w:r>
        <w:rPr>
          <w:kern w:val="0"/>
          <w:sz w:val="24"/>
        </w:rPr>
        <w:t>CPI</w:t>
      </w:r>
      <w:r>
        <w:rPr>
          <w:kern w:val="0"/>
          <w:sz w:val="24"/>
        </w:rPr>
        <w:t>走低后温和回升，货币政策下半年回归稳健中性，银行间流动性依赖央行政策工具持续投放，呈现结构性、阶段性波动。股票市场在</w:t>
      </w:r>
      <w:r>
        <w:rPr>
          <w:kern w:val="0"/>
          <w:sz w:val="24"/>
        </w:rPr>
        <w:t>2016</w:t>
      </w:r>
      <w:r>
        <w:rPr>
          <w:kern w:val="0"/>
          <w:sz w:val="24"/>
        </w:rPr>
        <w:t>年年初经历两次熔断后呈震荡走势，同期债券收益率先下后上，其中资金面明显波动、中央经济工作会强调防</w:t>
      </w:r>
      <w:proofErr w:type="gramStart"/>
      <w:r>
        <w:rPr>
          <w:kern w:val="0"/>
          <w:sz w:val="24"/>
        </w:rPr>
        <w:t>控金融</w:t>
      </w:r>
      <w:proofErr w:type="gramEnd"/>
      <w:r>
        <w:rPr>
          <w:kern w:val="0"/>
          <w:sz w:val="24"/>
        </w:rPr>
        <w:t>风险以及美联储加息等因素成为</w:t>
      </w:r>
      <w:r>
        <w:rPr>
          <w:kern w:val="0"/>
          <w:sz w:val="24"/>
        </w:rPr>
        <w:t>2016</w:t>
      </w:r>
      <w:r>
        <w:rPr>
          <w:kern w:val="0"/>
          <w:sz w:val="24"/>
        </w:rPr>
        <w:t>年年末债券市场收益率大幅调整的推动力。报告期内，上证综指和创业板指分别下跌</w:t>
      </w:r>
      <w:r>
        <w:rPr>
          <w:kern w:val="0"/>
          <w:sz w:val="24"/>
        </w:rPr>
        <w:t>12.31%</w:t>
      </w:r>
      <w:r>
        <w:rPr>
          <w:kern w:val="0"/>
          <w:sz w:val="24"/>
        </w:rPr>
        <w:t>和</w:t>
      </w:r>
      <w:r>
        <w:rPr>
          <w:kern w:val="0"/>
          <w:sz w:val="24"/>
        </w:rPr>
        <w:t>27.71%</w:t>
      </w:r>
      <w:r>
        <w:rPr>
          <w:kern w:val="0"/>
          <w:sz w:val="24"/>
        </w:rPr>
        <w:t>，</w:t>
      </w:r>
      <w:r>
        <w:rPr>
          <w:kern w:val="0"/>
          <w:sz w:val="24"/>
        </w:rPr>
        <w:t>10</w:t>
      </w:r>
      <w:r>
        <w:rPr>
          <w:kern w:val="0"/>
          <w:sz w:val="24"/>
        </w:rPr>
        <w:t>年期国债收益率上行</w:t>
      </w:r>
      <w:r>
        <w:rPr>
          <w:kern w:val="0"/>
          <w:sz w:val="24"/>
        </w:rPr>
        <w:t>19bp</w:t>
      </w:r>
      <w:r>
        <w:rPr>
          <w:kern w:val="0"/>
          <w:sz w:val="24"/>
        </w:rPr>
        <w:t>至</w:t>
      </w:r>
      <w:r>
        <w:rPr>
          <w:kern w:val="0"/>
          <w:sz w:val="24"/>
        </w:rPr>
        <w:t>3.01%</w:t>
      </w:r>
      <w:r>
        <w:rPr>
          <w:kern w:val="0"/>
          <w:sz w:val="24"/>
        </w:rPr>
        <w:t>，</w:t>
      </w:r>
      <w:r>
        <w:rPr>
          <w:kern w:val="0"/>
          <w:sz w:val="24"/>
        </w:rPr>
        <w:t>10</w:t>
      </w:r>
      <w:r>
        <w:rPr>
          <w:kern w:val="0"/>
          <w:sz w:val="24"/>
        </w:rPr>
        <w:t>年期</w:t>
      </w:r>
      <w:proofErr w:type="gramStart"/>
      <w:r>
        <w:rPr>
          <w:kern w:val="0"/>
          <w:sz w:val="24"/>
        </w:rPr>
        <w:t>国开债收益率</w:t>
      </w:r>
      <w:proofErr w:type="gramEnd"/>
      <w:r>
        <w:rPr>
          <w:kern w:val="0"/>
          <w:sz w:val="24"/>
        </w:rPr>
        <w:t>上行</w:t>
      </w:r>
      <w:r>
        <w:rPr>
          <w:kern w:val="0"/>
          <w:sz w:val="24"/>
        </w:rPr>
        <w:t>55bp</w:t>
      </w:r>
      <w:r>
        <w:rPr>
          <w:kern w:val="0"/>
          <w:sz w:val="24"/>
        </w:rPr>
        <w:t>至</w:t>
      </w:r>
      <w:r>
        <w:rPr>
          <w:kern w:val="0"/>
          <w:sz w:val="24"/>
        </w:rPr>
        <w:t>3.68%</w:t>
      </w:r>
      <w:r>
        <w:rPr>
          <w:kern w:val="0"/>
          <w:sz w:val="24"/>
        </w:rPr>
        <w:t>。</w:t>
      </w:r>
    </w:p>
    <w:p w14:paraId="49CE0F22" w14:textId="77777777"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w:t>
      </w:r>
      <w:proofErr w:type="gramStart"/>
      <w:r w:rsidRPr="00A40DA7">
        <w:rPr>
          <w:kern w:val="0"/>
          <w:sz w:val="24"/>
        </w:rPr>
        <w:t>短久期</w:t>
      </w:r>
      <w:proofErr w:type="gramEnd"/>
      <w:r w:rsidRPr="00A40DA7">
        <w:rPr>
          <w:kern w:val="0"/>
          <w:sz w:val="24"/>
        </w:rPr>
        <w:t>信用债的配置价值，保持组合流动性。积极关注新股发行规则的微调，参与一级市场权益投资，同时也关注二级市场的投资机会，努力为持有人赚取回报。</w:t>
      </w:r>
    </w:p>
    <w:p w14:paraId="012759CE"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5DACEE2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4E384DF7" w14:textId="77777777"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日，交银卓越回报</w:t>
      </w:r>
      <w:r w:rsidRPr="00A40DA7">
        <w:rPr>
          <w:kern w:val="0"/>
          <w:sz w:val="24"/>
        </w:rPr>
        <w:t>A</w:t>
      </w:r>
      <w:r w:rsidRPr="00A40DA7">
        <w:rPr>
          <w:kern w:val="0"/>
          <w:sz w:val="24"/>
        </w:rPr>
        <w:t>份额净值为</w:t>
      </w:r>
      <w:r w:rsidRPr="00A40DA7">
        <w:rPr>
          <w:kern w:val="0"/>
          <w:sz w:val="24"/>
        </w:rPr>
        <w:t>1.003</w:t>
      </w:r>
      <w:r w:rsidRPr="00A40DA7">
        <w:rPr>
          <w:kern w:val="0"/>
          <w:sz w:val="24"/>
        </w:rPr>
        <w:t>元，本报告期份额净值增长率为</w:t>
      </w:r>
      <w:r w:rsidRPr="00A40DA7">
        <w:rPr>
          <w:kern w:val="0"/>
          <w:sz w:val="24"/>
        </w:rPr>
        <w:t>2.29%</w:t>
      </w:r>
      <w:r w:rsidRPr="00A40DA7">
        <w:rPr>
          <w:kern w:val="0"/>
          <w:sz w:val="24"/>
        </w:rPr>
        <w:t>，同期业绩比较基准增长率为</w:t>
      </w:r>
      <w:r w:rsidRPr="00A40DA7">
        <w:rPr>
          <w:kern w:val="0"/>
          <w:sz w:val="24"/>
        </w:rPr>
        <w:t>3.81%</w:t>
      </w:r>
      <w:r w:rsidRPr="00A40DA7">
        <w:rPr>
          <w:kern w:val="0"/>
          <w:sz w:val="24"/>
        </w:rPr>
        <w:t>；交银卓越回报</w:t>
      </w:r>
      <w:r w:rsidRPr="00A40DA7">
        <w:rPr>
          <w:kern w:val="0"/>
          <w:sz w:val="24"/>
        </w:rPr>
        <w:t>C</w:t>
      </w:r>
      <w:r w:rsidRPr="00A40DA7">
        <w:rPr>
          <w:kern w:val="0"/>
          <w:sz w:val="24"/>
        </w:rPr>
        <w:t>份额净值为</w:t>
      </w:r>
      <w:r w:rsidRPr="00A40DA7">
        <w:rPr>
          <w:kern w:val="0"/>
          <w:sz w:val="24"/>
        </w:rPr>
        <w:t>1.003</w:t>
      </w:r>
      <w:r w:rsidRPr="00A40DA7">
        <w:rPr>
          <w:kern w:val="0"/>
          <w:sz w:val="24"/>
        </w:rPr>
        <w:t>元，本报告期份额净值增长率为</w:t>
      </w:r>
      <w:r w:rsidRPr="00A40DA7">
        <w:rPr>
          <w:kern w:val="0"/>
          <w:sz w:val="24"/>
        </w:rPr>
        <w:t>0.20%</w:t>
      </w:r>
      <w:r w:rsidRPr="00A40DA7">
        <w:rPr>
          <w:kern w:val="0"/>
          <w:sz w:val="24"/>
        </w:rPr>
        <w:t>，同期业绩比较基准增长率为</w:t>
      </w:r>
      <w:r w:rsidRPr="00A40DA7">
        <w:rPr>
          <w:kern w:val="0"/>
          <w:sz w:val="24"/>
        </w:rPr>
        <w:t>0.30%</w:t>
      </w:r>
      <w:r w:rsidRPr="00A40DA7">
        <w:rPr>
          <w:kern w:val="0"/>
          <w:sz w:val="24"/>
        </w:rPr>
        <w:t>。</w:t>
      </w:r>
    </w:p>
    <w:p w14:paraId="6113EA33"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40C8ED4" w14:textId="77777777" w:rsidR="001A59F9" w:rsidRPr="007F57C2" w:rsidRDefault="001A59F9" w:rsidP="0097670A">
      <w:pPr>
        <w:pStyle w:val="20"/>
        <w:spacing w:before="29" w:after="0" w:line="288" w:lineRule="auto"/>
        <w:rPr>
          <w:rFonts w:eastAsiaTheme="minorEastAsia"/>
          <w:b w:val="0"/>
        </w:rPr>
      </w:pPr>
      <w:bookmarkStart w:id="53" w:name="_Toc225498259"/>
      <w:bookmarkStart w:id="54" w:name="_Toc361324859"/>
      <w:bookmarkStart w:id="55" w:name="_Toc478462759"/>
      <w:r w:rsidRPr="007F57C2">
        <w:rPr>
          <w:rFonts w:eastAsiaTheme="minorEastAsia"/>
        </w:rPr>
        <w:t xml:space="preserve">4.5 </w:t>
      </w:r>
      <w:r w:rsidRPr="007F57C2">
        <w:rPr>
          <w:rFonts w:eastAsiaTheme="minorEastAsia" w:hint="eastAsia"/>
        </w:rPr>
        <w:t>管理人对宏观经济、证券市场及行业走势的简要展望</w:t>
      </w:r>
      <w:bookmarkEnd w:id="53"/>
      <w:bookmarkEnd w:id="54"/>
      <w:bookmarkEnd w:id="55"/>
    </w:p>
    <w:p w14:paraId="00D02EDD"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2017</w:t>
      </w:r>
      <w:r w:rsidRPr="00A40DA7">
        <w:rPr>
          <w:kern w:val="0"/>
          <w:sz w:val="24"/>
        </w:rPr>
        <w:t>年，房地产对经济增长的拉动变化或为短期经济增长预期的</w:t>
      </w:r>
      <w:proofErr w:type="gramStart"/>
      <w:r w:rsidRPr="00A40DA7">
        <w:rPr>
          <w:kern w:val="0"/>
          <w:sz w:val="24"/>
        </w:rPr>
        <w:t>最</w:t>
      </w:r>
      <w:proofErr w:type="gramEnd"/>
      <w:r w:rsidRPr="00A40DA7">
        <w:rPr>
          <w:kern w:val="0"/>
          <w:sz w:val="24"/>
        </w:rPr>
        <w:t>关键变量，</w:t>
      </w:r>
      <w:r w:rsidRPr="00A40DA7">
        <w:rPr>
          <w:kern w:val="0"/>
          <w:sz w:val="24"/>
        </w:rPr>
        <w:t>CPI</w:t>
      </w:r>
      <w:r w:rsidRPr="00A40DA7">
        <w:rPr>
          <w:kern w:val="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w:t>
      </w:r>
      <w:proofErr w:type="gramStart"/>
      <w:r w:rsidRPr="00A40DA7">
        <w:rPr>
          <w:kern w:val="0"/>
          <w:sz w:val="24"/>
        </w:rPr>
        <w:t>大资管</w:t>
      </w:r>
      <w:proofErr w:type="gramEnd"/>
      <w:r w:rsidRPr="00A40DA7">
        <w:rPr>
          <w:kern w:val="0"/>
          <w:sz w:val="24"/>
        </w:rPr>
        <w:t>行业监管动态需保持关注。股票方面，保持审慎、灵活，积极关注一级市场动态及规则微调。债券方面，保持流动性</w:t>
      </w:r>
      <w:proofErr w:type="gramStart"/>
      <w:r w:rsidRPr="00A40DA7">
        <w:rPr>
          <w:kern w:val="0"/>
          <w:sz w:val="24"/>
        </w:rPr>
        <w:t>和久期谨慎</w:t>
      </w:r>
      <w:proofErr w:type="gramEnd"/>
      <w:r w:rsidRPr="00A40DA7">
        <w:rPr>
          <w:kern w:val="0"/>
          <w:sz w:val="24"/>
        </w:rPr>
        <w:t>的前提下关注交易窗口，同时特别重视信用风险。</w:t>
      </w:r>
    </w:p>
    <w:p w14:paraId="4DA29193"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0B7A492" w14:textId="77777777" w:rsidR="001A59F9" w:rsidRPr="007F57C2" w:rsidRDefault="001A59F9" w:rsidP="0097670A">
      <w:pPr>
        <w:pStyle w:val="20"/>
        <w:spacing w:before="29" w:after="0" w:line="288" w:lineRule="auto"/>
        <w:rPr>
          <w:rFonts w:eastAsiaTheme="minorEastAsia"/>
          <w:b w:val="0"/>
        </w:rPr>
      </w:pPr>
      <w:bookmarkStart w:id="56" w:name="_Toc247959456"/>
      <w:bookmarkStart w:id="57" w:name="_Toc245801806"/>
      <w:bookmarkStart w:id="58" w:name="_Toc361324860"/>
      <w:bookmarkStart w:id="59" w:name="_Toc478462760"/>
      <w:r w:rsidRPr="007F57C2">
        <w:rPr>
          <w:rFonts w:eastAsiaTheme="minorEastAsia"/>
        </w:rPr>
        <w:t xml:space="preserve">4.6 </w:t>
      </w:r>
      <w:r w:rsidRPr="007F57C2">
        <w:rPr>
          <w:rFonts w:eastAsiaTheme="minorEastAsia" w:hint="eastAsia"/>
        </w:rPr>
        <w:t>管理人内部有关本基金的监察稽核工作情况</w:t>
      </w:r>
      <w:bookmarkEnd w:id="56"/>
      <w:bookmarkEnd w:id="57"/>
      <w:bookmarkEnd w:id="58"/>
      <w:bookmarkEnd w:id="59"/>
    </w:p>
    <w:p w14:paraId="5031571F" w14:textId="77777777" w:rsidR="00F5767D" w:rsidRDefault="00750C21">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0FE81143" w14:textId="77777777" w:rsidR="00F5767D" w:rsidRDefault="00750C21">
      <w:pPr>
        <w:spacing w:before="29" w:line="288" w:lineRule="auto"/>
        <w:ind w:firstLineChars="200" w:firstLine="480"/>
        <w:rPr>
          <w:kern w:val="0"/>
          <w:sz w:val="24"/>
        </w:rPr>
      </w:pPr>
      <w:r>
        <w:rPr>
          <w:kern w:val="0"/>
          <w:sz w:val="24"/>
        </w:rPr>
        <w:t>本报告期内，本基金管理人为了确保公司业务的规范运作，主要做了以下工作：</w:t>
      </w:r>
    </w:p>
    <w:p w14:paraId="54EAF860" w14:textId="77777777" w:rsidR="00F5767D" w:rsidRDefault="00750C21">
      <w:pPr>
        <w:spacing w:before="29" w:line="288" w:lineRule="auto"/>
        <w:ind w:firstLineChars="200" w:firstLine="480"/>
        <w:rPr>
          <w:kern w:val="0"/>
          <w:sz w:val="24"/>
        </w:rPr>
      </w:pPr>
      <w:r>
        <w:rPr>
          <w:kern w:val="0"/>
          <w:sz w:val="24"/>
        </w:rPr>
        <w:t>（一）持续完善公司内部控制制度和业务流程，推动制度流程的及时更新。</w:t>
      </w:r>
    </w:p>
    <w:p w14:paraId="55476E30" w14:textId="77777777" w:rsidR="00F5767D" w:rsidRDefault="00750C21">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305B162F" w14:textId="77777777" w:rsidR="00F5767D" w:rsidRDefault="00750C21">
      <w:pPr>
        <w:spacing w:before="29" w:line="288" w:lineRule="auto"/>
        <w:ind w:firstLineChars="200" w:firstLine="480"/>
        <w:rPr>
          <w:kern w:val="0"/>
          <w:sz w:val="24"/>
        </w:rPr>
      </w:pPr>
      <w:r>
        <w:rPr>
          <w:kern w:val="0"/>
          <w:sz w:val="24"/>
        </w:rPr>
        <w:t>（二）全面开展内部监督检查，强化公司内部控制。</w:t>
      </w:r>
    </w:p>
    <w:p w14:paraId="316ECE62" w14:textId="77777777" w:rsidR="00F5767D" w:rsidRDefault="00750C21">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02F0601E" w14:textId="77777777" w:rsidR="00F5767D" w:rsidRDefault="00750C21">
      <w:pPr>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14:paraId="5AA4228F"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14:paraId="65CEA29D"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434149A3" w14:textId="77777777" w:rsidR="001A59F9" w:rsidRPr="007F57C2" w:rsidRDefault="001A59F9" w:rsidP="0097670A">
      <w:pPr>
        <w:pStyle w:val="20"/>
        <w:spacing w:before="29" w:after="0" w:line="288" w:lineRule="auto"/>
        <w:rPr>
          <w:rFonts w:eastAsiaTheme="minorEastAsia"/>
          <w:b w:val="0"/>
        </w:rPr>
      </w:pPr>
      <w:bookmarkStart w:id="60" w:name="_Toc247959457"/>
      <w:bookmarkStart w:id="61" w:name="_Toc225570083"/>
      <w:bookmarkStart w:id="62" w:name="_Toc361324861"/>
      <w:bookmarkStart w:id="63" w:name="_Toc478462761"/>
      <w:r w:rsidRPr="007F57C2">
        <w:rPr>
          <w:rFonts w:eastAsiaTheme="minorEastAsia"/>
        </w:rPr>
        <w:t xml:space="preserve">4.7 </w:t>
      </w:r>
      <w:r w:rsidRPr="007F57C2">
        <w:rPr>
          <w:rFonts w:eastAsiaTheme="minorEastAsia" w:hint="eastAsia"/>
        </w:rPr>
        <w:t>管理人对报告期内基金估值程序等事项的说明</w:t>
      </w:r>
      <w:bookmarkEnd w:id="60"/>
      <w:bookmarkEnd w:id="61"/>
      <w:bookmarkEnd w:id="62"/>
      <w:bookmarkEnd w:id="63"/>
    </w:p>
    <w:p w14:paraId="3AB2BB92" w14:textId="77777777" w:rsidR="00F5767D" w:rsidRDefault="00750C21">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14:paraId="75D2A335" w14:textId="77777777" w:rsidR="00F5767D" w:rsidRDefault="00750C2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14:paraId="2CCC19EC"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D0B3B57"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22F052D2" w14:textId="77777777" w:rsidR="00BB731C" w:rsidRPr="00BB731C" w:rsidRDefault="00BB731C" w:rsidP="0097670A">
      <w:pPr>
        <w:pStyle w:val="20"/>
        <w:spacing w:before="29" w:after="0" w:line="288" w:lineRule="auto"/>
        <w:rPr>
          <w:rFonts w:eastAsiaTheme="minorEastAsia"/>
          <w:b w:val="0"/>
        </w:rPr>
      </w:pPr>
      <w:bookmarkStart w:id="64" w:name="_Toc247959458"/>
      <w:bookmarkStart w:id="65" w:name="_Toc225570084"/>
      <w:bookmarkStart w:id="66" w:name="_Toc361324862"/>
      <w:bookmarkStart w:id="67" w:name="_Toc478462762"/>
      <w:r w:rsidRPr="00BB731C">
        <w:rPr>
          <w:rFonts w:eastAsiaTheme="minorEastAsia"/>
        </w:rPr>
        <w:t>4.</w:t>
      </w:r>
      <w:r w:rsidRPr="00BB731C">
        <w:rPr>
          <w:rFonts w:eastAsiaTheme="minorEastAsia" w:hint="eastAsia"/>
        </w:rPr>
        <w:t>8</w:t>
      </w:r>
      <w:r w:rsidRPr="00BB731C">
        <w:rPr>
          <w:rFonts w:eastAsiaTheme="minorEastAsia"/>
        </w:rPr>
        <w:t xml:space="preserve"> </w:t>
      </w:r>
      <w:r w:rsidRPr="00BB731C">
        <w:rPr>
          <w:rFonts w:eastAsiaTheme="minorEastAsia"/>
        </w:rPr>
        <w:t>管理人对报告期内基金利润分配情况的说明</w:t>
      </w:r>
      <w:bookmarkEnd w:id="64"/>
      <w:bookmarkEnd w:id="65"/>
      <w:bookmarkEnd w:id="66"/>
      <w:bookmarkEnd w:id="67"/>
    </w:p>
    <w:p w14:paraId="78A61070"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本基金本报告期内对本年度可供分配利润进行了收益分配，具体情况参见</w:t>
      </w:r>
      <w:r w:rsidRPr="00BB731C">
        <w:rPr>
          <w:kern w:val="0"/>
          <w:sz w:val="24"/>
        </w:rPr>
        <w:t>7.4.11</w:t>
      </w:r>
      <w:r w:rsidRPr="00BB731C">
        <w:rPr>
          <w:kern w:val="0"/>
          <w:sz w:val="24"/>
        </w:rPr>
        <w:t>利润分配情况。</w:t>
      </w:r>
    </w:p>
    <w:p w14:paraId="15D183D6" w14:textId="77777777" w:rsidR="00BB731C" w:rsidRPr="00A4203E" w:rsidRDefault="00BB731C" w:rsidP="00BB731C">
      <w:pPr>
        <w:spacing w:line="360" w:lineRule="auto"/>
        <w:ind w:firstLineChars="200" w:firstLine="420"/>
        <w:rPr>
          <w:rFonts w:eastAsiaTheme="minorEastAsia"/>
          <w:color w:val="000000"/>
          <w:szCs w:val="21"/>
        </w:rPr>
      </w:pPr>
    </w:p>
    <w:p w14:paraId="21BB78FE" w14:textId="77777777" w:rsidR="00BB731C" w:rsidRPr="00BB731C" w:rsidRDefault="00BB731C" w:rsidP="0097670A">
      <w:pPr>
        <w:pStyle w:val="20"/>
        <w:spacing w:before="29" w:after="0" w:line="288" w:lineRule="auto"/>
        <w:rPr>
          <w:rFonts w:eastAsiaTheme="minorEastAsia"/>
          <w:b w:val="0"/>
        </w:rPr>
      </w:pPr>
      <w:bookmarkStart w:id="68" w:name="_Toc478462763"/>
      <w:r w:rsidRPr="00BB731C">
        <w:rPr>
          <w:rFonts w:eastAsiaTheme="minorEastAsia"/>
        </w:rPr>
        <w:t>4.9</w:t>
      </w:r>
      <w:r w:rsidRPr="00BB731C">
        <w:rPr>
          <w:rFonts w:eastAsiaTheme="minorEastAsia" w:hint="eastAsia"/>
        </w:rPr>
        <w:t xml:space="preserve"> </w:t>
      </w:r>
      <w:r w:rsidRPr="00BB731C">
        <w:rPr>
          <w:rFonts w:eastAsiaTheme="minorEastAsia" w:hint="eastAsia"/>
        </w:rPr>
        <w:t>报告期内管理人对本基金持有人数或基金资产净值预警情形的说明</w:t>
      </w:r>
      <w:bookmarkEnd w:id="68"/>
    </w:p>
    <w:p w14:paraId="301D705B"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14:paraId="746C22DB" w14:textId="77777777" w:rsidR="001E6AA7" w:rsidRPr="00A40DA7" w:rsidRDefault="001E6AA7" w:rsidP="00A40DA7">
      <w:pPr>
        <w:spacing w:before="29" w:line="288" w:lineRule="auto"/>
        <w:ind w:firstLineChars="200" w:firstLine="480"/>
        <w:rPr>
          <w:kern w:val="0"/>
          <w:sz w:val="24"/>
        </w:rPr>
      </w:pPr>
    </w:p>
    <w:p w14:paraId="7382168E"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46276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14:paraId="60A82E1C" w14:textId="77777777" w:rsidR="00DB6EA0" w:rsidRPr="00DB6EA0" w:rsidRDefault="00DB6EA0" w:rsidP="00DB6EA0"/>
    <w:p w14:paraId="2EFDD0FF" w14:textId="77777777" w:rsidR="001A59F9" w:rsidRPr="007F57C2" w:rsidRDefault="001A59F9" w:rsidP="0097670A">
      <w:pPr>
        <w:pStyle w:val="20"/>
        <w:spacing w:before="29" w:after="0" w:line="288" w:lineRule="auto"/>
        <w:rPr>
          <w:rFonts w:eastAsiaTheme="minorEastAsia"/>
          <w:b w:val="0"/>
        </w:rPr>
      </w:pPr>
      <w:bookmarkStart w:id="72" w:name="_Toc225498264"/>
      <w:bookmarkStart w:id="73" w:name="_Toc361324865"/>
      <w:bookmarkStart w:id="74" w:name="_Toc478462765"/>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14:paraId="5A47A4E5" w14:textId="77777777"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作为本基金的托管人，中信银行严格遵守了《证券投资基金法》及其他有关法律法规、基金合同和托管协议的规定，对交银施罗德卓越回报灵活配置混合型证券投资基金</w:t>
      </w:r>
      <w:r w:rsidRPr="00A40DA7">
        <w:rPr>
          <w:kern w:val="0"/>
          <w:sz w:val="24"/>
        </w:rPr>
        <w:t>2016</w:t>
      </w:r>
      <w:r w:rsidRPr="00A40DA7">
        <w:rPr>
          <w:kern w:val="0"/>
          <w:sz w:val="24"/>
        </w:rPr>
        <w:t>年度基金的投资运作，进行了认真、独立的会计核算和必要的投资监督，认真履行了托管人的义务，不存在任何损害基金份额持有人利益的行为。</w:t>
      </w:r>
    </w:p>
    <w:p w14:paraId="098DD25E"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20CC0637" w14:textId="77777777" w:rsidR="001A59F9" w:rsidRPr="007F57C2" w:rsidRDefault="001A59F9" w:rsidP="0097670A">
      <w:pPr>
        <w:pStyle w:val="20"/>
        <w:spacing w:before="29" w:after="0" w:line="288" w:lineRule="auto"/>
        <w:rPr>
          <w:rFonts w:eastAsiaTheme="minorEastAsia"/>
          <w:b w:val="0"/>
        </w:rPr>
      </w:pPr>
      <w:bookmarkStart w:id="75" w:name="_Toc225498265"/>
      <w:bookmarkStart w:id="76" w:name="_Toc361324866"/>
      <w:bookmarkStart w:id="77" w:name="_Toc478462766"/>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5"/>
      <w:r w:rsidRPr="007F57C2">
        <w:rPr>
          <w:rFonts w:eastAsiaTheme="minorEastAsia" w:hint="eastAsia"/>
        </w:rPr>
        <w:t>说明</w:t>
      </w:r>
      <w:bookmarkEnd w:id="76"/>
      <w:bookmarkEnd w:id="77"/>
    </w:p>
    <w:p w14:paraId="4E1729F2" w14:textId="77777777"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卓越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69B10B11"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4802896E" w14:textId="77777777" w:rsidR="001A59F9" w:rsidRPr="007F57C2" w:rsidRDefault="001A59F9" w:rsidP="0097670A">
      <w:pPr>
        <w:pStyle w:val="20"/>
        <w:spacing w:before="29" w:after="0" w:line="288" w:lineRule="auto"/>
        <w:rPr>
          <w:rFonts w:eastAsiaTheme="minorEastAsia"/>
          <w:b w:val="0"/>
        </w:rPr>
      </w:pPr>
      <w:bookmarkStart w:id="78" w:name="_Toc225498266"/>
      <w:bookmarkStart w:id="79" w:name="_Toc361324867"/>
      <w:bookmarkStart w:id="80" w:name="_Toc478462767"/>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8"/>
      <w:bookmarkEnd w:id="79"/>
      <w:bookmarkEnd w:id="80"/>
    </w:p>
    <w:p w14:paraId="245F1D46" w14:textId="77777777"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卓越回报灵活配置混合型证券投资基金年度报告中的财务指标、净值表现、收益分配情况、财务会计报告、投资组合报告等信息真实、准确、完整，未发现有损害基金持有人利益的行为。</w:t>
      </w:r>
    </w:p>
    <w:p w14:paraId="6FF2D7E0" w14:textId="77777777" w:rsidR="006B4B92" w:rsidRPr="00A40DA7" w:rsidRDefault="006B4B92" w:rsidP="00A40DA7">
      <w:pPr>
        <w:spacing w:before="29" w:line="288" w:lineRule="auto"/>
        <w:ind w:firstLineChars="200" w:firstLine="480"/>
        <w:rPr>
          <w:kern w:val="0"/>
          <w:sz w:val="24"/>
        </w:rPr>
      </w:pPr>
    </w:p>
    <w:p w14:paraId="52509739" w14:textId="77777777" w:rsidR="000B4402" w:rsidRDefault="000B4402" w:rsidP="000B4402">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462768"/>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9"/>
    </w:p>
    <w:p w14:paraId="78C64071" w14:textId="77777777" w:rsidR="000B4402" w:rsidRPr="00DB6EA0" w:rsidRDefault="000B4402" w:rsidP="000B4402"/>
    <w:p w14:paraId="68A32DFA" w14:textId="77777777" w:rsidR="000B4402" w:rsidRPr="000C1A53" w:rsidRDefault="000B4402" w:rsidP="000B4402">
      <w:pPr>
        <w:spacing w:before="29" w:line="288" w:lineRule="auto"/>
        <w:jc w:val="right"/>
        <w:rPr>
          <w:color w:val="000000"/>
          <w:sz w:val="24"/>
        </w:rPr>
      </w:pPr>
      <w:r w:rsidRPr="000C1A53">
        <w:rPr>
          <w:color w:val="000000"/>
          <w:sz w:val="24"/>
        </w:rPr>
        <w:t>普华永道</w:t>
      </w:r>
      <w:proofErr w:type="gramStart"/>
      <w:r w:rsidRPr="000C1A53">
        <w:rPr>
          <w:color w:val="000000"/>
          <w:sz w:val="24"/>
        </w:rPr>
        <w:t>中天审字</w:t>
      </w:r>
      <w:proofErr w:type="gramEnd"/>
      <w:r w:rsidRPr="000C1A53">
        <w:rPr>
          <w:color w:val="000000"/>
          <w:sz w:val="24"/>
        </w:rPr>
        <w:t>(2017)</w:t>
      </w:r>
      <w:r w:rsidRPr="000C1A53">
        <w:rPr>
          <w:color w:val="000000"/>
          <w:sz w:val="24"/>
        </w:rPr>
        <w:t>第</w:t>
      </w:r>
      <w:r w:rsidRPr="000C1A53">
        <w:rPr>
          <w:color w:val="000000"/>
          <w:sz w:val="24"/>
        </w:rPr>
        <w:t>20183</w:t>
      </w:r>
      <w:r w:rsidRPr="000C1A53">
        <w:rPr>
          <w:color w:val="000000"/>
          <w:sz w:val="24"/>
        </w:rPr>
        <w:t>号</w:t>
      </w:r>
    </w:p>
    <w:p w14:paraId="5727C4A2" w14:textId="77777777" w:rsidR="000B4402" w:rsidRPr="000C1A53" w:rsidRDefault="000B4402" w:rsidP="000B4402">
      <w:pPr>
        <w:spacing w:before="29" w:line="288" w:lineRule="auto"/>
        <w:rPr>
          <w:color w:val="000000"/>
          <w:sz w:val="24"/>
        </w:rPr>
      </w:pPr>
      <w:r w:rsidRPr="000C1A53">
        <w:rPr>
          <w:color w:val="000000"/>
          <w:sz w:val="24"/>
        </w:rPr>
        <w:t>交银施罗德卓越回报灵活配置混合型证券投资基金全体基金份额持有人：</w:t>
      </w:r>
      <w:r w:rsidRPr="000C1A53">
        <w:rPr>
          <w:rFonts w:hint="eastAsia"/>
          <w:color w:val="000000"/>
          <w:sz w:val="24"/>
        </w:rPr>
        <w:t>：</w:t>
      </w:r>
    </w:p>
    <w:p w14:paraId="2BAF5B83" w14:textId="77777777" w:rsidR="000B4402" w:rsidRPr="000C1A53" w:rsidRDefault="000B4402" w:rsidP="000B4402">
      <w:pPr>
        <w:spacing w:before="29" w:line="288" w:lineRule="auto"/>
        <w:rPr>
          <w:color w:val="000000"/>
          <w:sz w:val="24"/>
        </w:rPr>
      </w:pPr>
      <w:r w:rsidRPr="000C1A53">
        <w:rPr>
          <w:color w:val="000000"/>
          <w:sz w:val="24"/>
        </w:rPr>
        <w:t>我们审计了后附的交银施罗德卓越回报灵活配置混合型证券投资基金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交银卓越回报灵活配置混合</w:t>
      </w:r>
      <w:r w:rsidRPr="000C1A53">
        <w:rPr>
          <w:color w:val="000000"/>
          <w:sz w:val="24"/>
        </w:rPr>
        <w:t>”)</w:t>
      </w:r>
      <w:r w:rsidRPr="000C1A53">
        <w:rPr>
          <w:color w:val="000000"/>
          <w:sz w:val="24"/>
        </w:rPr>
        <w:t>的财务报表，包括</w:t>
      </w:r>
      <w:r w:rsidRPr="000C1A53">
        <w:rPr>
          <w:color w:val="000000"/>
          <w:sz w:val="24"/>
        </w:rPr>
        <w:t>2016</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日的资产负债表、</w:t>
      </w:r>
      <w:r w:rsidRPr="000C1A53">
        <w:rPr>
          <w:color w:val="000000"/>
          <w:sz w:val="24"/>
        </w:rPr>
        <w:t>2016</w:t>
      </w:r>
      <w:r w:rsidRPr="000C1A53">
        <w:rPr>
          <w:color w:val="000000"/>
          <w:sz w:val="24"/>
        </w:rPr>
        <w:t>年</w:t>
      </w:r>
      <w:r w:rsidRPr="000C1A53">
        <w:rPr>
          <w:color w:val="000000"/>
          <w:sz w:val="24"/>
        </w:rPr>
        <w:t>2</w:t>
      </w:r>
      <w:r w:rsidRPr="000C1A53">
        <w:rPr>
          <w:color w:val="000000"/>
          <w:sz w:val="24"/>
        </w:rPr>
        <w:t>月</w:t>
      </w:r>
      <w:r w:rsidRPr="000C1A53">
        <w:rPr>
          <w:color w:val="000000"/>
          <w:sz w:val="24"/>
        </w:rPr>
        <w:t>17</w:t>
      </w:r>
      <w:r w:rsidRPr="000C1A53">
        <w:rPr>
          <w:color w:val="000000"/>
          <w:sz w:val="24"/>
        </w:rPr>
        <w:t>日</w:t>
      </w:r>
      <w:r w:rsidRPr="000C1A53">
        <w:rPr>
          <w:color w:val="000000"/>
          <w:sz w:val="24"/>
        </w:rPr>
        <w:t>(</w:t>
      </w:r>
      <w:r w:rsidRPr="000C1A53">
        <w:rPr>
          <w:color w:val="000000"/>
          <w:sz w:val="24"/>
        </w:rPr>
        <w:t>基金合同生效日</w:t>
      </w:r>
      <w:r w:rsidRPr="000C1A53">
        <w:rPr>
          <w:color w:val="000000"/>
          <w:sz w:val="24"/>
        </w:rPr>
        <w:t>)</w:t>
      </w:r>
      <w:r w:rsidRPr="000C1A53">
        <w:rPr>
          <w:color w:val="000000"/>
          <w:sz w:val="24"/>
        </w:rPr>
        <w:t>至</w:t>
      </w:r>
      <w:r w:rsidRPr="000C1A53">
        <w:rPr>
          <w:color w:val="000000"/>
          <w:sz w:val="24"/>
        </w:rPr>
        <w:t>2016</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w:t>
      </w:r>
      <w:proofErr w:type="gramStart"/>
      <w:r w:rsidRPr="000C1A53">
        <w:rPr>
          <w:color w:val="000000"/>
          <w:sz w:val="24"/>
        </w:rPr>
        <w:t>止</w:t>
      </w:r>
      <w:proofErr w:type="gramEnd"/>
      <w:r w:rsidRPr="000C1A53">
        <w:rPr>
          <w:color w:val="000000"/>
          <w:sz w:val="24"/>
        </w:rPr>
        <w:t>期间的利润表和所有者权益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14:paraId="01567035" w14:textId="77777777" w:rsidR="000B4402" w:rsidRPr="00D0372D" w:rsidRDefault="000B4402" w:rsidP="000B4402">
      <w:pPr>
        <w:adjustRightInd w:val="0"/>
        <w:snapToGrid w:val="0"/>
        <w:spacing w:line="360" w:lineRule="auto"/>
        <w:rPr>
          <w:rFonts w:ascii="宋体" w:hAnsi="宋体"/>
          <w:b/>
          <w:bCs/>
          <w:color w:val="000000"/>
          <w:szCs w:val="21"/>
        </w:rPr>
      </w:pPr>
    </w:p>
    <w:p w14:paraId="6C1B5CE5" w14:textId="77777777" w:rsidR="000B4402" w:rsidRPr="007F57C2" w:rsidRDefault="000B4402" w:rsidP="000B440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Pr="007F57C2">
        <w:rPr>
          <w:rFonts w:eastAsiaTheme="minorEastAsia" w:hint="eastAsia"/>
          <w:b/>
          <w:sz w:val="24"/>
        </w:rPr>
        <w:t>管理层对财务报表的责任</w:t>
      </w:r>
      <w:bookmarkEnd w:id="90"/>
      <w:bookmarkEnd w:id="91"/>
      <w:bookmarkEnd w:id="92"/>
      <w:bookmarkEnd w:id="93"/>
      <w:bookmarkEnd w:id="94"/>
      <w:bookmarkEnd w:id="95"/>
    </w:p>
    <w:p w14:paraId="70C7AD82" w14:textId="77777777" w:rsidR="000B4402" w:rsidRDefault="000B4402" w:rsidP="000B4402">
      <w:pPr>
        <w:spacing w:before="29" w:line="288" w:lineRule="auto"/>
        <w:ind w:firstLineChars="200" w:firstLine="480"/>
        <w:rPr>
          <w:kern w:val="0"/>
          <w:sz w:val="24"/>
        </w:rPr>
      </w:pPr>
      <w:r>
        <w:rPr>
          <w:kern w:val="0"/>
          <w:sz w:val="24"/>
        </w:rPr>
        <w:t>编制和公允列报财务报表是交银卓越回报灵活配置混合</w:t>
      </w:r>
      <w:r>
        <w:rPr>
          <w:kern w:val="0"/>
          <w:sz w:val="24"/>
        </w:rPr>
        <w:t xml:space="preserve"> </w:t>
      </w:r>
      <w:r>
        <w:rPr>
          <w:kern w:val="0"/>
          <w:sz w:val="24"/>
        </w:rPr>
        <w:t>的基金管理人交银施罗德基金管理有限公司管理层的责任。这种责任包括：</w:t>
      </w:r>
    </w:p>
    <w:p w14:paraId="37584465" w14:textId="77777777" w:rsidR="000B4402" w:rsidRDefault="000B4402" w:rsidP="000B4402">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 xml:space="preserve">”) </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14:paraId="5044AD62" w14:textId="77777777" w:rsidR="000B4402" w:rsidRPr="00B922C7" w:rsidRDefault="000B4402" w:rsidP="000B4402">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14:paraId="75BC6882" w14:textId="77777777" w:rsidR="000B4402" w:rsidRPr="00D0372D" w:rsidRDefault="000B4402" w:rsidP="000B4402">
      <w:pPr>
        <w:adjustRightInd w:val="0"/>
        <w:snapToGrid w:val="0"/>
        <w:spacing w:line="360" w:lineRule="auto"/>
        <w:rPr>
          <w:rFonts w:ascii="宋体" w:hAnsi="宋体"/>
          <w:color w:val="000000"/>
          <w:szCs w:val="21"/>
        </w:rPr>
      </w:pPr>
    </w:p>
    <w:p w14:paraId="5802303F" w14:textId="77777777" w:rsidR="000B4402" w:rsidRPr="007F57C2" w:rsidRDefault="000B4402" w:rsidP="000B440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Pr="007F57C2">
        <w:rPr>
          <w:rFonts w:eastAsiaTheme="minorEastAsia" w:hint="eastAsia"/>
          <w:b/>
          <w:sz w:val="24"/>
        </w:rPr>
        <w:t>注册会计师的责任</w:t>
      </w:r>
      <w:bookmarkEnd w:id="96"/>
      <w:bookmarkEnd w:id="97"/>
      <w:bookmarkEnd w:id="98"/>
      <w:bookmarkEnd w:id="99"/>
      <w:bookmarkEnd w:id="100"/>
      <w:bookmarkEnd w:id="101"/>
    </w:p>
    <w:p w14:paraId="6701C5D0" w14:textId="77777777" w:rsidR="000B4402" w:rsidRDefault="000B4402" w:rsidP="000B4402">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4A0EB01A" w14:textId="77777777" w:rsidR="000B4402" w:rsidRDefault="000B4402" w:rsidP="000B4402">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p>
    <w:p w14:paraId="3086B2BB" w14:textId="77777777" w:rsidR="000B4402" w:rsidRPr="00B922C7" w:rsidRDefault="000B4402" w:rsidP="000B4402">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14:paraId="3A838F3E" w14:textId="77777777" w:rsidR="000B4402" w:rsidRPr="00D0372D" w:rsidRDefault="000B4402" w:rsidP="000B4402">
      <w:pPr>
        <w:adjustRightInd w:val="0"/>
        <w:snapToGrid w:val="0"/>
        <w:spacing w:line="360" w:lineRule="auto"/>
        <w:rPr>
          <w:rFonts w:ascii="宋体" w:hAnsi="宋体"/>
          <w:color w:val="000000"/>
          <w:szCs w:val="21"/>
        </w:rPr>
      </w:pPr>
    </w:p>
    <w:p w14:paraId="641B1929" w14:textId="77777777" w:rsidR="000B4402" w:rsidRPr="007F57C2" w:rsidRDefault="000B4402" w:rsidP="000B440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Pr="007F57C2">
        <w:rPr>
          <w:rFonts w:eastAsiaTheme="minorEastAsia" w:hint="eastAsia"/>
          <w:b/>
          <w:sz w:val="24"/>
        </w:rPr>
        <w:t>审计意见</w:t>
      </w:r>
      <w:bookmarkEnd w:id="102"/>
      <w:bookmarkEnd w:id="103"/>
      <w:bookmarkEnd w:id="104"/>
      <w:bookmarkEnd w:id="105"/>
      <w:bookmarkEnd w:id="106"/>
      <w:bookmarkEnd w:id="107"/>
    </w:p>
    <w:p w14:paraId="7EA1195A" w14:textId="77777777" w:rsidR="000B4402" w:rsidRPr="00D0372D" w:rsidRDefault="000B4402" w:rsidP="000B4402">
      <w:pPr>
        <w:spacing w:before="29" w:line="288" w:lineRule="auto"/>
        <w:ind w:firstLineChars="200" w:firstLine="480"/>
        <w:rPr>
          <w:rFonts w:ascii="宋体" w:hAnsi="宋体" w:cs="宋体"/>
          <w:kern w:val="0"/>
          <w:szCs w:val="21"/>
        </w:rPr>
      </w:pPr>
      <w:r w:rsidRPr="00B922C7">
        <w:rPr>
          <w:kern w:val="0"/>
          <w:sz w:val="24"/>
        </w:rPr>
        <w:t>我们认为，上述交银卓越回报灵活配置混合的财务报表在所有重大方面按照企业会计准则和在财务报表附注中所列示的中国证监会、中国基金业协会发布的有关规定及允许的基金行业实务操作编制，公允反映了交银卓越回报灵活配置混合</w:t>
      </w:r>
      <w:r w:rsidRPr="00B922C7">
        <w:rPr>
          <w:kern w:val="0"/>
          <w:sz w:val="24"/>
        </w:rPr>
        <w:t>2016</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2016</w:t>
      </w:r>
      <w:r w:rsidRPr="00B922C7">
        <w:rPr>
          <w:kern w:val="0"/>
          <w:sz w:val="24"/>
        </w:rPr>
        <w:t>年</w:t>
      </w:r>
      <w:r w:rsidRPr="00B922C7">
        <w:rPr>
          <w:kern w:val="0"/>
          <w:sz w:val="24"/>
        </w:rPr>
        <w:t>2</w:t>
      </w:r>
      <w:r w:rsidRPr="00B922C7">
        <w:rPr>
          <w:kern w:val="0"/>
          <w:sz w:val="24"/>
        </w:rPr>
        <w:t>月</w:t>
      </w:r>
      <w:r w:rsidRPr="00B922C7">
        <w:rPr>
          <w:kern w:val="0"/>
          <w:sz w:val="24"/>
        </w:rPr>
        <w:t>17</w:t>
      </w:r>
      <w:r w:rsidRPr="00B922C7">
        <w:rPr>
          <w:kern w:val="0"/>
          <w:sz w:val="24"/>
        </w:rPr>
        <w:t>日</w:t>
      </w:r>
      <w:r w:rsidRPr="00B922C7">
        <w:rPr>
          <w:kern w:val="0"/>
          <w:sz w:val="24"/>
        </w:rPr>
        <w:t>(</w:t>
      </w:r>
      <w:r w:rsidRPr="00B922C7">
        <w:rPr>
          <w:kern w:val="0"/>
          <w:sz w:val="24"/>
        </w:rPr>
        <w:t>基金合同生效日</w:t>
      </w:r>
      <w:r w:rsidRPr="00B922C7">
        <w:rPr>
          <w:kern w:val="0"/>
          <w:sz w:val="24"/>
        </w:rPr>
        <w:t>)</w:t>
      </w:r>
      <w:r w:rsidRPr="00B922C7">
        <w:rPr>
          <w:kern w:val="0"/>
          <w:sz w:val="24"/>
        </w:rPr>
        <w:t>至</w:t>
      </w:r>
      <w:r w:rsidRPr="00B922C7">
        <w:rPr>
          <w:kern w:val="0"/>
          <w:sz w:val="24"/>
        </w:rPr>
        <w:t>2016</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w:t>
      </w:r>
      <w:proofErr w:type="gramStart"/>
      <w:r w:rsidRPr="00B922C7">
        <w:rPr>
          <w:kern w:val="0"/>
          <w:sz w:val="24"/>
        </w:rPr>
        <w:t>止</w:t>
      </w:r>
      <w:proofErr w:type="gramEnd"/>
      <w:r w:rsidRPr="00B922C7">
        <w:rPr>
          <w:kern w:val="0"/>
          <w:sz w:val="24"/>
        </w:rPr>
        <w:t>期间的经营成果和基金净值变动情况。</w:t>
      </w:r>
    </w:p>
    <w:p w14:paraId="05567B46" w14:textId="77777777" w:rsidR="000B4402" w:rsidRPr="00D0372D" w:rsidRDefault="000B4402" w:rsidP="000B4402">
      <w:pPr>
        <w:adjustRightInd w:val="0"/>
        <w:snapToGrid w:val="0"/>
        <w:spacing w:line="360" w:lineRule="auto"/>
        <w:rPr>
          <w:rFonts w:ascii="宋体" w:hAnsi="宋体"/>
          <w:color w:val="000000"/>
          <w:szCs w:val="21"/>
        </w:rPr>
      </w:pPr>
    </w:p>
    <w:p w14:paraId="61C3DD5B" w14:textId="20267430" w:rsidR="000B4402" w:rsidRPr="00821D08" w:rsidRDefault="000B4402" w:rsidP="000B4402">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Pr="00821D08">
        <w:rPr>
          <w:rFonts w:hint="eastAsia"/>
          <w:color w:val="000000"/>
          <w:sz w:val="24"/>
        </w:rPr>
        <w:tab/>
      </w:r>
      <w:r w:rsidR="00460CFA">
        <w:rPr>
          <w:color w:val="000000"/>
          <w:sz w:val="24"/>
        </w:rPr>
        <w:t xml:space="preserve">                </w:t>
      </w:r>
      <w:r w:rsidRPr="00821D08">
        <w:rPr>
          <w:rFonts w:hint="eastAsia"/>
          <w:color w:val="000000"/>
          <w:sz w:val="24"/>
        </w:rPr>
        <w:t>中国注册会计师</w:t>
      </w:r>
    </w:p>
    <w:p w14:paraId="320FDD5A" w14:textId="77777777" w:rsidR="000B4402" w:rsidRPr="00821D08" w:rsidRDefault="000B4402" w:rsidP="000B4402">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朱宏宇</w:t>
      </w:r>
    </w:p>
    <w:p w14:paraId="25AB91C0" w14:textId="77777777" w:rsidR="000B4402" w:rsidRPr="00821D08" w:rsidRDefault="000B4402" w:rsidP="000B4402">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14:paraId="4203343D" w14:textId="77777777" w:rsidR="00A148F0" w:rsidRPr="00821D08" w:rsidRDefault="000B4402" w:rsidP="000B4402">
      <w:pPr>
        <w:spacing w:before="29" w:line="288" w:lineRule="auto"/>
        <w:jc w:val="right"/>
        <w:rPr>
          <w:color w:val="000000"/>
          <w:sz w:val="24"/>
        </w:rPr>
      </w:pPr>
      <w:r w:rsidRPr="00821D08">
        <w:rPr>
          <w:color w:val="000000"/>
          <w:sz w:val="24"/>
        </w:rPr>
        <w:t>2017</w:t>
      </w:r>
      <w:r w:rsidRPr="00821D08">
        <w:rPr>
          <w:color w:val="000000"/>
          <w:sz w:val="24"/>
        </w:rPr>
        <w:t>年</w:t>
      </w:r>
      <w:r w:rsidRPr="00821D08">
        <w:rPr>
          <w:color w:val="000000"/>
          <w:sz w:val="24"/>
        </w:rPr>
        <w:t>3</w:t>
      </w:r>
      <w:r w:rsidRPr="00821D08">
        <w:rPr>
          <w:color w:val="000000"/>
          <w:sz w:val="24"/>
        </w:rPr>
        <w:t>月</w:t>
      </w:r>
      <w:r w:rsidRPr="00821D08">
        <w:rPr>
          <w:color w:val="000000"/>
          <w:sz w:val="24"/>
        </w:rPr>
        <w:t>24</w:t>
      </w:r>
      <w:r w:rsidRPr="00821D08">
        <w:rPr>
          <w:color w:val="000000"/>
          <w:sz w:val="24"/>
        </w:rPr>
        <w:t>日</w:t>
      </w:r>
    </w:p>
    <w:p w14:paraId="0FF7D890" w14:textId="77777777" w:rsidR="00C46E48" w:rsidRPr="00821D08" w:rsidRDefault="00C46E48" w:rsidP="00821D08">
      <w:pPr>
        <w:spacing w:before="29" w:line="288" w:lineRule="auto"/>
        <w:jc w:val="right"/>
        <w:rPr>
          <w:color w:val="000000"/>
          <w:sz w:val="24"/>
        </w:rPr>
      </w:pPr>
    </w:p>
    <w:p w14:paraId="323BBBF8"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462769"/>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8"/>
    </w:p>
    <w:p w14:paraId="38A6E0A7" w14:textId="77777777" w:rsidR="00DB6EA0" w:rsidRPr="00DB6EA0" w:rsidRDefault="00DB6EA0" w:rsidP="00DB6EA0"/>
    <w:p w14:paraId="75052C0C" w14:textId="77777777" w:rsidR="001A59F9" w:rsidRPr="007F57C2" w:rsidRDefault="001A59F9" w:rsidP="0097670A">
      <w:pPr>
        <w:pStyle w:val="20"/>
        <w:spacing w:before="29" w:after="0" w:line="288" w:lineRule="auto"/>
        <w:rPr>
          <w:rFonts w:eastAsiaTheme="minorEastAsia"/>
          <w:b w:val="0"/>
        </w:rPr>
      </w:pPr>
      <w:bookmarkStart w:id="109" w:name="_Toc225498268"/>
      <w:bookmarkStart w:id="110" w:name="_Toc361324873"/>
      <w:bookmarkStart w:id="111" w:name="_Toc478462770"/>
      <w:r w:rsidRPr="007F57C2">
        <w:rPr>
          <w:rFonts w:eastAsiaTheme="minorEastAsia"/>
        </w:rPr>
        <w:t xml:space="preserve">7.1 </w:t>
      </w:r>
      <w:r w:rsidRPr="007F57C2">
        <w:rPr>
          <w:rFonts w:eastAsiaTheme="minorEastAsia" w:hint="eastAsia"/>
        </w:rPr>
        <w:t>资产负债表</w:t>
      </w:r>
      <w:bookmarkEnd w:id="109"/>
      <w:bookmarkEnd w:id="110"/>
      <w:bookmarkEnd w:id="111"/>
    </w:p>
    <w:p w14:paraId="6277D034"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交银施罗德卓越回报灵活配置混合型证券投资基金</w:t>
      </w:r>
    </w:p>
    <w:p w14:paraId="297B40DF"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787466A7"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F73BF5" w:rsidRPr="00D564C7" w14:paraId="234807BC" w14:textId="77777777" w:rsidTr="00F73BF5">
        <w:tc>
          <w:tcPr>
            <w:tcW w:w="2880" w:type="dxa"/>
            <w:vAlign w:val="center"/>
          </w:tcPr>
          <w:p w14:paraId="249304FD"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37331C2D"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14:paraId="3ECCC204"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503BDADC"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F73BF5" w:rsidRPr="00D564C7" w14:paraId="68CF6C74" w14:textId="77777777" w:rsidTr="00F73BF5">
        <w:tc>
          <w:tcPr>
            <w:tcW w:w="2880" w:type="dxa"/>
            <w:vAlign w:val="center"/>
          </w:tcPr>
          <w:p w14:paraId="1D5D7AA9" w14:textId="77777777"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14:paraId="26376430" w14:textId="77777777" w:rsidR="00EA46D8" w:rsidRPr="00EE7BCE" w:rsidRDefault="00EA46D8" w:rsidP="00CA18D9">
            <w:pPr>
              <w:widowControl/>
              <w:autoSpaceDE w:val="0"/>
              <w:autoSpaceDN w:val="0"/>
              <w:ind w:right="-15"/>
              <w:jc w:val="center"/>
              <w:textAlignment w:val="bottom"/>
              <w:rPr>
                <w:color w:val="000000"/>
                <w:sz w:val="24"/>
              </w:rPr>
            </w:pPr>
          </w:p>
        </w:tc>
        <w:tc>
          <w:tcPr>
            <w:tcW w:w="5040" w:type="dxa"/>
            <w:vAlign w:val="center"/>
          </w:tcPr>
          <w:p w14:paraId="360B4128"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F73BF5" w:rsidRPr="00D564C7" w14:paraId="588DFD29" w14:textId="77777777" w:rsidTr="00F73BF5">
        <w:tc>
          <w:tcPr>
            <w:tcW w:w="2880" w:type="dxa"/>
            <w:vAlign w:val="center"/>
          </w:tcPr>
          <w:p w14:paraId="78807E92"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74849E79" w14:textId="77777777" w:rsidR="00EA46D8" w:rsidRPr="00EE7BCE" w:rsidRDefault="00EA46D8" w:rsidP="00CA18D9">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14:paraId="1EC0767B" w14:textId="77777777" w:rsidR="00EA46D8" w:rsidRPr="00147D2C" w:rsidRDefault="00EA46D8" w:rsidP="00147D2C">
            <w:pPr>
              <w:spacing w:before="29" w:line="288" w:lineRule="auto"/>
              <w:jc w:val="right"/>
              <w:rPr>
                <w:color w:val="000000"/>
                <w:sz w:val="24"/>
              </w:rPr>
            </w:pPr>
            <w:r w:rsidRPr="00147D2C">
              <w:rPr>
                <w:color w:val="000000"/>
                <w:sz w:val="24"/>
              </w:rPr>
              <w:t>30,436,441.28</w:t>
            </w:r>
          </w:p>
        </w:tc>
      </w:tr>
      <w:tr w:rsidR="00F73BF5" w:rsidRPr="00D564C7" w14:paraId="76D14868" w14:textId="77777777" w:rsidTr="00F73BF5">
        <w:tc>
          <w:tcPr>
            <w:tcW w:w="2880" w:type="dxa"/>
            <w:vAlign w:val="center"/>
          </w:tcPr>
          <w:p w14:paraId="5A35FBBD"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64076670"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0AF1BC4B" w14:textId="77777777" w:rsidR="00EA46D8" w:rsidRPr="00147D2C" w:rsidRDefault="00EA46D8" w:rsidP="00147D2C">
            <w:pPr>
              <w:spacing w:before="29" w:line="288" w:lineRule="auto"/>
              <w:jc w:val="right"/>
              <w:rPr>
                <w:color w:val="000000"/>
                <w:sz w:val="24"/>
              </w:rPr>
            </w:pPr>
            <w:r w:rsidRPr="00147D2C">
              <w:rPr>
                <w:color w:val="000000"/>
                <w:sz w:val="24"/>
              </w:rPr>
              <w:t>254,093.74</w:t>
            </w:r>
          </w:p>
        </w:tc>
      </w:tr>
      <w:tr w:rsidR="00F73BF5" w:rsidRPr="00D564C7" w14:paraId="02C56215" w14:textId="77777777" w:rsidTr="00F73BF5">
        <w:tc>
          <w:tcPr>
            <w:tcW w:w="2880" w:type="dxa"/>
            <w:vAlign w:val="center"/>
          </w:tcPr>
          <w:p w14:paraId="55D3C2B4"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37E15639"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5AB59296" w14:textId="77777777" w:rsidR="00EA46D8" w:rsidRPr="00147D2C" w:rsidRDefault="00EA46D8" w:rsidP="00147D2C">
            <w:pPr>
              <w:spacing w:before="29" w:line="288" w:lineRule="auto"/>
              <w:jc w:val="right"/>
              <w:rPr>
                <w:color w:val="000000"/>
                <w:sz w:val="24"/>
              </w:rPr>
            </w:pPr>
            <w:r w:rsidRPr="00147D2C">
              <w:rPr>
                <w:color w:val="000000"/>
                <w:sz w:val="24"/>
              </w:rPr>
              <w:t>30,962.89</w:t>
            </w:r>
          </w:p>
        </w:tc>
      </w:tr>
      <w:tr w:rsidR="00F73BF5" w:rsidRPr="00D564C7" w14:paraId="08670DD8" w14:textId="77777777" w:rsidTr="00F73BF5">
        <w:tc>
          <w:tcPr>
            <w:tcW w:w="2880" w:type="dxa"/>
            <w:vAlign w:val="center"/>
          </w:tcPr>
          <w:p w14:paraId="69506E15"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4D9C0D2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14:paraId="76B13C66" w14:textId="77777777" w:rsidR="00EA46D8" w:rsidRPr="00147D2C" w:rsidRDefault="00EA46D8" w:rsidP="00147D2C">
            <w:pPr>
              <w:spacing w:before="29" w:line="288" w:lineRule="auto"/>
              <w:jc w:val="right"/>
              <w:rPr>
                <w:color w:val="000000"/>
                <w:sz w:val="24"/>
              </w:rPr>
            </w:pPr>
            <w:r w:rsidRPr="00147D2C">
              <w:rPr>
                <w:color w:val="000000"/>
                <w:sz w:val="24"/>
              </w:rPr>
              <w:t>713,706,120.32</w:t>
            </w:r>
          </w:p>
        </w:tc>
      </w:tr>
      <w:tr w:rsidR="00F73BF5" w:rsidRPr="00D564C7" w14:paraId="5F1CADCA" w14:textId="77777777" w:rsidTr="00F73BF5">
        <w:tc>
          <w:tcPr>
            <w:tcW w:w="2880" w:type="dxa"/>
            <w:vAlign w:val="center"/>
          </w:tcPr>
          <w:p w14:paraId="748AC373"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0A790486"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5FAF31F7" w14:textId="77777777" w:rsidR="00EA46D8" w:rsidRPr="00147D2C" w:rsidRDefault="00EA46D8" w:rsidP="00147D2C">
            <w:pPr>
              <w:spacing w:before="29" w:line="288" w:lineRule="auto"/>
              <w:jc w:val="right"/>
              <w:rPr>
                <w:color w:val="000000"/>
                <w:sz w:val="24"/>
              </w:rPr>
            </w:pPr>
            <w:r w:rsidRPr="00147D2C">
              <w:rPr>
                <w:color w:val="000000"/>
                <w:sz w:val="24"/>
              </w:rPr>
              <w:t>87,422,058.62</w:t>
            </w:r>
          </w:p>
        </w:tc>
      </w:tr>
      <w:tr w:rsidR="00F73BF5" w:rsidRPr="00D564C7" w14:paraId="37A07AC3" w14:textId="77777777" w:rsidTr="00F73BF5">
        <w:tc>
          <w:tcPr>
            <w:tcW w:w="2880" w:type="dxa"/>
            <w:vAlign w:val="center"/>
          </w:tcPr>
          <w:p w14:paraId="6A440F26"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50060CCE"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1326192C"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0159D38E" w14:textId="77777777" w:rsidTr="00F73BF5">
        <w:tc>
          <w:tcPr>
            <w:tcW w:w="2880" w:type="dxa"/>
            <w:vAlign w:val="center"/>
          </w:tcPr>
          <w:p w14:paraId="22925326"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628C9725"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468F4513" w14:textId="77777777" w:rsidR="00EA46D8" w:rsidRPr="00147D2C" w:rsidRDefault="00EA46D8" w:rsidP="00147D2C">
            <w:pPr>
              <w:spacing w:before="29" w:line="288" w:lineRule="auto"/>
              <w:jc w:val="right"/>
              <w:rPr>
                <w:color w:val="000000"/>
                <w:sz w:val="24"/>
              </w:rPr>
            </w:pPr>
            <w:r w:rsidRPr="00147D2C">
              <w:rPr>
                <w:color w:val="000000"/>
                <w:sz w:val="24"/>
              </w:rPr>
              <w:t>626,284,061.70</w:t>
            </w:r>
          </w:p>
        </w:tc>
      </w:tr>
      <w:tr w:rsidR="00F73BF5" w:rsidRPr="00D564C7" w14:paraId="776ABDC1" w14:textId="77777777" w:rsidTr="00F73BF5">
        <w:tc>
          <w:tcPr>
            <w:tcW w:w="2880" w:type="dxa"/>
            <w:vAlign w:val="center"/>
          </w:tcPr>
          <w:p w14:paraId="6E15A668"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4F9DC9FC"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735AA4A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24113FBE" w14:textId="77777777" w:rsidTr="00F73BF5">
        <w:tc>
          <w:tcPr>
            <w:tcW w:w="2880" w:type="dxa"/>
            <w:vAlign w:val="center"/>
          </w:tcPr>
          <w:p w14:paraId="54FE8C53"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445A25B1"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5164D376"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F73BF5" w:rsidRPr="00D564C7" w14:paraId="50221D6F" w14:textId="77777777" w:rsidTr="00F73BF5">
        <w:tc>
          <w:tcPr>
            <w:tcW w:w="2880" w:type="dxa"/>
            <w:vAlign w:val="center"/>
          </w:tcPr>
          <w:p w14:paraId="44C728C0"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27732797"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14:paraId="07C29D8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7BAF95FD" w14:textId="77777777" w:rsidTr="00F73BF5">
        <w:tc>
          <w:tcPr>
            <w:tcW w:w="2880" w:type="dxa"/>
            <w:vAlign w:val="center"/>
          </w:tcPr>
          <w:p w14:paraId="47CFF98D"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10A561FA"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14:paraId="33AC7FCC" w14:textId="77777777" w:rsidR="00EA46D8" w:rsidRPr="00147D2C" w:rsidRDefault="00EA46D8" w:rsidP="00147D2C">
            <w:pPr>
              <w:spacing w:before="29" w:line="288" w:lineRule="auto"/>
              <w:jc w:val="right"/>
              <w:rPr>
                <w:color w:val="000000"/>
                <w:sz w:val="24"/>
              </w:rPr>
            </w:pPr>
            <w:r w:rsidRPr="00147D2C">
              <w:rPr>
                <w:color w:val="000000"/>
                <w:sz w:val="24"/>
              </w:rPr>
              <w:t>229,000,543.50</w:t>
            </w:r>
          </w:p>
        </w:tc>
      </w:tr>
      <w:tr w:rsidR="00F73BF5" w:rsidRPr="00D564C7" w14:paraId="4C1ADCEB" w14:textId="77777777" w:rsidTr="00F73BF5">
        <w:tc>
          <w:tcPr>
            <w:tcW w:w="2880" w:type="dxa"/>
            <w:vAlign w:val="center"/>
          </w:tcPr>
          <w:p w14:paraId="1A1A05CC"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735D1263"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5497516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76E9C2FB" w14:textId="77777777" w:rsidTr="00F73BF5">
        <w:tc>
          <w:tcPr>
            <w:tcW w:w="2880" w:type="dxa"/>
            <w:vAlign w:val="center"/>
          </w:tcPr>
          <w:p w14:paraId="3D9A10EB"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5A87D04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14:paraId="274E0385" w14:textId="77777777" w:rsidR="00EA46D8" w:rsidRPr="00147D2C" w:rsidRDefault="00EA46D8" w:rsidP="00147D2C">
            <w:pPr>
              <w:spacing w:before="29" w:line="288" w:lineRule="auto"/>
              <w:jc w:val="right"/>
              <w:rPr>
                <w:color w:val="000000"/>
                <w:sz w:val="24"/>
              </w:rPr>
            </w:pPr>
            <w:r w:rsidRPr="00147D2C">
              <w:rPr>
                <w:color w:val="000000"/>
                <w:sz w:val="24"/>
              </w:rPr>
              <w:t>8,928,144.86</w:t>
            </w:r>
          </w:p>
        </w:tc>
      </w:tr>
      <w:tr w:rsidR="00F73BF5" w:rsidRPr="00D564C7" w14:paraId="275D22E5" w14:textId="77777777" w:rsidTr="00F73BF5">
        <w:tc>
          <w:tcPr>
            <w:tcW w:w="2880" w:type="dxa"/>
            <w:vAlign w:val="center"/>
          </w:tcPr>
          <w:p w14:paraId="00EA03D5"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2CA1C48B"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54FDCAE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61212425" w14:textId="77777777" w:rsidTr="00F73BF5">
        <w:tc>
          <w:tcPr>
            <w:tcW w:w="2880" w:type="dxa"/>
            <w:vAlign w:val="center"/>
          </w:tcPr>
          <w:p w14:paraId="3B1084CE"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03C3B5F8"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0628AA7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3629884B" w14:textId="77777777" w:rsidTr="00F73BF5">
        <w:tc>
          <w:tcPr>
            <w:tcW w:w="2880" w:type="dxa"/>
            <w:vAlign w:val="center"/>
          </w:tcPr>
          <w:p w14:paraId="4F749C1F"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479634B1"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6870459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5367516D" w14:textId="77777777" w:rsidTr="00F73BF5">
        <w:tc>
          <w:tcPr>
            <w:tcW w:w="2880" w:type="dxa"/>
            <w:vAlign w:val="center"/>
          </w:tcPr>
          <w:p w14:paraId="725E7D0F"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2DF0A42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14:paraId="03D6682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F73BF5" w:rsidRPr="00D564C7" w14:paraId="53A76A44" w14:textId="77777777" w:rsidTr="00F73BF5">
        <w:tc>
          <w:tcPr>
            <w:tcW w:w="2880" w:type="dxa"/>
            <w:vAlign w:val="center"/>
          </w:tcPr>
          <w:p w14:paraId="3DAB9C96"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7BA30619"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382DE498" w14:textId="77777777" w:rsidR="00EA46D8" w:rsidRPr="00DC6104" w:rsidRDefault="00EA46D8" w:rsidP="00147D2C">
            <w:pPr>
              <w:spacing w:before="29" w:line="288" w:lineRule="auto"/>
              <w:jc w:val="right"/>
              <w:rPr>
                <w:color w:val="000000"/>
                <w:sz w:val="24"/>
              </w:rPr>
            </w:pPr>
            <w:r w:rsidRPr="00DC6104">
              <w:rPr>
                <w:color w:val="000000"/>
                <w:sz w:val="24"/>
              </w:rPr>
              <w:t>982,356,306.59</w:t>
            </w:r>
          </w:p>
        </w:tc>
      </w:tr>
      <w:tr w:rsidR="00F73BF5" w:rsidRPr="00D564C7" w14:paraId="6F06B55D" w14:textId="77777777" w:rsidTr="00F73BF5">
        <w:tc>
          <w:tcPr>
            <w:tcW w:w="2880" w:type="dxa"/>
            <w:vAlign w:val="center"/>
          </w:tcPr>
          <w:p w14:paraId="58A4A4BE"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3F50F865"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14:paraId="20561FB2"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230AC3D0"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F73BF5" w:rsidRPr="00D564C7" w14:paraId="60EEAA4D" w14:textId="77777777" w:rsidTr="00F73BF5">
        <w:tc>
          <w:tcPr>
            <w:tcW w:w="2880" w:type="dxa"/>
            <w:vAlign w:val="center"/>
          </w:tcPr>
          <w:p w14:paraId="6F689077" w14:textId="77777777"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14:paraId="197B23C9"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2418A7EB"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F73BF5" w:rsidRPr="00D564C7" w14:paraId="528C9F98" w14:textId="77777777" w:rsidTr="00F73BF5">
        <w:tc>
          <w:tcPr>
            <w:tcW w:w="2880" w:type="dxa"/>
            <w:vAlign w:val="center"/>
          </w:tcPr>
          <w:p w14:paraId="3F083433"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38C75568"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2243831"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0D0DE873" w14:textId="77777777" w:rsidTr="00F73BF5">
        <w:tc>
          <w:tcPr>
            <w:tcW w:w="2880" w:type="dxa"/>
            <w:vAlign w:val="center"/>
          </w:tcPr>
          <w:p w14:paraId="77D3645B"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03BDE49C"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26F7D75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15B33D26" w14:textId="77777777" w:rsidTr="00F73BF5">
        <w:tc>
          <w:tcPr>
            <w:tcW w:w="2880" w:type="dxa"/>
            <w:vAlign w:val="center"/>
          </w:tcPr>
          <w:p w14:paraId="699B3933"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02EE46ED"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14:paraId="0A23AD12"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44B3C633" w14:textId="77777777" w:rsidTr="00F73BF5">
        <w:tc>
          <w:tcPr>
            <w:tcW w:w="2880" w:type="dxa"/>
            <w:vAlign w:val="center"/>
          </w:tcPr>
          <w:p w14:paraId="183D885B"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0BA4C013"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4A694CC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6C692EB0" w14:textId="77777777" w:rsidTr="00F73BF5">
        <w:tc>
          <w:tcPr>
            <w:tcW w:w="2880" w:type="dxa"/>
            <w:vAlign w:val="center"/>
          </w:tcPr>
          <w:p w14:paraId="3FC76865"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5FFCCAAC"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7FF81C7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44110049" w14:textId="77777777" w:rsidTr="00F73BF5">
        <w:tc>
          <w:tcPr>
            <w:tcW w:w="2880" w:type="dxa"/>
            <w:vAlign w:val="center"/>
          </w:tcPr>
          <w:p w14:paraId="1A3102F6" w14:textId="77777777"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14:paraId="654B55EE"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162C7F01" w14:textId="77777777" w:rsidR="00213861" w:rsidRPr="00147D2C" w:rsidRDefault="00213861" w:rsidP="00147D2C">
            <w:pPr>
              <w:spacing w:before="29" w:line="288" w:lineRule="auto"/>
              <w:jc w:val="right"/>
              <w:rPr>
                <w:color w:val="000000"/>
                <w:sz w:val="24"/>
              </w:rPr>
            </w:pPr>
            <w:r w:rsidRPr="00147D2C">
              <w:rPr>
                <w:color w:val="000000"/>
                <w:sz w:val="24"/>
              </w:rPr>
              <w:t>1,176,170.37</w:t>
            </w:r>
          </w:p>
        </w:tc>
      </w:tr>
      <w:tr w:rsidR="00F73BF5" w:rsidRPr="00D564C7" w14:paraId="6733EE59" w14:textId="77777777" w:rsidTr="00F73BF5">
        <w:tc>
          <w:tcPr>
            <w:tcW w:w="2880" w:type="dxa"/>
            <w:vAlign w:val="center"/>
          </w:tcPr>
          <w:p w14:paraId="5B44CFD4"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79E5D3A6"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00F58D21" w14:textId="77777777" w:rsidR="00213861" w:rsidRPr="00147D2C" w:rsidRDefault="00213861" w:rsidP="00147D2C">
            <w:pPr>
              <w:spacing w:before="29" w:line="288" w:lineRule="auto"/>
              <w:jc w:val="right"/>
              <w:rPr>
                <w:color w:val="000000"/>
                <w:sz w:val="24"/>
              </w:rPr>
            </w:pPr>
            <w:r w:rsidRPr="00147D2C">
              <w:rPr>
                <w:color w:val="000000"/>
                <w:sz w:val="24"/>
              </w:rPr>
              <w:t>319,413.57</w:t>
            </w:r>
          </w:p>
        </w:tc>
      </w:tr>
      <w:tr w:rsidR="00F73BF5" w:rsidRPr="00D564C7" w14:paraId="57D67259" w14:textId="77777777" w:rsidTr="00F73BF5">
        <w:tc>
          <w:tcPr>
            <w:tcW w:w="2880" w:type="dxa"/>
            <w:vAlign w:val="center"/>
          </w:tcPr>
          <w:p w14:paraId="4E4BB17C"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48E4CF98"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0CFCC321" w14:textId="77777777" w:rsidR="00213861" w:rsidRPr="00147D2C" w:rsidRDefault="00213861" w:rsidP="00147D2C">
            <w:pPr>
              <w:spacing w:before="29" w:line="288" w:lineRule="auto"/>
              <w:jc w:val="right"/>
              <w:rPr>
                <w:color w:val="000000"/>
                <w:sz w:val="24"/>
              </w:rPr>
            </w:pPr>
            <w:r w:rsidRPr="00147D2C">
              <w:rPr>
                <w:color w:val="000000"/>
                <w:sz w:val="24"/>
              </w:rPr>
              <w:t>127,765.42</w:t>
            </w:r>
          </w:p>
        </w:tc>
      </w:tr>
      <w:tr w:rsidR="00F73BF5" w:rsidRPr="00D564C7" w14:paraId="16123A0A" w14:textId="77777777" w:rsidTr="00F73BF5">
        <w:tc>
          <w:tcPr>
            <w:tcW w:w="2880" w:type="dxa"/>
            <w:vAlign w:val="center"/>
          </w:tcPr>
          <w:p w14:paraId="58EDA45C"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2FC74A12"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0B71568E" w14:textId="77777777" w:rsidR="00213861" w:rsidRPr="00147D2C" w:rsidRDefault="00213861" w:rsidP="00147D2C">
            <w:pPr>
              <w:spacing w:before="29" w:line="288" w:lineRule="auto"/>
              <w:jc w:val="right"/>
              <w:rPr>
                <w:color w:val="000000"/>
                <w:sz w:val="24"/>
              </w:rPr>
            </w:pPr>
            <w:r w:rsidRPr="00147D2C">
              <w:rPr>
                <w:color w:val="000000"/>
                <w:sz w:val="24"/>
              </w:rPr>
              <w:t>2,735.15</w:t>
            </w:r>
          </w:p>
        </w:tc>
      </w:tr>
      <w:tr w:rsidR="00F73BF5" w:rsidRPr="00D564C7" w14:paraId="7A55448E" w14:textId="77777777" w:rsidTr="00F73BF5">
        <w:tc>
          <w:tcPr>
            <w:tcW w:w="2880" w:type="dxa"/>
            <w:vAlign w:val="center"/>
          </w:tcPr>
          <w:p w14:paraId="54494ACD"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1AC78B04"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14:paraId="742CEB8C" w14:textId="77777777" w:rsidR="00213861" w:rsidRPr="00147D2C" w:rsidRDefault="00213861" w:rsidP="00147D2C">
            <w:pPr>
              <w:spacing w:before="29" w:line="288" w:lineRule="auto"/>
              <w:jc w:val="right"/>
              <w:rPr>
                <w:color w:val="000000"/>
                <w:sz w:val="24"/>
              </w:rPr>
            </w:pPr>
            <w:r w:rsidRPr="00147D2C">
              <w:rPr>
                <w:color w:val="000000"/>
                <w:sz w:val="24"/>
              </w:rPr>
              <w:t>156,523.70</w:t>
            </w:r>
          </w:p>
        </w:tc>
      </w:tr>
      <w:tr w:rsidR="00F73BF5" w:rsidRPr="00D564C7" w14:paraId="21343CC0" w14:textId="77777777" w:rsidTr="00F73BF5">
        <w:tc>
          <w:tcPr>
            <w:tcW w:w="2880" w:type="dxa"/>
            <w:vAlign w:val="center"/>
          </w:tcPr>
          <w:p w14:paraId="3433EE9A"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47555CE4"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30D9739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4C37E889" w14:textId="77777777" w:rsidTr="00F73BF5">
        <w:tc>
          <w:tcPr>
            <w:tcW w:w="2880" w:type="dxa"/>
            <w:vAlign w:val="center"/>
          </w:tcPr>
          <w:p w14:paraId="6C0B63DE"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0C033EDA"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738EE6C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5343EA06" w14:textId="77777777" w:rsidTr="00F73BF5">
        <w:tc>
          <w:tcPr>
            <w:tcW w:w="2880" w:type="dxa"/>
            <w:vAlign w:val="center"/>
          </w:tcPr>
          <w:p w14:paraId="17E0A903"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20C09861"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17A2953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153D9390" w14:textId="77777777" w:rsidTr="00F73BF5">
        <w:tc>
          <w:tcPr>
            <w:tcW w:w="2880" w:type="dxa"/>
            <w:vAlign w:val="center"/>
          </w:tcPr>
          <w:p w14:paraId="6F75D01A"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15BD732E"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1FF8576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F73BF5" w:rsidRPr="00D564C7" w14:paraId="5548262C" w14:textId="77777777" w:rsidTr="00F73BF5">
        <w:tc>
          <w:tcPr>
            <w:tcW w:w="2880" w:type="dxa"/>
            <w:vAlign w:val="center"/>
          </w:tcPr>
          <w:p w14:paraId="7652B4EE"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5DF4027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14:paraId="750ED682" w14:textId="77777777" w:rsidR="00213861" w:rsidRPr="00147D2C" w:rsidRDefault="00213861" w:rsidP="00147D2C">
            <w:pPr>
              <w:spacing w:before="29" w:line="288" w:lineRule="auto"/>
              <w:jc w:val="right"/>
              <w:rPr>
                <w:color w:val="000000"/>
                <w:sz w:val="24"/>
              </w:rPr>
            </w:pPr>
            <w:r w:rsidRPr="00147D2C">
              <w:rPr>
                <w:color w:val="000000"/>
                <w:sz w:val="24"/>
              </w:rPr>
              <w:t>180,000.00</w:t>
            </w:r>
          </w:p>
        </w:tc>
      </w:tr>
      <w:tr w:rsidR="00F73BF5" w:rsidRPr="00D564C7" w14:paraId="6346DE13" w14:textId="77777777" w:rsidTr="00F73BF5">
        <w:tc>
          <w:tcPr>
            <w:tcW w:w="2880" w:type="dxa"/>
            <w:vAlign w:val="center"/>
          </w:tcPr>
          <w:p w14:paraId="4BED4405"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68574C14"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780E9A6A" w14:textId="77777777" w:rsidR="00213861" w:rsidRPr="00A612BC" w:rsidRDefault="00213861" w:rsidP="00147D2C">
            <w:pPr>
              <w:spacing w:before="29" w:line="288" w:lineRule="auto"/>
              <w:jc w:val="right"/>
              <w:rPr>
                <w:color w:val="000000"/>
                <w:sz w:val="24"/>
              </w:rPr>
            </w:pPr>
            <w:r w:rsidRPr="00A612BC">
              <w:rPr>
                <w:color w:val="000000"/>
                <w:sz w:val="24"/>
              </w:rPr>
              <w:t>1,962,608.21</w:t>
            </w:r>
          </w:p>
        </w:tc>
      </w:tr>
      <w:tr w:rsidR="00F73BF5" w:rsidRPr="00D564C7" w14:paraId="6B065A68" w14:textId="77777777" w:rsidTr="00F73BF5">
        <w:tc>
          <w:tcPr>
            <w:tcW w:w="2880" w:type="dxa"/>
            <w:vAlign w:val="center"/>
          </w:tcPr>
          <w:p w14:paraId="30C26BA0"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2DA7A21B"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1302BC81"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F73BF5" w:rsidRPr="00D564C7" w14:paraId="71FB995F" w14:textId="77777777" w:rsidTr="00F73BF5">
        <w:tc>
          <w:tcPr>
            <w:tcW w:w="2880" w:type="dxa"/>
            <w:vAlign w:val="center"/>
          </w:tcPr>
          <w:p w14:paraId="6DC734CD"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0E418168"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14:paraId="020E19AC" w14:textId="77777777" w:rsidR="00213861" w:rsidRPr="00147D2C" w:rsidRDefault="00213861" w:rsidP="00147D2C">
            <w:pPr>
              <w:spacing w:before="29" w:line="288" w:lineRule="auto"/>
              <w:jc w:val="right"/>
              <w:rPr>
                <w:color w:val="000000"/>
                <w:sz w:val="24"/>
              </w:rPr>
            </w:pPr>
            <w:r w:rsidRPr="00147D2C">
              <w:rPr>
                <w:color w:val="000000"/>
                <w:sz w:val="24"/>
              </w:rPr>
              <w:t>977,599,709.80</w:t>
            </w:r>
          </w:p>
        </w:tc>
      </w:tr>
      <w:tr w:rsidR="00F73BF5" w:rsidRPr="00D564C7" w14:paraId="26BEEC42" w14:textId="77777777" w:rsidTr="00F73BF5">
        <w:tc>
          <w:tcPr>
            <w:tcW w:w="2880" w:type="dxa"/>
            <w:vAlign w:val="center"/>
          </w:tcPr>
          <w:p w14:paraId="5C37D310"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64A8FFD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14:paraId="426B3AE3" w14:textId="77777777" w:rsidR="00213861" w:rsidRPr="00147D2C" w:rsidRDefault="00213861" w:rsidP="00147D2C">
            <w:pPr>
              <w:spacing w:before="29" w:line="288" w:lineRule="auto"/>
              <w:jc w:val="right"/>
              <w:rPr>
                <w:color w:val="000000"/>
                <w:sz w:val="24"/>
              </w:rPr>
            </w:pPr>
            <w:r w:rsidRPr="00147D2C">
              <w:rPr>
                <w:color w:val="000000"/>
                <w:sz w:val="24"/>
              </w:rPr>
              <w:t>2,793,988.58</w:t>
            </w:r>
          </w:p>
        </w:tc>
      </w:tr>
      <w:tr w:rsidR="00F73BF5" w:rsidRPr="00D564C7" w14:paraId="2FB87274" w14:textId="77777777" w:rsidTr="00F73BF5">
        <w:tc>
          <w:tcPr>
            <w:tcW w:w="2880" w:type="dxa"/>
            <w:vAlign w:val="center"/>
          </w:tcPr>
          <w:p w14:paraId="057A78FF"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46807A05"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49D5F22D" w14:textId="77777777" w:rsidR="00213861" w:rsidRPr="00A612BC" w:rsidRDefault="00213861" w:rsidP="00147D2C">
            <w:pPr>
              <w:spacing w:before="29" w:line="288" w:lineRule="auto"/>
              <w:jc w:val="right"/>
              <w:rPr>
                <w:color w:val="000000"/>
                <w:sz w:val="24"/>
              </w:rPr>
            </w:pPr>
            <w:r w:rsidRPr="00A612BC">
              <w:rPr>
                <w:color w:val="000000"/>
                <w:sz w:val="24"/>
              </w:rPr>
              <w:t>980,393,698.38</w:t>
            </w:r>
          </w:p>
        </w:tc>
      </w:tr>
      <w:tr w:rsidR="00F73BF5" w:rsidRPr="00D564C7" w14:paraId="40673C66" w14:textId="77777777" w:rsidTr="00F73BF5">
        <w:tc>
          <w:tcPr>
            <w:tcW w:w="2880" w:type="dxa"/>
            <w:vAlign w:val="center"/>
          </w:tcPr>
          <w:p w14:paraId="520B9844"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21DD5786"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43737BF5" w14:textId="77777777" w:rsidR="00213861" w:rsidRPr="00A612BC" w:rsidRDefault="00213861" w:rsidP="00147D2C">
            <w:pPr>
              <w:spacing w:before="29" w:line="288" w:lineRule="auto"/>
              <w:jc w:val="right"/>
              <w:rPr>
                <w:color w:val="000000"/>
                <w:sz w:val="24"/>
              </w:rPr>
            </w:pPr>
            <w:r w:rsidRPr="00A612BC">
              <w:rPr>
                <w:color w:val="000000"/>
                <w:sz w:val="24"/>
              </w:rPr>
              <w:t>982,356,306.59</w:t>
            </w:r>
          </w:p>
        </w:tc>
      </w:tr>
    </w:tbl>
    <w:p w14:paraId="5384D917" w14:textId="77777777" w:rsidR="00F5767D" w:rsidRDefault="00750C21">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1.003</w:t>
      </w:r>
      <w:r>
        <w:rPr>
          <w:kern w:val="0"/>
          <w:sz w:val="24"/>
        </w:rPr>
        <w:t>元，</w:t>
      </w:r>
      <w:r>
        <w:rPr>
          <w:kern w:val="0"/>
          <w:sz w:val="24"/>
        </w:rPr>
        <w:t>C</w:t>
      </w:r>
      <w:r>
        <w:rPr>
          <w:kern w:val="0"/>
          <w:sz w:val="24"/>
        </w:rPr>
        <w:t>类基金份额净值</w:t>
      </w:r>
      <w:r>
        <w:rPr>
          <w:kern w:val="0"/>
          <w:sz w:val="24"/>
        </w:rPr>
        <w:t>1.003</w:t>
      </w:r>
      <w:r>
        <w:rPr>
          <w:kern w:val="0"/>
          <w:sz w:val="24"/>
        </w:rPr>
        <w:t>元，基金份额总额</w:t>
      </w:r>
      <w:r>
        <w:rPr>
          <w:kern w:val="0"/>
          <w:sz w:val="24"/>
        </w:rPr>
        <w:t>977,599,709.80</w:t>
      </w:r>
      <w:r>
        <w:rPr>
          <w:kern w:val="0"/>
          <w:sz w:val="24"/>
        </w:rPr>
        <w:t>份，其中</w:t>
      </w:r>
      <w:r>
        <w:rPr>
          <w:kern w:val="0"/>
          <w:sz w:val="24"/>
        </w:rPr>
        <w:t>A</w:t>
      </w:r>
      <w:r>
        <w:rPr>
          <w:kern w:val="0"/>
          <w:sz w:val="24"/>
        </w:rPr>
        <w:t>类基金份额</w:t>
      </w:r>
      <w:r>
        <w:rPr>
          <w:kern w:val="0"/>
          <w:sz w:val="24"/>
        </w:rPr>
        <w:t>727,849,460.05</w:t>
      </w:r>
      <w:r>
        <w:rPr>
          <w:kern w:val="0"/>
          <w:sz w:val="24"/>
        </w:rPr>
        <w:t>份，</w:t>
      </w:r>
      <w:r>
        <w:rPr>
          <w:kern w:val="0"/>
          <w:sz w:val="24"/>
        </w:rPr>
        <w:t>C</w:t>
      </w:r>
      <w:r>
        <w:rPr>
          <w:kern w:val="0"/>
          <w:sz w:val="24"/>
        </w:rPr>
        <w:t>类基金份额</w:t>
      </w:r>
      <w:r>
        <w:rPr>
          <w:kern w:val="0"/>
          <w:sz w:val="24"/>
        </w:rPr>
        <w:t>249,750,249.75</w:t>
      </w:r>
      <w:r>
        <w:rPr>
          <w:kern w:val="0"/>
          <w:sz w:val="24"/>
        </w:rPr>
        <w:t>份。</w:t>
      </w:r>
    </w:p>
    <w:p w14:paraId="2A891E80" w14:textId="77777777"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、本财务报表的实际编制期间为</w:t>
      </w:r>
      <w:r w:rsidRPr="00400137">
        <w:rPr>
          <w:kern w:val="0"/>
          <w:sz w:val="24"/>
        </w:rPr>
        <w:t>2016</w:t>
      </w:r>
      <w:r w:rsidRPr="00400137">
        <w:rPr>
          <w:kern w:val="0"/>
          <w:sz w:val="24"/>
        </w:rPr>
        <w:t>年</w:t>
      </w:r>
      <w:r w:rsidRPr="00400137">
        <w:rPr>
          <w:kern w:val="0"/>
          <w:sz w:val="24"/>
        </w:rPr>
        <w:t>2</w:t>
      </w:r>
      <w:r w:rsidRPr="00400137">
        <w:rPr>
          <w:kern w:val="0"/>
          <w:sz w:val="24"/>
        </w:rPr>
        <w:t>月</w:t>
      </w:r>
      <w:r w:rsidRPr="00400137">
        <w:rPr>
          <w:kern w:val="0"/>
          <w:sz w:val="24"/>
        </w:rPr>
        <w:t>17</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14:paraId="6963D17D"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3568A312" w14:textId="77777777" w:rsidR="001A59F9" w:rsidRPr="007F57C2" w:rsidRDefault="001A59F9" w:rsidP="0097670A">
      <w:pPr>
        <w:pStyle w:val="20"/>
        <w:spacing w:before="29" w:after="0" w:line="288" w:lineRule="auto"/>
        <w:rPr>
          <w:rFonts w:eastAsiaTheme="minorEastAsia"/>
          <w:b w:val="0"/>
        </w:rPr>
      </w:pPr>
      <w:bookmarkStart w:id="112" w:name="_Toc225498269"/>
      <w:bookmarkStart w:id="113" w:name="_Toc361324874"/>
      <w:bookmarkStart w:id="114" w:name="_Toc478462771"/>
      <w:r w:rsidRPr="007F57C2">
        <w:rPr>
          <w:rFonts w:eastAsiaTheme="minorEastAsia"/>
        </w:rPr>
        <w:t xml:space="preserve">7.2 </w:t>
      </w:r>
      <w:r w:rsidRPr="007F57C2">
        <w:rPr>
          <w:rFonts w:eastAsiaTheme="minorEastAsia" w:hint="eastAsia"/>
        </w:rPr>
        <w:t>利润表</w:t>
      </w:r>
      <w:bookmarkEnd w:id="112"/>
      <w:bookmarkEnd w:id="113"/>
      <w:bookmarkEnd w:id="114"/>
    </w:p>
    <w:p w14:paraId="0A44AA48"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交银施罗德卓越回报灵活配置混合型证券投资基金</w:t>
      </w:r>
    </w:p>
    <w:p w14:paraId="07453D3D"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2</w:t>
      </w:r>
      <w:r w:rsidR="00F64FAD" w:rsidRPr="00147D2C">
        <w:rPr>
          <w:color w:val="000000"/>
          <w:sz w:val="24"/>
        </w:rPr>
        <w:t>月</w:t>
      </w:r>
      <w:r w:rsidR="00F64FAD" w:rsidRPr="00147D2C">
        <w:rPr>
          <w:color w:val="000000"/>
          <w:sz w:val="24"/>
        </w:rPr>
        <w:t>17</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064AFFAA"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F73BF5" w:rsidRPr="00D564C7" w14:paraId="69DBDA1F" w14:textId="77777777" w:rsidTr="00F73BF5">
        <w:tc>
          <w:tcPr>
            <w:tcW w:w="3420" w:type="dxa"/>
            <w:vAlign w:val="center"/>
          </w:tcPr>
          <w:p w14:paraId="063EE092"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353A0347"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14:paraId="0D9C8427"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488678FA"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2</w:t>
            </w:r>
            <w:r w:rsidRPr="00147D2C">
              <w:rPr>
                <w:rFonts w:ascii="Times New Roman" w:hAnsi="Times New Roman"/>
                <w:color w:val="000000"/>
              </w:rPr>
              <w:t>月</w:t>
            </w:r>
            <w:r w:rsidRPr="00147D2C">
              <w:rPr>
                <w:rFonts w:ascii="Times New Roman" w:hAnsi="Times New Roman"/>
                <w:color w:val="000000"/>
              </w:rPr>
              <w:t>17</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F73BF5" w:rsidRPr="00D564C7" w14:paraId="43360A16" w14:textId="77777777" w:rsidTr="00F73BF5">
        <w:tc>
          <w:tcPr>
            <w:tcW w:w="3420" w:type="dxa"/>
            <w:vAlign w:val="center"/>
          </w:tcPr>
          <w:p w14:paraId="324BC628"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1FFDBFC7"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64B30790" w14:textId="77777777" w:rsidR="00395456" w:rsidRPr="00926155" w:rsidRDefault="00395456" w:rsidP="00926155">
            <w:pPr>
              <w:spacing w:before="29" w:line="288" w:lineRule="auto"/>
              <w:jc w:val="right"/>
              <w:rPr>
                <w:b/>
                <w:color w:val="000000"/>
                <w:sz w:val="24"/>
              </w:rPr>
            </w:pPr>
            <w:r w:rsidRPr="00926155">
              <w:rPr>
                <w:b/>
                <w:color w:val="000000"/>
                <w:sz w:val="24"/>
              </w:rPr>
              <w:t>23,754,631.95</w:t>
            </w:r>
          </w:p>
        </w:tc>
      </w:tr>
      <w:tr w:rsidR="00F73BF5" w:rsidRPr="00D564C7" w14:paraId="71018A14" w14:textId="77777777" w:rsidTr="00F73BF5">
        <w:tc>
          <w:tcPr>
            <w:tcW w:w="3420" w:type="dxa"/>
            <w:vAlign w:val="center"/>
          </w:tcPr>
          <w:p w14:paraId="0B2DC19E"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756972C8"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69655F2F" w14:textId="77777777" w:rsidR="00395456" w:rsidRPr="003E0709" w:rsidRDefault="00395456" w:rsidP="003E0709">
            <w:pPr>
              <w:spacing w:before="29" w:line="288" w:lineRule="auto"/>
              <w:jc w:val="right"/>
              <w:rPr>
                <w:color w:val="000000"/>
                <w:sz w:val="24"/>
              </w:rPr>
            </w:pPr>
            <w:r w:rsidRPr="003E0709">
              <w:rPr>
                <w:color w:val="000000"/>
                <w:sz w:val="24"/>
              </w:rPr>
              <w:t>20,253,862.44</w:t>
            </w:r>
          </w:p>
        </w:tc>
      </w:tr>
      <w:tr w:rsidR="00F73BF5" w:rsidRPr="00D564C7" w14:paraId="0095BEC9" w14:textId="77777777" w:rsidTr="00F73BF5">
        <w:tc>
          <w:tcPr>
            <w:tcW w:w="3420" w:type="dxa"/>
            <w:vAlign w:val="center"/>
          </w:tcPr>
          <w:p w14:paraId="631B12B5"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20A983E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14:paraId="2235AF60" w14:textId="77777777" w:rsidR="00395456" w:rsidRPr="003E0709" w:rsidRDefault="00395456" w:rsidP="003E0709">
            <w:pPr>
              <w:spacing w:before="29" w:line="288" w:lineRule="auto"/>
              <w:jc w:val="right"/>
              <w:rPr>
                <w:color w:val="000000"/>
                <w:sz w:val="24"/>
              </w:rPr>
            </w:pPr>
            <w:r w:rsidRPr="003E0709">
              <w:rPr>
                <w:color w:val="000000"/>
                <w:sz w:val="24"/>
              </w:rPr>
              <w:t>162,587.27</w:t>
            </w:r>
          </w:p>
        </w:tc>
      </w:tr>
      <w:tr w:rsidR="00F73BF5" w:rsidRPr="00D564C7" w14:paraId="03509EDC" w14:textId="77777777" w:rsidTr="00F73BF5">
        <w:tc>
          <w:tcPr>
            <w:tcW w:w="3420" w:type="dxa"/>
            <w:vAlign w:val="center"/>
          </w:tcPr>
          <w:p w14:paraId="0BC4CE6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182E4345"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41D77FDA" w14:textId="77777777" w:rsidR="00395456" w:rsidRPr="003E0709" w:rsidRDefault="00395456" w:rsidP="003E0709">
            <w:pPr>
              <w:spacing w:before="29" w:line="288" w:lineRule="auto"/>
              <w:jc w:val="right"/>
              <w:rPr>
                <w:color w:val="000000"/>
                <w:sz w:val="24"/>
              </w:rPr>
            </w:pPr>
            <w:r w:rsidRPr="003E0709">
              <w:rPr>
                <w:color w:val="000000"/>
                <w:sz w:val="24"/>
              </w:rPr>
              <w:t>19,626,389.24</w:t>
            </w:r>
          </w:p>
        </w:tc>
      </w:tr>
      <w:tr w:rsidR="00F73BF5" w:rsidRPr="00D564C7" w14:paraId="3F8AAEBE" w14:textId="77777777" w:rsidTr="00F73BF5">
        <w:tc>
          <w:tcPr>
            <w:tcW w:w="3420" w:type="dxa"/>
            <w:vAlign w:val="center"/>
          </w:tcPr>
          <w:p w14:paraId="46EB12D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433DE546"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389176E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23632697" w14:textId="77777777" w:rsidTr="00F73BF5">
        <w:tc>
          <w:tcPr>
            <w:tcW w:w="3420" w:type="dxa"/>
            <w:vAlign w:val="center"/>
          </w:tcPr>
          <w:p w14:paraId="465E856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33311DE8"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E55246B" w14:textId="77777777" w:rsidR="00395456" w:rsidRPr="003E0709" w:rsidRDefault="00395456" w:rsidP="003E0709">
            <w:pPr>
              <w:spacing w:before="29" w:line="288" w:lineRule="auto"/>
              <w:jc w:val="right"/>
              <w:rPr>
                <w:color w:val="000000"/>
                <w:sz w:val="24"/>
              </w:rPr>
            </w:pPr>
            <w:r w:rsidRPr="003E0709">
              <w:rPr>
                <w:color w:val="000000"/>
                <w:sz w:val="24"/>
              </w:rPr>
              <w:t>464,885.93</w:t>
            </w:r>
          </w:p>
        </w:tc>
      </w:tr>
      <w:tr w:rsidR="00F73BF5" w:rsidRPr="00D564C7" w14:paraId="2935287B" w14:textId="77777777" w:rsidTr="00F73BF5">
        <w:tc>
          <w:tcPr>
            <w:tcW w:w="3420" w:type="dxa"/>
            <w:vAlign w:val="center"/>
          </w:tcPr>
          <w:p w14:paraId="2DCC434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103EAFA7"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4FE5428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64BE2F49" w14:textId="77777777" w:rsidTr="00F73BF5">
        <w:tc>
          <w:tcPr>
            <w:tcW w:w="3420" w:type="dxa"/>
            <w:vAlign w:val="center"/>
          </w:tcPr>
          <w:p w14:paraId="775EB373"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07172889"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1E7AB6A9" w14:textId="77777777" w:rsidR="00395456" w:rsidRPr="003E0709" w:rsidRDefault="00395456" w:rsidP="003E0709">
            <w:pPr>
              <w:spacing w:before="29" w:line="288" w:lineRule="auto"/>
              <w:jc w:val="right"/>
              <w:rPr>
                <w:color w:val="000000"/>
                <w:sz w:val="24"/>
              </w:rPr>
            </w:pPr>
            <w:r w:rsidRPr="003E0709">
              <w:rPr>
                <w:color w:val="000000"/>
                <w:sz w:val="24"/>
              </w:rPr>
              <w:t>10,404,423.81</w:t>
            </w:r>
          </w:p>
        </w:tc>
      </w:tr>
      <w:tr w:rsidR="00F73BF5" w:rsidRPr="00D564C7" w14:paraId="6D1B120B" w14:textId="77777777" w:rsidTr="00F73BF5">
        <w:tc>
          <w:tcPr>
            <w:tcW w:w="3420" w:type="dxa"/>
            <w:vAlign w:val="center"/>
          </w:tcPr>
          <w:p w14:paraId="6F28DEB4"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0DF4A1C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14:paraId="7CEEB823" w14:textId="77777777" w:rsidR="00395456" w:rsidRPr="003E0709" w:rsidRDefault="00395456" w:rsidP="003E0709">
            <w:pPr>
              <w:spacing w:before="29" w:line="288" w:lineRule="auto"/>
              <w:jc w:val="right"/>
              <w:rPr>
                <w:color w:val="000000"/>
                <w:sz w:val="24"/>
              </w:rPr>
            </w:pPr>
            <w:r w:rsidRPr="003E0709">
              <w:rPr>
                <w:color w:val="000000"/>
                <w:sz w:val="24"/>
              </w:rPr>
              <w:t>10,841,105.21</w:t>
            </w:r>
          </w:p>
        </w:tc>
      </w:tr>
      <w:tr w:rsidR="00F73BF5" w:rsidRPr="00D564C7" w14:paraId="3A92ECDE" w14:textId="77777777" w:rsidTr="00F73BF5">
        <w:tc>
          <w:tcPr>
            <w:tcW w:w="3420" w:type="dxa"/>
            <w:vAlign w:val="center"/>
          </w:tcPr>
          <w:p w14:paraId="42902F9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307EE74F"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0F7C9CA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35BB375C" w14:textId="77777777" w:rsidTr="00F73BF5">
        <w:tc>
          <w:tcPr>
            <w:tcW w:w="3420" w:type="dxa"/>
            <w:vAlign w:val="center"/>
          </w:tcPr>
          <w:p w14:paraId="3195C296"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5956C85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14:paraId="71506EE5" w14:textId="77777777" w:rsidR="00395456" w:rsidRPr="003E0709" w:rsidRDefault="00395456" w:rsidP="003E0709">
            <w:pPr>
              <w:spacing w:before="29" w:line="288" w:lineRule="auto"/>
              <w:jc w:val="right"/>
              <w:rPr>
                <w:color w:val="000000"/>
                <w:sz w:val="24"/>
              </w:rPr>
            </w:pPr>
            <w:r w:rsidRPr="003E0709">
              <w:rPr>
                <w:color w:val="000000"/>
                <w:sz w:val="24"/>
              </w:rPr>
              <w:t>-772,800.77</w:t>
            </w:r>
          </w:p>
        </w:tc>
      </w:tr>
      <w:tr w:rsidR="00F73BF5" w:rsidRPr="00D564C7" w14:paraId="67EB8264" w14:textId="77777777" w:rsidTr="00F73BF5">
        <w:tc>
          <w:tcPr>
            <w:tcW w:w="3420" w:type="dxa"/>
            <w:vAlign w:val="center"/>
          </w:tcPr>
          <w:p w14:paraId="6A479B1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58168771"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14:paraId="7356E71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3E2D178A" w14:textId="77777777" w:rsidTr="00F73BF5">
        <w:tc>
          <w:tcPr>
            <w:tcW w:w="3420" w:type="dxa"/>
            <w:vAlign w:val="center"/>
          </w:tcPr>
          <w:p w14:paraId="50F6230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0DAB72B5"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055C3A16"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F73BF5" w:rsidRPr="00D564C7" w14:paraId="490AFE8E" w14:textId="77777777" w:rsidTr="00F73BF5">
        <w:tc>
          <w:tcPr>
            <w:tcW w:w="3420" w:type="dxa"/>
            <w:vAlign w:val="center"/>
          </w:tcPr>
          <w:p w14:paraId="62ECCFC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31EC5D3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14:paraId="53C1B35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5F3CB684" w14:textId="77777777" w:rsidTr="00F73BF5">
        <w:tc>
          <w:tcPr>
            <w:tcW w:w="3420" w:type="dxa"/>
            <w:vAlign w:val="center"/>
          </w:tcPr>
          <w:p w14:paraId="45D46C8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0154097B"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14:paraId="0FFC5B06" w14:textId="77777777" w:rsidR="00395456" w:rsidRPr="003E0709" w:rsidRDefault="00395456" w:rsidP="003E0709">
            <w:pPr>
              <w:spacing w:before="29" w:line="288" w:lineRule="auto"/>
              <w:jc w:val="right"/>
              <w:rPr>
                <w:color w:val="000000"/>
                <w:sz w:val="24"/>
              </w:rPr>
            </w:pPr>
            <w:r w:rsidRPr="003E0709">
              <w:rPr>
                <w:color w:val="000000"/>
                <w:sz w:val="24"/>
              </w:rPr>
              <w:t>336,119.37</w:t>
            </w:r>
          </w:p>
        </w:tc>
      </w:tr>
      <w:tr w:rsidR="00F73BF5" w:rsidRPr="00D564C7" w14:paraId="2D568731" w14:textId="77777777" w:rsidTr="00F73BF5">
        <w:tc>
          <w:tcPr>
            <w:tcW w:w="3420" w:type="dxa"/>
            <w:vAlign w:val="center"/>
          </w:tcPr>
          <w:p w14:paraId="3732DA48"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34ECC2B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14:paraId="79F7AA8B" w14:textId="77777777" w:rsidR="00395456" w:rsidRPr="003E0709" w:rsidRDefault="00395456" w:rsidP="003E0709">
            <w:pPr>
              <w:spacing w:before="29" w:line="288" w:lineRule="auto"/>
              <w:jc w:val="right"/>
              <w:rPr>
                <w:color w:val="000000"/>
                <w:sz w:val="24"/>
              </w:rPr>
            </w:pPr>
            <w:r w:rsidRPr="003E0709">
              <w:rPr>
                <w:color w:val="000000"/>
                <w:sz w:val="24"/>
              </w:rPr>
              <w:t>-7,051,153.63</w:t>
            </w:r>
          </w:p>
        </w:tc>
      </w:tr>
      <w:tr w:rsidR="00F73BF5" w:rsidRPr="00D564C7" w14:paraId="167EF632" w14:textId="77777777" w:rsidTr="00F73BF5">
        <w:tc>
          <w:tcPr>
            <w:tcW w:w="3420" w:type="dxa"/>
            <w:vAlign w:val="center"/>
          </w:tcPr>
          <w:p w14:paraId="6B8D1D78"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1FB0670D"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4D6E2B4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6F9048A9" w14:textId="77777777" w:rsidTr="00F73BF5">
        <w:tc>
          <w:tcPr>
            <w:tcW w:w="3420" w:type="dxa"/>
            <w:vAlign w:val="center"/>
          </w:tcPr>
          <w:p w14:paraId="1FB7A6DF"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6389702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14:paraId="2AA0A2BF" w14:textId="77777777" w:rsidR="00395456" w:rsidRPr="003E0709" w:rsidRDefault="00395456" w:rsidP="003E0709">
            <w:pPr>
              <w:spacing w:before="29" w:line="288" w:lineRule="auto"/>
              <w:jc w:val="right"/>
              <w:rPr>
                <w:color w:val="000000"/>
                <w:sz w:val="24"/>
              </w:rPr>
            </w:pPr>
            <w:r w:rsidRPr="003E0709">
              <w:rPr>
                <w:color w:val="000000"/>
                <w:sz w:val="24"/>
              </w:rPr>
              <w:t>147,499.33</w:t>
            </w:r>
          </w:p>
        </w:tc>
      </w:tr>
      <w:tr w:rsidR="00F73BF5" w:rsidRPr="00D564C7" w14:paraId="029461EA" w14:textId="77777777" w:rsidTr="00F73BF5">
        <w:tc>
          <w:tcPr>
            <w:tcW w:w="3420" w:type="dxa"/>
            <w:vAlign w:val="center"/>
          </w:tcPr>
          <w:p w14:paraId="0D405BFB"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791564E7"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44CCDF03" w14:textId="77777777" w:rsidR="00395456" w:rsidRPr="00595808" w:rsidRDefault="00395456" w:rsidP="00595808">
            <w:pPr>
              <w:spacing w:before="29" w:line="288" w:lineRule="auto"/>
              <w:jc w:val="right"/>
              <w:rPr>
                <w:b/>
                <w:color w:val="000000"/>
                <w:sz w:val="24"/>
              </w:rPr>
            </w:pPr>
            <w:r w:rsidRPr="00595808">
              <w:rPr>
                <w:b/>
                <w:color w:val="000000"/>
                <w:sz w:val="24"/>
              </w:rPr>
              <w:t>7,303,513.37</w:t>
            </w:r>
          </w:p>
        </w:tc>
      </w:tr>
      <w:tr w:rsidR="00F73BF5" w:rsidRPr="00D564C7" w14:paraId="668EB2DB" w14:textId="77777777" w:rsidTr="00F73BF5">
        <w:tc>
          <w:tcPr>
            <w:tcW w:w="3420" w:type="dxa"/>
            <w:vAlign w:val="center"/>
          </w:tcPr>
          <w:p w14:paraId="117D1019"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05DF4A82"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623A02EA" w14:textId="77777777" w:rsidR="00395456" w:rsidRPr="003E0709" w:rsidRDefault="00395456" w:rsidP="003E0709">
            <w:pPr>
              <w:spacing w:before="29" w:line="288" w:lineRule="auto"/>
              <w:jc w:val="right"/>
              <w:rPr>
                <w:color w:val="000000"/>
                <w:sz w:val="24"/>
              </w:rPr>
            </w:pPr>
            <w:r w:rsidRPr="003E0709">
              <w:rPr>
                <w:color w:val="000000"/>
                <w:sz w:val="24"/>
              </w:rPr>
              <w:t>3,035,025.51</w:t>
            </w:r>
          </w:p>
        </w:tc>
      </w:tr>
      <w:tr w:rsidR="00F73BF5" w:rsidRPr="00D564C7" w14:paraId="763984EF" w14:textId="77777777" w:rsidTr="00F73BF5">
        <w:tc>
          <w:tcPr>
            <w:tcW w:w="3420" w:type="dxa"/>
            <w:vAlign w:val="center"/>
          </w:tcPr>
          <w:p w14:paraId="0B707253"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73DE89CE"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3B5991C2" w14:textId="77777777" w:rsidR="00395456" w:rsidRPr="003E0709" w:rsidRDefault="00395456" w:rsidP="003E0709">
            <w:pPr>
              <w:spacing w:before="29" w:line="288" w:lineRule="auto"/>
              <w:jc w:val="right"/>
              <w:rPr>
                <w:color w:val="000000"/>
                <w:sz w:val="24"/>
              </w:rPr>
            </w:pPr>
            <w:r w:rsidRPr="003E0709">
              <w:rPr>
                <w:color w:val="000000"/>
                <w:sz w:val="24"/>
              </w:rPr>
              <w:t>1,214,010.28</w:t>
            </w:r>
          </w:p>
        </w:tc>
      </w:tr>
      <w:tr w:rsidR="00F73BF5" w:rsidRPr="00D564C7" w14:paraId="0E521065" w14:textId="77777777" w:rsidTr="00F73BF5">
        <w:tc>
          <w:tcPr>
            <w:tcW w:w="3420" w:type="dxa"/>
            <w:vAlign w:val="center"/>
          </w:tcPr>
          <w:p w14:paraId="17ADAD47"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7CDD385C"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4DC80AC5" w14:textId="77777777" w:rsidR="00395456" w:rsidRPr="003E0709" w:rsidRDefault="00395456" w:rsidP="003E0709">
            <w:pPr>
              <w:spacing w:before="29" w:line="288" w:lineRule="auto"/>
              <w:jc w:val="right"/>
              <w:rPr>
                <w:color w:val="000000"/>
                <w:sz w:val="24"/>
              </w:rPr>
            </w:pPr>
            <w:r w:rsidRPr="003E0709">
              <w:rPr>
                <w:color w:val="000000"/>
                <w:sz w:val="24"/>
              </w:rPr>
              <w:t>2,735.15</w:t>
            </w:r>
          </w:p>
        </w:tc>
      </w:tr>
      <w:tr w:rsidR="00F73BF5" w:rsidRPr="00D564C7" w14:paraId="1E836E47" w14:textId="77777777" w:rsidTr="00F73BF5">
        <w:tc>
          <w:tcPr>
            <w:tcW w:w="3420" w:type="dxa"/>
            <w:vAlign w:val="center"/>
          </w:tcPr>
          <w:p w14:paraId="7D4BAA96"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5ADC29A9"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14:paraId="4B372B42" w14:textId="77777777" w:rsidR="00395456" w:rsidRPr="003E0709" w:rsidRDefault="00395456" w:rsidP="003E0709">
            <w:pPr>
              <w:spacing w:before="29" w:line="288" w:lineRule="auto"/>
              <w:jc w:val="right"/>
              <w:rPr>
                <w:color w:val="000000"/>
                <w:sz w:val="24"/>
              </w:rPr>
            </w:pPr>
            <w:r w:rsidRPr="003E0709">
              <w:rPr>
                <w:color w:val="000000"/>
                <w:sz w:val="24"/>
              </w:rPr>
              <w:t>401,904.26</w:t>
            </w:r>
          </w:p>
        </w:tc>
      </w:tr>
      <w:tr w:rsidR="00F73BF5" w:rsidRPr="00D564C7" w14:paraId="06EF3162" w14:textId="77777777" w:rsidTr="00F73BF5">
        <w:tc>
          <w:tcPr>
            <w:tcW w:w="3420" w:type="dxa"/>
            <w:vAlign w:val="center"/>
          </w:tcPr>
          <w:p w14:paraId="332A5177"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79841A7E"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5BF952ED" w14:textId="77777777" w:rsidR="00395456" w:rsidRPr="003E0709" w:rsidRDefault="00395456" w:rsidP="003E0709">
            <w:pPr>
              <w:spacing w:before="29" w:line="288" w:lineRule="auto"/>
              <w:jc w:val="right"/>
              <w:rPr>
                <w:color w:val="000000"/>
                <w:sz w:val="24"/>
              </w:rPr>
            </w:pPr>
            <w:r w:rsidRPr="003E0709">
              <w:rPr>
                <w:color w:val="000000"/>
                <w:sz w:val="24"/>
              </w:rPr>
              <w:t>2,435,563.42</w:t>
            </w:r>
          </w:p>
        </w:tc>
      </w:tr>
      <w:tr w:rsidR="00F73BF5" w:rsidRPr="00D564C7" w14:paraId="3BCF7A21" w14:textId="77777777" w:rsidTr="00F73BF5">
        <w:tc>
          <w:tcPr>
            <w:tcW w:w="3420" w:type="dxa"/>
            <w:vAlign w:val="center"/>
          </w:tcPr>
          <w:p w14:paraId="21462391"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1ACF368A"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1A6BFCD7" w14:textId="77777777" w:rsidR="00395456" w:rsidRPr="003E0709" w:rsidRDefault="00395456" w:rsidP="003E0709">
            <w:pPr>
              <w:spacing w:before="29" w:line="288" w:lineRule="auto"/>
              <w:jc w:val="right"/>
              <w:rPr>
                <w:color w:val="000000"/>
                <w:sz w:val="24"/>
              </w:rPr>
            </w:pPr>
            <w:r w:rsidRPr="003E0709">
              <w:rPr>
                <w:color w:val="000000"/>
                <w:sz w:val="24"/>
              </w:rPr>
              <w:t>2,435,563.42</w:t>
            </w:r>
          </w:p>
        </w:tc>
      </w:tr>
      <w:tr w:rsidR="00F73BF5" w:rsidRPr="00D564C7" w14:paraId="044E7CE4" w14:textId="77777777" w:rsidTr="00F73BF5">
        <w:tc>
          <w:tcPr>
            <w:tcW w:w="3420" w:type="dxa"/>
            <w:vAlign w:val="center"/>
          </w:tcPr>
          <w:p w14:paraId="218D1C68"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3D87822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14:paraId="1298A068" w14:textId="77777777" w:rsidR="00395456" w:rsidRPr="003E0709" w:rsidRDefault="00395456" w:rsidP="003E0709">
            <w:pPr>
              <w:spacing w:before="29" w:line="288" w:lineRule="auto"/>
              <w:jc w:val="right"/>
              <w:rPr>
                <w:color w:val="000000"/>
                <w:sz w:val="24"/>
              </w:rPr>
            </w:pPr>
            <w:r w:rsidRPr="003E0709">
              <w:rPr>
                <w:color w:val="000000"/>
                <w:sz w:val="24"/>
              </w:rPr>
              <w:t>214,274.75</w:t>
            </w:r>
          </w:p>
        </w:tc>
      </w:tr>
      <w:tr w:rsidR="00F73BF5" w:rsidRPr="00D564C7" w14:paraId="728E3641" w14:textId="77777777" w:rsidTr="00F73BF5">
        <w:tc>
          <w:tcPr>
            <w:tcW w:w="3420" w:type="dxa"/>
            <w:vAlign w:val="center"/>
          </w:tcPr>
          <w:p w14:paraId="5219F8C4"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49694B0C"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6770EF03" w14:textId="77777777" w:rsidR="00395456" w:rsidRPr="00991B1E" w:rsidRDefault="00395456" w:rsidP="00991B1E">
            <w:pPr>
              <w:spacing w:before="29" w:line="288" w:lineRule="auto"/>
              <w:jc w:val="right"/>
              <w:rPr>
                <w:b/>
                <w:color w:val="000000"/>
                <w:sz w:val="24"/>
              </w:rPr>
            </w:pPr>
            <w:r w:rsidRPr="00991B1E">
              <w:rPr>
                <w:b/>
                <w:color w:val="000000"/>
                <w:sz w:val="24"/>
              </w:rPr>
              <w:t>16,451,118.58</w:t>
            </w:r>
          </w:p>
        </w:tc>
      </w:tr>
      <w:tr w:rsidR="00F73BF5" w:rsidRPr="00D564C7" w14:paraId="512FD5F6" w14:textId="77777777" w:rsidTr="00F73BF5">
        <w:tc>
          <w:tcPr>
            <w:tcW w:w="3420" w:type="dxa"/>
            <w:vAlign w:val="center"/>
          </w:tcPr>
          <w:p w14:paraId="54C45898"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0B87982A"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6BE527A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F73BF5" w:rsidRPr="00D564C7" w14:paraId="2F8B7910" w14:textId="77777777" w:rsidTr="00F73BF5">
        <w:tc>
          <w:tcPr>
            <w:tcW w:w="3420" w:type="dxa"/>
            <w:vAlign w:val="center"/>
          </w:tcPr>
          <w:p w14:paraId="33302E89"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5A761463"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EF8F2E7" w14:textId="77777777" w:rsidR="00395456" w:rsidRPr="00991B1E" w:rsidRDefault="00395456" w:rsidP="00991B1E">
            <w:pPr>
              <w:spacing w:before="29" w:line="288" w:lineRule="auto"/>
              <w:jc w:val="right"/>
              <w:rPr>
                <w:b/>
                <w:color w:val="000000"/>
                <w:sz w:val="24"/>
              </w:rPr>
            </w:pPr>
            <w:r w:rsidRPr="00991B1E">
              <w:rPr>
                <w:b/>
                <w:color w:val="000000"/>
                <w:sz w:val="24"/>
              </w:rPr>
              <w:t>16,451,118.58</w:t>
            </w:r>
          </w:p>
        </w:tc>
      </w:tr>
    </w:tbl>
    <w:p w14:paraId="14B01915" w14:textId="77777777" w:rsidR="001A59F9" w:rsidRPr="00D564C7" w:rsidRDefault="001A59F9" w:rsidP="00026C9C">
      <w:pPr>
        <w:spacing w:line="360" w:lineRule="auto"/>
        <w:rPr>
          <w:rFonts w:asciiTheme="minorEastAsia" w:eastAsiaTheme="minorEastAsia" w:hAnsiTheme="minorEastAsia"/>
          <w:color w:val="000000"/>
          <w:szCs w:val="21"/>
        </w:rPr>
      </w:pPr>
    </w:p>
    <w:p w14:paraId="42BEEBEF" w14:textId="77777777" w:rsidR="001A59F9" w:rsidRPr="007F57C2" w:rsidRDefault="001A59F9" w:rsidP="0097670A">
      <w:pPr>
        <w:pStyle w:val="20"/>
        <w:spacing w:before="29" w:after="0" w:line="288" w:lineRule="auto"/>
        <w:rPr>
          <w:rFonts w:eastAsiaTheme="minorEastAsia"/>
          <w:b w:val="0"/>
        </w:rPr>
      </w:pPr>
      <w:bookmarkStart w:id="115" w:name="_Toc225498270"/>
      <w:bookmarkStart w:id="116" w:name="_Toc361324875"/>
      <w:bookmarkStart w:id="117" w:name="_Toc478462772"/>
      <w:r w:rsidRPr="007F57C2">
        <w:rPr>
          <w:rFonts w:eastAsiaTheme="minorEastAsia"/>
        </w:rPr>
        <w:t xml:space="preserve">7.3 </w:t>
      </w:r>
      <w:r w:rsidRPr="007F57C2">
        <w:rPr>
          <w:rFonts w:eastAsiaTheme="minorEastAsia" w:hint="eastAsia"/>
        </w:rPr>
        <w:t>所有者权益（基金净值）变动表</w:t>
      </w:r>
      <w:bookmarkEnd w:id="115"/>
      <w:bookmarkEnd w:id="116"/>
      <w:bookmarkEnd w:id="117"/>
    </w:p>
    <w:p w14:paraId="316DF73B"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交银施罗德卓越回报灵活配置混合型证券投资基金</w:t>
      </w:r>
    </w:p>
    <w:p w14:paraId="62B2703E"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2</w:t>
      </w:r>
      <w:r w:rsidR="00F64FAD" w:rsidRPr="00BD5468">
        <w:rPr>
          <w:color w:val="000000"/>
          <w:sz w:val="24"/>
        </w:rPr>
        <w:t>月</w:t>
      </w:r>
      <w:r w:rsidR="00F64FAD" w:rsidRPr="00BD5468">
        <w:rPr>
          <w:color w:val="000000"/>
          <w:sz w:val="24"/>
        </w:rPr>
        <w:t>17</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7288E43F"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FB2136" w:rsidRPr="001025F3" w14:paraId="7B5A47A1" w14:textId="77777777" w:rsidTr="001B7EE7">
        <w:tc>
          <w:tcPr>
            <w:tcW w:w="2410" w:type="dxa"/>
            <w:vMerge w:val="restart"/>
            <w:vAlign w:val="center"/>
          </w:tcPr>
          <w:p w14:paraId="08A92A0B" w14:textId="77777777" w:rsidR="00FB2136" w:rsidRPr="001025F3" w:rsidRDefault="00FB2136" w:rsidP="001B7EE7">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5CBEA3DD" w14:textId="77777777" w:rsidR="00FB2136" w:rsidRPr="001025F3" w:rsidRDefault="00FB2136" w:rsidP="001B7EE7">
            <w:pPr>
              <w:spacing w:before="29" w:line="288" w:lineRule="auto"/>
              <w:jc w:val="center"/>
              <w:rPr>
                <w:b/>
                <w:color w:val="000000"/>
                <w:sz w:val="24"/>
              </w:rPr>
            </w:pPr>
            <w:r w:rsidRPr="001025F3">
              <w:rPr>
                <w:rFonts w:hint="eastAsia"/>
                <w:b/>
                <w:color w:val="000000"/>
                <w:sz w:val="24"/>
              </w:rPr>
              <w:t>本期</w:t>
            </w:r>
          </w:p>
          <w:p w14:paraId="18A13426" w14:textId="77777777" w:rsidR="00FB2136" w:rsidRPr="001025F3" w:rsidRDefault="00FB2136" w:rsidP="001B7EE7">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2</w:t>
            </w:r>
            <w:r w:rsidRPr="001025F3">
              <w:rPr>
                <w:rFonts w:ascii="Times New Roman" w:hAnsi="Times New Roman"/>
                <w:b/>
                <w:color w:val="000000"/>
                <w:kern w:val="2"/>
              </w:rPr>
              <w:t>月</w:t>
            </w:r>
            <w:r w:rsidRPr="001025F3">
              <w:rPr>
                <w:rFonts w:ascii="Times New Roman" w:hAnsi="Times New Roman"/>
                <w:b/>
                <w:color w:val="000000"/>
                <w:kern w:val="2"/>
              </w:rPr>
              <w:t>17</w:t>
            </w:r>
            <w:r w:rsidRPr="001025F3">
              <w:rPr>
                <w:rFonts w:ascii="Times New Roman" w:hAnsi="Times New Roman"/>
                <w:b/>
                <w:color w:val="000000"/>
                <w:kern w:val="2"/>
              </w:rPr>
              <w:t>日（基金合同生效日）</w:t>
            </w:r>
            <w:r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FB2136" w:rsidRPr="001025F3" w14:paraId="3BEEAC76" w14:textId="77777777" w:rsidTr="001B7EE7">
        <w:tc>
          <w:tcPr>
            <w:tcW w:w="2410" w:type="dxa"/>
            <w:vMerge/>
            <w:vAlign w:val="center"/>
          </w:tcPr>
          <w:p w14:paraId="517AE3AC" w14:textId="77777777" w:rsidR="00FB2136" w:rsidRPr="001025F3" w:rsidRDefault="00FB2136" w:rsidP="001B7EE7">
            <w:pPr>
              <w:spacing w:before="29" w:line="288" w:lineRule="auto"/>
              <w:jc w:val="center"/>
              <w:rPr>
                <w:b/>
                <w:color w:val="000000"/>
                <w:sz w:val="24"/>
              </w:rPr>
            </w:pPr>
          </w:p>
        </w:tc>
        <w:tc>
          <w:tcPr>
            <w:tcW w:w="2196" w:type="dxa"/>
            <w:vAlign w:val="center"/>
          </w:tcPr>
          <w:p w14:paraId="727D24CF" w14:textId="77777777" w:rsidR="00FB2136" w:rsidRPr="001025F3" w:rsidRDefault="00FB2136" w:rsidP="001B7EE7">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45FA058C" w14:textId="77777777" w:rsidR="00FB2136" w:rsidRPr="001025F3" w:rsidRDefault="00FB2136" w:rsidP="001B7EE7">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23B39883" w14:textId="77777777" w:rsidR="00FB2136" w:rsidRPr="001025F3" w:rsidRDefault="00FB2136" w:rsidP="001B7EE7">
            <w:pPr>
              <w:spacing w:before="29" w:line="288" w:lineRule="auto"/>
              <w:jc w:val="center"/>
              <w:rPr>
                <w:b/>
                <w:color w:val="000000"/>
                <w:sz w:val="24"/>
              </w:rPr>
            </w:pPr>
            <w:r w:rsidRPr="001025F3">
              <w:rPr>
                <w:rFonts w:hint="eastAsia"/>
                <w:b/>
                <w:color w:val="000000"/>
                <w:sz w:val="24"/>
              </w:rPr>
              <w:t>所有者权益合计</w:t>
            </w:r>
          </w:p>
        </w:tc>
      </w:tr>
      <w:tr w:rsidR="00FB2136" w:rsidRPr="00202C11" w14:paraId="3ABA8B8B" w14:textId="77777777" w:rsidTr="001B7EE7">
        <w:tc>
          <w:tcPr>
            <w:tcW w:w="2410" w:type="dxa"/>
            <w:vAlign w:val="center"/>
          </w:tcPr>
          <w:p w14:paraId="4E5B00A9" w14:textId="77777777" w:rsidR="00FB2136" w:rsidRPr="00902DE3" w:rsidRDefault="00FB2136" w:rsidP="001B7EE7">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14352C6A" w14:textId="77777777" w:rsidR="00FB2136" w:rsidRPr="00202C11" w:rsidRDefault="00FB2136" w:rsidP="001B7EE7">
            <w:pPr>
              <w:spacing w:before="29" w:line="288" w:lineRule="auto"/>
              <w:jc w:val="right"/>
              <w:rPr>
                <w:color w:val="000000"/>
                <w:sz w:val="24"/>
              </w:rPr>
            </w:pPr>
            <w:r w:rsidRPr="00202C11">
              <w:rPr>
                <w:color w:val="000000"/>
                <w:sz w:val="24"/>
              </w:rPr>
              <w:t>264,790,092.60</w:t>
            </w:r>
          </w:p>
        </w:tc>
        <w:tc>
          <w:tcPr>
            <w:tcW w:w="2197" w:type="dxa"/>
            <w:vAlign w:val="center"/>
          </w:tcPr>
          <w:p w14:paraId="56F589E4" w14:textId="77777777" w:rsidR="00FB2136" w:rsidRPr="00202C11" w:rsidRDefault="00FB2136" w:rsidP="001B7EE7">
            <w:pPr>
              <w:spacing w:before="29" w:line="288" w:lineRule="auto"/>
              <w:jc w:val="right"/>
              <w:rPr>
                <w:color w:val="000000"/>
                <w:sz w:val="24"/>
              </w:rPr>
            </w:pPr>
            <w:r w:rsidRPr="00202C11">
              <w:rPr>
                <w:color w:val="000000"/>
                <w:sz w:val="24"/>
              </w:rPr>
              <w:t>-</w:t>
            </w:r>
          </w:p>
        </w:tc>
        <w:tc>
          <w:tcPr>
            <w:tcW w:w="2197" w:type="dxa"/>
            <w:vAlign w:val="center"/>
          </w:tcPr>
          <w:p w14:paraId="24B7D030" w14:textId="77777777" w:rsidR="00FB2136" w:rsidRPr="00202C11" w:rsidRDefault="00FB2136" w:rsidP="001B7EE7">
            <w:pPr>
              <w:spacing w:before="29" w:line="288" w:lineRule="auto"/>
              <w:jc w:val="right"/>
              <w:rPr>
                <w:color w:val="000000"/>
                <w:sz w:val="24"/>
              </w:rPr>
            </w:pPr>
            <w:r w:rsidRPr="00202C11">
              <w:rPr>
                <w:color w:val="000000"/>
                <w:sz w:val="24"/>
              </w:rPr>
              <w:t>264,790,092.60</w:t>
            </w:r>
          </w:p>
        </w:tc>
      </w:tr>
      <w:tr w:rsidR="00FB2136" w:rsidRPr="00202C11" w14:paraId="738AB71F" w14:textId="77777777" w:rsidTr="001B7EE7">
        <w:tc>
          <w:tcPr>
            <w:tcW w:w="2410" w:type="dxa"/>
            <w:vAlign w:val="center"/>
          </w:tcPr>
          <w:p w14:paraId="21881FA0" w14:textId="77777777" w:rsidR="00FB2136" w:rsidRPr="00902DE3" w:rsidRDefault="00FB2136" w:rsidP="001B7EE7">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7E320594" w14:textId="77777777" w:rsidR="00FB2136" w:rsidRPr="00202C11" w:rsidRDefault="00FB2136" w:rsidP="001B7EE7">
            <w:pPr>
              <w:spacing w:before="29" w:line="288" w:lineRule="auto"/>
              <w:jc w:val="right"/>
              <w:rPr>
                <w:color w:val="000000"/>
                <w:sz w:val="24"/>
              </w:rPr>
            </w:pPr>
            <w:r w:rsidRPr="00202C11">
              <w:rPr>
                <w:color w:val="000000"/>
                <w:sz w:val="24"/>
              </w:rPr>
              <w:t>-</w:t>
            </w:r>
          </w:p>
        </w:tc>
        <w:tc>
          <w:tcPr>
            <w:tcW w:w="2197" w:type="dxa"/>
            <w:vAlign w:val="center"/>
          </w:tcPr>
          <w:p w14:paraId="600CF167" w14:textId="77777777" w:rsidR="00FB2136" w:rsidRPr="00202C11" w:rsidRDefault="00FB2136" w:rsidP="001B7EE7">
            <w:pPr>
              <w:spacing w:before="29" w:line="288" w:lineRule="auto"/>
              <w:jc w:val="right"/>
              <w:rPr>
                <w:color w:val="000000"/>
                <w:sz w:val="24"/>
              </w:rPr>
            </w:pPr>
            <w:r w:rsidRPr="00202C11">
              <w:rPr>
                <w:color w:val="000000"/>
                <w:sz w:val="24"/>
              </w:rPr>
              <w:t>16,451,118.58</w:t>
            </w:r>
          </w:p>
        </w:tc>
        <w:tc>
          <w:tcPr>
            <w:tcW w:w="2197" w:type="dxa"/>
            <w:vAlign w:val="center"/>
          </w:tcPr>
          <w:p w14:paraId="6B95F952" w14:textId="77777777" w:rsidR="00FB2136" w:rsidRPr="00202C11" w:rsidRDefault="00FB2136" w:rsidP="001B7EE7">
            <w:pPr>
              <w:spacing w:before="29" w:line="288" w:lineRule="auto"/>
              <w:jc w:val="right"/>
              <w:rPr>
                <w:color w:val="000000"/>
                <w:sz w:val="24"/>
              </w:rPr>
            </w:pPr>
            <w:r w:rsidRPr="00202C11">
              <w:rPr>
                <w:color w:val="000000"/>
                <w:sz w:val="24"/>
              </w:rPr>
              <w:t>16,451,118.58</w:t>
            </w:r>
          </w:p>
        </w:tc>
      </w:tr>
      <w:tr w:rsidR="00FB2136" w:rsidRPr="00202C11" w14:paraId="6651DBEA" w14:textId="77777777" w:rsidTr="001B7EE7">
        <w:tc>
          <w:tcPr>
            <w:tcW w:w="2410" w:type="dxa"/>
            <w:vAlign w:val="center"/>
          </w:tcPr>
          <w:p w14:paraId="2BA015AD" w14:textId="77777777" w:rsidR="00FB2136" w:rsidRPr="00902DE3" w:rsidRDefault="00FB2136" w:rsidP="001B7EE7">
            <w:pPr>
              <w:spacing w:before="29" w:line="288" w:lineRule="auto"/>
              <w:rPr>
                <w:color w:val="000000"/>
                <w:sz w:val="24"/>
              </w:rPr>
            </w:pPr>
            <w:r w:rsidRPr="00902DE3">
              <w:rPr>
                <w:rFonts w:hint="eastAsia"/>
                <w:color w:val="000000"/>
                <w:sz w:val="24"/>
              </w:rPr>
              <w:t>三、本期基金份额交易产生的基金净值变动数（净值减少以</w:t>
            </w:r>
            <w:r w:rsidRPr="009C503F">
              <w:rPr>
                <w:color w:val="000000"/>
                <w:sz w:val="24"/>
              </w:rPr>
              <w:t>“-”</w:t>
            </w:r>
            <w:r w:rsidRPr="00902DE3">
              <w:rPr>
                <w:rFonts w:hint="eastAsia"/>
                <w:color w:val="000000"/>
                <w:sz w:val="24"/>
              </w:rPr>
              <w:t xml:space="preserve"> </w:t>
            </w:r>
            <w:r w:rsidRPr="00902DE3">
              <w:rPr>
                <w:rFonts w:hint="eastAsia"/>
                <w:color w:val="000000"/>
                <w:sz w:val="24"/>
              </w:rPr>
              <w:t>号填列）</w:t>
            </w:r>
          </w:p>
        </w:tc>
        <w:tc>
          <w:tcPr>
            <w:tcW w:w="2196" w:type="dxa"/>
          </w:tcPr>
          <w:p w14:paraId="376C599A" w14:textId="77777777" w:rsidR="00FB2136" w:rsidRPr="00202C11" w:rsidRDefault="00FB2136" w:rsidP="001B7EE7">
            <w:pPr>
              <w:spacing w:before="29" w:line="288" w:lineRule="auto"/>
              <w:jc w:val="right"/>
              <w:rPr>
                <w:color w:val="000000"/>
                <w:sz w:val="24"/>
              </w:rPr>
            </w:pPr>
            <w:r w:rsidRPr="00FB4084">
              <w:t>712,809,617.20</w:t>
            </w:r>
          </w:p>
        </w:tc>
        <w:tc>
          <w:tcPr>
            <w:tcW w:w="2197" w:type="dxa"/>
          </w:tcPr>
          <w:p w14:paraId="52B634EC" w14:textId="77777777" w:rsidR="00FB2136" w:rsidRPr="00202C11" w:rsidRDefault="00FB2136" w:rsidP="001B7EE7">
            <w:pPr>
              <w:spacing w:before="29" w:line="288" w:lineRule="auto"/>
              <w:jc w:val="right"/>
              <w:rPr>
                <w:color w:val="000000"/>
                <w:sz w:val="24"/>
              </w:rPr>
            </w:pPr>
            <w:r w:rsidRPr="00202C11">
              <w:rPr>
                <w:color w:val="000000"/>
                <w:sz w:val="24"/>
              </w:rPr>
              <w:t>1,303,177.39</w:t>
            </w:r>
          </w:p>
        </w:tc>
        <w:tc>
          <w:tcPr>
            <w:tcW w:w="2197" w:type="dxa"/>
          </w:tcPr>
          <w:p w14:paraId="3319229E" w14:textId="77777777" w:rsidR="00FB2136" w:rsidRPr="00202C11" w:rsidRDefault="00FB2136" w:rsidP="001B7EE7">
            <w:pPr>
              <w:spacing w:before="29" w:line="288" w:lineRule="auto"/>
              <w:jc w:val="right"/>
              <w:rPr>
                <w:color w:val="000000"/>
                <w:sz w:val="24"/>
              </w:rPr>
            </w:pPr>
            <w:r w:rsidRPr="00FB4084">
              <w:t>714,112,794.59</w:t>
            </w:r>
          </w:p>
        </w:tc>
      </w:tr>
      <w:tr w:rsidR="00FB2136" w:rsidRPr="00202C11" w14:paraId="15388BE7" w14:textId="77777777" w:rsidTr="001B7EE7">
        <w:tc>
          <w:tcPr>
            <w:tcW w:w="2410" w:type="dxa"/>
            <w:vAlign w:val="center"/>
          </w:tcPr>
          <w:p w14:paraId="6D6E9C03" w14:textId="77777777" w:rsidR="00FB2136" w:rsidRPr="00902DE3" w:rsidRDefault="00FB2136" w:rsidP="001B7EE7">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tcPr>
          <w:p w14:paraId="47641088" w14:textId="77777777" w:rsidR="00FB2136" w:rsidRPr="00202C11" w:rsidRDefault="00FB2136" w:rsidP="001B7EE7">
            <w:pPr>
              <w:spacing w:before="29" w:line="288" w:lineRule="auto"/>
              <w:jc w:val="right"/>
              <w:rPr>
                <w:color w:val="000000"/>
                <w:sz w:val="24"/>
              </w:rPr>
            </w:pPr>
            <w:r w:rsidRPr="00FB4084">
              <w:t>848,583,100.19</w:t>
            </w:r>
          </w:p>
        </w:tc>
        <w:tc>
          <w:tcPr>
            <w:tcW w:w="2197" w:type="dxa"/>
          </w:tcPr>
          <w:p w14:paraId="64DB0B8B" w14:textId="77777777" w:rsidR="00FB2136" w:rsidRPr="00202C11" w:rsidRDefault="00FB2136" w:rsidP="001B7EE7">
            <w:pPr>
              <w:spacing w:before="29" w:line="288" w:lineRule="auto"/>
              <w:jc w:val="right"/>
              <w:rPr>
                <w:color w:val="000000"/>
                <w:sz w:val="24"/>
              </w:rPr>
            </w:pPr>
            <w:r w:rsidRPr="00202C11">
              <w:rPr>
                <w:color w:val="000000"/>
                <w:sz w:val="24"/>
              </w:rPr>
              <w:t>3,309,562.97</w:t>
            </w:r>
          </w:p>
        </w:tc>
        <w:tc>
          <w:tcPr>
            <w:tcW w:w="2197" w:type="dxa"/>
          </w:tcPr>
          <w:p w14:paraId="4256C10B" w14:textId="77777777" w:rsidR="00FB2136" w:rsidRPr="00202C11" w:rsidRDefault="00FB2136" w:rsidP="001B7EE7">
            <w:pPr>
              <w:spacing w:before="29" w:line="288" w:lineRule="auto"/>
              <w:jc w:val="right"/>
              <w:rPr>
                <w:color w:val="000000"/>
                <w:sz w:val="24"/>
              </w:rPr>
            </w:pPr>
            <w:r w:rsidRPr="00FB4084">
              <w:t>851,892,663.16</w:t>
            </w:r>
          </w:p>
        </w:tc>
      </w:tr>
      <w:tr w:rsidR="00FB2136" w:rsidRPr="00202C11" w14:paraId="1B1F3E45" w14:textId="77777777" w:rsidTr="001B7EE7">
        <w:tc>
          <w:tcPr>
            <w:tcW w:w="2410" w:type="dxa"/>
            <w:vAlign w:val="center"/>
          </w:tcPr>
          <w:p w14:paraId="355BECA5" w14:textId="77777777" w:rsidR="00FB2136" w:rsidRPr="00902DE3" w:rsidRDefault="00FB2136" w:rsidP="001B7EE7">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tcPr>
          <w:p w14:paraId="2292339C" w14:textId="77777777" w:rsidR="00FB2136" w:rsidRPr="00202C11" w:rsidRDefault="00FB2136" w:rsidP="001B7EE7">
            <w:pPr>
              <w:spacing w:before="29" w:line="288" w:lineRule="auto"/>
              <w:jc w:val="right"/>
              <w:rPr>
                <w:color w:val="000000"/>
                <w:sz w:val="24"/>
              </w:rPr>
            </w:pPr>
            <w:r w:rsidRPr="00FB4084">
              <w:t>-135,773,482.99</w:t>
            </w:r>
          </w:p>
        </w:tc>
        <w:tc>
          <w:tcPr>
            <w:tcW w:w="2197" w:type="dxa"/>
          </w:tcPr>
          <w:p w14:paraId="5DD2ADF4" w14:textId="77777777" w:rsidR="00FB2136" w:rsidRPr="00202C11" w:rsidRDefault="00FB2136" w:rsidP="001B7EE7">
            <w:pPr>
              <w:spacing w:before="29" w:line="288" w:lineRule="auto"/>
              <w:jc w:val="right"/>
              <w:rPr>
                <w:color w:val="000000"/>
                <w:sz w:val="24"/>
              </w:rPr>
            </w:pPr>
            <w:r w:rsidRPr="00202C11">
              <w:rPr>
                <w:color w:val="000000"/>
                <w:sz w:val="24"/>
              </w:rPr>
              <w:t>-2,006,385.58</w:t>
            </w:r>
          </w:p>
        </w:tc>
        <w:tc>
          <w:tcPr>
            <w:tcW w:w="2197" w:type="dxa"/>
          </w:tcPr>
          <w:p w14:paraId="76685203" w14:textId="77777777" w:rsidR="00FB2136" w:rsidRPr="00202C11" w:rsidRDefault="00FB2136" w:rsidP="001B7EE7">
            <w:pPr>
              <w:spacing w:before="29" w:line="288" w:lineRule="auto"/>
              <w:jc w:val="right"/>
              <w:rPr>
                <w:color w:val="000000"/>
                <w:sz w:val="24"/>
              </w:rPr>
            </w:pPr>
            <w:r w:rsidRPr="00FB4084">
              <w:t>-137,779,868.57</w:t>
            </w:r>
          </w:p>
        </w:tc>
      </w:tr>
      <w:tr w:rsidR="00FB2136" w:rsidRPr="00202C11" w14:paraId="4B790D2B" w14:textId="77777777" w:rsidTr="001B7EE7">
        <w:tc>
          <w:tcPr>
            <w:tcW w:w="2410" w:type="dxa"/>
            <w:vAlign w:val="center"/>
          </w:tcPr>
          <w:p w14:paraId="18A4963D" w14:textId="77777777" w:rsidR="00FB2136" w:rsidRPr="00902DE3" w:rsidRDefault="00FB2136" w:rsidP="001B7EE7">
            <w:pPr>
              <w:spacing w:before="29" w:line="288" w:lineRule="auto"/>
              <w:rPr>
                <w:color w:val="000000"/>
                <w:sz w:val="24"/>
              </w:rPr>
            </w:pPr>
            <w:r w:rsidRPr="00902DE3">
              <w:rPr>
                <w:rFonts w:hint="eastAsia"/>
                <w:color w:val="000000"/>
                <w:sz w:val="24"/>
              </w:rPr>
              <w:t>四、本期向基金份额持有人分配利润产生的基金净值变动（净值减少以</w:t>
            </w:r>
            <w:r w:rsidRPr="009C503F">
              <w:rPr>
                <w:color w:val="000000"/>
                <w:sz w:val="24"/>
              </w:rPr>
              <w:t>“-”</w:t>
            </w:r>
            <w:r w:rsidRPr="00902DE3">
              <w:rPr>
                <w:rFonts w:hint="eastAsia"/>
                <w:color w:val="000000"/>
                <w:sz w:val="24"/>
              </w:rPr>
              <w:t>号填列）</w:t>
            </w:r>
          </w:p>
        </w:tc>
        <w:tc>
          <w:tcPr>
            <w:tcW w:w="2196" w:type="dxa"/>
            <w:vAlign w:val="center"/>
          </w:tcPr>
          <w:p w14:paraId="7D246C56" w14:textId="77777777" w:rsidR="00FB2136" w:rsidRPr="00202C11" w:rsidRDefault="00FB2136" w:rsidP="001B7EE7">
            <w:pPr>
              <w:spacing w:before="29" w:line="288" w:lineRule="auto"/>
              <w:jc w:val="right"/>
              <w:rPr>
                <w:color w:val="000000"/>
                <w:sz w:val="24"/>
              </w:rPr>
            </w:pPr>
            <w:r w:rsidRPr="00202C11">
              <w:rPr>
                <w:color w:val="000000"/>
                <w:sz w:val="24"/>
              </w:rPr>
              <w:t>-</w:t>
            </w:r>
          </w:p>
        </w:tc>
        <w:tc>
          <w:tcPr>
            <w:tcW w:w="2197" w:type="dxa"/>
            <w:vAlign w:val="center"/>
          </w:tcPr>
          <w:p w14:paraId="795D18B3" w14:textId="77777777" w:rsidR="00FB2136" w:rsidRPr="00202C11" w:rsidRDefault="00FB2136" w:rsidP="001B7EE7">
            <w:pPr>
              <w:spacing w:before="29" w:line="288" w:lineRule="auto"/>
              <w:jc w:val="right"/>
              <w:rPr>
                <w:color w:val="000000"/>
                <w:sz w:val="24"/>
              </w:rPr>
            </w:pPr>
            <w:r w:rsidRPr="00202C11">
              <w:rPr>
                <w:color w:val="000000"/>
                <w:sz w:val="24"/>
              </w:rPr>
              <w:t>-14,960,307.39</w:t>
            </w:r>
          </w:p>
        </w:tc>
        <w:tc>
          <w:tcPr>
            <w:tcW w:w="2197" w:type="dxa"/>
            <w:vAlign w:val="center"/>
          </w:tcPr>
          <w:p w14:paraId="038975CE" w14:textId="77777777" w:rsidR="00FB2136" w:rsidRPr="00202C11" w:rsidRDefault="00FB2136" w:rsidP="001B7EE7">
            <w:pPr>
              <w:spacing w:before="29" w:line="288" w:lineRule="auto"/>
              <w:jc w:val="right"/>
              <w:rPr>
                <w:color w:val="000000"/>
                <w:sz w:val="24"/>
              </w:rPr>
            </w:pPr>
            <w:r w:rsidRPr="00202C11">
              <w:rPr>
                <w:color w:val="000000"/>
                <w:sz w:val="24"/>
              </w:rPr>
              <w:t>-14,960,307.39</w:t>
            </w:r>
          </w:p>
        </w:tc>
      </w:tr>
      <w:tr w:rsidR="00FB2136" w:rsidRPr="00202C11" w14:paraId="548691A2" w14:textId="77777777" w:rsidTr="001B7EE7">
        <w:tc>
          <w:tcPr>
            <w:tcW w:w="2410" w:type="dxa"/>
            <w:vAlign w:val="center"/>
          </w:tcPr>
          <w:p w14:paraId="7DFB0056" w14:textId="77777777" w:rsidR="00FB2136" w:rsidRPr="00902DE3" w:rsidRDefault="00FB2136" w:rsidP="001B7EE7">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2148DBA7" w14:textId="77777777" w:rsidR="00FB2136" w:rsidRPr="00202C11" w:rsidRDefault="00FB2136" w:rsidP="001B7EE7">
            <w:pPr>
              <w:spacing w:before="29" w:line="288" w:lineRule="auto"/>
              <w:jc w:val="right"/>
              <w:rPr>
                <w:color w:val="000000"/>
                <w:sz w:val="24"/>
              </w:rPr>
            </w:pPr>
            <w:r w:rsidRPr="00202C11">
              <w:rPr>
                <w:color w:val="000000"/>
                <w:sz w:val="24"/>
              </w:rPr>
              <w:t>977,599,709.80</w:t>
            </w:r>
          </w:p>
        </w:tc>
        <w:tc>
          <w:tcPr>
            <w:tcW w:w="2197" w:type="dxa"/>
            <w:vAlign w:val="center"/>
          </w:tcPr>
          <w:p w14:paraId="031F6B9D" w14:textId="77777777" w:rsidR="00FB2136" w:rsidRPr="00202C11" w:rsidRDefault="00FB2136" w:rsidP="001B7EE7">
            <w:pPr>
              <w:spacing w:before="29" w:line="288" w:lineRule="auto"/>
              <w:jc w:val="right"/>
              <w:rPr>
                <w:color w:val="000000"/>
                <w:sz w:val="24"/>
              </w:rPr>
            </w:pPr>
            <w:r w:rsidRPr="00202C11">
              <w:rPr>
                <w:color w:val="000000"/>
                <w:sz w:val="24"/>
              </w:rPr>
              <w:t>2,793,988.58</w:t>
            </w:r>
          </w:p>
        </w:tc>
        <w:tc>
          <w:tcPr>
            <w:tcW w:w="2197" w:type="dxa"/>
            <w:vAlign w:val="center"/>
          </w:tcPr>
          <w:p w14:paraId="6770269F" w14:textId="77777777" w:rsidR="00FB2136" w:rsidRPr="00202C11" w:rsidRDefault="00FB2136" w:rsidP="001B7EE7">
            <w:pPr>
              <w:spacing w:before="29" w:line="288" w:lineRule="auto"/>
              <w:jc w:val="right"/>
              <w:rPr>
                <w:color w:val="000000"/>
                <w:sz w:val="24"/>
              </w:rPr>
            </w:pPr>
            <w:r w:rsidRPr="00202C11">
              <w:rPr>
                <w:color w:val="000000"/>
                <w:sz w:val="24"/>
              </w:rPr>
              <w:t>980,393,698.38</w:t>
            </w:r>
          </w:p>
        </w:tc>
      </w:tr>
    </w:tbl>
    <w:p w14:paraId="498DC599"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5EE25EF0"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2D610DA8"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14:paraId="7F55B228"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15A0975A" w14:textId="77777777" w:rsidR="001A59F9" w:rsidRPr="007F57C2" w:rsidRDefault="001A59F9" w:rsidP="0097670A">
      <w:pPr>
        <w:pStyle w:val="20"/>
        <w:spacing w:before="29" w:after="0" w:line="288" w:lineRule="auto"/>
        <w:rPr>
          <w:rFonts w:eastAsiaTheme="minorEastAsia"/>
          <w:b w:val="0"/>
        </w:rPr>
      </w:pPr>
      <w:bookmarkStart w:id="118" w:name="_Toc225498271"/>
      <w:bookmarkStart w:id="119" w:name="_Toc361324876"/>
      <w:bookmarkStart w:id="120" w:name="_Toc478462773"/>
      <w:r w:rsidRPr="007F57C2">
        <w:rPr>
          <w:rFonts w:eastAsiaTheme="minorEastAsia"/>
        </w:rPr>
        <w:t xml:space="preserve">7.4 </w:t>
      </w:r>
      <w:r w:rsidRPr="007F57C2">
        <w:rPr>
          <w:rFonts w:eastAsiaTheme="minorEastAsia" w:hint="eastAsia"/>
        </w:rPr>
        <w:t>报表附注</w:t>
      </w:r>
      <w:bookmarkEnd w:id="118"/>
      <w:bookmarkEnd w:id="119"/>
      <w:bookmarkEnd w:id="120"/>
    </w:p>
    <w:p w14:paraId="4CDB240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14:paraId="0E02BDB9" w14:textId="77777777" w:rsidR="0060641C" w:rsidRDefault="0060641C" w:rsidP="0060641C">
      <w:pPr>
        <w:spacing w:before="29" w:line="288" w:lineRule="auto"/>
        <w:ind w:firstLineChars="200" w:firstLine="480"/>
        <w:rPr>
          <w:kern w:val="0"/>
          <w:sz w:val="24"/>
        </w:rPr>
      </w:pPr>
      <w:r>
        <w:rPr>
          <w:kern w:val="0"/>
          <w:sz w:val="24"/>
        </w:rPr>
        <w:t>交银施罗德卓越回报灵活配置混合型证券投资基金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[2015]1793</w:t>
      </w:r>
      <w:r>
        <w:rPr>
          <w:kern w:val="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kern w:val="0"/>
          <w:sz w:val="24"/>
        </w:rPr>
        <w:t>264,526,982.90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(2016)</w:t>
      </w:r>
      <w:r>
        <w:rPr>
          <w:kern w:val="0"/>
          <w:sz w:val="24"/>
        </w:rPr>
        <w:t>第</w:t>
      </w:r>
      <w:r>
        <w:rPr>
          <w:kern w:val="0"/>
          <w:sz w:val="24"/>
        </w:rPr>
        <w:t>136</w:t>
      </w:r>
      <w:r>
        <w:rPr>
          <w:kern w:val="0"/>
          <w:sz w:val="24"/>
        </w:rPr>
        <w:t>号验资报告予以验证。经向中国证监会备案，《交银施罗德卓越回报灵活配置混合型证券投资基金基金合同》于</w:t>
      </w:r>
      <w:r>
        <w:rPr>
          <w:kern w:val="0"/>
          <w:sz w:val="24"/>
        </w:rPr>
        <w:t>2016</w:t>
      </w:r>
      <w:r>
        <w:rPr>
          <w:kern w:val="0"/>
          <w:sz w:val="24"/>
        </w:rPr>
        <w:t>年</w:t>
      </w:r>
      <w:r>
        <w:rPr>
          <w:kern w:val="0"/>
          <w:sz w:val="24"/>
        </w:rPr>
        <w:t>2</w:t>
      </w:r>
      <w:r>
        <w:rPr>
          <w:kern w:val="0"/>
          <w:sz w:val="24"/>
        </w:rPr>
        <w:t>月</w:t>
      </w:r>
      <w:r>
        <w:rPr>
          <w:kern w:val="0"/>
          <w:sz w:val="24"/>
        </w:rPr>
        <w:t>17</w:t>
      </w:r>
      <w:r>
        <w:rPr>
          <w:kern w:val="0"/>
          <w:sz w:val="24"/>
        </w:rPr>
        <w:t>日正式生效，基金合同生效日的基金份额总额为</w:t>
      </w:r>
      <w:r>
        <w:rPr>
          <w:kern w:val="0"/>
          <w:sz w:val="24"/>
        </w:rPr>
        <w:t>264,790,092.60</w:t>
      </w:r>
      <w:r>
        <w:rPr>
          <w:kern w:val="0"/>
          <w:sz w:val="24"/>
        </w:rPr>
        <w:t>份基金份额，其中认购资金利息折合</w:t>
      </w:r>
      <w:r>
        <w:rPr>
          <w:kern w:val="0"/>
          <w:sz w:val="24"/>
        </w:rPr>
        <w:t>263,109.70</w:t>
      </w:r>
      <w:r>
        <w:rPr>
          <w:kern w:val="0"/>
          <w:sz w:val="24"/>
        </w:rPr>
        <w:t>份基金份额。本基金的基金管理人为交银施罗德基金管理有限公司，基金托管人为中信银行股份有限公司。</w:t>
      </w:r>
    </w:p>
    <w:p w14:paraId="1A352220" w14:textId="77777777" w:rsidR="0060641C" w:rsidRDefault="0060641C" w:rsidP="0060641C">
      <w:pPr>
        <w:spacing w:before="29" w:line="288" w:lineRule="auto"/>
        <w:ind w:firstLineChars="200" w:firstLine="480"/>
        <w:rPr>
          <w:kern w:val="0"/>
          <w:sz w:val="24"/>
        </w:rPr>
      </w:pPr>
      <w:r w:rsidRPr="00CA5772">
        <w:rPr>
          <w:rFonts w:hint="eastAsia"/>
          <w:kern w:val="0"/>
          <w:sz w:val="24"/>
        </w:rPr>
        <w:t>根据《交银施罗德基金管理有限公司关于交银施罗德卓越回报灵活配置混合型证券投资基金增加</w:t>
      </w:r>
      <w:r w:rsidRPr="00CA5772">
        <w:rPr>
          <w:rFonts w:hint="eastAsia"/>
          <w:kern w:val="0"/>
          <w:sz w:val="24"/>
        </w:rPr>
        <w:t>C</w:t>
      </w:r>
      <w:r w:rsidRPr="00CA5772">
        <w:rPr>
          <w:rFonts w:hint="eastAsia"/>
          <w:kern w:val="0"/>
          <w:sz w:val="24"/>
        </w:rPr>
        <w:t>类份额并修改基金合同、托管协议的公告》，本基金自</w:t>
      </w:r>
      <w:r w:rsidRPr="00CA5772">
        <w:rPr>
          <w:rFonts w:hint="eastAsia"/>
          <w:kern w:val="0"/>
          <w:sz w:val="24"/>
        </w:rPr>
        <w:t>2016</w:t>
      </w:r>
      <w:r w:rsidRPr="00CA5772">
        <w:rPr>
          <w:rFonts w:hint="eastAsia"/>
          <w:kern w:val="0"/>
          <w:sz w:val="24"/>
        </w:rPr>
        <w:t>年</w:t>
      </w:r>
      <w:r w:rsidRPr="00CA5772">
        <w:rPr>
          <w:rFonts w:hint="eastAsia"/>
          <w:kern w:val="0"/>
          <w:sz w:val="24"/>
        </w:rPr>
        <w:t>12</w:t>
      </w:r>
      <w:r w:rsidRPr="00CA5772">
        <w:rPr>
          <w:rFonts w:hint="eastAsia"/>
          <w:kern w:val="0"/>
          <w:sz w:val="24"/>
        </w:rPr>
        <w:t>月</w:t>
      </w:r>
      <w:r w:rsidRPr="00CA5772">
        <w:rPr>
          <w:rFonts w:hint="eastAsia"/>
          <w:kern w:val="0"/>
          <w:sz w:val="24"/>
        </w:rPr>
        <w:t>27</w:t>
      </w:r>
      <w:r w:rsidRPr="00CA5772">
        <w:rPr>
          <w:rFonts w:hint="eastAsia"/>
          <w:kern w:val="0"/>
          <w:sz w:val="24"/>
        </w:rPr>
        <w:t>日起增加收取销售服务费的</w:t>
      </w:r>
      <w:r w:rsidRPr="00CA5772">
        <w:rPr>
          <w:rFonts w:hint="eastAsia"/>
          <w:kern w:val="0"/>
          <w:sz w:val="24"/>
        </w:rPr>
        <w:t xml:space="preserve">C </w:t>
      </w:r>
      <w:r w:rsidRPr="00CA5772">
        <w:rPr>
          <w:rFonts w:hint="eastAsia"/>
          <w:kern w:val="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sidRPr="00CA5772">
        <w:rPr>
          <w:rFonts w:hint="eastAsia"/>
          <w:kern w:val="0"/>
          <w:sz w:val="24"/>
        </w:rPr>
        <w:t>C</w:t>
      </w:r>
      <w:r w:rsidRPr="00CA5772">
        <w:rPr>
          <w:rFonts w:hint="eastAsia"/>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w:t>
      </w:r>
      <w:proofErr w:type="gramStart"/>
      <w:r w:rsidRPr="00CA5772">
        <w:rPr>
          <w:rFonts w:hint="eastAsia"/>
          <w:kern w:val="0"/>
          <w:sz w:val="24"/>
        </w:rPr>
        <w:t>提销售</w:t>
      </w:r>
      <w:proofErr w:type="gramEnd"/>
      <w:r w:rsidRPr="00CA5772">
        <w:rPr>
          <w:rFonts w:hint="eastAsia"/>
          <w:kern w:val="0"/>
          <w:sz w:val="24"/>
        </w:rPr>
        <w:t>服务费的基金份额，称为</w:t>
      </w:r>
      <w:r w:rsidRPr="00CA5772">
        <w:rPr>
          <w:rFonts w:hint="eastAsia"/>
          <w:kern w:val="0"/>
          <w:sz w:val="24"/>
        </w:rPr>
        <w:t>A</w:t>
      </w:r>
      <w:r w:rsidRPr="00CA5772">
        <w:rPr>
          <w:rFonts w:hint="eastAsia"/>
          <w:kern w:val="0"/>
          <w:sz w:val="24"/>
        </w:rPr>
        <w:t>类基金份额；对投资者不收取申购费用、赎回时收取赎回费用的，且从本类别基金资产中计</w:t>
      </w:r>
      <w:proofErr w:type="gramStart"/>
      <w:r w:rsidRPr="00CA5772">
        <w:rPr>
          <w:rFonts w:hint="eastAsia"/>
          <w:kern w:val="0"/>
          <w:sz w:val="24"/>
        </w:rPr>
        <w:t>提销售</w:t>
      </w:r>
      <w:proofErr w:type="gramEnd"/>
      <w:r w:rsidRPr="00CA5772">
        <w:rPr>
          <w:rFonts w:hint="eastAsia"/>
          <w:kern w:val="0"/>
          <w:sz w:val="24"/>
        </w:rPr>
        <w:t>服务费的基金份额，称为</w:t>
      </w:r>
      <w:r w:rsidRPr="00CA5772">
        <w:rPr>
          <w:rFonts w:hint="eastAsia"/>
          <w:kern w:val="0"/>
          <w:sz w:val="24"/>
        </w:rPr>
        <w:t xml:space="preserve">C </w:t>
      </w:r>
      <w:r w:rsidRPr="00CA5772">
        <w:rPr>
          <w:rFonts w:hint="eastAsia"/>
          <w:kern w:val="0"/>
          <w:sz w:val="24"/>
        </w:rPr>
        <w:t>类基金份额。</w:t>
      </w:r>
    </w:p>
    <w:p w14:paraId="036AD6C8" w14:textId="77777777" w:rsidR="0060641C" w:rsidRDefault="0060641C" w:rsidP="0060641C">
      <w:pPr>
        <w:spacing w:before="29" w:line="288" w:lineRule="auto"/>
        <w:ind w:firstLineChars="200" w:firstLine="480"/>
        <w:rPr>
          <w:kern w:val="0"/>
          <w:sz w:val="24"/>
        </w:rPr>
      </w:pPr>
      <w:r>
        <w:rPr>
          <w:kern w:val="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w:t>
      </w:r>
      <w:proofErr w:type="gramStart"/>
      <w:r>
        <w:rPr>
          <w:kern w:val="0"/>
          <w:sz w:val="24"/>
        </w:rPr>
        <w:t>债综合全价指数</w:t>
      </w:r>
      <w:proofErr w:type="gramEnd"/>
      <w:r>
        <w:rPr>
          <w:kern w:val="0"/>
          <w:sz w:val="24"/>
        </w:rPr>
        <w:t>收益率。</w:t>
      </w:r>
    </w:p>
    <w:p w14:paraId="34BE7021" w14:textId="77777777" w:rsidR="001A59F9" w:rsidRPr="004A3D9A" w:rsidRDefault="0060641C" w:rsidP="0060641C">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2</w:t>
      </w:r>
      <w:r>
        <w:rPr>
          <w:kern w:val="0"/>
          <w:sz w:val="24"/>
        </w:rPr>
        <w:t>4</w:t>
      </w:r>
      <w:r w:rsidRPr="004A3D9A">
        <w:rPr>
          <w:kern w:val="0"/>
          <w:sz w:val="24"/>
        </w:rPr>
        <w:t>日批准报出。</w:t>
      </w:r>
    </w:p>
    <w:p w14:paraId="08E061AE"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231012D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14:paraId="3AAEEE7C" w14:textId="77777777"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颁布的《证券投资基金会计核算业务指引》、《交银施罗德卓越回报灵活配置混合型证券投资基金基金合同》和在财务报表附注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14:paraId="63FFEFF9"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6CA616F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14:paraId="3ACD11EC"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2016</w:t>
      </w:r>
      <w:r w:rsidRPr="004A3D9A">
        <w:rPr>
          <w:kern w:val="0"/>
          <w:sz w:val="24"/>
        </w:rPr>
        <w:t>年</w:t>
      </w:r>
      <w:r w:rsidRPr="004A3D9A">
        <w:rPr>
          <w:kern w:val="0"/>
          <w:sz w:val="24"/>
        </w:rPr>
        <w:t>2</w:t>
      </w:r>
      <w:r w:rsidRPr="004A3D9A">
        <w:rPr>
          <w:kern w:val="0"/>
          <w:sz w:val="24"/>
        </w:rPr>
        <w:t>月</w:t>
      </w:r>
      <w:r w:rsidRPr="004A3D9A">
        <w:rPr>
          <w:kern w:val="0"/>
          <w:sz w:val="24"/>
        </w:rPr>
        <w:t>17</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期间财务报表符合企业会计准则的要求，真实、完整地反映了本基金</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2016</w:t>
      </w:r>
      <w:r w:rsidRPr="004A3D9A">
        <w:rPr>
          <w:kern w:val="0"/>
          <w:sz w:val="24"/>
        </w:rPr>
        <w:t>年</w:t>
      </w:r>
      <w:r w:rsidRPr="004A3D9A">
        <w:rPr>
          <w:kern w:val="0"/>
          <w:sz w:val="24"/>
        </w:rPr>
        <w:t>2</w:t>
      </w:r>
      <w:r w:rsidRPr="004A3D9A">
        <w:rPr>
          <w:kern w:val="0"/>
          <w:sz w:val="24"/>
        </w:rPr>
        <w:t>月</w:t>
      </w:r>
      <w:r w:rsidRPr="004A3D9A">
        <w:rPr>
          <w:kern w:val="0"/>
          <w:sz w:val="24"/>
        </w:rPr>
        <w:t>17</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期间的经营成果和基金净值变动情况等有关信息。</w:t>
      </w:r>
    </w:p>
    <w:p w14:paraId="68356A1E"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6434E38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14:paraId="5C08A73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5303397A"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2016</w:t>
      </w:r>
      <w:r w:rsidRPr="004A3D9A">
        <w:rPr>
          <w:kern w:val="0"/>
          <w:sz w:val="24"/>
        </w:rPr>
        <w:t>年</w:t>
      </w:r>
      <w:r w:rsidRPr="004A3D9A">
        <w:rPr>
          <w:kern w:val="0"/>
          <w:sz w:val="24"/>
        </w:rPr>
        <w:t>2</w:t>
      </w:r>
      <w:r w:rsidRPr="004A3D9A">
        <w:rPr>
          <w:kern w:val="0"/>
          <w:sz w:val="24"/>
        </w:rPr>
        <w:t>月</w:t>
      </w:r>
      <w:r w:rsidRPr="004A3D9A">
        <w:rPr>
          <w:kern w:val="0"/>
          <w:sz w:val="24"/>
        </w:rPr>
        <w:t>17</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14:paraId="3DC0D104"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291F5C2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331FD608"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6762C6C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37079E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1D01D3A3" w14:textId="77777777" w:rsidR="00F5767D" w:rsidRDefault="00750C21">
      <w:pPr>
        <w:spacing w:before="29" w:line="288" w:lineRule="auto"/>
        <w:ind w:firstLineChars="200" w:firstLine="480"/>
        <w:rPr>
          <w:kern w:val="0"/>
          <w:sz w:val="24"/>
        </w:rPr>
      </w:pPr>
      <w:r>
        <w:rPr>
          <w:kern w:val="0"/>
          <w:sz w:val="24"/>
        </w:rPr>
        <w:t xml:space="preserve">(1) </w:t>
      </w:r>
      <w:r>
        <w:rPr>
          <w:kern w:val="0"/>
          <w:sz w:val="24"/>
        </w:rPr>
        <w:t>金融资产的分类</w:t>
      </w:r>
    </w:p>
    <w:p w14:paraId="6A20CE95" w14:textId="77777777" w:rsidR="00F5767D" w:rsidRDefault="00750C21">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07A21714" w14:textId="77777777" w:rsidR="00F5767D" w:rsidRDefault="00750C21">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w:t>
      </w:r>
      <w:r w:rsidR="006705CB">
        <w:rPr>
          <w:rFonts w:hint="eastAsia"/>
          <w:kern w:val="0"/>
          <w:sz w:val="24"/>
        </w:rPr>
        <w:t>股指</w:t>
      </w:r>
      <w:r w:rsidR="006705CB">
        <w:rPr>
          <w:kern w:val="0"/>
          <w:sz w:val="24"/>
        </w:rPr>
        <w:t>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705C11C9" w14:textId="77777777" w:rsidR="00F5767D" w:rsidRDefault="00750C21">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17233CB7" w14:textId="77777777" w:rsidR="00F5767D" w:rsidRDefault="00750C21">
      <w:pPr>
        <w:spacing w:before="29" w:line="288" w:lineRule="auto"/>
        <w:ind w:firstLineChars="200" w:firstLine="480"/>
        <w:rPr>
          <w:kern w:val="0"/>
          <w:sz w:val="24"/>
        </w:rPr>
      </w:pPr>
      <w:r>
        <w:rPr>
          <w:kern w:val="0"/>
          <w:sz w:val="24"/>
        </w:rPr>
        <w:t xml:space="preserve"> (2) </w:t>
      </w:r>
      <w:r>
        <w:rPr>
          <w:kern w:val="0"/>
          <w:sz w:val="24"/>
        </w:rPr>
        <w:t>金融负债的分类</w:t>
      </w:r>
    </w:p>
    <w:p w14:paraId="3DDCF326"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068DB4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1B066BE"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576252DA" w14:textId="77777777" w:rsidR="00F5767D" w:rsidRDefault="00750C21">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72114823" w14:textId="77777777" w:rsidR="00F5767D" w:rsidRDefault="00750C2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14:paraId="1C0969D8" w14:textId="77777777" w:rsidR="00F5767D" w:rsidRDefault="00750C21">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302E3226" w14:textId="77777777" w:rsidR="00F5767D" w:rsidRDefault="00750C2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7746BBDC" w14:textId="77777777" w:rsidR="00F5767D" w:rsidRDefault="00750C21">
      <w:pPr>
        <w:spacing w:before="29" w:line="288" w:lineRule="auto"/>
        <w:ind w:firstLineChars="200" w:firstLine="480"/>
        <w:rPr>
          <w:kern w:val="0"/>
          <w:sz w:val="24"/>
        </w:rPr>
      </w:pPr>
      <w:r>
        <w:rPr>
          <w:kern w:val="0"/>
          <w:sz w:val="24"/>
        </w:rPr>
        <w:t>金融资产终止确认时，其账面价值与收到的对价的差额，计入当期损益。</w:t>
      </w:r>
    </w:p>
    <w:p w14:paraId="6FA1E1E0"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3063516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D37909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07B31ACC" w14:textId="77777777" w:rsidR="00F5767D" w:rsidRDefault="00750C21">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w:t>
      </w:r>
      <w:r w:rsidR="006705CB">
        <w:rPr>
          <w:rFonts w:hint="eastAsia"/>
          <w:kern w:val="0"/>
          <w:sz w:val="24"/>
        </w:rPr>
        <w:t>股指期货</w:t>
      </w:r>
      <w:r w:rsidR="006705CB">
        <w:rPr>
          <w:kern w:val="0"/>
          <w:sz w:val="24"/>
        </w:rPr>
        <w:t>投资</w:t>
      </w:r>
      <w:r>
        <w:rPr>
          <w:kern w:val="0"/>
          <w:sz w:val="24"/>
        </w:rPr>
        <w:t>)</w:t>
      </w:r>
      <w:r>
        <w:rPr>
          <w:kern w:val="0"/>
          <w:sz w:val="24"/>
        </w:rPr>
        <w:t>按如下原则确定公允价值并进行估值：</w:t>
      </w:r>
    </w:p>
    <w:p w14:paraId="7D17B615" w14:textId="77777777" w:rsidR="00F5767D" w:rsidRDefault="00750C21">
      <w:pPr>
        <w:spacing w:before="29" w:line="288" w:lineRule="auto"/>
        <w:ind w:firstLineChars="200" w:firstLine="480"/>
        <w:rPr>
          <w:kern w:val="0"/>
          <w:sz w:val="24"/>
        </w:rPr>
      </w:pPr>
      <w:r>
        <w:rPr>
          <w:kern w:val="0"/>
          <w:sz w:val="24"/>
        </w:rPr>
        <w:t xml:space="preserve"> (1) </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11B149C1" w14:textId="77777777" w:rsidR="00F5767D" w:rsidRDefault="00750C21">
      <w:pPr>
        <w:spacing w:before="29" w:line="288" w:lineRule="auto"/>
        <w:ind w:firstLineChars="200" w:firstLine="480"/>
        <w:rPr>
          <w:kern w:val="0"/>
          <w:sz w:val="24"/>
        </w:rPr>
      </w:pPr>
      <w:r>
        <w:rPr>
          <w:kern w:val="0"/>
          <w:sz w:val="24"/>
        </w:rPr>
        <w:t xml:space="preserve"> (2) </w:t>
      </w:r>
      <w:r>
        <w:rPr>
          <w:kern w:val="0"/>
          <w:sz w:val="24"/>
        </w:rPr>
        <w:t>存在活跃市场的金融工具，如估值日无交易且最近交易日后经济环境发生了重大变化，参考类似投资品种的现行市价及重大变化等因素，调整最近交易市价以确定公允价值。</w:t>
      </w:r>
    </w:p>
    <w:p w14:paraId="596729FC"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 (3) </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5C27D37"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714A8A8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14:paraId="53B27926"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14:paraId="00DE818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31C8A0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28E9561E" w14:textId="77777777" w:rsidR="001A59F9" w:rsidRPr="004A3D9A" w:rsidRDefault="00903511"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w:t>
      </w:r>
      <w:r w:rsidRPr="00CA5772">
        <w:rPr>
          <w:rFonts w:hint="eastAsia"/>
          <w:kern w:val="0"/>
          <w:sz w:val="24"/>
        </w:rPr>
        <w:t>上述申购和赎回分别包括基金转换所引起的转入基金的实收基金增加和转出基金的实收基金减少。</w:t>
      </w:r>
    </w:p>
    <w:p w14:paraId="1A9974D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C255CC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14:paraId="106579B1" w14:textId="77777777"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1FFA39A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D82273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65272C44" w14:textId="77777777" w:rsidR="00F5767D" w:rsidRDefault="00750C21">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ADA0AE4" w14:textId="77777777" w:rsidR="00F5767D" w:rsidRDefault="00750C21">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09E08CAC"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06814CA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967201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74465E94" w14:textId="77777777" w:rsidR="00903511" w:rsidRDefault="00903511" w:rsidP="00903511">
      <w:pPr>
        <w:spacing w:before="29" w:line="288" w:lineRule="auto"/>
        <w:ind w:firstLineChars="200" w:firstLine="480"/>
        <w:rPr>
          <w:kern w:val="0"/>
          <w:sz w:val="24"/>
        </w:rPr>
      </w:pPr>
      <w:r>
        <w:rPr>
          <w:kern w:val="0"/>
          <w:sz w:val="24"/>
        </w:rPr>
        <w:t>本基金的</w:t>
      </w:r>
      <w:r w:rsidRPr="00CA5772">
        <w:rPr>
          <w:rFonts w:hint="eastAsia"/>
          <w:kern w:val="0"/>
          <w:sz w:val="24"/>
        </w:rPr>
        <w:t>管理人报酬、托管费和销售服务费</w:t>
      </w:r>
      <w:r>
        <w:rPr>
          <w:kern w:val="0"/>
          <w:sz w:val="24"/>
        </w:rPr>
        <w:t>在费用涵盖期间按基金合同约定的费率和计算方法逐日确认。</w:t>
      </w:r>
    </w:p>
    <w:p w14:paraId="4AA74043" w14:textId="77777777" w:rsidR="001A59F9" w:rsidRPr="004A3D9A" w:rsidRDefault="00903511" w:rsidP="00903511">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0D5924C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FE4C95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770D3A1D" w14:textId="77777777" w:rsidR="00F5767D" w:rsidRDefault="00750C21">
      <w:pPr>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w:t>
      </w:r>
      <w:proofErr w:type="gramStart"/>
      <w:r>
        <w:rPr>
          <w:kern w:val="0"/>
          <w:sz w:val="24"/>
        </w:rPr>
        <w:t>平准金等</w:t>
      </w:r>
      <w:proofErr w:type="gramEnd"/>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14:paraId="517B621F"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05701535"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37EA52D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3378F1F9" w14:textId="77777777" w:rsidR="00F5767D" w:rsidRDefault="00750C2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41E7BE90"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14:paraId="728683B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D78B2F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0A7593E8" w14:textId="77777777" w:rsidR="00F21BE9" w:rsidRPr="00F21BE9" w:rsidRDefault="00F21BE9" w:rsidP="00A7409E">
      <w:pPr>
        <w:spacing w:before="29" w:line="288" w:lineRule="auto"/>
        <w:ind w:firstLineChars="200" w:firstLine="480"/>
        <w:rPr>
          <w:kern w:val="0"/>
          <w:sz w:val="24"/>
        </w:rPr>
      </w:pPr>
      <w:r w:rsidRPr="00F21BE9">
        <w:rPr>
          <w:rFonts w:hint="eastAsia"/>
          <w:kern w:val="0"/>
          <w:sz w:val="24"/>
        </w:rPr>
        <w:t>根据本基金的估值原则和中国证监会允许的基金行业估值实务操作，本基金确定以下类别股票投资和债券投资的公允价值时采用的估值方法及其关键假设如下：</w:t>
      </w:r>
    </w:p>
    <w:p w14:paraId="5BB7E247" w14:textId="77777777" w:rsidR="00F21BE9" w:rsidRPr="00F21BE9" w:rsidRDefault="00F21BE9" w:rsidP="00A7409E">
      <w:pPr>
        <w:spacing w:before="29" w:line="288" w:lineRule="auto"/>
        <w:ind w:firstLineChars="200" w:firstLine="480"/>
        <w:rPr>
          <w:kern w:val="0"/>
          <w:sz w:val="24"/>
        </w:rPr>
      </w:pPr>
      <w:r w:rsidRPr="00F21BE9">
        <w:rPr>
          <w:rFonts w:hint="eastAsia"/>
          <w:kern w:val="0"/>
          <w:sz w:val="24"/>
        </w:rPr>
        <w:t xml:space="preserve">(1) </w:t>
      </w:r>
      <w:r w:rsidRPr="00F21BE9">
        <w:rPr>
          <w:rFonts w:hint="eastAsia"/>
          <w:kern w:val="0"/>
          <w:sz w:val="24"/>
        </w:rPr>
        <w:t>对于证券交易所上市的股票和债券，若出现重大事项停牌或交易不活跃</w:t>
      </w:r>
      <w:r w:rsidRPr="00F21BE9">
        <w:rPr>
          <w:rFonts w:hint="eastAsia"/>
          <w:kern w:val="0"/>
          <w:sz w:val="24"/>
        </w:rPr>
        <w:t>(</w:t>
      </w:r>
      <w:r w:rsidRPr="00F21BE9">
        <w:rPr>
          <w:rFonts w:hint="eastAsia"/>
          <w:kern w:val="0"/>
          <w:sz w:val="24"/>
        </w:rPr>
        <w:t>包括涨跌停时的交易不活跃</w:t>
      </w:r>
      <w:r w:rsidRPr="00F21BE9">
        <w:rPr>
          <w:rFonts w:hint="eastAsia"/>
          <w:kern w:val="0"/>
          <w:sz w:val="24"/>
        </w:rPr>
        <w:t>)</w:t>
      </w:r>
      <w:r w:rsidRPr="00F21BE9">
        <w:rPr>
          <w:rFonts w:hint="eastAsia"/>
          <w:kern w:val="0"/>
          <w:sz w:val="24"/>
        </w:rPr>
        <w:t>等情况，本基金根据中国证监会公告</w:t>
      </w:r>
      <w:r w:rsidRPr="00F21BE9">
        <w:rPr>
          <w:rFonts w:hint="eastAsia"/>
          <w:kern w:val="0"/>
          <w:sz w:val="24"/>
        </w:rPr>
        <w:t>[2008]38</w:t>
      </w:r>
      <w:r w:rsidRPr="00F21BE9">
        <w:rPr>
          <w:rFonts w:hint="eastAsia"/>
          <w:kern w:val="0"/>
          <w:sz w:val="24"/>
        </w:rPr>
        <w:t>号《关于进一步规范证券投资基金估值业务的指导意见》，根据具体情况采用《关于发布中基协</w:t>
      </w:r>
      <w:r w:rsidRPr="00F21BE9">
        <w:rPr>
          <w:rFonts w:hint="eastAsia"/>
          <w:kern w:val="0"/>
          <w:sz w:val="24"/>
        </w:rPr>
        <w:t>(AMAC)</w:t>
      </w:r>
      <w:r w:rsidRPr="00F21BE9">
        <w:rPr>
          <w:rFonts w:hint="eastAsia"/>
          <w:kern w:val="0"/>
          <w:sz w:val="24"/>
        </w:rPr>
        <w:t>基金行业股票估值指数的通知》提供的指数收益法、现金流量折现法等估值技术进行估值。</w:t>
      </w:r>
    </w:p>
    <w:p w14:paraId="3870A412" w14:textId="77777777" w:rsidR="00F21BE9" w:rsidRPr="00F21BE9" w:rsidRDefault="00F21BE9" w:rsidP="00A7409E">
      <w:pPr>
        <w:spacing w:before="29" w:line="288" w:lineRule="auto"/>
        <w:ind w:firstLineChars="200" w:firstLine="480"/>
        <w:rPr>
          <w:kern w:val="0"/>
          <w:sz w:val="24"/>
        </w:rPr>
      </w:pPr>
      <w:r w:rsidRPr="00F21BE9">
        <w:rPr>
          <w:rFonts w:hint="eastAsia"/>
          <w:kern w:val="0"/>
          <w:sz w:val="24"/>
        </w:rPr>
        <w:t xml:space="preserve">(2) </w:t>
      </w:r>
      <w:r w:rsidRPr="00F21BE9">
        <w:rPr>
          <w:rFonts w:hint="eastAsia"/>
          <w:kern w:val="0"/>
          <w:sz w:val="24"/>
        </w:rPr>
        <w:t>对于在锁定期内的非公开发行股票，根据中国</w:t>
      </w:r>
      <w:proofErr w:type="gramStart"/>
      <w:r w:rsidRPr="00F21BE9">
        <w:rPr>
          <w:rFonts w:hint="eastAsia"/>
          <w:kern w:val="0"/>
          <w:sz w:val="24"/>
        </w:rPr>
        <w:t>证监会证监会</w:t>
      </w:r>
      <w:proofErr w:type="gramEnd"/>
      <w:r w:rsidRPr="00F21BE9">
        <w:rPr>
          <w:rFonts w:hint="eastAsia"/>
          <w:kern w:val="0"/>
          <w:sz w:val="24"/>
        </w:rPr>
        <w:t>计字</w:t>
      </w:r>
      <w:r w:rsidRPr="00F21BE9">
        <w:rPr>
          <w:rFonts w:hint="eastAsia"/>
          <w:kern w:val="0"/>
          <w:sz w:val="24"/>
        </w:rPr>
        <w:t>[2007]21</w:t>
      </w:r>
      <w:r w:rsidRPr="00F21BE9">
        <w:rPr>
          <w:rFonts w:hint="eastAsia"/>
          <w:kern w:val="0"/>
          <w:sz w:val="24"/>
        </w:rPr>
        <w:t>号《关于证券投资基金执行</w:t>
      </w:r>
      <w:r w:rsidRPr="00F21BE9">
        <w:rPr>
          <w:rFonts w:hint="eastAsia"/>
          <w:kern w:val="0"/>
          <w:sz w:val="24"/>
        </w:rPr>
        <w:t>&lt;</w:t>
      </w:r>
      <w:r w:rsidRPr="00F21BE9">
        <w:rPr>
          <w:rFonts w:hint="eastAsia"/>
          <w:kern w:val="0"/>
          <w:sz w:val="24"/>
        </w:rPr>
        <w:t>企业会计准则</w:t>
      </w:r>
      <w:r w:rsidRPr="00F21BE9">
        <w:rPr>
          <w:rFonts w:hint="eastAsia"/>
          <w:kern w:val="0"/>
          <w:sz w:val="24"/>
        </w:rPr>
        <w:t>&gt;</w:t>
      </w:r>
      <w:r w:rsidRPr="00F21BE9">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54531E0E" w14:textId="77777777" w:rsidR="00F21BE9" w:rsidRPr="00F21BE9" w:rsidRDefault="00F21BE9" w:rsidP="00A7409E">
      <w:pPr>
        <w:spacing w:before="29" w:line="288" w:lineRule="auto"/>
        <w:ind w:firstLineChars="200" w:firstLine="480"/>
        <w:rPr>
          <w:kern w:val="0"/>
          <w:sz w:val="24"/>
        </w:rPr>
      </w:pPr>
      <w:r w:rsidRPr="00F21BE9">
        <w:rPr>
          <w:rFonts w:hint="eastAsia"/>
          <w:kern w:val="0"/>
          <w:sz w:val="24"/>
        </w:rPr>
        <w:t xml:space="preserve">(3) </w:t>
      </w:r>
      <w:r w:rsidRPr="00F21BE9">
        <w:rPr>
          <w:rFonts w:hint="eastAsia"/>
          <w:kern w:val="0"/>
          <w:sz w:val="24"/>
        </w:rPr>
        <w:t>在银行间同业市场交易的债券品种，根据中国</w:t>
      </w:r>
      <w:proofErr w:type="gramStart"/>
      <w:r w:rsidRPr="00F21BE9">
        <w:rPr>
          <w:rFonts w:hint="eastAsia"/>
          <w:kern w:val="0"/>
          <w:sz w:val="24"/>
        </w:rPr>
        <w:t>证监会证监会</w:t>
      </w:r>
      <w:proofErr w:type="gramEnd"/>
      <w:r w:rsidRPr="00F21BE9">
        <w:rPr>
          <w:rFonts w:hint="eastAsia"/>
          <w:kern w:val="0"/>
          <w:sz w:val="24"/>
        </w:rPr>
        <w:t>计字</w:t>
      </w:r>
      <w:r w:rsidRPr="00F21BE9">
        <w:rPr>
          <w:rFonts w:hint="eastAsia"/>
          <w:kern w:val="0"/>
          <w:sz w:val="24"/>
        </w:rPr>
        <w:t>[2007]21</w:t>
      </w:r>
      <w:r w:rsidRPr="00F21BE9">
        <w:rPr>
          <w:rFonts w:hint="eastAsia"/>
          <w:kern w:val="0"/>
          <w:sz w:val="24"/>
        </w:rPr>
        <w:t>号《关于证券投资基金执行</w:t>
      </w:r>
      <w:r w:rsidRPr="00F21BE9">
        <w:rPr>
          <w:rFonts w:hint="eastAsia"/>
          <w:kern w:val="0"/>
          <w:sz w:val="24"/>
        </w:rPr>
        <w:t>&lt;</w:t>
      </w:r>
      <w:r w:rsidRPr="00F21BE9">
        <w:rPr>
          <w:rFonts w:hint="eastAsia"/>
          <w:kern w:val="0"/>
          <w:sz w:val="24"/>
        </w:rPr>
        <w:t>企业会计准则</w:t>
      </w:r>
      <w:r w:rsidRPr="00F21BE9">
        <w:rPr>
          <w:rFonts w:hint="eastAsia"/>
          <w:kern w:val="0"/>
          <w:sz w:val="24"/>
        </w:rPr>
        <w:t>&gt;</w:t>
      </w:r>
      <w:r w:rsidRPr="00F21BE9">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13B4DEEC" w14:textId="77777777" w:rsidR="001A59F9" w:rsidRPr="004A3D9A" w:rsidRDefault="00F21BE9" w:rsidP="00903511">
      <w:pPr>
        <w:spacing w:before="29" w:line="288" w:lineRule="auto"/>
        <w:ind w:firstLineChars="200" w:firstLine="480"/>
        <w:rPr>
          <w:kern w:val="0"/>
          <w:sz w:val="24"/>
        </w:rPr>
      </w:pPr>
      <w:r w:rsidRPr="00F21BE9">
        <w:rPr>
          <w:rFonts w:hint="eastAsia"/>
          <w:kern w:val="0"/>
          <w:sz w:val="24"/>
        </w:rPr>
        <w:t xml:space="preserve">(4) </w:t>
      </w:r>
      <w:r w:rsidRPr="00F21BE9">
        <w:rPr>
          <w:rFonts w:hint="eastAsia"/>
          <w:kern w:val="0"/>
          <w:sz w:val="24"/>
        </w:rPr>
        <w:t>对于在证券交易所上市或挂牌转让的固定收益品种</w:t>
      </w:r>
      <w:r w:rsidRPr="00F21BE9">
        <w:rPr>
          <w:rFonts w:hint="eastAsia"/>
          <w:kern w:val="0"/>
          <w:sz w:val="24"/>
        </w:rPr>
        <w:t>(</w:t>
      </w:r>
      <w:r w:rsidRPr="00F21BE9">
        <w:rPr>
          <w:rFonts w:hint="eastAsia"/>
          <w:kern w:val="0"/>
          <w:sz w:val="24"/>
        </w:rPr>
        <w:t>可转换债券、资产支持证券和中小企业私募债券除外</w:t>
      </w:r>
      <w:r w:rsidRPr="00F21BE9">
        <w:rPr>
          <w:rFonts w:hint="eastAsia"/>
          <w:kern w:val="0"/>
          <w:sz w:val="24"/>
        </w:rPr>
        <w:t>)</w:t>
      </w:r>
      <w:r w:rsidRPr="00F21BE9">
        <w:rPr>
          <w:rFonts w:hint="eastAsia"/>
          <w:kern w:val="0"/>
          <w:sz w:val="24"/>
        </w:rPr>
        <w:t>，按照中证指数有限公司根据《中国证券投资基金业协会估值核算工作小组关于</w:t>
      </w:r>
      <w:r w:rsidRPr="00F21BE9">
        <w:rPr>
          <w:rFonts w:hint="eastAsia"/>
          <w:kern w:val="0"/>
          <w:sz w:val="24"/>
        </w:rPr>
        <w:t>2015</w:t>
      </w:r>
      <w:r w:rsidRPr="00F21BE9">
        <w:rPr>
          <w:rFonts w:hint="eastAsia"/>
          <w:kern w:val="0"/>
          <w:sz w:val="24"/>
        </w:rPr>
        <w:t>年</w:t>
      </w:r>
      <w:r w:rsidRPr="00F21BE9">
        <w:rPr>
          <w:rFonts w:hint="eastAsia"/>
          <w:kern w:val="0"/>
          <w:sz w:val="24"/>
        </w:rPr>
        <w:t>1</w:t>
      </w:r>
      <w:r w:rsidRPr="00F21BE9">
        <w:rPr>
          <w:rFonts w:hint="eastAsia"/>
          <w:kern w:val="0"/>
          <w:sz w:val="24"/>
        </w:rPr>
        <w:t>季度固定收益品种的估值处理标准》所独立提供的债券估值结果确定公允价值。</w:t>
      </w:r>
    </w:p>
    <w:p w14:paraId="1CD8C36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2CDEF3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14:paraId="715EB07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58A410B4"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2921BD0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E5CB39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15638F97"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27884982"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3278B5C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5BE34E71"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14:paraId="3A451E2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8A223C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14:paraId="4F43FEFB" w14:textId="77777777" w:rsidR="00D74C66" w:rsidRPr="00CA5772" w:rsidRDefault="00D74C66" w:rsidP="00427587">
      <w:pPr>
        <w:spacing w:before="29" w:line="288" w:lineRule="auto"/>
        <w:ind w:firstLineChars="200" w:firstLine="480"/>
        <w:rPr>
          <w:kern w:val="0"/>
          <w:sz w:val="24"/>
        </w:rPr>
      </w:pPr>
      <w:r w:rsidRPr="00CA5772">
        <w:rPr>
          <w:rFonts w:hint="eastAsia"/>
          <w:kern w:val="0"/>
          <w:sz w:val="24"/>
        </w:rPr>
        <w:t>根据财政部、国家税务总局财税</w:t>
      </w:r>
      <w:r w:rsidRPr="00CA5772">
        <w:rPr>
          <w:rFonts w:hint="eastAsia"/>
          <w:kern w:val="0"/>
          <w:sz w:val="24"/>
        </w:rPr>
        <w:t>[2004]78</w:t>
      </w:r>
      <w:r w:rsidRPr="00CA5772">
        <w:rPr>
          <w:rFonts w:hint="eastAsia"/>
          <w:kern w:val="0"/>
          <w:sz w:val="24"/>
        </w:rPr>
        <w:t>号《财政部、国家税务总局关于证券投资基金税收政策的通知》、财税</w:t>
      </w:r>
      <w:r w:rsidRPr="00CA5772">
        <w:rPr>
          <w:rFonts w:hint="eastAsia"/>
          <w:kern w:val="0"/>
          <w:sz w:val="24"/>
        </w:rPr>
        <w:t>[2008]1</w:t>
      </w:r>
      <w:r w:rsidRPr="00CA5772">
        <w:rPr>
          <w:rFonts w:hint="eastAsia"/>
          <w:kern w:val="0"/>
          <w:sz w:val="24"/>
        </w:rPr>
        <w:t>号《关于企业所得税若干优惠政策的通知》、财税</w:t>
      </w:r>
      <w:r w:rsidRPr="00CA5772">
        <w:rPr>
          <w:rFonts w:hint="eastAsia"/>
          <w:kern w:val="0"/>
          <w:sz w:val="24"/>
        </w:rPr>
        <w:t>[2012]85</w:t>
      </w:r>
      <w:r w:rsidRPr="00CA5772">
        <w:rPr>
          <w:rFonts w:hint="eastAsia"/>
          <w:kern w:val="0"/>
          <w:sz w:val="24"/>
        </w:rPr>
        <w:t>号《关于实施上市公司股息红利差别化个人所得税政策有关问题的通知》、财税</w:t>
      </w:r>
      <w:r w:rsidRPr="00CA5772">
        <w:rPr>
          <w:rFonts w:hint="eastAsia"/>
          <w:kern w:val="0"/>
          <w:sz w:val="24"/>
        </w:rPr>
        <w:t>[2015]101</w:t>
      </w:r>
      <w:r w:rsidRPr="00CA5772">
        <w:rPr>
          <w:rFonts w:hint="eastAsia"/>
          <w:kern w:val="0"/>
          <w:sz w:val="24"/>
        </w:rPr>
        <w:t>号《关于上市公司股息红利差别化个人所得税政策有关问题的通知》、财税</w:t>
      </w:r>
      <w:r w:rsidRPr="00CA5772">
        <w:rPr>
          <w:rFonts w:hint="eastAsia"/>
          <w:kern w:val="0"/>
          <w:sz w:val="24"/>
        </w:rPr>
        <w:t>[2016]36</w:t>
      </w:r>
      <w:r w:rsidRPr="00CA5772">
        <w:rPr>
          <w:rFonts w:hint="eastAsia"/>
          <w:kern w:val="0"/>
          <w:sz w:val="24"/>
        </w:rPr>
        <w:t>号《关于全面推开营业税改征增值税试点的通知》、财税</w:t>
      </w:r>
      <w:r w:rsidRPr="00CA5772">
        <w:rPr>
          <w:rFonts w:hint="eastAsia"/>
          <w:kern w:val="0"/>
          <w:sz w:val="24"/>
        </w:rPr>
        <w:t>[2016]46</w:t>
      </w:r>
      <w:r w:rsidRPr="00CA5772">
        <w:rPr>
          <w:rFonts w:hint="eastAsia"/>
          <w:kern w:val="0"/>
          <w:sz w:val="24"/>
        </w:rPr>
        <w:t>号《关于进一步明确全面推开营改增试点金融业有关政策的通知》、财税</w:t>
      </w:r>
      <w:r w:rsidRPr="00CA5772">
        <w:rPr>
          <w:rFonts w:hint="eastAsia"/>
          <w:kern w:val="0"/>
          <w:sz w:val="24"/>
        </w:rPr>
        <w:t>[2016]70</w:t>
      </w:r>
      <w:r w:rsidRPr="00CA5772">
        <w:rPr>
          <w:rFonts w:hint="eastAsia"/>
          <w:kern w:val="0"/>
          <w:sz w:val="24"/>
        </w:rPr>
        <w:t>号《关于金融机构同业往来等增值税政策的补充通知》、及其他相关财税法规和实务操作，主要税项列示如下：</w:t>
      </w:r>
    </w:p>
    <w:p w14:paraId="7E99D406" w14:textId="77777777" w:rsidR="00D74C66" w:rsidRPr="00CA5772" w:rsidRDefault="00D74C66" w:rsidP="00427587">
      <w:pPr>
        <w:spacing w:before="29" w:line="288" w:lineRule="auto"/>
        <w:ind w:firstLineChars="200" w:firstLine="480"/>
        <w:rPr>
          <w:kern w:val="0"/>
          <w:sz w:val="24"/>
        </w:rPr>
      </w:pPr>
      <w:r w:rsidRPr="00CA5772">
        <w:rPr>
          <w:rFonts w:hint="eastAsia"/>
          <w:kern w:val="0"/>
          <w:sz w:val="24"/>
        </w:rPr>
        <w:t xml:space="preserve">(1) </w:t>
      </w:r>
      <w:r w:rsidRPr="00CA5772">
        <w:rPr>
          <w:rFonts w:hint="eastAsia"/>
          <w:kern w:val="0"/>
          <w:sz w:val="24"/>
        </w:rPr>
        <w:t>于</w:t>
      </w:r>
      <w:r w:rsidRPr="00CA5772">
        <w:rPr>
          <w:rFonts w:hint="eastAsia"/>
          <w:kern w:val="0"/>
          <w:sz w:val="24"/>
        </w:rPr>
        <w:t>2016</w:t>
      </w:r>
      <w:r w:rsidRPr="00CA5772">
        <w:rPr>
          <w:rFonts w:hint="eastAsia"/>
          <w:kern w:val="0"/>
          <w:sz w:val="24"/>
        </w:rPr>
        <w:t>年</w:t>
      </w:r>
      <w:r w:rsidRPr="00CA5772">
        <w:rPr>
          <w:rFonts w:hint="eastAsia"/>
          <w:kern w:val="0"/>
          <w:sz w:val="24"/>
        </w:rPr>
        <w:t>5</w:t>
      </w:r>
      <w:r w:rsidRPr="00CA5772">
        <w:rPr>
          <w:rFonts w:hint="eastAsia"/>
          <w:kern w:val="0"/>
          <w:sz w:val="24"/>
        </w:rPr>
        <w:t>月</w:t>
      </w:r>
      <w:r w:rsidRPr="00CA5772">
        <w:rPr>
          <w:rFonts w:hint="eastAsia"/>
          <w:kern w:val="0"/>
          <w:sz w:val="24"/>
        </w:rPr>
        <w:t>1</w:t>
      </w:r>
      <w:r w:rsidRPr="00CA5772">
        <w:rPr>
          <w:rFonts w:hint="eastAsia"/>
          <w:kern w:val="0"/>
          <w:sz w:val="24"/>
        </w:rPr>
        <w:t>日前，以发行基金方式募集资金不属于营业税征收范围，不征收营业税。对证券投资基金管理人运用基金买卖股票、债券的差价收入免征营业税。自</w:t>
      </w:r>
      <w:r w:rsidRPr="00CA5772">
        <w:rPr>
          <w:rFonts w:hint="eastAsia"/>
          <w:kern w:val="0"/>
          <w:sz w:val="24"/>
        </w:rPr>
        <w:t>2016</w:t>
      </w:r>
      <w:r w:rsidRPr="00CA5772">
        <w:rPr>
          <w:rFonts w:hint="eastAsia"/>
          <w:kern w:val="0"/>
          <w:sz w:val="24"/>
        </w:rPr>
        <w:t>年</w:t>
      </w:r>
      <w:r w:rsidRPr="00CA5772">
        <w:rPr>
          <w:rFonts w:hint="eastAsia"/>
          <w:kern w:val="0"/>
          <w:sz w:val="24"/>
        </w:rPr>
        <w:t>5</w:t>
      </w:r>
      <w:r w:rsidRPr="00CA5772">
        <w:rPr>
          <w:rFonts w:hint="eastAsia"/>
          <w:kern w:val="0"/>
          <w:sz w:val="24"/>
        </w:rPr>
        <w:t>月</w:t>
      </w:r>
      <w:r w:rsidRPr="00CA5772">
        <w:rPr>
          <w:rFonts w:hint="eastAsia"/>
          <w:kern w:val="0"/>
          <w:sz w:val="24"/>
        </w:rPr>
        <w:t>1</w:t>
      </w:r>
      <w:r w:rsidRPr="00CA5772">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CA5772">
        <w:rPr>
          <w:rFonts w:hint="eastAsia"/>
          <w:kern w:val="0"/>
          <w:sz w:val="24"/>
        </w:rPr>
        <w:t xml:space="preserve"> </w:t>
      </w:r>
      <w:r w:rsidRPr="00CA5772">
        <w:rPr>
          <w:rFonts w:hint="eastAsia"/>
          <w:kern w:val="0"/>
          <w:sz w:val="24"/>
        </w:rPr>
        <w:t>。</w:t>
      </w:r>
    </w:p>
    <w:p w14:paraId="6E67D925" w14:textId="77777777" w:rsidR="00D74C66" w:rsidRPr="00CA5772" w:rsidRDefault="00D74C66" w:rsidP="00427587">
      <w:pPr>
        <w:spacing w:before="29" w:line="288" w:lineRule="auto"/>
        <w:ind w:firstLineChars="200" w:firstLine="480"/>
        <w:rPr>
          <w:kern w:val="0"/>
          <w:sz w:val="24"/>
        </w:rPr>
      </w:pPr>
      <w:r w:rsidRPr="00CA5772">
        <w:rPr>
          <w:rFonts w:hint="eastAsia"/>
          <w:kern w:val="0"/>
          <w:sz w:val="24"/>
        </w:rPr>
        <w:t xml:space="preserve">(2) </w:t>
      </w:r>
      <w:r w:rsidRPr="00CA5772">
        <w:rPr>
          <w:rFonts w:hint="eastAsia"/>
          <w:kern w:val="0"/>
          <w:sz w:val="24"/>
        </w:rPr>
        <w:t>对基金从证券市场中取得的收入，包括买卖股票、债券的差价收入，股票的股息、红利收入，债券的利息收入及其他收入，暂不征收企业所得税。</w:t>
      </w:r>
    </w:p>
    <w:p w14:paraId="21026118" w14:textId="77777777" w:rsidR="00D74C66" w:rsidRPr="00CA5772" w:rsidRDefault="00D74C66" w:rsidP="00427587">
      <w:pPr>
        <w:spacing w:before="29" w:line="288" w:lineRule="auto"/>
        <w:ind w:firstLineChars="200" w:firstLine="480"/>
        <w:rPr>
          <w:kern w:val="0"/>
          <w:sz w:val="24"/>
        </w:rPr>
      </w:pPr>
      <w:r w:rsidRPr="00CA5772">
        <w:rPr>
          <w:rFonts w:hint="eastAsia"/>
          <w:kern w:val="0"/>
          <w:sz w:val="24"/>
        </w:rPr>
        <w:t xml:space="preserve">(3) </w:t>
      </w:r>
      <w:r w:rsidRPr="00CA5772">
        <w:rPr>
          <w:rFonts w:hint="eastAsia"/>
          <w:kern w:val="0"/>
          <w:sz w:val="24"/>
        </w:rPr>
        <w:t>对基金取得的企业债券利息收入，应由发行债券的企业在向基金支付利息时代扣代缴</w:t>
      </w:r>
      <w:r w:rsidRPr="00CA5772">
        <w:rPr>
          <w:rFonts w:hint="eastAsia"/>
          <w:kern w:val="0"/>
          <w:sz w:val="24"/>
        </w:rPr>
        <w:t>20%</w:t>
      </w:r>
      <w:r w:rsidRPr="00CA5772">
        <w:rPr>
          <w:rFonts w:hint="eastAsia"/>
          <w:kern w:val="0"/>
          <w:sz w:val="24"/>
        </w:rPr>
        <w:t>的个人所得税。对基金从上市公司取得的股息红利所得，持股期限在</w:t>
      </w:r>
      <w:r w:rsidRPr="00CA5772">
        <w:rPr>
          <w:rFonts w:hint="eastAsia"/>
          <w:kern w:val="0"/>
          <w:sz w:val="24"/>
        </w:rPr>
        <w:t>1</w:t>
      </w:r>
      <w:r w:rsidRPr="00CA5772">
        <w:rPr>
          <w:rFonts w:hint="eastAsia"/>
          <w:kern w:val="0"/>
          <w:sz w:val="24"/>
        </w:rPr>
        <w:t>个月以内</w:t>
      </w:r>
      <w:r w:rsidRPr="00CA5772">
        <w:rPr>
          <w:rFonts w:hint="eastAsia"/>
          <w:kern w:val="0"/>
          <w:sz w:val="24"/>
        </w:rPr>
        <w:t>(</w:t>
      </w:r>
      <w:r w:rsidRPr="00CA5772">
        <w:rPr>
          <w:rFonts w:hint="eastAsia"/>
          <w:kern w:val="0"/>
          <w:sz w:val="24"/>
        </w:rPr>
        <w:t>含</w:t>
      </w:r>
      <w:r w:rsidRPr="00CA5772">
        <w:rPr>
          <w:rFonts w:hint="eastAsia"/>
          <w:kern w:val="0"/>
          <w:sz w:val="24"/>
        </w:rPr>
        <w:t>1</w:t>
      </w:r>
      <w:r w:rsidRPr="00CA5772">
        <w:rPr>
          <w:rFonts w:hint="eastAsia"/>
          <w:kern w:val="0"/>
          <w:sz w:val="24"/>
        </w:rPr>
        <w:t>个月</w:t>
      </w:r>
      <w:r w:rsidRPr="00CA5772">
        <w:rPr>
          <w:rFonts w:hint="eastAsia"/>
          <w:kern w:val="0"/>
          <w:sz w:val="24"/>
        </w:rPr>
        <w:t>)</w:t>
      </w:r>
      <w:r w:rsidRPr="00CA5772">
        <w:rPr>
          <w:rFonts w:hint="eastAsia"/>
          <w:kern w:val="0"/>
          <w:sz w:val="24"/>
        </w:rPr>
        <w:t>的，其股息红利所得全额计入应纳税所得额；持股期限在</w:t>
      </w:r>
      <w:r w:rsidRPr="00CA5772">
        <w:rPr>
          <w:rFonts w:hint="eastAsia"/>
          <w:kern w:val="0"/>
          <w:sz w:val="24"/>
        </w:rPr>
        <w:t>1</w:t>
      </w:r>
      <w:r w:rsidRPr="00CA5772">
        <w:rPr>
          <w:rFonts w:hint="eastAsia"/>
          <w:kern w:val="0"/>
          <w:sz w:val="24"/>
        </w:rPr>
        <w:t>个月以上至</w:t>
      </w:r>
      <w:r w:rsidRPr="00CA5772">
        <w:rPr>
          <w:rFonts w:hint="eastAsia"/>
          <w:kern w:val="0"/>
          <w:sz w:val="24"/>
        </w:rPr>
        <w:t>1</w:t>
      </w:r>
      <w:r w:rsidRPr="00CA5772">
        <w:rPr>
          <w:rFonts w:hint="eastAsia"/>
          <w:kern w:val="0"/>
          <w:sz w:val="24"/>
        </w:rPr>
        <w:t>年</w:t>
      </w:r>
      <w:r w:rsidRPr="00CA5772">
        <w:rPr>
          <w:rFonts w:hint="eastAsia"/>
          <w:kern w:val="0"/>
          <w:sz w:val="24"/>
        </w:rPr>
        <w:t>(</w:t>
      </w:r>
      <w:r w:rsidRPr="00CA5772">
        <w:rPr>
          <w:rFonts w:hint="eastAsia"/>
          <w:kern w:val="0"/>
          <w:sz w:val="24"/>
        </w:rPr>
        <w:t>含</w:t>
      </w:r>
      <w:r w:rsidRPr="00CA5772">
        <w:rPr>
          <w:rFonts w:hint="eastAsia"/>
          <w:kern w:val="0"/>
          <w:sz w:val="24"/>
        </w:rPr>
        <w:t>1</w:t>
      </w:r>
      <w:r w:rsidRPr="00CA5772">
        <w:rPr>
          <w:rFonts w:hint="eastAsia"/>
          <w:kern w:val="0"/>
          <w:sz w:val="24"/>
        </w:rPr>
        <w:t>年</w:t>
      </w:r>
      <w:r w:rsidRPr="00CA5772">
        <w:rPr>
          <w:rFonts w:hint="eastAsia"/>
          <w:kern w:val="0"/>
          <w:sz w:val="24"/>
        </w:rPr>
        <w:t>)</w:t>
      </w:r>
      <w:r w:rsidRPr="00CA5772">
        <w:rPr>
          <w:rFonts w:hint="eastAsia"/>
          <w:kern w:val="0"/>
          <w:sz w:val="24"/>
        </w:rPr>
        <w:t>的，暂减按</w:t>
      </w:r>
      <w:r w:rsidRPr="00CA5772">
        <w:rPr>
          <w:rFonts w:hint="eastAsia"/>
          <w:kern w:val="0"/>
          <w:sz w:val="24"/>
        </w:rPr>
        <w:t>50%</w:t>
      </w:r>
      <w:r w:rsidRPr="00CA5772">
        <w:rPr>
          <w:rFonts w:hint="eastAsia"/>
          <w:kern w:val="0"/>
          <w:sz w:val="24"/>
        </w:rPr>
        <w:t>计入应纳税所得额；持股期限超过</w:t>
      </w:r>
      <w:r w:rsidRPr="00CA5772">
        <w:rPr>
          <w:rFonts w:hint="eastAsia"/>
          <w:kern w:val="0"/>
          <w:sz w:val="24"/>
        </w:rPr>
        <w:t>1</w:t>
      </w:r>
      <w:r w:rsidRPr="00CA5772">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CA5772">
        <w:rPr>
          <w:rFonts w:hint="eastAsia"/>
          <w:kern w:val="0"/>
          <w:sz w:val="24"/>
        </w:rPr>
        <w:t>50%</w:t>
      </w:r>
      <w:r w:rsidRPr="00CA5772">
        <w:rPr>
          <w:rFonts w:hint="eastAsia"/>
          <w:kern w:val="0"/>
          <w:sz w:val="24"/>
        </w:rPr>
        <w:t>计入应纳税所得额。上述所得统一适用</w:t>
      </w:r>
      <w:r w:rsidRPr="00CA5772">
        <w:rPr>
          <w:rFonts w:hint="eastAsia"/>
          <w:kern w:val="0"/>
          <w:sz w:val="24"/>
        </w:rPr>
        <w:t>20%</w:t>
      </w:r>
      <w:r w:rsidRPr="00CA5772">
        <w:rPr>
          <w:rFonts w:hint="eastAsia"/>
          <w:kern w:val="0"/>
          <w:sz w:val="24"/>
        </w:rPr>
        <w:t>的税率计征个人所得税。</w:t>
      </w:r>
    </w:p>
    <w:p w14:paraId="7353AAE9" w14:textId="77777777" w:rsidR="001A59F9" w:rsidRPr="00181379" w:rsidRDefault="00D74C66" w:rsidP="00181379">
      <w:pPr>
        <w:spacing w:line="360" w:lineRule="auto"/>
        <w:ind w:firstLineChars="200" w:firstLine="480"/>
        <w:rPr>
          <w:rFonts w:asciiTheme="minorEastAsia" w:eastAsiaTheme="minorEastAsia" w:hAnsiTheme="minorEastAsia"/>
          <w:bCs/>
          <w:color w:val="000000"/>
          <w:szCs w:val="21"/>
        </w:rPr>
      </w:pPr>
      <w:r w:rsidRPr="00CA5772">
        <w:rPr>
          <w:rFonts w:hint="eastAsia"/>
          <w:kern w:val="0"/>
          <w:sz w:val="24"/>
        </w:rPr>
        <w:t xml:space="preserve">(4) </w:t>
      </w:r>
      <w:r w:rsidRPr="00CA5772">
        <w:rPr>
          <w:rFonts w:hint="eastAsia"/>
          <w:kern w:val="0"/>
          <w:sz w:val="24"/>
        </w:rPr>
        <w:t>基金卖出股票按</w:t>
      </w:r>
      <w:r w:rsidRPr="00CA5772">
        <w:rPr>
          <w:rFonts w:hint="eastAsia"/>
          <w:kern w:val="0"/>
          <w:sz w:val="24"/>
        </w:rPr>
        <w:t>0.1%</w:t>
      </w:r>
      <w:r w:rsidRPr="00CA5772">
        <w:rPr>
          <w:rFonts w:hint="eastAsia"/>
          <w:kern w:val="0"/>
          <w:sz w:val="24"/>
        </w:rPr>
        <w:t>的税率缴纳股票交易印花税，买入股票不征收股票交易印花税。</w:t>
      </w:r>
    </w:p>
    <w:p w14:paraId="6BD09AA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CC951E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14:paraId="1258F4E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14:paraId="79B7E26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F73BF5" w:rsidRPr="00D564C7" w14:paraId="3BB0DAB1" w14:textId="77777777" w:rsidTr="00F73BF5">
        <w:trPr>
          <w:trHeight w:val="345"/>
          <w:jc w:val="center"/>
        </w:trPr>
        <w:tc>
          <w:tcPr>
            <w:tcW w:w="2634" w:type="dxa"/>
            <w:tcMar>
              <w:top w:w="15" w:type="dxa"/>
              <w:left w:w="15" w:type="dxa"/>
              <w:bottom w:w="0" w:type="dxa"/>
              <w:right w:w="15" w:type="dxa"/>
            </w:tcMar>
            <w:vAlign w:val="center"/>
          </w:tcPr>
          <w:p w14:paraId="1E76B616"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6315" w:type="dxa"/>
            <w:tcMar>
              <w:top w:w="15" w:type="dxa"/>
              <w:left w:w="15" w:type="dxa"/>
              <w:bottom w:w="0" w:type="dxa"/>
              <w:right w:w="15" w:type="dxa"/>
            </w:tcMar>
          </w:tcPr>
          <w:p w14:paraId="4B3423E9"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2A528B25" w14:textId="77777777"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F73BF5" w:rsidRPr="00D564C7" w14:paraId="1429D70E" w14:textId="77777777" w:rsidTr="00F73BF5">
        <w:trPr>
          <w:trHeight w:val="315"/>
          <w:jc w:val="center"/>
        </w:trPr>
        <w:tc>
          <w:tcPr>
            <w:tcW w:w="2634" w:type="dxa"/>
            <w:tcMar>
              <w:top w:w="15" w:type="dxa"/>
              <w:left w:w="15" w:type="dxa"/>
              <w:bottom w:w="0" w:type="dxa"/>
              <w:right w:w="15" w:type="dxa"/>
            </w:tcMar>
            <w:vAlign w:val="center"/>
          </w:tcPr>
          <w:p w14:paraId="0AC28063"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6315" w:type="dxa"/>
            <w:tcMar>
              <w:top w:w="15" w:type="dxa"/>
              <w:left w:w="15" w:type="dxa"/>
              <w:bottom w:w="0" w:type="dxa"/>
              <w:right w:w="15" w:type="dxa"/>
            </w:tcMar>
            <w:vAlign w:val="center"/>
          </w:tcPr>
          <w:p w14:paraId="62C3FF66" w14:textId="77777777" w:rsidR="001A59F9" w:rsidRPr="00044C8C" w:rsidRDefault="001A59F9" w:rsidP="00044C8C">
            <w:pPr>
              <w:spacing w:before="29" w:line="288" w:lineRule="auto"/>
              <w:jc w:val="right"/>
              <w:rPr>
                <w:kern w:val="0"/>
                <w:sz w:val="24"/>
              </w:rPr>
            </w:pPr>
            <w:r w:rsidRPr="00044C8C">
              <w:rPr>
                <w:kern w:val="0"/>
                <w:sz w:val="24"/>
              </w:rPr>
              <w:t>30,436,441.28</w:t>
            </w:r>
          </w:p>
        </w:tc>
      </w:tr>
      <w:tr w:rsidR="00F73BF5" w:rsidRPr="00D564C7" w14:paraId="289BBF82" w14:textId="77777777" w:rsidTr="00F73BF5">
        <w:trPr>
          <w:trHeight w:val="315"/>
          <w:jc w:val="center"/>
        </w:trPr>
        <w:tc>
          <w:tcPr>
            <w:tcW w:w="2634" w:type="dxa"/>
            <w:tcMar>
              <w:top w:w="15" w:type="dxa"/>
              <w:left w:w="15" w:type="dxa"/>
              <w:bottom w:w="0" w:type="dxa"/>
              <w:right w:w="15" w:type="dxa"/>
            </w:tcMar>
            <w:vAlign w:val="center"/>
          </w:tcPr>
          <w:p w14:paraId="242BF640"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6315" w:type="dxa"/>
            <w:tcMar>
              <w:top w:w="15" w:type="dxa"/>
              <w:left w:w="15" w:type="dxa"/>
              <w:bottom w:w="0" w:type="dxa"/>
              <w:right w:w="15" w:type="dxa"/>
            </w:tcMar>
            <w:vAlign w:val="center"/>
          </w:tcPr>
          <w:p w14:paraId="4592B7A3" w14:textId="77777777" w:rsidR="001A59F9" w:rsidRPr="00044C8C" w:rsidRDefault="001A59F9" w:rsidP="00044C8C">
            <w:pPr>
              <w:spacing w:before="29" w:line="288" w:lineRule="auto"/>
              <w:jc w:val="right"/>
              <w:rPr>
                <w:kern w:val="0"/>
                <w:sz w:val="24"/>
              </w:rPr>
            </w:pPr>
            <w:r w:rsidRPr="00044C8C">
              <w:rPr>
                <w:kern w:val="0"/>
                <w:sz w:val="24"/>
              </w:rPr>
              <w:t>-</w:t>
            </w:r>
          </w:p>
        </w:tc>
      </w:tr>
      <w:tr w:rsidR="00F73BF5" w:rsidRPr="00D564C7" w14:paraId="7A3A4F0D" w14:textId="77777777" w:rsidTr="00F73BF5">
        <w:trPr>
          <w:trHeight w:val="315"/>
          <w:jc w:val="center"/>
        </w:trPr>
        <w:tc>
          <w:tcPr>
            <w:tcW w:w="2634" w:type="dxa"/>
            <w:tcMar>
              <w:top w:w="15" w:type="dxa"/>
              <w:left w:w="15" w:type="dxa"/>
              <w:bottom w:w="0" w:type="dxa"/>
              <w:right w:w="15" w:type="dxa"/>
            </w:tcMar>
            <w:vAlign w:val="center"/>
          </w:tcPr>
          <w:p w14:paraId="7A0EA927"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6315" w:type="dxa"/>
            <w:tcMar>
              <w:top w:w="15" w:type="dxa"/>
              <w:left w:w="15" w:type="dxa"/>
              <w:bottom w:w="0" w:type="dxa"/>
              <w:right w:w="15" w:type="dxa"/>
            </w:tcMar>
            <w:vAlign w:val="center"/>
          </w:tcPr>
          <w:p w14:paraId="1F7C2F96" w14:textId="77777777" w:rsidR="001A59F9" w:rsidRPr="00044C8C" w:rsidRDefault="001A59F9" w:rsidP="00044C8C">
            <w:pPr>
              <w:spacing w:before="29" w:line="288" w:lineRule="auto"/>
              <w:jc w:val="right"/>
              <w:rPr>
                <w:kern w:val="0"/>
                <w:sz w:val="24"/>
              </w:rPr>
            </w:pPr>
            <w:r w:rsidRPr="00044C8C">
              <w:rPr>
                <w:kern w:val="0"/>
                <w:sz w:val="24"/>
              </w:rPr>
              <w:t>-</w:t>
            </w:r>
          </w:p>
        </w:tc>
      </w:tr>
      <w:tr w:rsidR="00F73BF5" w:rsidRPr="00D564C7" w14:paraId="548AE64E" w14:textId="77777777" w:rsidTr="00F73BF5">
        <w:trPr>
          <w:trHeight w:val="315"/>
          <w:jc w:val="center"/>
        </w:trPr>
        <w:tc>
          <w:tcPr>
            <w:tcW w:w="2634" w:type="dxa"/>
            <w:tcMar>
              <w:top w:w="15" w:type="dxa"/>
              <w:left w:w="15" w:type="dxa"/>
              <w:bottom w:w="0" w:type="dxa"/>
              <w:right w:w="15" w:type="dxa"/>
            </w:tcMar>
            <w:vAlign w:val="center"/>
          </w:tcPr>
          <w:p w14:paraId="29F7A374"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6315" w:type="dxa"/>
            <w:tcMar>
              <w:top w:w="15" w:type="dxa"/>
              <w:left w:w="15" w:type="dxa"/>
              <w:bottom w:w="0" w:type="dxa"/>
              <w:right w:w="15" w:type="dxa"/>
            </w:tcMar>
            <w:vAlign w:val="center"/>
          </w:tcPr>
          <w:p w14:paraId="1C466B31" w14:textId="77777777" w:rsidR="001A59F9" w:rsidRPr="00044C8C" w:rsidRDefault="001A59F9" w:rsidP="00044C8C">
            <w:pPr>
              <w:spacing w:before="29" w:line="288" w:lineRule="auto"/>
              <w:jc w:val="right"/>
              <w:rPr>
                <w:kern w:val="0"/>
                <w:sz w:val="24"/>
              </w:rPr>
            </w:pPr>
            <w:r w:rsidRPr="00044C8C">
              <w:rPr>
                <w:kern w:val="0"/>
                <w:sz w:val="24"/>
              </w:rPr>
              <w:t>30,436,441.28</w:t>
            </w:r>
          </w:p>
        </w:tc>
      </w:tr>
    </w:tbl>
    <w:p w14:paraId="6FB21E51"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1F41FD6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14:paraId="41A3AC3E" w14:textId="77777777"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14:paraId="1FE2814F" w14:textId="77777777" w:rsidTr="00CB39C2">
        <w:trPr>
          <w:trHeight w:val="255"/>
          <w:jc w:val="center"/>
        </w:trPr>
        <w:tc>
          <w:tcPr>
            <w:tcW w:w="2268" w:type="dxa"/>
            <w:gridSpan w:val="2"/>
            <w:vMerge w:val="restart"/>
            <w:vAlign w:val="center"/>
          </w:tcPr>
          <w:p w14:paraId="3F138D1B"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14:paraId="6C1922B1"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14:paraId="1B54D0FF" w14:textId="77777777" w:rsidR="00B56670" w:rsidRPr="0098576C" w:rsidRDefault="00B56670" w:rsidP="0098576C">
            <w:pPr>
              <w:spacing w:before="29" w:line="288" w:lineRule="auto"/>
              <w:jc w:val="center"/>
              <w:rPr>
                <w:color w:val="000000"/>
                <w:kern w:val="0"/>
                <w:sz w:val="24"/>
              </w:rPr>
            </w:pPr>
            <w:r w:rsidRPr="0098576C">
              <w:rPr>
                <w:color w:val="000000"/>
                <w:kern w:val="0"/>
                <w:sz w:val="24"/>
              </w:rPr>
              <w:t>2016</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14:paraId="36C364DF" w14:textId="77777777" w:rsidTr="00A94390">
        <w:trPr>
          <w:trHeight w:val="270"/>
          <w:jc w:val="center"/>
        </w:trPr>
        <w:tc>
          <w:tcPr>
            <w:tcW w:w="2268" w:type="dxa"/>
            <w:gridSpan w:val="2"/>
            <w:vMerge/>
            <w:vAlign w:val="center"/>
          </w:tcPr>
          <w:p w14:paraId="4F876FCB" w14:textId="77777777" w:rsidR="00B56670" w:rsidRPr="0098576C" w:rsidRDefault="00B56670" w:rsidP="0098576C">
            <w:pPr>
              <w:spacing w:before="29" w:line="288" w:lineRule="auto"/>
              <w:jc w:val="center"/>
              <w:rPr>
                <w:color w:val="000000"/>
                <w:kern w:val="0"/>
                <w:sz w:val="24"/>
              </w:rPr>
            </w:pPr>
          </w:p>
        </w:tc>
        <w:tc>
          <w:tcPr>
            <w:tcW w:w="2339" w:type="dxa"/>
            <w:vAlign w:val="center"/>
          </w:tcPr>
          <w:p w14:paraId="19D88C26"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14:paraId="238559A2"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14:paraId="4DCC6ECC"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14:paraId="5BA38478" w14:textId="77777777" w:rsidTr="008F2356">
        <w:trPr>
          <w:trHeight w:val="270"/>
          <w:jc w:val="center"/>
        </w:trPr>
        <w:tc>
          <w:tcPr>
            <w:tcW w:w="2268" w:type="dxa"/>
            <w:gridSpan w:val="2"/>
            <w:vAlign w:val="center"/>
          </w:tcPr>
          <w:p w14:paraId="010193E9" w14:textId="77777777"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14:paraId="3493FD67" w14:textId="77777777" w:rsidR="00B56670" w:rsidRPr="004C1637" w:rsidRDefault="00B56670" w:rsidP="004C1637">
            <w:pPr>
              <w:spacing w:before="29" w:line="288" w:lineRule="auto"/>
              <w:jc w:val="right"/>
              <w:rPr>
                <w:color w:val="000000"/>
                <w:kern w:val="0"/>
                <w:sz w:val="24"/>
              </w:rPr>
            </w:pPr>
            <w:r w:rsidRPr="004C1637">
              <w:rPr>
                <w:color w:val="000000"/>
                <w:kern w:val="0"/>
                <w:sz w:val="24"/>
              </w:rPr>
              <w:t>86,760,828.44</w:t>
            </w:r>
          </w:p>
        </w:tc>
        <w:tc>
          <w:tcPr>
            <w:tcW w:w="2339" w:type="dxa"/>
            <w:vAlign w:val="center"/>
          </w:tcPr>
          <w:p w14:paraId="2C6D3542" w14:textId="77777777" w:rsidR="00B56670" w:rsidRPr="004C1637" w:rsidRDefault="00B56670" w:rsidP="004C1637">
            <w:pPr>
              <w:spacing w:before="29" w:line="288" w:lineRule="auto"/>
              <w:jc w:val="right"/>
              <w:rPr>
                <w:color w:val="000000"/>
                <w:kern w:val="0"/>
                <w:sz w:val="24"/>
              </w:rPr>
            </w:pPr>
            <w:r w:rsidRPr="004C1637">
              <w:rPr>
                <w:color w:val="000000"/>
                <w:kern w:val="0"/>
                <w:sz w:val="24"/>
              </w:rPr>
              <w:t>87,422,058.62</w:t>
            </w:r>
          </w:p>
        </w:tc>
        <w:tc>
          <w:tcPr>
            <w:tcW w:w="2340" w:type="dxa"/>
            <w:vAlign w:val="center"/>
          </w:tcPr>
          <w:p w14:paraId="74A0E5F9" w14:textId="77777777" w:rsidR="00B56670" w:rsidRPr="004C1637" w:rsidRDefault="00B56670" w:rsidP="004C1637">
            <w:pPr>
              <w:spacing w:before="29" w:line="288" w:lineRule="auto"/>
              <w:jc w:val="right"/>
              <w:rPr>
                <w:color w:val="000000"/>
                <w:kern w:val="0"/>
                <w:sz w:val="24"/>
              </w:rPr>
            </w:pPr>
            <w:r w:rsidRPr="004C1637">
              <w:rPr>
                <w:color w:val="000000"/>
                <w:kern w:val="0"/>
                <w:sz w:val="24"/>
              </w:rPr>
              <w:t>661,230.18</w:t>
            </w:r>
          </w:p>
        </w:tc>
      </w:tr>
      <w:tr w:rsidR="00A94390" w:rsidRPr="00D564C7" w14:paraId="75BD2A81" w14:textId="77777777" w:rsidTr="008F2356">
        <w:trPr>
          <w:trHeight w:val="270"/>
          <w:jc w:val="center"/>
        </w:trPr>
        <w:tc>
          <w:tcPr>
            <w:tcW w:w="2268" w:type="dxa"/>
            <w:gridSpan w:val="2"/>
            <w:vAlign w:val="center"/>
          </w:tcPr>
          <w:p w14:paraId="2B1DCD55"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14:paraId="315AF246"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090D2A58"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591E2D50"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4BF359B3" w14:textId="77777777" w:rsidTr="008F2356">
        <w:trPr>
          <w:trHeight w:val="285"/>
          <w:jc w:val="center"/>
        </w:trPr>
        <w:tc>
          <w:tcPr>
            <w:tcW w:w="828" w:type="dxa"/>
            <w:vMerge w:val="restart"/>
            <w:vAlign w:val="center"/>
          </w:tcPr>
          <w:p w14:paraId="75148BE6"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14:paraId="3047EC45"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14:paraId="523FD454" w14:textId="77777777" w:rsidR="00A94390" w:rsidRPr="004C1637" w:rsidRDefault="00A94390" w:rsidP="004C1637">
            <w:pPr>
              <w:spacing w:before="29" w:line="288" w:lineRule="auto"/>
              <w:jc w:val="right"/>
              <w:rPr>
                <w:color w:val="000000"/>
                <w:kern w:val="0"/>
                <w:sz w:val="24"/>
              </w:rPr>
            </w:pPr>
            <w:r w:rsidRPr="004C1637">
              <w:rPr>
                <w:color w:val="000000"/>
                <w:kern w:val="0"/>
                <w:sz w:val="24"/>
              </w:rPr>
              <w:t>51,202,898.91</w:t>
            </w:r>
          </w:p>
        </w:tc>
        <w:tc>
          <w:tcPr>
            <w:tcW w:w="2339" w:type="dxa"/>
            <w:vAlign w:val="center"/>
          </w:tcPr>
          <w:p w14:paraId="75C17C5E" w14:textId="77777777" w:rsidR="00A94390" w:rsidRPr="004C1637" w:rsidRDefault="00A94390" w:rsidP="004C1637">
            <w:pPr>
              <w:spacing w:before="29" w:line="288" w:lineRule="auto"/>
              <w:jc w:val="right"/>
              <w:rPr>
                <w:color w:val="000000"/>
                <w:kern w:val="0"/>
                <w:sz w:val="24"/>
              </w:rPr>
            </w:pPr>
            <w:r w:rsidRPr="004C1637">
              <w:rPr>
                <w:color w:val="000000"/>
                <w:kern w:val="0"/>
                <w:sz w:val="24"/>
              </w:rPr>
              <w:t>49,939,061.70</w:t>
            </w:r>
          </w:p>
        </w:tc>
        <w:tc>
          <w:tcPr>
            <w:tcW w:w="2340" w:type="dxa"/>
            <w:vAlign w:val="center"/>
          </w:tcPr>
          <w:p w14:paraId="1ACD2AE5" w14:textId="77777777" w:rsidR="00A94390" w:rsidRPr="004C1637" w:rsidRDefault="00A94390" w:rsidP="004C1637">
            <w:pPr>
              <w:spacing w:before="29" w:line="288" w:lineRule="auto"/>
              <w:jc w:val="right"/>
              <w:rPr>
                <w:color w:val="000000"/>
                <w:kern w:val="0"/>
                <w:sz w:val="24"/>
              </w:rPr>
            </w:pPr>
            <w:r w:rsidRPr="004C1637">
              <w:rPr>
                <w:color w:val="000000"/>
                <w:kern w:val="0"/>
                <w:sz w:val="24"/>
              </w:rPr>
              <w:t>-1,263,837.21</w:t>
            </w:r>
          </w:p>
        </w:tc>
      </w:tr>
      <w:tr w:rsidR="00A94390" w:rsidRPr="00D564C7" w14:paraId="596D862D" w14:textId="77777777" w:rsidTr="00A94390">
        <w:trPr>
          <w:trHeight w:val="103"/>
          <w:jc w:val="center"/>
        </w:trPr>
        <w:tc>
          <w:tcPr>
            <w:tcW w:w="828" w:type="dxa"/>
            <w:vMerge/>
            <w:vAlign w:val="center"/>
          </w:tcPr>
          <w:p w14:paraId="51C4FEF2" w14:textId="77777777" w:rsidR="00A94390" w:rsidRPr="0098576C" w:rsidRDefault="00A94390" w:rsidP="0098576C">
            <w:pPr>
              <w:spacing w:before="29" w:line="288" w:lineRule="auto"/>
              <w:jc w:val="left"/>
              <w:rPr>
                <w:color w:val="000000"/>
                <w:kern w:val="0"/>
                <w:sz w:val="24"/>
              </w:rPr>
            </w:pPr>
          </w:p>
        </w:tc>
        <w:tc>
          <w:tcPr>
            <w:tcW w:w="1440" w:type="dxa"/>
            <w:vAlign w:val="center"/>
          </w:tcPr>
          <w:p w14:paraId="0D75585E"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14:paraId="69CBC871" w14:textId="77777777" w:rsidR="00A94390" w:rsidRPr="004C1637" w:rsidRDefault="00A94390" w:rsidP="004C1637">
            <w:pPr>
              <w:spacing w:before="29" w:line="288" w:lineRule="auto"/>
              <w:jc w:val="right"/>
              <w:rPr>
                <w:color w:val="000000"/>
                <w:kern w:val="0"/>
                <w:sz w:val="24"/>
              </w:rPr>
            </w:pPr>
            <w:r w:rsidRPr="004C1637">
              <w:rPr>
                <w:color w:val="000000"/>
                <w:kern w:val="0"/>
                <w:sz w:val="24"/>
              </w:rPr>
              <w:t>582,793,546.60</w:t>
            </w:r>
          </w:p>
        </w:tc>
        <w:tc>
          <w:tcPr>
            <w:tcW w:w="2339" w:type="dxa"/>
            <w:vAlign w:val="center"/>
          </w:tcPr>
          <w:p w14:paraId="49D57D07" w14:textId="77777777" w:rsidR="00A94390" w:rsidRPr="004C1637" w:rsidRDefault="00A94390" w:rsidP="004C1637">
            <w:pPr>
              <w:spacing w:before="29" w:line="288" w:lineRule="auto"/>
              <w:jc w:val="right"/>
              <w:rPr>
                <w:color w:val="000000"/>
                <w:kern w:val="0"/>
                <w:sz w:val="24"/>
              </w:rPr>
            </w:pPr>
            <w:r w:rsidRPr="004C1637">
              <w:rPr>
                <w:color w:val="000000"/>
                <w:kern w:val="0"/>
                <w:sz w:val="24"/>
              </w:rPr>
              <w:t>576,345,000.00</w:t>
            </w:r>
          </w:p>
        </w:tc>
        <w:tc>
          <w:tcPr>
            <w:tcW w:w="2340" w:type="dxa"/>
            <w:vAlign w:val="center"/>
          </w:tcPr>
          <w:p w14:paraId="1E2A578D" w14:textId="77777777" w:rsidR="00A94390" w:rsidRPr="004C1637" w:rsidRDefault="00A94390" w:rsidP="004C1637">
            <w:pPr>
              <w:spacing w:before="29" w:line="288" w:lineRule="auto"/>
              <w:jc w:val="right"/>
              <w:rPr>
                <w:color w:val="000000"/>
                <w:kern w:val="0"/>
                <w:sz w:val="24"/>
              </w:rPr>
            </w:pPr>
            <w:r w:rsidRPr="004C1637">
              <w:rPr>
                <w:color w:val="000000"/>
                <w:kern w:val="0"/>
                <w:sz w:val="24"/>
              </w:rPr>
              <w:t>-6,448,546.60</w:t>
            </w:r>
          </w:p>
        </w:tc>
      </w:tr>
      <w:tr w:rsidR="00A94390" w:rsidRPr="00D564C7" w14:paraId="3A948F10" w14:textId="77777777" w:rsidTr="00A94390">
        <w:trPr>
          <w:trHeight w:val="103"/>
          <w:jc w:val="center"/>
        </w:trPr>
        <w:tc>
          <w:tcPr>
            <w:tcW w:w="828" w:type="dxa"/>
            <w:vMerge/>
            <w:vAlign w:val="center"/>
          </w:tcPr>
          <w:p w14:paraId="59C150E6" w14:textId="77777777"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14:paraId="68497E9D" w14:textId="77777777"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14:paraId="668B3EED"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633,996,445.51</w:t>
            </w:r>
          </w:p>
        </w:tc>
        <w:tc>
          <w:tcPr>
            <w:tcW w:w="2339" w:type="dxa"/>
            <w:vAlign w:val="center"/>
          </w:tcPr>
          <w:p w14:paraId="06F9E789" w14:textId="77777777" w:rsidR="00A94390" w:rsidRPr="004C1637" w:rsidRDefault="00A94390" w:rsidP="004C1637">
            <w:pPr>
              <w:spacing w:before="29" w:line="288" w:lineRule="auto"/>
              <w:jc w:val="right"/>
              <w:rPr>
                <w:color w:val="000000"/>
                <w:kern w:val="0"/>
                <w:sz w:val="24"/>
              </w:rPr>
            </w:pPr>
            <w:r w:rsidRPr="004C1637">
              <w:rPr>
                <w:color w:val="000000"/>
                <w:kern w:val="0"/>
                <w:sz w:val="24"/>
              </w:rPr>
              <w:t>626,284,061.70</w:t>
            </w:r>
          </w:p>
        </w:tc>
        <w:tc>
          <w:tcPr>
            <w:tcW w:w="2340" w:type="dxa"/>
            <w:vAlign w:val="center"/>
          </w:tcPr>
          <w:p w14:paraId="3C3439A7" w14:textId="77777777" w:rsidR="00A94390" w:rsidRPr="004C1637" w:rsidRDefault="00A94390" w:rsidP="004C1637">
            <w:pPr>
              <w:spacing w:before="29" w:line="288" w:lineRule="auto"/>
              <w:jc w:val="right"/>
              <w:rPr>
                <w:color w:val="000000"/>
                <w:kern w:val="0"/>
                <w:sz w:val="24"/>
              </w:rPr>
            </w:pPr>
            <w:r w:rsidRPr="004C1637">
              <w:rPr>
                <w:color w:val="000000"/>
                <w:kern w:val="0"/>
                <w:sz w:val="24"/>
              </w:rPr>
              <w:t>-7,712,383.81</w:t>
            </w:r>
          </w:p>
        </w:tc>
      </w:tr>
      <w:tr w:rsidR="00A94390" w:rsidRPr="00D564C7" w14:paraId="72FDC64A" w14:textId="77777777" w:rsidTr="00DD481D">
        <w:trPr>
          <w:trHeight w:val="270"/>
          <w:jc w:val="center"/>
        </w:trPr>
        <w:tc>
          <w:tcPr>
            <w:tcW w:w="2268" w:type="dxa"/>
            <w:gridSpan w:val="2"/>
            <w:vAlign w:val="center"/>
          </w:tcPr>
          <w:p w14:paraId="70413905" w14:textId="77777777"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14:paraId="1135575A"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14:paraId="4664C5C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30431F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407EC9A1" w14:textId="77777777" w:rsidTr="00DD481D">
        <w:trPr>
          <w:trHeight w:val="270"/>
          <w:jc w:val="center"/>
        </w:trPr>
        <w:tc>
          <w:tcPr>
            <w:tcW w:w="2268" w:type="dxa"/>
            <w:gridSpan w:val="2"/>
            <w:vAlign w:val="center"/>
          </w:tcPr>
          <w:p w14:paraId="0CAD04DD" w14:textId="77777777"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14:paraId="64A04F0D"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14:paraId="75058B79"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0C4946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6B849544" w14:textId="77777777" w:rsidTr="00DD481D">
        <w:trPr>
          <w:trHeight w:val="270"/>
          <w:jc w:val="center"/>
        </w:trPr>
        <w:tc>
          <w:tcPr>
            <w:tcW w:w="2268" w:type="dxa"/>
            <w:gridSpan w:val="2"/>
            <w:vAlign w:val="center"/>
          </w:tcPr>
          <w:p w14:paraId="5B09E999" w14:textId="77777777"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14:paraId="265370B2"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14:paraId="6A17158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2A1FD71"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E383EE6" w14:textId="77777777" w:rsidTr="00A27CC0">
        <w:trPr>
          <w:trHeight w:val="270"/>
          <w:jc w:val="center"/>
        </w:trPr>
        <w:tc>
          <w:tcPr>
            <w:tcW w:w="2268" w:type="dxa"/>
            <w:gridSpan w:val="2"/>
            <w:vAlign w:val="center"/>
          </w:tcPr>
          <w:p w14:paraId="585F3AE7" w14:textId="77777777"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14:paraId="58638AA8"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720,757,273.95</w:t>
            </w:r>
          </w:p>
        </w:tc>
        <w:tc>
          <w:tcPr>
            <w:tcW w:w="2339" w:type="dxa"/>
            <w:vAlign w:val="center"/>
          </w:tcPr>
          <w:p w14:paraId="7DCB2798" w14:textId="77777777" w:rsidR="00A94390" w:rsidRPr="004C1637" w:rsidRDefault="00A94390" w:rsidP="004C1637">
            <w:pPr>
              <w:spacing w:before="29" w:line="288" w:lineRule="auto"/>
              <w:jc w:val="right"/>
              <w:rPr>
                <w:color w:val="000000"/>
                <w:kern w:val="0"/>
                <w:sz w:val="24"/>
              </w:rPr>
            </w:pPr>
            <w:r w:rsidRPr="004C1637">
              <w:rPr>
                <w:color w:val="000000"/>
                <w:kern w:val="0"/>
                <w:sz w:val="24"/>
              </w:rPr>
              <w:t>713,706,120.32</w:t>
            </w:r>
          </w:p>
        </w:tc>
        <w:tc>
          <w:tcPr>
            <w:tcW w:w="2340" w:type="dxa"/>
            <w:vAlign w:val="center"/>
          </w:tcPr>
          <w:p w14:paraId="75BAE6E1" w14:textId="77777777" w:rsidR="00A94390" w:rsidRPr="004C1637" w:rsidRDefault="00A94390" w:rsidP="004C1637">
            <w:pPr>
              <w:spacing w:before="29" w:line="288" w:lineRule="auto"/>
              <w:jc w:val="right"/>
              <w:rPr>
                <w:color w:val="000000"/>
                <w:kern w:val="0"/>
                <w:sz w:val="24"/>
              </w:rPr>
            </w:pPr>
            <w:r w:rsidRPr="004C1637">
              <w:rPr>
                <w:color w:val="000000"/>
                <w:kern w:val="0"/>
                <w:sz w:val="24"/>
              </w:rPr>
              <w:t>-7,051,153.63</w:t>
            </w:r>
          </w:p>
        </w:tc>
      </w:tr>
    </w:tbl>
    <w:p w14:paraId="6ED1CC7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19D6240" w14:textId="77777777" w:rsidR="00133D23" w:rsidRDefault="00133D23" w:rsidP="00133D23">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0DCED824" w14:textId="77777777" w:rsidR="00133D23" w:rsidRPr="00400137" w:rsidRDefault="00133D23" w:rsidP="00133D23">
      <w:pPr>
        <w:tabs>
          <w:tab w:val="left" w:pos="426"/>
        </w:tabs>
        <w:spacing w:before="29" w:line="288" w:lineRule="auto"/>
        <w:jc w:val="left"/>
        <w:rPr>
          <w:kern w:val="0"/>
          <w:sz w:val="24"/>
        </w:rPr>
      </w:pPr>
      <w:r w:rsidRPr="00400137">
        <w:rPr>
          <w:kern w:val="0"/>
          <w:sz w:val="24"/>
        </w:rPr>
        <w:t>本基金本报告期末未持有衍生金融工具。</w:t>
      </w:r>
    </w:p>
    <w:p w14:paraId="53469AF8" w14:textId="77777777" w:rsidR="00133D23" w:rsidRPr="00E43350" w:rsidRDefault="00133D23" w:rsidP="00133D23">
      <w:pPr>
        <w:spacing w:line="360" w:lineRule="auto"/>
        <w:rPr>
          <w:rFonts w:asciiTheme="minorEastAsia" w:eastAsiaTheme="minorEastAsia" w:hAnsiTheme="minorEastAsia"/>
          <w:color w:val="000000"/>
          <w:szCs w:val="21"/>
        </w:rPr>
      </w:pPr>
    </w:p>
    <w:p w14:paraId="56B402C8"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52DB9D5A"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14:paraId="4E3078B6"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33D23" w:rsidRPr="00D564C7" w14:paraId="2CFD1888" w14:textId="77777777" w:rsidTr="00CA18D9">
        <w:trPr>
          <w:trHeight w:val="330"/>
          <w:jc w:val="center"/>
        </w:trPr>
        <w:tc>
          <w:tcPr>
            <w:tcW w:w="2381" w:type="dxa"/>
            <w:vMerge w:val="restart"/>
            <w:vAlign w:val="center"/>
          </w:tcPr>
          <w:p w14:paraId="3493B0FD" w14:textId="77777777" w:rsidR="00133D23" w:rsidRPr="00FA5074" w:rsidRDefault="00133D23" w:rsidP="00CA18D9">
            <w:pPr>
              <w:spacing w:before="29" w:line="288" w:lineRule="auto"/>
              <w:jc w:val="center"/>
              <w:rPr>
                <w:sz w:val="24"/>
              </w:rPr>
            </w:pPr>
            <w:r w:rsidRPr="00FA5074">
              <w:rPr>
                <w:rFonts w:hint="eastAsia"/>
                <w:sz w:val="24"/>
              </w:rPr>
              <w:t>项目</w:t>
            </w:r>
          </w:p>
        </w:tc>
        <w:tc>
          <w:tcPr>
            <w:tcW w:w="6631" w:type="dxa"/>
            <w:gridSpan w:val="2"/>
          </w:tcPr>
          <w:p w14:paraId="20F9AFB5" w14:textId="77777777" w:rsidR="00133D23" w:rsidRPr="00FA5074" w:rsidRDefault="00133D23" w:rsidP="00CA18D9">
            <w:pPr>
              <w:spacing w:before="29" w:line="288" w:lineRule="auto"/>
              <w:jc w:val="center"/>
              <w:rPr>
                <w:sz w:val="24"/>
              </w:rPr>
            </w:pPr>
            <w:r w:rsidRPr="00FA5074">
              <w:rPr>
                <w:rFonts w:hint="eastAsia"/>
                <w:sz w:val="24"/>
              </w:rPr>
              <w:t>本期末</w:t>
            </w:r>
          </w:p>
          <w:p w14:paraId="25D66568" w14:textId="77777777" w:rsidR="00133D23" w:rsidRPr="00FA5074" w:rsidRDefault="00133D23" w:rsidP="00CA18D9">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133D23" w:rsidRPr="00D564C7" w14:paraId="32A10DA8" w14:textId="77777777" w:rsidTr="00CA18D9">
        <w:trPr>
          <w:trHeight w:val="330"/>
          <w:jc w:val="center"/>
        </w:trPr>
        <w:tc>
          <w:tcPr>
            <w:tcW w:w="2381" w:type="dxa"/>
            <w:vMerge/>
            <w:vAlign w:val="center"/>
          </w:tcPr>
          <w:p w14:paraId="04A2D368" w14:textId="77777777" w:rsidR="00133D23" w:rsidRPr="00FA5074" w:rsidRDefault="00133D23" w:rsidP="00CA18D9">
            <w:pPr>
              <w:spacing w:before="29" w:line="288" w:lineRule="auto"/>
              <w:jc w:val="center"/>
              <w:rPr>
                <w:sz w:val="24"/>
              </w:rPr>
            </w:pPr>
          </w:p>
        </w:tc>
        <w:tc>
          <w:tcPr>
            <w:tcW w:w="3260" w:type="dxa"/>
          </w:tcPr>
          <w:p w14:paraId="7594E085" w14:textId="77777777" w:rsidR="00133D23" w:rsidRPr="00FA5074" w:rsidRDefault="00133D23" w:rsidP="00CA18D9">
            <w:pPr>
              <w:spacing w:before="29" w:line="288" w:lineRule="auto"/>
              <w:jc w:val="center"/>
              <w:rPr>
                <w:sz w:val="24"/>
              </w:rPr>
            </w:pPr>
            <w:r w:rsidRPr="00FA5074">
              <w:rPr>
                <w:rFonts w:hint="eastAsia"/>
                <w:sz w:val="24"/>
              </w:rPr>
              <w:t>账面余额</w:t>
            </w:r>
          </w:p>
        </w:tc>
        <w:tc>
          <w:tcPr>
            <w:tcW w:w="3371" w:type="dxa"/>
          </w:tcPr>
          <w:p w14:paraId="6B7640CE" w14:textId="77777777" w:rsidR="00133D23" w:rsidRPr="00FA5074" w:rsidRDefault="00133D23" w:rsidP="00CA18D9">
            <w:pPr>
              <w:spacing w:before="29" w:line="288" w:lineRule="auto"/>
              <w:jc w:val="center"/>
              <w:rPr>
                <w:sz w:val="24"/>
              </w:rPr>
            </w:pPr>
            <w:r w:rsidRPr="00FA5074">
              <w:rPr>
                <w:rFonts w:hint="eastAsia"/>
                <w:sz w:val="24"/>
              </w:rPr>
              <w:t>其中：买断式逆回购</w:t>
            </w:r>
          </w:p>
        </w:tc>
      </w:tr>
      <w:tr w:rsidR="009262C5" w:rsidRPr="00D564C7" w14:paraId="2124CE89" w14:textId="77777777" w:rsidTr="00CA18D9">
        <w:trPr>
          <w:trHeight w:val="330"/>
          <w:jc w:val="center"/>
        </w:trPr>
        <w:tc>
          <w:tcPr>
            <w:tcW w:w="2381" w:type="dxa"/>
            <w:vAlign w:val="center"/>
          </w:tcPr>
          <w:p w14:paraId="6795B262" w14:textId="77777777" w:rsidR="009262C5" w:rsidRPr="00FA5074" w:rsidRDefault="009262C5" w:rsidP="00A7409E">
            <w:pPr>
              <w:spacing w:before="29" w:line="288" w:lineRule="auto"/>
              <w:jc w:val="left"/>
              <w:rPr>
                <w:sz w:val="24"/>
              </w:rPr>
            </w:pPr>
            <w:r w:rsidRPr="00A7409E">
              <w:rPr>
                <w:rFonts w:hint="eastAsia"/>
                <w:sz w:val="24"/>
              </w:rPr>
              <w:t>交易所买入返售金融资产</w:t>
            </w:r>
          </w:p>
        </w:tc>
        <w:tc>
          <w:tcPr>
            <w:tcW w:w="3260" w:type="dxa"/>
          </w:tcPr>
          <w:p w14:paraId="74E936F6" w14:textId="77777777" w:rsidR="009262C5" w:rsidRPr="00FA5074" w:rsidRDefault="009262C5" w:rsidP="00A7409E">
            <w:pPr>
              <w:spacing w:before="29" w:line="288" w:lineRule="auto"/>
              <w:jc w:val="right"/>
              <w:rPr>
                <w:sz w:val="24"/>
              </w:rPr>
            </w:pPr>
            <w:r w:rsidRPr="00644A7C">
              <w:rPr>
                <w:rFonts w:hint="eastAsia"/>
              </w:rPr>
              <w:t>-</w:t>
            </w:r>
          </w:p>
        </w:tc>
        <w:tc>
          <w:tcPr>
            <w:tcW w:w="3371" w:type="dxa"/>
          </w:tcPr>
          <w:p w14:paraId="31EE61A5" w14:textId="77777777" w:rsidR="009262C5" w:rsidRPr="00FA5074" w:rsidRDefault="009262C5" w:rsidP="00A7409E">
            <w:pPr>
              <w:spacing w:before="29" w:line="288" w:lineRule="auto"/>
              <w:jc w:val="right"/>
              <w:rPr>
                <w:sz w:val="24"/>
              </w:rPr>
            </w:pPr>
            <w:r w:rsidRPr="00644A7C">
              <w:rPr>
                <w:rFonts w:hint="eastAsia"/>
              </w:rPr>
              <w:t>-</w:t>
            </w:r>
          </w:p>
        </w:tc>
      </w:tr>
      <w:tr w:rsidR="00133D23" w14:paraId="7589FCE8" w14:textId="77777777" w:rsidTr="00CA18D9">
        <w:trPr>
          <w:jc w:val="center"/>
        </w:trPr>
        <w:tc>
          <w:tcPr>
            <w:tcW w:w="2381" w:type="dxa"/>
            <w:vAlign w:val="center"/>
          </w:tcPr>
          <w:p w14:paraId="1C141E36" w14:textId="77777777" w:rsidR="00133D23" w:rsidRDefault="00133D23" w:rsidP="00CA18D9">
            <w:pPr>
              <w:jc w:val="left"/>
            </w:pPr>
            <w:r>
              <w:rPr>
                <w:sz w:val="24"/>
              </w:rPr>
              <w:t>银行间买入返售金融资产</w:t>
            </w:r>
          </w:p>
        </w:tc>
        <w:tc>
          <w:tcPr>
            <w:tcW w:w="3260" w:type="dxa"/>
            <w:vAlign w:val="center"/>
          </w:tcPr>
          <w:p w14:paraId="4AD7B92F" w14:textId="77777777" w:rsidR="00133D23" w:rsidRDefault="00133D23" w:rsidP="00CA18D9">
            <w:pPr>
              <w:jc w:val="right"/>
            </w:pPr>
            <w:r>
              <w:rPr>
                <w:sz w:val="24"/>
              </w:rPr>
              <w:t>229,000,543.50</w:t>
            </w:r>
          </w:p>
        </w:tc>
        <w:tc>
          <w:tcPr>
            <w:tcW w:w="3371" w:type="dxa"/>
            <w:vAlign w:val="center"/>
          </w:tcPr>
          <w:p w14:paraId="50E8296C" w14:textId="77777777" w:rsidR="00133D23" w:rsidRDefault="00133D23" w:rsidP="00CA18D9">
            <w:pPr>
              <w:jc w:val="right"/>
            </w:pPr>
            <w:r>
              <w:rPr>
                <w:sz w:val="24"/>
              </w:rPr>
              <w:t>-</w:t>
            </w:r>
          </w:p>
        </w:tc>
      </w:tr>
      <w:tr w:rsidR="00133D23" w:rsidRPr="00D564C7" w14:paraId="48FFE445" w14:textId="77777777" w:rsidTr="00CA18D9">
        <w:trPr>
          <w:trHeight w:val="257"/>
          <w:jc w:val="center"/>
        </w:trPr>
        <w:tc>
          <w:tcPr>
            <w:tcW w:w="2381" w:type="dxa"/>
            <w:vAlign w:val="center"/>
          </w:tcPr>
          <w:p w14:paraId="49B846F8" w14:textId="77777777" w:rsidR="00133D23" w:rsidRPr="00D564C7" w:rsidRDefault="00133D23" w:rsidP="00CA18D9">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3D876725" w14:textId="77777777" w:rsidR="00133D23" w:rsidRPr="004C1637" w:rsidRDefault="00133D23" w:rsidP="00CA18D9">
            <w:pPr>
              <w:spacing w:before="29" w:line="288" w:lineRule="auto"/>
              <w:jc w:val="right"/>
              <w:rPr>
                <w:color w:val="000000"/>
                <w:kern w:val="0"/>
                <w:sz w:val="24"/>
              </w:rPr>
            </w:pPr>
            <w:r w:rsidRPr="004C1637">
              <w:rPr>
                <w:color w:val="000000"/>
                <w:kern w:val="0"/>
                <w:sz w:val="24"/>
              </w:rPr>
              <w:t>229,000,543.50</w:t>
            </w:r>
          </w:p>
        </w:tc>
        <w:tc>
          <w:tcPr>
            <w:tcW w:w="3371" w:type="dxa"/>
            <w:vAlign w:val="center"/>
          </w:tcPr>
          <w:p w14:paraId="0E8CC21F"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bl>
    <w:p w14:paraId="1BE51013" w14:textId="77777777" w:rsidR="00133D23" w:rsidRPr="00D564C7" w:rsidRDefault="00133D23" w:rsidP="00133D23">
      <w:pPr>
        <w:adjustRightInd w:val="0"/>
        <w:snapToGrid w:val="0"/>
        <w:spacing w:line="360" w:lineRule="auto"/>
        <w:jc w:val="left"/>
        <w:rPr>
          <w:rFonts w:asciiTheme="minorEastAsia" w:eastAsiaTheme="minorEastAsia" w:hAnsiTheme="minorEastAsia"/>
          <w:bCs/>
          <w:color w:val="000000"/>
          <w:szCs w:val="21"/>
        </w:rPr>
      </w:pPr>
    </w:p>
    <w:p w14:paraId="3DA656AF"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14:paraId="315850BD" w14:textId="77777777" w:rsidR="00133D23" w:rsidRPr="00400137" w:rsidRDefault="00133D23" w:rsidP="00133D23">
      <w:pPr>
        <w:tabs>
          <w:tab w:val="left" w:pos="426"/>
        </w:tabs>
        <w:spacing w:before="29" w:line="288" w:lineRule="auto"/>
        <w:jc w:val="left"/>
        <w:rPr>
          <w:kern w:val="0"/>
          <w:sz w:val="24"/>
        </w:rPr>
      </w:pPr>
      <w:r w:rsidRPr="00400137">
        <w:rPr>
          <w:kern w:val="0"/>
          <w:sz w:val="24"/>
        </w:rPr>
        <w:t>本基金本报告期末未持有从买断式逆回购交易中取得的债券。</w:t>
      </w:r>
    </w:p>
    <w:p w14:paraId="241E4258" w14:textId="77777777" w:rsidR="00133D23" w:rsidRPr="00D564C7" w:rsidRDefault="00133D23" w:rsidP="00133D23">
      <w:pPr>
        <w:spacing w:line="360" w:lineRule="auto"/>
        <w:rPr>
          <w:rFonts w:asciiTheme="minorEastAsia" w:eastAsiaTheme="minorEastAsia" w:hAnsiTheme="minorEastAsia"/>
          <w:color w:val="000000"/>
          <w:szCs w:val="21"/>
        </w:rPr>
      </w:pPr>
    </w:p>
    <w:p w14:paraId="37E40216"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4130D0D9"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133D23" w:rsidRPr="00D564C7" w14:paraId="32C17CCB" w14:textId="77777777" w:rsidTr="00CA18D9">
        <w:trPr>
          <w:trHeight w:val="330"/>
        </w:trPr>
        <w:tc>
          <w:tcPr>
            <w:tcW w:w="2850" w:type="dxa"/>
            <w:vAlign w:val="center"/>
          </w:tcPr>
          <w:p w14:paraId="08C8D9EB" w14:textId="77777777" w:rsidR="00133D23" w:rsidRPr="00A05664" w:rsidRDefault="00133D23" w:rsidP="00CA18D9">
            <w:pPr>
              <w:spacing w:before="29" w:line="288" w:lineRule="auto"/>
              <w:jc w:val="center"/>
              <w:rPr>
                <w:sz w:val="24"/>
              </w:rPr>
            </w:pPr>
            <w:r w:rsidRPr="00A05664">
              <w:rPr>
                <w:rFonts w:hint="eastAsia"/>
                <w:sz w:val="24"/>
              </w:rPr>
              <w:t>项目</w:t>
            </w:r>
          </w:p>
        </w:tc>
        <w:tc>
          <w:tcPr>
            <w:tcW w:w="6165" w:type="dxa"/>
            <w:vAlign w:val="center"/>
          </w:tcPr>
          <w:p w14:paraId="1C5CD1FB" w14:textId="77777777" w:rsidR="00133D23" w:rsidRPr="00A05664" w:rsidRDefault="00133D23" w:rsidP="00CA18D9">
            <w:pPr>
              <w:spacing w:before="29" w:line="288" w:lineRule="auto"/>
              <w:jc w:val="center"/>
              <w:rPr>
                <w:sz w:val="24"/>
              </w:rPr>
            </w:pPr>
            <w:r w:rsidRPr="00A05664">
              <w:rPr>
                <w:rFonts w:hint="eastAsia"/>
                <w:sz w:val="24"/>
              </w:rPr>
              <w:t>本期末</w:t>
            </w:r>
          </w:p>
          <w:p w14:paraId="2FF05A35" w14:textId="77777777" w:rsidR="00133D23" w:rsidRPr="00A05664" w:rsidRDefault="00133D23" w:rsidP="00CA18D9">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33D23" w:rsidRPr="00D564C7" w14:paraId="2B462C42" w14:textId="77777777" w:rsidTr="00CA18D9">
        <w:trPr>
          <w:trHeight w:val="257"/>
        </w:trPr>
        <w:tc>
          <w:tcPr>
            <w:tcW w:w="2850" w:type="dxa"/>
            <w:vAlign w:val="center"/>
          </w:tcPr>
          <w:p w14:paraId="43DD53E8" w14:textId="77777777" w:rsidR="00133D23" w:rsidRPr="000C02EE" w:rsidRDefault="00133D23" w:rsidP="00CA18D9">
            <w:pPr>
              <w:spacing w:before="29" w:line="288" w:lineRule="auto"/>
              <w:rPr>
                <w:sz w:val="24"/>
              </w:rPr>
            </w:pPr>
            <w:r w:rsidRPr="000C02EE">
              <w:rPr>
                <w:rFonts w:hint="eastAsia"/>
                <w:sz w:val="24"/>
              </w:rPr>
              <w:t>应收活期存款利息</w:t>
            </w:r>
          </w:p>
        </w:tc>
        <w:tc>
          <w:tcPr>
            <w:tcW w:w="6165" w:type="dxa"/>
            <w:vAlign w:val="center"/>
          </w:tcPr>
          <w:p w14:paraId="1CE8D528" w14:textId="77777777" w:rsidR="00133D23" w:rsidRPr="004C1637" w:rsidRDefault="00133D23" w:rsidP="00CA18D9">
            <w:pPr>
              <w:spacing w:before="29" w:line="288" w:lineRule="auto"/>
              <w:jc w:val="right"/>
              <w:rPr>
                <w:color w:val="000000"/>
                <w:kern w:val="0"/>
                <w:sz w:val="24"/>
              </w:rPr>
            </w:pPr>
            <w:r w:rsidRPr="004C1637">
              <w:rPr>
                <w:color w:val="000000"/>
                <w:kern w:val="0"/>
                <w:sz w:val="24"/>
              </w:rPr>
              <w:t>5,762.05</w:t>
            </w:r>
          </w:p>
        </w:tc>
      </w:tr>
      <w:tr w:rsidR="00133D23" w:rsidRPr="00D564C7" w14:paraId="0780BEFA" w14:textId="77777777" w:rsidTr="00CA18D9">
        <w:trPr>
          <w:trHeight w:val="223"/>
        </w:trPr>
        <w:tc>
          <w:tcPr>
            <w:tcW w:w="2850" w:type="dxa"/>
            <w:vAlign w:val="center"/>
          </w:tcPr>
          <w:p w14:paraId="3E1CB9D1" w14:textId="77777777" w:rsidR="00133D23" w:rsidRPr="000C02EE" w:rsidRDefault="00133D23" w:rsidP="00CA18D9">
            <w:pPr>
              <w:spacing w:before="29" w:line="288" w:lineRule="auto"/>
              <w:rPr>
                <w:sz w:val="24"/>
              </w:rPr>
            </w:pPr>
            <w:r w:rsidRPr="000C02EE">
              <w:rPr>
                <w:rFonts w:hint="eastAsia"/>
                <w:sz w:val="24"/>
              </w:rPr>
              <w:t>应收定期存款利息</w:t>
            </w:r>
          </w:p>
        </w:tc>
        <w:tc>
          <w:tcPr>
            <w:tcW w:w="6165" w:type="dxa"/>
            <w:vAlign w:val="center"/>
          </w:tcPr>
          <w:p w14:paraId="6F115898"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41BDE162" w14:textId="77777777" w:rsidTr="00CA18D9">
        <w:trPr>
          <w:trHeight w:val="223"/>
        </w:trPr>
        <w:tc>
          <w:tcPr>
            <w:tcW w:w="2850" w:type="dxa"/>
            <w:vAlign w:val="center"/>
          </w:tcPr>
          <w:p w14:paraId="712B24C1" w14:textId="77777777" w:rsidR="00133D23" w:rsidRPr="000C02EE" w:rsidRDefault="00133D23" w:rsidP="00CA18D9">
            <w:pPr>
              <w:spacing w:before="29" w:line="288" w:lineRule="auto"/>
              <w:rPr>
                <w:sz w:val="24"/>
              </w:rPr>
            </w:pPr>
            <w:r w:rsidRPr="000C02EE">
              <w:rPr>
                <w:rFonts w:hint="eastAsia"/>
                <w:sz w:val="24"/>
              </w:rPr>
              <w:t>应收其他存款利息</w:t>
            </w:r>
          </w:p>
        </w:tc>
        <w:tc>
          <w:tcPr>
            <w:tcW w:w="6165" w:type="dxa"/>
            <w:vAlign w:val="center"/>
          </w:tcPr>
          <w:p w14:paraId="1F2DF933"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6BF33BC5" w14:textId="77777777" w:rsidTr="00CA18D9">
        <w:trPr>
          <w:trHeight w:val="223"/>
        </w:trPr>
        <w:tc>
          <w:tcPr>
            <w:tcW w:w="2850" w:type="dxa"/>
            <w:vAlign w:val="center"/>
          </w:tcPr>
          <w:p w14:paraId="2C7C4DDC" w14:textId="77777777" w:rsidR="00133D23" w:rsidRPr="000C02EE" w:rsidRDefault="00133D23" w:rsidP="00CA18D9">
            <w:pPr>
              <w:spacing w:before="29" w:line="288" w:lineRule="auto"/>
              <w:rPr>
                <w:sz w:val="24"/>
              </w:rPr>
            </w:pPr>
            <w:r w:rsidRPr="000C02EE">
              <w:rPr>
                <w:rFonts w:hint="eastAsia"/>
                <w:sz w:val="24"/>
              </w:rPr>
              <w:t>应收结算备付金利息</w:t>
            </w:r>
          </w:p>
        </w:tc>
        <w:tc>
          <w:tcPr>
            <w:tcW w:w="6165" w:type="dxa"/>
            <w:vAlign w:val="center"/>
          </w:tcPr>
          <w:p w14:paraId="37C3C1EC" w14:textId="77777777" w:rsidR="00133D23" w:rsidRPr="004C1637" w:rsidRDefault="00133D23" w:rsidP="00CA18D9">
            <w:pPr>
              <w:spacing w:before="29" w:line="288" w:lineRule="auto"/>
              <w:jc w:val="right"/>
              <w:rPr>
                <w:color w:val="000000"/>
                <w:kern w:val="0"/>
                <w:sz w:val="24"/>
              </w:rPr>
            </w:pPr>
            <w:r w:rsidRPr="004C1637">
              <w:rPr>
                <w:color w:val="000000"/>
                <w:kern w:val="0"/>
                <w:sz w:val="24"/>
              </w:rPr>
              <w:t>125.73</w:t>
            </w:r>
          </w:p>
        </w:tc>
      </w:tr>
      <w:tr w:rsidR="00133D23" w:rsidRPr="00D564C7" w14:paraId="6180E74D" w14:textId="77777777" w:rsidTr="00CA18D9">
        <w:trPr>
          <w:trHeight w:val="269"/>
        </w:trPr>
        <w:tc>
          <w:tcPr>
            <w:tcW w:w="2850" w:type="dxa"/>
            <w:vAlign w:val="center"/>
          </w:tcPr>
          <w:p w14:paraId="6D48E7E1" w14:textId="77777777" w:rsidR="00133D23" w:rsidRPr="000C02EE" w:rsidRDefault="00133D23" w:rsidP="00CA18D9">
            <w:pPr>
              <w:spacing w:before="29" w:line="288" w:lineRule="auto"/>
              <w:rPr>
                <w:sz w:val="24"/>
              </w:rPr>
            </w:pPr>
            <w:r w:rsidRPr="000C02EE">
              <w:rPr>
                <w:rFonts w:hint="eastAsia"/>
                <w:sz w:val="24"/>
              </w:rPr>
              <w:t>应收债券利息</w:t>
            </w:r>
          </w:p>
        </w:tc>
        <w:tc>
          <w:tcPr>
            <w:tcW w:w="6165" w:type="dxa"/>
            <w:vAlign w:val="center"/>
          </w:tcPr>
          <w:p w14:paraId="20F4918F" w14:textId="77777777" w:rsidR="00133D23" w:rsidRPr="004C1637" w:rsidRDefault="00133D23" w:rsidP="00CA18D9">
            <w:pPr>
              <w:spacing w:before="29" w:line="288" w:lineRule="auto"/>
              <w:jc w:val="right"/>
              <w:rPr>
                <w:color w:val="000000"/>
                <w:kern w:val="0"/>
                <w:sz w:val="24"/>
              </w:rPr>
            </w:pPr>
            <w:r w:rsidRPr="004C1637">
              <w:rPr>
                <w:color w:val="000000"/>
                <w:kern w:val="0"/>
                <w:sz w:val="24"/>
              </w:rPr>
              <w:t>8,876,858.19</w:t>
            </w:r>
          </w:p>
        </w:tc>
      </w:tr>
      <w:tr w:rsidR="00133D23" w:rsidRPr="00D564C7" w14:paraId="65C56F0C" w14:textId="77777777" w:rsidTr="00CA18D9">
        <w:trPr>
          <w:trHeight w:val="287"/>
        </w:trPr>
        <w:tc>
          <w:tcPr>
            <w:tcW w:w="2850" w:type="dxa"/>
            <w:vAlign w:val="center"/>
          </w:tcPr>
          <w:p w14:paraId="29365256" w14:textId="77777777" w:rsidR="00133D23" w:rsidRPr="000C02EE" w:rsidRDefault="00133D23" w:rsidP="00CA18D9">
            <w:pPr>
              <w:spacing w:before="29" w:line="288" w:lineRule="auto"/>
              <w:rPr>
                <w:sz w:val="24"/>
              </w:rPr>
            </w:pPr>
            <w:r w:rsidRPr="000C02EE">
              <w:rPr>
                <w:rFonts w:hint="eastAsia"/>
                <w:sz w:val="24"/>
              </w:rPr>
              <w:t>应收买入返售证券利息</w:t>
            </w:r>
          </w:p>
        </w:tc>
        <w:tc>
          <w:tcPr>
            <w:tcW w:w="6165" w:type="dxa"/>
            <w:vAlign w:val="center"/>
          </w:tcPr>
          <w:p w14:paraId="24016D28" w14:textId="77777777" w:rsidR="00133D23" w:rsidRPr="004C1637" w:rsidRDefault="00133D23" w:rsidP="00CA18D9">
            <w:pPr>
              <w:spacing w:before="29" w:line="288" w:lineRule="auto"/>
              <w:jc w:val="right"/>
              <w:rPr>
                <w:color w:val="000000"/>
                <w:kern w:val="0"/>
                <w:sz w:val="24"/>
              </w:rPr>
            </w:pPr>
            <w:r w:rsidRPr="004C1637">
              <w:rPr>
                <w:color w:val="000000"/>
                <w:kern w:val="0"/>
                <w:sz w:val="24"/>
              </w:rPr>
              <w:t>40,383.60</w:t>
            </w:r>
          </w:p>
        </w:tc>
      </w:tr>
      <w:tr w:rsidR="00133D23" w:rsidRPr="00D564C7" w14:paraId="12A9F42C" w14:textId="77777777" w:rsidTr="00CA18D9">
        <w:trPr>
          <w:trHeight w:val="305"/>
        </w:trPr>
        <w:tc>
          <w:tcPr>
            <w:tcW w:w="2850" w:type="dxa"/>
            <w:vAlign w:val="center"/>
          </w:tcPr>
          <w:p w14:paraId="6241FF31" w14:textId="77777777" w:rsidR="00133D23" w:rsidRPr="000C02EE" w:rsidRDefault="00133D23" w:rsidP="00CA18D9">
            <w:pPr>
              <w:spacing w:before="29" w:line="288" w:lineRule="auto"/>
              <w:rPr>
                <w:sz w:val="24"/>
              </w:rPr>
            </w:pPr>
            <w:r w:rsidRPr="000C02EE">
              <w:rPr>
                <w:rFonts w:hint="eastAsia"/>
                <w:sz w:val="24"/>
              </w:rPr>
              <w:t>应收申购款利息</w:t>
            </w:r>
          </w:p>
        </w:tc>
        <w:tc>
          <w:tcPr>
            <w:tcW w:w="6165" w:type="dxa"/>
            <w:vAlign w:val="center"/>
          </w:tcPr>
          <w:p w14:paraId="18E7E0DB" w14:textId="77777777" w:rsidR="00133D23" w:rsidRPr="004C1637" w:rsidRDefault="00133D23" w:rsidP="00CA18D9">
            <w:pPr>
              <w:spacing w:before="29" w:line="288" w:lineRule="auto"/>
              <w:jc w:val="right"/>
              <w:rPr>
                <w:color w:val="000000"/>
                <w:kern w:val="0"/>
                <w:sz w:val="24"/>
              </w:rPr>
            </w:pPr>
            <w:r w:rsidRPr="004C1637">
              <w:rPr>
                <w:color w:val="000000"/>
                <w:kern w:val="0"/>
                <w:sz w:val="24"/>
              </w:rPr>
              <w:t>5,000.00</w:t>
            </w:r>
          </w:p>
        </w:tc>
      </w:tr>
      <w:tr w:rsidR="00133D23" w:rsidRPr="00D564C7" w14:paraId="3B1005BC" w14:textId="77777777" w:rsidTr="00CA18D9">
        <w:trPr>
          <w:trHeight w:val="305"/>
        </w:trPr>
        <w:tc>
          <w:tcPr>
            <w:tcW w:w="2850" w:type="dxa"/>
            <w:vAlign w:val="center"/>
          </w:tcPr>
          <w:p w14:paraId="1D0901D2" w14:textId="77777777" w:rsidR="00133D23" w:rsidRPr="000C02EE" w:rsidRDefault="00133D23" w:rsidP="00CA18D9">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6165" w:type="dxa"/>
            <w:vAlign w:val="center"/>
          </w:tcPr>
          <w:p w14:paraId="7D9793DA" w14:textId="77777777" w:rsidR="00133D23" w:rsidRPr="004C1637" w:rsidRDefault="00133D23" w:rsidP="00CA18D9">
            <w:pPr>
              <w:spacing w:before="29" w:line="288" w:lineRule="auto"/>
              <w:jc w:val="right"/>
              <w:rPr>
                <w:color w:val="000000"/>
                <w:kern w:val="0"/>
                <w:sz w:val="24"/>
              </w:rPr>
            </w:pPr>
            <w:r w:rsidRPr="004C1637">
              <w:rPr>
                <w:rFonts w:hint="eastAsia"/>
                <w:color w:val="000000"/>
                <w:kern w:val="0"/>
                <w:sz w:val="24"/>
              </w:rPr>
              <w:t>-</w:t>
            </w:r>
          </w:p>
        </w:tc>
      </w:tr>
      <w:tr w:rsidR="00133D23" w:rsidRPr="00D564C7" w14:paraId="2D1B2942" w14:textId="77777777" w:rsidTr="00CA18D9">
        <w:trPr>
          <w:trHeight w:val="305"/>
        </w:trPr>
        <w:tc>
          <w:tcPr>
            <w:tcW w:w="2850" w:type="dxa"/>
            <w:vAlign w:val="center"/>
          </w:tcPr>
          <w:p w14:paraId="70B8DABB" w14:textId="77777777" w:rsidR="00133D23" w:rsidRPr="000C02EE" w:rsidRDefault="00133D23" w:rsidP="00CA18D9">
            <w:pPr>
              <w:spacing w:before="29" w:line="288" w:lineRule="auto"/>
              <w:rPr>
                <w:sz w:val="24"/>
              </w:rPr>
            </w:pPr>
            <w:r w:rsidRPr="000C02EE">
              <w:rPr>
                <w:rFonts w:hint="eastAsia"/>
                <w:sz w:val="24"/>
              </w:rPr>
              <w:t>其他</w:t>
            </w:r>
          </w:p>
        </w:tc>
        <w:tc>
          <w:tcPr>
            <w:tcW w:w="6165" w:type="dxa"/>
            <w:vAlign w:val="center"/>
          </w:tcPr>
          <w:p w14:paraId="7EAC252D" w14:textId="77777777" w:rsidR="00133D23" w:rsidRPr="004C1637" w:rsidRDefault="00133D23" w:rsidP="00CA18D9">
            <w:pPr>
              <w:spacing w:before="29" w:line="288" w:lineRule="auto"/>
              <w:jc w:val="right"/>
              <w:rPr>
                <w:color w:val="000000"/>
                <w:kern w:val="0"/>
                <w:sz w:val="24"/>
              </w:rPr>
            </w:pPr>
            <w:r w:rsidRPr="004C1637">
              <w:rPr>
                <w:color w:val="000000"/>
                <w:kern w:val="0"/>
                <w:sz w:val="24"/>
              </w:rPr>
              <w:t>15.29</w:t>
            </w:r>
          </w:p>
        </w:tc>
      </w:tr>
      <w:tr w:rsidR="00133D23" w:rsidRPr="00D564C7" w14:paraId="1B4E6A37" w14:textId="77777777" w:rsidTr="00CA18D9">
        <w:trPr>
          <w:trHeight w:val="330"/>
        </w:trPr>
        <w:tc>
          <w:tcPr>
            <w:tcW w:w="2850" w:type="dxa"/>
            <w:vAlign w:val="center"/>
          </w:tcPr>
          <w:p w14:paraId="060A90D6" w14:textId="77777777" w:rsidR="00133D23" w:rsidRPr="00D564C7" w:rsidRDefault="00133D23" w:rsidP="00CA18D9">
            <w:pPr>
              <w:spacing w:before="29" w:line="288" w:lineRule="auto"/>
              <w:jc w:val="center"/>
              <w:rPr>
                <w:rFonts w:asciiTheme="minorEastAsia" w:eastAsiaTheme="minorEastAsia" w:hAnsiTheme="minorEastAsia"/>
                <w:szCs w:val="21"/>
              </w:rPr>
            </w:pPr>
            <w:r w:rsidRPr="00BA3AAD">
              <w:rPr>
                <w:rFonts w:hint="eastAsia"/>
                <w:sz w:val="24"/>
              </w:rPr>
              <w:t>合计</w:t>
            </w:r>
          </w:p>
        </w:tc>
        <w:tc>
          <w:tcPr>
            <w:tcW w:w="6165" w:type="dxa"/>
            <w:vAlign w:val="center"/>
          </w:tcPr>
          <w:p w14:paraId="5E631CA2" w14:textId="77777777" w:rsidR="00133D23" w:rsidRPr="004C1637" w:rsidRDefault="00133D23" w:rsidP="00CA18D9">
            <w:pPr>
              <w:spacing w:before="29" w:line="288" w:lineRule="auto"/>
              <w:jc w:val="right"/>
              <w:rPr>
                <w:color w:val="000000"/>
                <w:kern w:val="0"/>
                <w:sz w:val="24"/>
              </w:rPr>
            </w:pPr>
            <w:r w:rsidRPr="004C1637">
              <w:rPr>
                <w:color w:val="000000"/>
                <w:kern w:val="0"/>
                <w:sz w:val="24"/>
              </w:rPr>
              <w:t>8,928,144.86</w:t>
            </w:r>
          </w:p>
        </w:tc>
      </w:tr>
    </w:tbl>
    <w:p w14:paraId="2A4D8105" w14:textId="77777777" w:rsidR="00133D23" w:rsidRPr="00D564C7" w:rsidRDefault="00133D23" w:rsidP="00133D23">
      <w:pPr>
        <w:spacing w:line="360" w:lineRule="auto"/>
        <w:rPr>
          <w:rFonts w:asciiTheme="minorEastAsia" w:eastAsiaTheme="minorEastAsia" w:hAnsiTheme="minorEastAsia"/>
          <w:color w:val="000000"/>
          <w:szCs w:val="21"/>
        </w:rPr>
      </w:pPr>
    </w:p>
    <w:p w14:paraId="7A5B69C4"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1FF572F3" w14:textId="77777777" w:rsidR="00133D23" w:rsidRPr="00D754A9" w:rsidRDefault="00133D23" w:rsidP="00133D23">
      <w:pPr>
        <w:tabs>
          <w:tab w:val="left" w:pos="426"/>
        </w:tabs>
        <w:spacing w:before="29" w:line="288" w:lineRule="auto"/>
        <w:jc w:val="left"/>
        <w:rPr>
          <w:kern w:val="0"/>
          <w:sz w:val="24"/>
        </w:rPr>
      </w:pPr>
      <w:r w:rsidRPr="00D754A9">
        <w:rPr>
          <w:kern w:val="0"/>
          <w:sz w:val="24"/>
        </w:rPr>
        <w:t>本基金本报告期末未持有其他资产。</w:t>
      </w:r>
    </w:p>
    <w:p w14:paraId="264799BD" w14:textId="77777777" w:rsidR="00133D23" w:rsidRPr="00142D88" w:rsidRDefault="00133D23" w:rsidP="00133D23">
      <w:pPr>
        <w:spacing w:before="29" w:line="288" w:lineRule="auto"/>
        <w:rPr>
          <w:rFonts w:eastAsiaTheme="minorEastAsia"/>
          <w:b/>
          <w:sz w:val="24"/>
        </w:rPr>
      </w:pPr>
    </w:p>
    <w:p w14:paraId="23E1A9C0"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2339E62C"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133D23" w:rsidRPr="00D564C7" w14:paraId="3DD81F09" w14:textId="77777777" w:rsidTr="00CA18D9">
        <w:trPr>
          <w:trHeight w:val="285"/>
        </w:trPr>
        <w:tc>
          <w:tcPr>
            <w:tcW w:w="2765" w:type="dxa"/>
            <w:vAlign w:val="center"/>
          </w:tcPr>
          <w:p w14:paraId="7F3FDB08" w14:textId="77777777" w:rsidR="00133D23" w:rsidRPr="00C40DC0" w:rsidRDefault="00133D23" w:rsidP="00CA18D9">
            <w:pPr>
              <w:spacing w:before="29" w:line="288" w:lineRule="auto"/>
              <w:jc w:val="center"/>
              <w:rPr>
                <w:sz w:val="24"/>
              </w:rPr>
            </w:pPr>
            <w:r w:rsidRPr="00C40DC0">
              <w:rPr>
                <w:rFonts w:hint="eastAsia"/>
                <w:sz w:val="24"/>
              </w:rPr>
              <w:t>项目</w:t>
            </w:r>
          </w:p>
        </w:tc>
        <w:tc>
          <w:tcPr>
            <w:tcW w:w="6300" w:type="dxa"/>
            <w:vAlign w:val="bottom"/>
          </w:tcPr>
          <w:p w14:paraId="4FC2B2D3" w14:textId="77777777" w:rsidR="00133D23" w:rsidRPr="00C40DC0" w:rsidRDefault="00133D23" w:rsidP="00CA18D9">
            <w:pPr>
              <w:spacing w:before="29" w:line="288" w:lineRule="auto"/>
              <w:jc w:val="center"/>
              <w:rPr>
                <w:sz w:val="24"/>
              </w:rPr>
            </w:pPr>
            <w:r w:rsidRPr="00C40DC0">
              <w:rPr>
                <w:rFonts w:hint="eastAsia"/>
                <w:sz w:val="24"/>
              </w:rPr>
              <w:t>本期末</w:t>
            </w:r>
          </w:p>
          <w:p w14:paraId="7B53184C" w14:textId="77777777" w:rsidR="00133D23" w:rsidRPr="00C40DC0" w:rsidRDefault="00133D23" w:rsidP="00CA18D9">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133D23" w:rsidRPr="00D564C7" w14:paraId="77EE9329" w14:textId="77777777" w:rsidTr="00CA18D9">
        <w:trPr>
          <w:trHeight w:val="211"/>
        </w:trPr>
        <w:tc>
          <w:tcPr>
            <w:tcW w:w="2765" w:type="dxa"/>
            <w:vAlign w:val="center"/>
          </w:tcPr>
          <w:p w14:paraId="272B66D3" w14:textId="77777777" w:rsidR="00133D23" w:rsidRPr="00C40DC0" w:rsidRDefault="00133D23" w:rsidP="00CA18D9">
            <w:pPr>
              <w:spacing w:before="29" w:line="288" w:lineRule="auto"/>
              <w:rPr>
                <w:sz w:val="24"/>
              </w:rPr>
            </w:pPr>
            <w:r w:rsidRPr="00C40DC0">
              <w:rPr>
                <w:rFonts w:hint="eastAsia"/>
                <w:sz w:val="24"/>
              </w:rPr>
              <w:t>交易所市场应付交易费用</w:t>
            </w:r>
          </w:p>
        </w:tc>
        <w:tc>
          <w:tcPr>
            <w:tcW w:w="6300" w:type="dxa"/>
            <w:vAlign w:val="center"/>
          </w:tcPr>
          <w:p w14:paraId="47147C3A" w14:textId="77777777" w:rsidR="00133D23" w:rsidRPr="004C1637" w:rsidRDefault="00133D23" w:rsidP="00CA18D9">
            <w:pPr>
              <w:spacing w:before="29" w:line="288" w:lineRule="auto"/>
              <w:jc w:val="right"/>
              <w:rPr>
                <w:color w:val="000000"/>
                <w:kern w:val="0"/>
                <w:sz w:val="24"/>
              </w:rPr>
            </w:pPr>
            <w:r w:rsidRPr="004C1637">
              <w:rPr>
                <w:color w:val="000000"/>
                <w:kern w:val="0"/>
                <w:sz w:val="24"/>
              </w:rPr>
              <w:t>152,113.15</w:t>
            </w:r>
          </w:p>
        </w:tc>
      </w:tr>
      <w:tr w:rsidR="00133D23" w:rsidRPr="00D564C7" w14:paraId="3CDF8C03" w14:textId="77777777" w:rsidTr="00CA18D9">
        <w:trPr>
          <w:trHeight w:val="296"/>
        </w:trPr>
        <w:tc>
          <w:tcPr>
            <w:tcW w:w="2765" w:type="dxa"/>
            <w:vAlign w:val="center"/>
          </w:tcPr>
          <w:p w14:paraId="169080C9" w14:textId="77777777" w:rsidR="00133D23" w:rsidRPr="00C40DC0" w:rsidRDefault="00133D23" w:rsidP="00CA18D9">
            <w:pPr>
              <w:spacing w:before="29" w:line="288" w:lineRule="auto"/>
              <w:rPr>
                <w:sz w:val="24"/>
              </w:rPr>
            </w:pPr>
            <w:r w:rsidRPr="00C40DC0">
              <w:rPr>
                <w:rFonts w:hint="eastAsia"/>
                <w:sz w:val="24"/>
              </w:rPr>
              <w:t>银行间市场应付交易费用</w:t>
            </w:r>
          </w:p>
        </w:tc>
        <w:tc>
          <w:tcPr>
            <w:tcW w:w="6300" w:type="dxa"/>
            <w:vAlign w:val="center"/>
          </w:tcPr>
          <w:p w14:paraId="40A96048" w14:textId="77777777" w:rsidR="00133D23" w:rsidRPr="004C1637" w:rsidRDefault="00133D23" w:rsidP="00CA18D9">
            <w:pPr>
              <w:spacing w:before="29" w:line="288" w:lineRule="auto"/>
              <w:jc w:val="right"/>
              <w:rPr>
                <w:color w:val="000000"/>
                <w:kern w:val="0"/>
                <w:sz w:val="24"/>
              </w:rPr>
            </w:pPr>
            <w:r w:rsidRPr="004C1637">
              <w:rPr>
                <w:color w:val="000000"/>
                <w:kern w:val="0"/>
                <w:sz w:val="24"/>
              </w:rPr>
              <w:t>4,410.55</w:t>
            </w:r>
          </w:p>
        </w:tc>
      </w:tr>
      <w:tr w:rsidR="00133D23" w:rsidRPr="00D564C7" w14:paraId="45BC8D47" w14:textId="77777777" w:rsidTr="00CA18D9">
        <w:trPr>
          <w:trHeight w:val="285"/>
        </w:trPr>
        <w:tc>
          <w:tcPr>
            <w:tcW w:w="2765" w:type="dxa"/>
            <w:vAlign w:val="center"/>
          </w:tcPr>
          <w:p w14:paraId="670B3178" w14:textId="77777777" w:rsidR="00133D23" w:rsidRPr="00D564C7" w:rsidRDefault="00133D23" w:rsidP="00CA18D9">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14:paraId="3375B564" w14:textId="77777777" w:rsidR="00133D23" w:rsidRPr="004C1637" w:rsidRDefault="00133D23" w:rsidP="00CA18D9">
            <w:pPr>
              <w:spacing w:before="29" w:line="288" w:lineRule="auto"/>
              <w:jc w:val="right"/>
              <w:rPr>
                <w:color w:val="000000"/>
                <w:kern w:val="0"/>
                <w:sz w:val="24"/>
              </w:rPr>
            </w:pPr>
            <w:r w:rsidRPr="004C1637">
              <w:rPr>
                <w:color w:val="000000"/>
                <w:kern w:val="0"/>
                <w:sz w:val="24"/>
              </w:rPr>
              <w:t>156,523.70</w:t>
            </w:r>
          </w:p>
        </w:tc>
      </w:tr>
    </w:tbl>
    <w:p w14:paraId="6D84AF5D" w14:textId="77777777" w:rsidR="00133D23" w:rsidRPr="00D564C7" w:rsidRDefault="00133D23" w:rsidP="00133D23">
      <w:pPr>
        <w:spacing w:line="360" w:lineRule="auto"/>
        <w:rPr>
          <w:rFonts w:asciiTheme="minorEastAsia" w:eastAsiaTheme="minorEastAsia" w:hAnsiTheme="minorEastAsia"/>
          <w:b/>
          <w:bCs/>
          <w:color w:val="000000"/>
          <w:szCs w:val="21"/>
        </w:rPr>
      </w:pPr>
    </w:p>
    <w:p w14:paraId="16486312"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720D6CBF"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133D23" w:rsidRPr="00D564C7" w14:paraId="101A8675" w14:textId="77777777" w:rsidTr="00CA18D9">
        <w:trPr>
          <w:trHeight w:val="330"/>
        </w:trPr>
        <w:tc>
          <w:tcPr>
            <w:tcW w:w="2715" w:type="dxa"/>
            <w:vAlign w:val="center"/>
          </w:tcPr>
          <w:p w14:paraId="0811D8F8" w14:textId="77777777" w:rsidR="00133D23" w:rsidRPr="00A634F5" w:rsidRDefault="00133D23" w:rsidP="00CA18D9">
            <w:pPr>
              <w:spacing w:before="29" w:line="288" w:lineRule="auto"/>
              <w:jc w:val="center"/>
              <w:rPr>
                <w:sz w:val="24"/>
              </w:rPr>
            </w:pPr>
            <w:r w:rsidRPr="00A634F5">
              <w:rPr>
                <w:rFonts w:hint="eastAsia"/>
                <w:sz w:val="24"/>
              </w:rPr>
              <w:t>项目</w:t>
            </w:r>
          </w:p>
        </w:tc>
        <w:tc>
          <w:tcPr>
            <w:tcW w:w="6300" w:type="dxa"/>
            <w:vAlign w:val="center"/>
          </w:tcPr>
          <w:p w14:paraId="2FBD660E" w14:textId="77777777" w:rsidR="00133D23" w:rsidRPr="00A634F5" w:rsidRDefault="00133D23" w:rsidP="00CA18D9">
            <w:pPr>
              <w:spacing w:before="29" w:line="288" w:lineRule="auto"/>
              <w:jc w:val="center"/>
              <w:rPr>
                <w:sz w:val="24"/>
              </w:rPr>
            </w:pPr>
            <w:r w:rsidRPr="00A634F5">
              <w:rPr>
                <w:rFonts w:hint="eastAsia"/>
                <w:sz w:val="24"/>
              </w:rPr>
              <w:t>本期末</w:t>
            </w:r>
          </w:p>
          <w:p w14:paraId="1000F743" w14:textId="77777777" w:rsidR="00133D23" w:rsidRPr="00A634F5" w:rsidRDefault="00133D23" w:rsidP="00CA18D9">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133D23" w:rsidRPr="00D564C7" w14:paraId="0D98E497" w14:textId="77777777" w:rsidTr="00CA18D9">
        <w:trPr>
          <w:trHeight w:val="325"/>
        </w:trPr>
        <w:tc>
          <w:tcPr>
            <w:tcW w:w="2715" w:type="dxa"/>
            <w:vAlign w:val="center"/>
          </w:tcPr>
          <w:p w14:paraId="64A4E40F" w14:textId="77777777" w:rsidR="00133D23" w:rsidRPr="00A634F5" w:rsidRDefault="00133D23" w:rsidP="00CA18D9">
            <w:pPr>
              <w:spacing w:before="29" w:line="288" w:lineRule="auto"/>
              <w:rPr>
                <w:sz w:val="24"/>
              </w:rPr>
            </w:pPr>
            <w:r w:rsidRPr="00A634F5">
              <w:rPr>
                <w:rFonts w:hint="eastAsia"/>
                <w:sz w:val="24"/>
              </w:rPr>
              <w:t>应付券商交易单元保证金</w:t>
            </w:r>
          </w:p>
        </w:tc>
        <w:tc>
          <w:tcPr>
            <w:tcW w:w="6300" w:type="dxa"/>
            <w:vAlign w:val="center"/>
          </w:tcPr>
          <w:p w14:paraId="24CDFE13"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11E840C5" w14:textId="77777777" w:rsidTr="00CA18D9">
        <w:trPr>
          <w:trHeight w:val="325"/>
        </w:trPr>
        <w:tc>
          <w:tcPr>
            <w:tcW w:w="2715" w:type="dxa"/>
            <w:vAlign w:val="center"/>
          </w:tcPr>
          <w:p w14:paraId="3D86257C" w14:textId="77777777" w:rsidR="00133D23" w:rsidRPr="00A634F5" w:rsidRDefault="00133D23" w:rsidP="00CA18D9">
            <w:pPr>
              <w:spacing w:before="29" w:line="288" w:lineRule="auto"/>
              <w:rPr>
                <w:sz w:val="24"/>
              </w:rPr>
            </w:pPr>
            <w:r w:rsidRPr="00A634F5">
              <w:rPr>
                <w:rFonts w:hint="eastAsia"/>
                <w:sz w:val="24"/>
              </w:rPr>
              <w:t>应付赎回费</w:t>
            </w:r>
          </w:p>
        </w:tc>
        <w:tc>
          <w:tcPr>
            <w:tcW w:w="6300" w:type="dxa"/>
            <w:vAlign w:val="center"/>
          </w:tcPr>
          <w:p w14:paraId="5E58DB77"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14:paraId="17C5C941" w14:textId="77777777" w:rsidTr="00CA18D9">
        <w:tc>
          <w:tcPr>
            <w:tcW w:w="2715" w:type="dxa"/>
            <w:vAlign w:val="center"/>
          </w:tcPr>
          <w:p w14:paraId="1609858F" w14:textId="77777777" w:rsidR="00133D23" w:rsidRDefault="00133D23" w:rsidP="00CA18D9">
            <w:pPr>
              <w:jc w:val="left"/>
            </w:pPr>
            <w:r>
              <w:rPr>
                <w:sz w:val="24"/>
              </w:rPr>
              <w:t>预提信息披露费</w:t>
            </w:r>
          </w:p>
        </w:tc>
        <w:tc>
          <w:tcPr>
            <w:tcW w:w="6300" w:type="dxa"/>
            <w:vAlign w:val="center"/>
          </w:tcPr>
          <w:p w14:paraId="06557713" w14:textId="77777777" w:rsidR="00133D23" w:rsidRDefault="00133D23" w:rsidP="00CA18D9">
            <w:pPr>
              <w:jc w:val="right"/>
            </w:pPr>
            <w:r>
              <w:rPr>
                <w:sz w:val="24"/>
              </w:rPr>
              <w:t>120,000.00</w:t>
            </w:r>
          </w:p>
        </w:tc>
      </w:tr>
      <w:tr w:rsidR="00133D23" w14:paraId="0434BD91" w14:textId="77777777" w:rsidTr="00CA18D9">
        <w:tc>
          <w:tcPr>
            <w:tcW w:w="2715" w:type="dxa"/>
            <w:vAlign w:val="center"/>
          </w:tcPr>
          <w:p w14:paraId="19C682AE" w14:textId="77777777" w:rsidR="00133D23" w:rsidRDefault="00133D23" w:rsidP="00CA18D9">
            <w:pPr>
              <w:jc w:val="left"/>
            </w:pPr>
            <w:r>
              <w:rPr>
                <w:sz w:val="24"/>
              </w:rPr>
              <w:t>预提审计费</w:t>
            </w:r>
          </w:p>
        </w:tc>
        <w:tc>
          <w:tcPr>
            <w:tcW w:w="6300" w:type="dxa"/>
            <w:vAlign w:val="center"/>
          </w:tcPr>
          <w:p w14:paraId="6F900C4C" w14:textId="77777777" w:rsidR="00133D23" w:rsidRDefault="00133D23" w:rsidP="00CA18D9">
            <w:pPr>
              <w:jc w:val="right"/>
            </w:pPr>
            <w:r>
              <w:rPr>
                <w:sz w:val="24"/>
              </w:rPr>
              <w:t>60,000.00</w:t>
            </w:r>
          </w:p>
        </w:tc>
      </w:tr>
      <w:tr w:rsidR="00133D23" w:rsidRPr="00D564C7" w14:paraId="04D47E79" w14:textId="77777777" w:rsidTr="00CA18D9">
        <w:trPr>
          <w:trHeight w:val="325"/>
        </w:trPr>
        <w:tc>
          <w:tcPr>
            <w:tcW w:w="2715" w:type="dxa"/>
            <w:vAlign w:val="center"/>
          </w:tcPr>
          <w:p w14:paraId="76592430" w14:textId="77777777" w:rsidR="00133D23" w:rsidRPr="00D564C7" w:rsidRDefault="00133D23" w:rsidP="00CA18D9">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14:paraId="54CE2E56" w14:textId="77777777" w:rsidR="00133D23" w:rsidRPr="004C1637" w:rsidRDefault="00133D23" w:rsidP="00CA18D9">
            <w:pPr>
              <w:spacing w:before="29" w:line="288" w:lineRule="auto"/>
              <w:jc w:val="right"/>
              <w:rPr>
                <w:color w:val="000000"/>
                <w:kern w:val="0"/>
                <w:sz w:val="24"/>
              </w:rPr>
            </w:pPr>
            <w:r w:rsidRPr="004C1637">
              <w:rPr>
                <w:color w:val="000000"/>
                <w:kern w:val="0"/>
                <w:sz w:val="24"/>
              </w:rPr>
              <w:t>180,000.00</w:t>
            </w:r>
          </w:p>
        </w:tc>
      </w:tr>
    </w:tbl>
    <w:p w14:paraId="6704AAA4" w14:textId="77777777" w:rsidR="00133D23" w:rsidRPr="007F57C2" w:rsidRDefault="00133D23" w:rsidP="00133D23">
      <w:pPr>
        <w:spacing w:before="29" w:line="288" w:lineRule="auto"/>
        <w:rPr>
          <w:rFonts w:eastAsiaTheme="minorEastAsia"/>
          <w:b/>
          <w:sz w:val="24"/>
        </w:rPr>
      </w:pPr>
    </w:p>
    <w:p w14:paraId="391348BE"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33DA81D5" w14:textId="77777777" w:rsidR="00133D23" w:rsidRPr="00491F1D" w:rsidRDefault="00133D23" w:rsidP="00133D23">
      <w:pPr>
        <w:adjustRightInd w:val="0"/>
        <w:snapToGrid w:val="0"/>
        <w:spacing w:before="29" w:line="288" w:lineRule="auto"/>
        <w:rPr>
          <w:b/>
          <w:sz w:val="24"/>
        </w:rPr>
      </w:pPr>
      <w:r w:rsidRPr="00491F1D">
        <w:rPr>
          <w:b/>
          <w:sz w:val="24"/>
        </w:rPr>
        <w:t>交银卓越回报灵活配置混合</w:t>
      </w:r>
      <w:r w:rsidRPr="00491F1D">
        <w:rPr>
          <w:b/>
          <w:sz w:val="24"/>
        </w:rPr>
        <w:t>A</w:t>
      </w:r>
    </w:p>
    <w:p w14:paraId="60B395EE"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3D23" w:rsidRPr="0091212A" w14:paraId="3D364DE7" w14:textId="77777777" w:rsidTr="00CA18D9">
        <w:trPr>
          <w:jc w:val="center"/>
        </w:trPr>
        <w:tc>
          <w:tcPr>
            <w:tcW w:w="3120" w:type="dxa"/>
            <w:vMerge w:val="restart"/>
            <w:vAlign w:val="center"/>
          </w:tcPr>
          <w:p w14:paraId="648BA539"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5C4E6CC6"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7AFC571"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91212A" w14:paraId="61D7D2CC" w14:textId="77777777" w:rsidTr="00CA18D9">
        <w:trPr>
          <w:jc w:val="center"/>
        </w:trPr>
        <w:tc>
          <w:tcPr>
            <w:tcW w:w="3120" w:type="dxa"/>
            <w:vMerge/>
            <w:vAlign w:val="center"/>
          </w:tcPr>
          <w:p w14:paraId="67576631"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p>
        </w:tc>
        <w:tc>
          <w:tcPr>
            <w:tcW w:w="3120" w:type="dxa"/>
            <w:vAlign w:val="center"/>
          </w:tcPr>
          <w:p w14:paraId="1EF84663"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14:paraId="35B0FC9D"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133D23" w:rsidRPr="0091212A" w14:paraId="6B460D29" w14:textId="77777777" w:rsidTr="00CA18D9">
        <w:trPr>
          <w:jc w:val="center"/>
        </w:trPr>
        <w:tc>
          <w:tcPr>
            <w:tcW w:w="3120" w:type="dxa"/>
            <w:vAlign w:val="center"/>
          </w:tcPr>
          <w:p w14:paraId="2FBECC0E" w14:textId="77777777" w:rsidR="00133D23" w:rsidRPr="0089661D" w:rsidRDefault="00133D23" w:rsidP="00CA18D9">
            <w:pPr>
              <w:spacing w:before="29" w:line="288" w:lineRule="auto"/>
              <w:rPr>
                <w:sz w:val="24"/>
              </w:rPr>
            </w:pPr>
            <w:r w:rsidRPr="0089661D">
              <w:rPr>
                <w:sz w:val="24"/>
              </w:rPr>
              <w:t>基金合同生效日</w:t>
            </w:r>
          </w:p>
        </w:tc>
        <w:tc>
          <w:tcPr>
            <w:tcW w:w="3120" w:type="dxa"/>
            <w:vAlign w:val="center"/>
          </w:tcPr>
          <w:p w14:paraId="45A6F6CC" w14:textId="77777777" w:rsidR="00133D23" w:rsidRPr="004C1637" w:rsidRDefault="00133D23" w:rsidP="00CA18D9">
            <w:pPr>
              <w:spacing w:before="29" w:line="288" w:lineRule="auto"/>
              <w:jc w:val="right"/>
              <w:rPr>
                <w:color w:val="000000"/>
                <w:kern w:val="0"/>
                <w:sz w:val="24"/>
              </w:rPr>
            </w:pPr>
            <w:r w:rsidRPr="004C1637">
              <w:rPr>
                <w:color w:val="000000"/>
                <w:kern w:val="0"/>
                <w:sz w:val="24"/>
              </w:rPr>
              <w:t>264,790,092.60</w:t>
            </w:r>
          </w:p>
        </w:tc>
        <w:tc>
          <w:tcPr>
            <w:tcW w:w="3120" w:type="dxa"/>
            <w:vAlign w:val="center"/>
          </w:tcPr>
          <w:p w14:paraId="3156D56A" w14:textId="77777777" w:rsidR="00133D23" w:rsidRPr="004C1637" w:rsidRDefault="00133D23" w:rsidP="00CA18D9">
            <w:pPr>
              <w:spacing w:before="29" w:line="288" w:lineRule="auto"/>
              <w:jc w:val="right"/>
              <w:rPr>
                <w:color w:val="000000"/>
                <w:kern w:val="0"/>
                <w:sz w:val="24"/>
              </w:rPr>
            </w:pPr>
            <w:r w:rsidRPr="004C1637">
              <w:rPr>
                <w:color w:val="000000"/>
                <w:kern w:val="0"/>
                <w:sz w:val="24"/>
              </w:rPr>
              <w:t>264,790,092.60</w:t>
            </w:r>
          </w:p>
        </w:tc>
      </w:tr>
      <w:tr w:rsidR="009601B7" w:rsidRPr="0091212A" w14:paraId="5EDB0F4E" w14:textId="77777777" w:rsidTr="001B7EE7">
        <w:trPr>
          <w:jc w:val="center"/>
        </w:trPr>
        <w:tc>
          <w:tcPr>
            <w:tcW w:w="3120" w:type="dxa"/>
            <w:vAlign w:val="center"/>
          </w:tcPr>
          <w:p w14:paraId="7973CCEF" w14:textId="77777777" w:rsidR="009601B7" w:rsidRPr="0089661D" w:rsidRDefault="009601B7" w:rsidP="009601B7">
            <w:pPr>
              <w:spacing w:before="29" w:line="288" w:lineRule="auto"/>
              <w:rPr>
                <w:sz w:val="24"/>
              </w:rPr>
            </w:pPr>
            <w:r w:rsidRPr="0089661D">
              <w:rPr>
                <w:rFonts w:hint="eastAsia"/>
                <w:sz w:val="24"/>
              </w:rPr>
              <w:t>本期申购</w:t>
            </w:r>
          </w:p>
        </w:tc>
        <w:tc>
          <w:tcPr>
            <w:tcW w:w="3120" w:type="dxa"/>
          </w:tcPr>
          <w:p w14:paraId="6A89F484" w14:textId="77777777" w:rsidR="009601B7" w:rsidRPr="004C1637" w:rsidRDefault="009601B7" w:rsidP="009601B7">
            <w:pPr>
              <w:spacing w:before="29" w:line="288" w:lineRule="auto"/>
              <w:jc w:val="right"/>
              <w:rPr>
                <w:color w:val="000000"/>
                <w:kern w:val="0"/>
                <w:sz w:val="24"/>
              </w:rPr>
            </w:pPr>
            <w:r w:rsidRPr="009601B7">
              <w:rPr>
                <w:color w:val="000000"/>
                <w:kern w:val="0"/>
                <w:sz w:val="24"/>
              </w:rPr>
              <w:t>598,832,850.44</w:t>
            </w:r>
          </w:p>
        </w:tc>
        <w:tc>
          <w:tcPr>
            <w:tcW w:w="3120" w:type="dxa"/>
          </w:tcPr>
          <w:p w14:paraId="49766A5B" w14:textId="77777777" w:rsidR="009601B7" w:rsidRPr="004C1637" w:rsidRDefault="009601B7" w:rsidP="009601B7">
            <w:pPr>
              <w:spacing w:before="29" w:line="288" w:lineRule="auto"/>
              <w:jc w:val="right"/>
              <w:rPr>
                <w:color w:val="000000"/>
                <w:kern w:val="0"/>
                <w:sz w:val="24"/>
              </w:rPr>
            </w:pPr>
            <w:r w:rsidRPr="009601B7">
              <w:rPr>
                <w:color w:val="000000"/>
                <w:kern w:val="0"/>
                <w:sz w:val="24"/>
              </w:rPr>
              <w:t>598,832,850.44</w:t>
            </w:r>
          </w:p>
        </w:tc>
      </w:tr>
      <w:tr w:rsidR="00133D23" w:rsidRPr="0091212A" w14:paraId="3905305B" w14:textId="77777777" w:rsidTr="00CA18D9">
        <w:trPr>
          <w:jc w:val="center"/>
        </w:trPr>
        <w:tc>
          <w:tcPr>
            <w:tcW w:w="3120" w:type="dxa"/>
            <w:vAlign w:val="center"/>
          </w:tcPr>
          <w:p w14:paraId="14E712E8" w14:textId="77777777" w:rsidR="00133D23" w:rsidRPr="0089661D" w:rsidRDefault="00133D23" w:rsidP="00CA18D9">
            <w:pPr>
              <w:spacing w:before="29" w:line="288" w:lineRule="auto"/>
              <w:rPr>
                <w:sz w:val="24"/>
              </w:rPr>
            </w:pPr>
            <w:r w:rsidRPr="0089661D">
              <w:rPr>
                <w:rFonts w:hint="eastAsia"/>
                <w:sz w:val="24"/>
              </w:rPr>
              <w:t>本期赎回（以</w:t>
            </w:r>
            <w:r w:rsidRPr="009C503F">
              <w:rPr>
                <w:sz w:val="24"/>
              </w:rPr>
              <w:t>“-”</w:t>
            </w:r>
            <w:r w:rsidRPr="0089661D">
              <w:rPr>
                <w:rFonts w:hint="eastAsia"/>
                <w:sz w:val="24"/>
              </w:rPr>
              <w:t>号填列）</w:t>
            </w:r>
          </w:p>
        </w:tc>
        <w:tc>
          <w:tcPr>
            <w:tcW w:w="3120" w:type="dxa"/>
            <w:vAlign w:val="center"/>
          </w:tcPr>
          <w:p w14:paraId="7FCD1383" w14:textId="77777777" w:rsidR="00133D23" w:rsidRPr="004C1637" w:rsidRDefault="00133D23" w:rsidP="00CA18D9">
            <w:pPr>
              <w:spacing w:before="29" w:line="288" w:lineRule="auto"/>
              <w:jc w:val="right"/>
              <w:rPr>
                <w:color w:val="000000"/>
                <w:kern w:val="0"/>
                <w:sz w:val="24"/>
              </w:rPr>
            </w:pPr>
            <w:r w:rsidRPr="004C1637">
              <w:rPr>
                <w:color w:val="000000"/>
                <w:kern w:val="0"/>
                <w:sz w:val="24"/>
              </w:rPr>
              <w:t>-135,773,482.99</w:t>
            </w:r>
          </w:p>
        </w:tc>
        <w:tc>
          <w:tcPr>
            <w:tcW w:w="3120" w:type="dxa"/>
            <w:vAlign w:val="center"/>
          </w:tcPr>
          <w:p w14:paraId="7972827F" w14:textId="77777777" w:rsidR="00133D23" w:rsidRPr="004C1637" w:rsidRDefault="00133D23" w:rsidP="00CA18D9">
            <w:pPr>
              <w:spacing w:before="29" w:line="288" w:lineRule="auto"/>
              <w:jc w:val="right"/>
              <w:rPr>
                <w:color w:val="000000"/>
                <w:kern w:val="0"/>
                <w:sz w:val="24"/>
              </w:rPr>
            </w:pPr>
            <w:r w:rsidRPr="004C1637">
              <w:rPr>
                <w:color w:val="000000"/>
                <w:kern w:val="0"/>
                <w:sz w:val="24"/>
              </w:rPr>
              <w:t>-135,773,482.99</w:t>
            </w:r>
          </w:p>
        </w:tc>
      </w:tr>
      <w:tr w:rsidR="00133D23" w:rsidRPr="0091212A" w14:paraId="3632E05F" w14:textId="77777777" w:rsidTr="00CA18D9">
        <w:trPr>
          <w:jc w:val="center"/>
        </w:trPr>
        <w:tc>
          <w:tcPr>
            <w:tcW w:w="3120" w:type="dxa"/>
            <w:vAlign w:val="center"/>
          </w:tcPr>
          <w:p w14:paraId="171CF465" w14:textId="77777777" w:rsidR="00133D23" w:rsidRPr="0091212A" w:rsidRDefault="00133D23" w:rsidP="00CA18D9">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4CD8784B" w14:textId="77777777" w:rsidR="00133D23" w:rsidRPr="004C1637" w:rsidRDefault="00133D23" w:rsidP="00CA18D9">
            <w:pPr>
              <w:spacing w:before="29" w:line="288" w:lineRule="auto"/>
              <w:jc w:val="right"/>
              <w:rPr>
                <w:color w:val="000000"/>
                <w:kern w:val="0"/>
                <w:sz w:val="24"/>
              </w:rPr>
            </w:pPr>
            <w:r w:rsidRPr="004C1637">
              <w:rPr>
                <w:color w:val="000000"/>
                <w:kern w:val="0"/>
                <w:sz w:val="24"/>
              </w:rPr>
              <w:t>727,849,460.05</w:t>
            </w:r>
          </w:p>
        </w:tc>
        <w:tc>
          <w:tcPr>
            <w:tcW w:w="3120" w:type="dxa"/>
            <w:vAlign w:val="center"/>
          </w:tcPr>
          <w:p w14:paraId="278BB887" w14:textId="77777777" w:rsidR="00133D23" w:rsidRPr="004C1637" w:rsidRDefault="00133D23" w:rsidP="00CA18D9">
            <w:pPr>
              <w:spacing w:before="29" w:line="288" w:lineRule="auto"/>
              <w:jc w:val="right"/>
              <w:rPr>
                <w:color w:val="000000"/>
                <w:kern w:val="0"/>
                <w:sz w:val="24"/>
              </w:rPr>
            </w:pPr>
            <w:r w:rsidRPr="004C1637">
              <w:rPr>
                <w:color w:val="000000"/>
                <w:kern w:val="0"/>
                <w:sz w:val="24"/>
              </w:rPr>
              <w:t>727,849,460.05</w:t>
            </w:r>
          </w:p>
        </w:tc>
      </w:tr>
    </w:tbl>
    <w:p w14:paraId="58D6615F" w14:textId="77777777" w:rsidR="00133D23" w:rsidRPr="00400137" w:rsidRDefault="00133D23" w:rsidP="00133D23">
      <w:pPr>
        <w:tabs>
          <w:tab w:val="left" w:pos="426"/>
        </w:tabs>
        <w:spacing w:before="29" w:line="288" w:lineRule="auto"/>
        <w:jc w:val="left"/>
        <w:rPr>
          <w:kern w:val="0"/>
          <w:sz w:val="24"/>
        </w:rPr>
      </w:pPr>
    </w:p>
    <w:p w14:paraId="33625094" w14:textId="77777777" w:rsidR="00133D23" w:rsidRPr="00491F1D" w:rsidRDefault="00133D23" w:rsidP="00133D23">
      <w:pPr>
        <w:adjustRightInd w:val="0"/>
        <w:snapToGrid w:val="0"/>
        <w:spacing w:before="29" w:line="288" w:lineRule="auto"/>
        <w:rPr>
          <w:b/>
          <w:sz w:val="24"/>
        </w:rPr>
      </w:pPr>
      <w:r w:rsidRPr="00491F1D">
        <w:rPr>
          <w:b/>
          <w:sz w:val="24"/>
        </w:rPr>
        <w:t>交银卓越回报灵活配置混合</w:t>
      </w:r>
      <w:r w:rsidRPr="00491F1D">
        <w:rPr>
          <w:b/>
          <w:sz w:val="24"/>
        </w:rPr>
        <w:t>C</w:t>
      </w:r>
    </w:p>
    <w:p w14:paraId="5DBA1A27"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3D23" w:rsidRPr="0091212A" w14:paraId="2EFD8BCA" w14:textId="77777777" w:rsidTr="00CA18D9">
        <w:trPr>
          <w:jc w:val="center"/>
        </w:trPr>
        <w:tc>
          <w:tcPr>
            <w:tcW w:w="3120" w:type="dxa"/>
            <w:vMerge w:val="restart"/>
            <w:vAlign w:val="center"/>
          </w:tcPr>
          <w:p w14:paraId="478A2295" w14:textId="77777777" w:rsidR="00133D23" w:rsidRPr="00145D1E" w:rsidRDefault="00133D23" w:rsidP="00CA18D9">
            <w:pPr>
              <w:spacing w:before="29" w:line="288" w:lineRule="auto"/>
              <w:rPr>
                <w:sz w:val="24"/>
              </w:rPr>
            </w:pPr>
            <w:r w:rsidRPr="00145D1E">
              <w:rPr>
                <w:rFonts w:hint="eastAsia"/>
                <w:sz w:val="24"/>
              </w:rPr>
              <w:t>项目</w:t>
            </w:r>
          </w:p>
        </w:tc>
        <w:tc>
          <w:tcPr>
            <w:tcW w:w="6240" w:type="dxa"/>
            <w:gridSpan w:val="2"/>
            <w:vAlign w:val="center"/>
          </w:tcPr>
          <w:p w14:paraId="195D94DC"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6247086"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91212A" w14:paraId="1A37EA09" w14:textId="77777777" w:rsidTr="00CA18D9">
        <w:trPr>
          <w:jc w:val="center"/>
        </w:trPr>
        <w:tc>
          <w:tcPr>
            <w:tcW w:w="3120" w:type="dxa"/>
            <w:vMerge/>
            <w:vAlign w:val="center"/>
          </w:tcPr>
          <w:p w14:paraId="4FE88652" w14:textId="77777777" w:rsidR="00133D23" w:rsidRPr="00145D1E" w:rsidRDefault="00133D23" w:rsidP="00CA18D9">
            <w:pPr>
              <w:spacing w:before="29" w:line="288" w:lineRule="auto"/>
              <w:rPr>
                <w:sz w:val="24"/>
              </w:rPr>
            </w:pPr>
          </w:p>
        </w:tc>
        <w:tc>
          <w:tcPr>
            <w:tcW w:w="3120" w:type="dxa"/>
            <w:vAlign w:val="center"/>
          </w:tcPr>
          <w:p w14:paraId="2675CBA3"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14:paraId="1011E982"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304CC6" w:rsidRPr="0091212A" w14:paraId="65D3248E" w14:textId="77777777" w:rsidTr="00CA18D9">
        <w:trPr>
          <w:jc w:val="center"/>
        </w:trPr>
        <w:tc>
          <w:tcPr>
            <w:tcW w:w="3120" w:type="dxa"/>
            <w:vAlign w:val="center"/>
          </w:tcPr>
          <w:p w14:paraId="6E1A0B85" w14:textId="77777777" w:rsidR="00304CC6" w:rsidRPr="00145D1E" w:rsidRDefault="00304CC6" w:rsidP="00304CC6">
            <w:pPr>
              <w:spacing w:before="29" w:line="288" w:lineRule="auto"/>
              <w:rPr>
                <w:sz w:val="24"/>
              </w:rPr>
            </w:pPr>
            <w:r w:rsidRPr="0089661D">
              <w:rPr>
                <w:sz w:val="24"/>
              </w:rPr>
              <w:t>基金合同生效日</w:t>
            </w:r>
          </w:p>
        </w:tc>
        <w:tc>
          <w:tcPr>
            <w:tcW w:w="3120" w:type="dxa"/>
            <w:vAlign w:val="center"/>
          </w:tcPr>
          <w:p w14:paraId="7838EC9E" w14:textId="77777777" w:rsidR="00304CC6" w:rsidRPr="000C342B" w:rsidRDefault="00304CC6" w:rsidP="007E5622">
            <w:pPr>
              <w:widowControl/>
              <w:autoSpaceDE w:val="0"/>
              <w:autoSpaceDN w:val="0"/>
              <w:spacing w:before="29" w:line="288" w:lineRule="auto"/>
              <w:ind w:right="-15"/>
              <w:jc w:val="right"/>
              <w:textAlignment w:val="bottom"/>
              <w:rPr>
                <w:color w:val="000000"/>
                <w:sz w:val="24"/>
              </w:rPr>
            </w:pPr>
            <w:r w:rsidRPr="004C1637">
              <w:rPr>
                <w:color w:val="000000"/>
                <w:kern w:val="0"/>
                <w:sz w:val="24"/>
              </w:rPr>
              <w:t>-</w:t>
            </w:r>
          </w:p>
        </w:tc>
        <w:tc>
          <w:tcPr>
            <w:tcW w:w="3120" w:type="dxa"/>
            <w:vAlign w:val="center"/>
          </w:tcPr>
          <w:p w14:paraId="3ADA5A9E" w14:textId="77777777" w:rsidR="00304CC6" w:rsidRPr="000C342B" w:rsidRDefault="00304CC6" w:rsidP="007E5622">
            <w:pPr>
              <w:widowControl/>
              <w:autoSpaceDE w:val="0"/>
              <w:autoSpaceDN w:val="0"/>
              <w:spacing w:before="29" w:line="288" w:lineRule="auto"/>
              <w:ind w:right="-15"/>
              <w:jc w:val="right"/>
              <w:textAlignment w:val="bottom"/>
              <w:rPr>
                <w:color w:val="000000"/>
                <w:sz w:val="24"/>
              </w:rPr>
            </w:pPr>
            <w:r w:rsidRPr="004C1637">
              <w:rPr>
                <w:color w:val="000000"/>
                <w:kern w:val="0"/>
                <w:sz w:val="24"/>
              </w:rPr>
              <w:t>-</w:t>
            </w:r>
          </w:p>
        </w:tc>
      </w:tr>
      <w:tr w:rsidR="00133D23" w:rsidRPr="0091212A" w14:paraId="16884288" w14:textId="77777777" w:rsidTr="00CA18D9">
        <w:trPr>
          <w:jc w:val="center"/>
        </w:trPr>
        <w:tc>
          <w:tcPr>
            <w:tcW w:w="3120" w:type="dxa"/>
            <w:vAlign w:val="center"/>
          </w:tcPr>
          <w:p w14:paraId="702E4E86" w14:textId="77777777" w:rsidR="00133D23" w:rsidRPr="00145D1E" w:rsidRDefault="00133D23" w:rsidP="00CA18D9">
            <w:pPr>
              <w:spacing w:before="29" w:line="288" w:lineRule="auto"/>
              <w:rPr>
                <w:sz w:val="24"/>
              </w:rPr>
            </w:pPr>
            <w:r w:rsidRPr="00145D1E">
              <w:rPr>
                <w:rFonts w:hint="eastAsia"/>
                <w:sz w:val="24"/>
              </w:rPr>
              <w:t>本期申购</w:t>
            </w:r>
          </w:p>
        </w:tc>
        <w:tc>
          <w:tcPr>
            <w:tcW w:w="3120" w:type="dxa"/>
            <w:vAlign w:val="center"/>
          </w:tcPr>
          <w:p w14:paraId="3B875CF2"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249,750,249.75</w:t>
            </w:r>
          </w:p>
        </w:tc>
        <w:tc>
          <w:tcPr>
            <w:tcW w:w="3120" w:type="dxa"/>
            <w:vAlign w:val="center"/>
          </w:tcPr>
          <w:p w14:paraId="530589E7"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249,750,249.75</w:t>
            </w:r>
          </w:p>
        </w:tc>
      </w:tr>
      <w:tr w:rsidR="00133D23" w:rsidRPr="0091212A" w14:paraId="7DA0BE7D" w14:textId="77777777" w:rsidTr="00CA18D9">
        <w:trPr>
          <w:jc w:val="center"/>
        </w:trPr>
        <w:tc>
          <w:tcPr>
            <w:tcW w:w="3120" w:type="dxa"/>
            <w:vAlign w:val="center"/>
          </w:tcPr>
          <w:p w14:paraId="046D0632" w14:textId="77777777" w:rsidR="00133D23" w:rsidRPr="00145D1E" w:rsidRDefault="00133D23" w:rsidP="00CA18D9">
            <w:pPr>
              <w:spacing w:before="29" w:line="288" w:lineRule="auto"/>
              <w:rPr>
                <w:sz w:val="24"/>
              </w:rPr>
            </w:pPr>
            <w:r w:rsidRPr="00145D1E">
              <w:rPr>
                <w:rFonts w:hint="eastAsia"/>
                <w:sz w:val="24"/>
              </w:rPr>
              <w:t>本期赎回（以</w:t>
            </w:r>
            <w:r>
              <w:rPr>
                <w:sz w:val="24"/>
              </w:rPr>
              <w:t>“-”</w:t>
            </w:r>
            <w:r w:rsidRPr="00145D1E">
              <w:rPr>
                <w:rFonts w:hint="eastAsia"/>
                <w:sz w:val="24"/>
              </w:rPr>
              <w:t>号填列）</w:t>
            </w:r>
          </w:p>
        </w:tc>
        <w:tc>
          <w:tcPr>
            <w:tcW w:w="3120" w:type="dxa"/>
            <w:vAlign w:val="center"/>
          </w:tcPr>
          <w:p w14:paraId="659354C6"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3120" w:type="dxa"/>
            <w:vAlign w:val="center"/>
          </w:tcPr>
          <w:p w14:paraId="60281B00"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91212A" w14:paraId="6CA632C1" w14:textId="77777777" w:rsidTr="00CA18D9">
        <w:trPr>
          <w:jc w:val="center"/>
        </w:trPr>
        <w:tc>
          <w:tcPr>
            <w:tcW w:w="3120" w:type="dxa"/>
            <w:vAlign w:val="center"/>
          </w:tcPr>
          <w:p w14:paraId="1AB8CC68" w14:textId="77777777" w:rsidR="00133D23" w:rsidRPr="0091212A" w:rsidRDefault="00133D23" w:rsidP="00CA18D9">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3E866329"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249,750,249.75</w:t>
            </w:r>
          </w:p>
        </w:tc>
        <w:tc>
          <w:tcPr>
            <w:tcW w:w="3120" w:type="dxa"/>
            <w:vAlign w:val="center"/>
          </w:tcPr>
          <w:p w14:paraId="4496EA45"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249,750,249.75</w:t>
            </w:r>
          </w:p>
        </w:tc>
      </w:tr>
    </w:tbl>
    <w:p w14:paraId="3FA954B4" w14:textId="34A87836" w:rsidR="000010A4" w:rsidRPr="000010A4" w:rsidRDefault="00133D23">
      <w:pPr>
        <w:tabs>
          <w:tab w:val="left" w:pos="426"/>
        </w:tabs>
        <w:spacing w:before="29" w:line="288" w:lineRule="auto"/>
        <w:jc w:val="left"/>
        <w:rPr>
          <w:kern w:val="0"/>
          <w:sz w:val="24"/>
        </w:rPr>
      </w:pPr>
      <w:r>
        <w:rPr>
          <w:kern w:val="0"/>
          <w:sz w:val="24"/>
        </w:rPr>
        <w:t>注：</w:t>
      </w:r>
      <w:r w:rsidR="000010A4" w:rsidRPr="000010A4">
        <w:rPr>
          <w:rFonts w:hint="eastAsia"/>
          <w:kern w:val="0"/>
          <w:sz w:val="24"/>
        </w:rPr>
        <w:t>1</w:t>
      </w:r>
      <w:r w:rsidR="000010A4" w:rsidRPr="000010A4">
        <w:rPr>
          <w:rFonts w:hint="eastAsia"/>
          <w:kern w:val="0"/>
          <w:sz w:val="24"/>
        </w:rPr>
        <w:t>、如果本报告期间发生红利再投业务，则总申购份额中包含该业务。</w:t>
      </w:r>
    </w:p>
    <w:p w14:paraId="5E236637" w14:textId="77777777" w:rsidR="000010A4" w:rsidRPr="000010A4" w:rsidRDefault="000010A4" w:rsidP="007E59A3">
      <w:pPr>
        <w:tabs>
          <w:tab w:val="left" w:pos="426"/>
        </w:tabs>
        <w:spacing w:before="29" w:line="288" w:lineRule="auto"/>
        <w:ind w:firstLineChars="200" w:firstLine="480"/>
        <w:jc w:val="left"/>
        <w:rPr>
          <w:kern w:val="0"/>
          <w:sz w:val="24"/>
        </w:rPr>
      </w:pPr>
      <w:r w:rsidRPr="000010A4">
        <w:rPr>
          <w:rFonts w:hint="eastAsia"/>
          <w:kern w:val="0"/>
          <w:sz w:val="24"/>
        </w:rPr>
        <w:t>2</w:t>
      </w:r>
      <w:r w:rsidRPr="000010A4">
        <w:rPr>
          <w:rFonts w:hint="eastAsia"/>
          <w:kern w:val="0"/>
          <w:sz w:val="24"/>
        </w:rPr>
        <w:t>、本基金自</w:t>
      </w:r>
      <w:r w:rsidRPr="000010A4">
        <w:rPr>
          <w:rFonts w:hint="eastAsia"/>
          <w:kern w:val="0"/>
          <w:sz w:val="24"/>
        </w:rPr>
        <w:t>2016</w:t>
      </w:r>
      <w:r w:rsidRPr="000010A4">
        <w:rPr>
          <w:rFonts w:hint="eastAsia"/>
          <w:kern w:val="0"/>
          <w:sz w:val="24"/>
        </w:rPr>
        <w:t>年</w:t>
      </w:r>
      <w:r w:rsidRPr="000010A4">
        <w:rPr>
          <w:rFonts w:hint="eastAsia"/>
          <w:kern w:val="0"/>
          <w:sz w:val="24"/>
        </w:rPr>
        <w:t>1</w:t>
      </w:r>
      <w:r w:rsidRPr="000010A4">
        <w:rPr>
          <w:rFonts w:hint="eastAsia"/>
          <w:kern w:val="0"/>
          <w:sz w:val="24"/>
        </w:rPr>
        <w:t>月</w:t>
      </w:r>
      <w:r w:rsidRPr="000010A4">
        <w:rPr>
          <w:rFonts w:hint="eastAsia"/>
          <w:kern w:val="0"/>
          <w:sz w:val="24"/>
        </w:rPr>
        <w:t>11</w:t>
      </w:r>
      <w:r w:rsidRPr="000010A4">
        <w:rPr>
          <w:rFonts w:hint="eastAsia"/>
          <w:kern w:val="0"/>
          <w:sz w:val="24"/>
        </w:rPr>
        <w:t>日至</w:t>
      </w:r>
      <w:r w:rsidRPr="000010A4">
        <w:rPr>
          <w:rFonts w:hint="eastAsia"/>
          <w:kern w:val="0"/>
          <w:sz w:val="24"/>
        </w:rPr>
        <w:t>2016</w:t>
      </w:r>
      <w:r w:rsidRPr="000010A4">
        <w:rPr>
          <w:rFonts w:hint="eastAsia"/>
          <w:kern w:val="0"/>
          <w:sz w:val="24"/>
        </w:rPr>
        <w:t>年</w:t>
      </w:r>
      <w:r w:rsidRPr="000010A4">
        <w:rPr>
          <w:rFonts w:hint="eastAsia"/>
          <w:kern w:val="0"/>
          <w:sz w:val="24"/>
        </w:rPr>
        <w:t>2</w:t>
      </w:r>
      <w:r w:rsidRPr="000010A4">
        <w:rPr>
          <w:rFonts w:hint="eastAsia"/>
          <w:kern w:val="0"/>
          <w:sz w:val="24"/>
        </w:rPr>
        <w:t>月</w:t>
      </w:r>
      <w:r w:rsidRPr="000010A4">
        <w:rPr>
          <w:rFonts w:hint="eastAsia"/>
          <w:kern w:val="0"/>
          <w:sz w:val="24"/>
        </w:rPr>
        <w:t>5</w:t>
      </w:r>
      <w:r w:rsidRPr="000010A4">
        <w:rPr>
          <w:rFonts w:hint="eastAsia"/>
          <w:kern w:val="0"/>
          <w:sz w:val="24"/>
        </w:rPr>
        <w:t>日</w:t>
      </w:r>
      <w:proofErr w:type="gramStart"/>
      <w:r w:rsidRPr="000010A4">
        <w:rPr>
          <w:rFonts w:hint="eastAsia"/>
          <w:kern w:val="0"/>
          <w:sz w:val="24"/>
        </w:rPr>
        <w:t>止</w:t>
      </w:r>
      <w:proofErr w:type="gramEnd"/>
      <w:r w:rsidRPr="000010A4">
        <w:rPr>
          <w:rFonts w:hint="eastAsia"/>
          <w:kern w:val="0"/>
          <w:sz w:val="24"/>
        </w:rPr>
        <w:t>期间公开发售，共募集有效净认购资金</w:t>
      </w:r>
      <w:r w:rsidRPr="000010A4">
        <w:rPr>
          <w:rFonts w:hint="eastAsia"/>
          <w:kern w:val="0"/>
          <w:sz w:val="24"/>
        </w:rPr>
        <w:t>264,526,982.90</w:t>
      </w:r>
      <w:r w:rsidRPr="000010A4">
        <w:rPr>
          <w:rFonts w:hint="eastAsia"/>
          <w:kern w:val="0"/>
          <w:sz w:val="24"/>
        </w:rPr>
        <w:t>元。根据《交银施罗德卓越回报灵活配置混合型证券投资基金招募说明书》的规定，本基金设立募集期内认购资金产生的利息收入</w:t>
      </w:r>
      <w:r w:rsidRPr="000010A4">
        <w:rPr>
          <w:rFonts w:hint="eastAsia"/>
          <w:kern w:val="0"/>
          <w:sz w:val="24"/>
        </w:rPr>
        <w:t>263,109.70</w:t>
      </w:r>
      <w:r w:rsidRPr="000010A4">
        <w:rPr>
          <w:rFonts w:hint="eastAsia"/>
          <w:kern w:val="0"/>
          <w:sz w:val="24"/>
        </w:rPr>
        <w:t>元在本基金成立后，折算为</w:t>
      </w:r>
      <w:r w:rsidRPr="000010A4">
        <w:rPr>
          <w:rFonts w:hint="eastAsia"/>
          <w:kern w:val="0"/>
          <w:sz w:val="24"/>
        </w:rPr>
        <w:t>263,109.70</w:t>
      </w:r>
      <w:r w:rsidRPr="000010A4">
        <w:rPr>
          <w:rFonts w:hint="eastAsia"/>
          <w:kern w:val="0"/>
          <w:sz w:val="24"/>
        </w:rPr>
        <w:t>份基金份额，划入基金份额持有人账户。</w:t>
      </w:r>
    </w:p>
    <w:p w14:paraId="12039C0D" w14:textId="77777777" w:rsidR="000010A4" w:rsidRDefault="000010A4" w:rsidP="005A0CC8">
      <w:pPr>
        <w:tabs>
          <w:tab w:val="left" w:pos="426"/>
        </w:tabs>
        <w:spacing w:before="29" w:line="288" w:lineRule="auto"/>
        <w:ind w:firstLine="480"/>
        <w:jc w:val="left"/>
        <w:rPr>
          <w:kern w:val="0"/>
          <w:sz w:val="24"/>
        </w:rPr>
      </w:pPr>
      <w:r w:rsidRPr="000010A4">
        <w:rPr>
          <w:rFonts w:hint="eastAsia"/>
          <w:kern w:val="0"/>
          <w:sz w:val="24"/>
        </w:rPr>
        <w:t>3</w:t>
      </w:r>
      <w:r w:rsidRPr="000010A4">
        <w:rPr>
          <w:rFonts w:hint="eastAsia"/>
          <w:kern w:val="0"/>
          <w:sz w:val="24"/>
        </w:rPr>
        <w:t>、根据《交银施罗德卓越回报灵活配置混合型证券投资基金基金合同》及《交银施罗德卓越回报灵活配置混合型证券投资基金招募说明书》的相关规定，本基金于</w:t>
      </w:r>
      <w:r w:rsidRPr="000010A4">
        <w:rPr>
          <w:rFonts w:hint="eastAsia"/>
          <w:kern w:val="0"/>
          <w:sz w:val="24"/>
        </w:rPr>
        <w:t>2016</w:t>
      </w:r>
      <w:r w:rsidRPr="000010A4">
        <w:rPr>
          <w:rFonts w:hint="eastAsia"/>
          <w:kern w:val="0"/>
          <w:sz w:val="24"/>
        </w:rPr>
        <w:t>年</w:t>
      </w:r>
      <w:r w:rsidRPr="000010A4">
        <w:rPr>
          <w:rFonts w:hint="eastAsia"/>
          <w:kern w:val="0"/>
          <w:sz w:val="24"/>
        </w:rPr>
        <w:t>2</w:t>
      </w:r>
      <w:r w:rsidRPr="000010A4">
        <w:rPr>
          <w:rFonts w:hint="eastAsia"/>
          <w:kern w:val="0"/>
          <w:sz w:val="24"/>
        </w:rPr>
        <w:t>月</w:t>
      </w:r>
      <w:r w:rsidRPr="000010A4">
        <w:rPr>
          <w:rFonts w:hint="eastAsia"/>
          <w:kern w:val="0"/>
          <w:sz w:val="24"/>
        </w:rPr>
        <w:t>17</w:t>
      </w:r>
      <w:r w:rsidRPr="000010A4">
        <w:rPr>
          <w:rFonts w:hint="eastAsia"/>
          <w:kern w:val="0"/>
          <w:sz w:val="24"/>
        </w:rPr>
        <w:t>日</w:t>
      </w:r>
      <w:r w:rsidRPr="000010A4">
        <w:rPr>
          <w:rFonts w:hint="eastAsia"/>
          <w:kern w:val="0"/>
          <w:sz w:val="24"/>
        </w:rPr>
        <w:t>(</w:t>
      </w:r>
      <w:r w:rsidRPr="000010A4">
        <w:rPr>
          <w:rFonts w:hint="eastAsia"/>
          <w:kern w:val="0"/>
          <w:sz w:val="24"/>
        </w:rPr>
        <w:t>基金合同生效日</w:t>
      </w:r>
      <w:r w:rsidRPr="000010A4">
        <w:rPr>
          <w:rFonts w:hint="eastAsia"/>
          <w:kern w:val="0"/>
          <w:sz w:val="24"/>
        </w:rPr>
        <w:t>)</w:t>
      </w:r>
      <w:r w:rsidRPr="000010A4">
        <w:rPr>
          <w:rFonts w:hint="eastAsia"/>
          <w:kern w:val="0"/>
          <w:sz w:val="24"/>
        </w:rPr>
        <w:t>至</w:t>
      </w:r>
      <w:r w:rsidRPr="000010A4">
        <w:rPr>
          <w:rFonts w:hint="eastAsia"/>
          <w:kern w:val="0"/>
          <w:sz w:val="24"/>
        </w:rPr>
        <w:t>2016</w:t>
      </w:r>
      <w:r w:rsidRPr="000010A4">
        <w:rPr>
          <w:rFonts w:hint="eastAsia"/>
          <w:kern w:val="0"/>
          <w:sz w:val="24"/>
        </w:rPr>
        <w:t>年</w:t>
      </w:r>
      <w:r w:rsidRPr="000010A4">
        <w:rPr>
          <w:rFonts w:hint="eastAsia"/>
          <w:kern w:val="0"/>
          <w:sz w:val="24"/>
        </w:rPr>
        <w:t>3</w:t>
      </w:r>
      <w:r w:rsidRPr="000010A4">
        <w:rPr>
          <w:rFonts w:hint="eastAsia"/>
          <w:kern w:val="0"/>
          <w:sz w:val="24"/>
        </w:rPr>
        <w:t>月</w:t>
      </w:r>
      <w:r w:rsidRPr="000010A4">
        <w:rPr>
          <w:rFonts w:hint="eastAsia"/>
          <w:kern w:val="0"/>
          <w:sz w:val="24"/>
        </w:rPr>
        <w:t>16</w:t>
      </w:r>
      <w:r w:rsidRPr="000010A4">
        <w:rPr>
          <w:rFonts w:hint="eastAsia"/>
          <w:kern w:val="0"/>
          <w:sz w:val="24"/>
        </w:rPr>
        <w:t>日</w:t>
      </w:r>
      <w:proofErr w:type="gramStart"/>
      <w:r w:rsidRPr="000010A4">
        <w:rPr>
          <w:rFonts w:hint="eastAsia"/>
          <w:kern w:val="0"/>
          <w:sz w:val="24"/>
        </w:rPr>
        <w:t>止</w:t>
      </w:r>
      <w:proofErr w:type="gramEnd"/>
      <w:r w:rsidRPr="000010A4">
        <w:rPr>
          <w:rFonts w:hint="eastAsia"/>
          <w:kern w:val="0"/>
          <w:sz w:val="24"/>
        </w:rPr>
        <w:t>期间暂不向投资人开放基金交易。日常申购业务和赎回业务自</w:t>
      </w:r>
      <w:r w:rsidRPr="000010A4">
        <w:rPr>
          <w:rFonts w:hint="eastAsia"/>
          <w:kern w:val="0"/>
          <w:sz w:val="24"/>
        </w:rPr>
        <w:t>2016</w:t>
      </w:r>
      <w:r w:rsidRPr="000010A4">
        <w:rPr>
          <w:rFonts w:hint="eastAsia"/>
          <w:kern w:val="0"/>
          <w:sz w:val="24"/>
        </w:rPr>
        <w:t>年</w:t>
      </w:r>
      <w:r w:rsidRPr="000010A4">
        <w:rPr>
          <w:rFonts w:hint="eastAsia"/>
          <w:kern w:val="0"/>
          <w:sz w:val="24"/>
        </w:rPr>
        <w:t>3</w:t>
      </w:r>
      <w:r w:rsidRPr="000010A4">
        <w:rPr>
          <w:rFonts w:hint="eastAsia"/>
          <w:kern w:val="0"/>
          <w:sz w:val="24"/>
        </w:rPr>
        <w:t>月</w:t>
      </w:r>
      <w:r w:rsidRPr="000010A4">
        <w:rPr>
          <w:rFonts w:hint="eastAsia"/>
          <w:kern w:val="0"/>
          <w:sz w:val="24"/>
        </w:rPr>
        <w:t>17</w:t>
      </w:r>
      <w:r w:rsidRPr="000010A4">
        <w:rPr>
          <w:rFonts w:hint="eastAsia"/>
          <w:kern w:val="0"/>
          <w:sz w:val="24"/>
        </w:rPr>
        <w:t>日起开始办理。</w:t>
      </w:r>
    </w:p>
    <w:p w14:paraId="7184AFB6" w14:textId="77777777" w:rsidR="005A0CC8" w:rsidRPr="00400137" w:rsidRDefault="005A0CC8" w:rsidP="005A0CC8">
      <w:pPr>
        <w:tabs>
          <w:tab w:val="left" w:pos="426"/>
        </w:tabs>
        <w:spacing w:before="29" w:line="288" w:lineRule="auto"/>
        <w:ind w:firstLine="480"/>
        <w:jc w:val="left"/>
        <w:rPr>
          <w:kern w:val="0"/>
          <w:sz w:val="24"/>
        </w:rPr>
      </w:pPr>
    </w:p>
    <w:p w14:paraId="0A55D461"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19C13913" w14:textId="77777777" w:rsidR="00133D23" w:rsidRPr="00CD686E" w:rsidRDefault="00133D23" w:rsidP="00133D23">
      <w:pPr>
        <w:spacing w:before="29" w:line="288" w:lineRule="auto"/>
        <w:rPr>
          <w:rFonts w:asciiTheme="minorEastAsia" w:eastAsiaTheme="minorEastAsia" w:hAnsiTheme="minorEastAsia"/>
          <w:b/>
          <w:color w:val="000000"/>
          <w:szCs w:val="21"/>
        </w:rPr>
      </w:pPr>
      <w:r w:rsidRPr="00CD686E">
        <w:rPr>
          <w:b/>
          <w:bCs/>
          <w:color w:val="000000"/>
          <w:kern w:val="0"/>
          <w:sz w:val="24"/>
        </w:rPr>
        <w:t>交银卓越回报灵活配置混合</w:t>
      </w:r>
      <w:r w:rsidRPr="00CD686E">
        <w:rPr>
          <w:b/>
          <w:bCs/>
          <w:color w:val="000000"/>
          <w:kern w:val="0"/>
          <w:sz w:val="24"/>
        </w:rPr>
        <w:t>A</w:t>
      </w:r>
    </w:p>
    <w:p w14:paraId="24B74B58"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3D23" w:rsidRPr="00D564C7" w14:paraId="1D185A3C" w14:textId="77777777" w:rsidTr="00CA18D9">
        <w:trPr>
          <w:jc w:val="center"/>
        </w:trPr>
        <w:tc>
          <w:tcPr>
            <w:tcW w:w="2706" w:type="dxa"/>
          </w:tcPr>
          <w:p w14:paraId="26D246B6"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6BEF827D"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5E6DF576"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3B6E9A0B"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33D23" w:rsidRPr="00D564C7" w14:paraId="60362C97" w14:textId="77777777" w:rsidTr="00CA18D9">
        <w:trPr>
          <w:jc w:val="center"/>
        </w:trPr>
        <w:tc>
          <w:tcPr>
            <w:tcW w:w="2706" w:type="dxa"/>
            <w:vAlign w:val="center"/>
          </w:tcPr>
          <w:p w14:paraId="4A4A7927" w14:textId="77777777" w:rsidR="00133D23" w:rsidRPr="00A23615" w:rsidRDefault="00133D23" w:rsidP="00CA18D9">
            <w:pPr>
              <w:spacing w:before="29" w:line="288" w:lineRule="auto"/>
              <w:rPr>
                <w:color w:val="000000"/>
                <w:sz w:val="24"/>
              </w:rPr>
            </w:pPr>
            <w:r w:rsidRPr="00A23615">
              <w:rPr>
                <w:color w:val="000000"/>
                <w:sz w:val="24"/>
              </w:rPr>
              <w:t>基金合同生效日</w:t>
            </w:r>
          </w:p>
        </w:tc>
        <w:tc>
          <w:tcPr>
            <w:tcW w:w="2236" w:type="dxa"/>
            <w:vAlign w:val="center"/>
          </w:tcPr>
          <w:p w14:paraId="2616A057"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6" w:type="dxa"/>
            <w:vAlign w:val="center"/>
          </w:tcPr>
          <w:p w14:paraId="4D11F4E8"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7" w:type="dxa"/>
            <w:vAlign w:val="center"/>
          </w:tcPr>
          <w:p w14:paraId="44ED572D"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549998AD" w14:textId="77777777" w:rsidTr="00CA18D9">
        <w:trPr>
          <w:jc w:val="center"/>
        </w:trPr>
        <w:tc>
          <w:tcPr>
            <w:tcW w:w="2706" w:type="dxa"/>
            <w:vAlign w:val="center"/>
          </w:tcPr>
          <w:p w14:paraId="1959957E" w14:textId="77777777" w:rsidR="00133D23" w:rsidRPr="00A23615" w:rsidRDefault="00133D23" w:rsidP="00CA18D9">
            <w:pPr>
              <w:spacing w:before="29" w:line="288" w:lineRule="auto"/>
              <w:rPr>
                <w:color w:val="000000"/>
                <w:sz w:val="24"/>
              </w:rPr>
            </w:pPr>
            <w:r w:rsidRPr="00A23615">
              <w:rPr>
                <w:rFonts w:hint="eastAsia"/>
                <w:color w:val="000000"/>
                <w:sz w:val="24"/>
              </w:rPr>
              <w:t>本期利润</w:t>
            </w:r>
          </w:p>
        </w:tc>
        <w:tc>
          <w:tcPr>
            <w:tcW w:w="2236" w:type="dxa"/>
            <w:vAlign w:val="center"/>
          </w:tcPr>
          <w:p w14:paraId="1CC8C72F" w14:textId="77777777" w:rsidR="00133D23" w:rsidRPr="004C1637" w:rsidRDefault="00133D23" w:rsidP="00CA18D9">
            <w:pPr>
              <w:spacing w:before="29" w:line="288" w:lineRule="auto"/>
              <w:jc w:val="right"/>
              <w:rPr>
                <w:color w:val="000000"/>
                <w:kern w:val="0"/>
                <w:sz w:val="24"/>
              </w:rPr>
            </w:pPr>
            <w:r w:rsidRPr="004C1637">
              <w:rPr>
                <w:color w:val="000000"/>
                <w:kern w:val="0"/>
                <w:sz w:val="24"/>
              </w:rPr>
              <w:t>23,424,346.10</w:t>
            </w:r>
          </w:p>
        </w:tc>
        <w:tc>
          <w:tcPr>
            <w:tcW w:w="2236" w:type="dxa"/>
            <w:vAlign w:val="center"/>
          </w:tcPr>
          <w:p w14:paraId="5D8E29B1" w14:textId="77777777" w:rsidR="00133D23" w:rsidRPr="004C1637" w:rsidRDefault="00133D23" w:rsidP="00CA18D9">
            <w:pPr>
              <w:spacing w:before="29" w:line="288" w:lineRule="auto"/>
              <w:jc w:val="right"/>
              <w:rPr>
                <w:color w:val="000000"/>
                <w:kern w:val="0"/>
                <w:sz w:val="24"/>
              </w:rPr>
            </w:pPr>
            <w:r w:rsidRPr="004C1637">
              <w:rPr>
                <w:color w:val="000000"/>
                <w:kern w:val="0"/>
                <w:sz w:val="24"/>
              </w:rPr>
              <w:t>-7,388,628.08</w:t>
            </w:r>
          </w:p>
        </w:tc>
        <w:tc>
          <w:tcPr>
            <w:tcW w:w="2237" w:type="dxa"/>
            <w:vAlign w:val="center"/>
          </w:tcPr>
          <w:p w14:paraId="31E2606A" w14:textId="77777777" w:rsidR="00133D23" w:rsidRPr="004C1637" w:rsidRDefault="00133D23" w:rsidP="00CA18D9">
            <w:pPr>
              <w:spacing w:before="29" w:line="288" w:lineRule="auto"/>
              <w:jc w:val="right"/>
              <w:rPr>
                <w:color w:val="000000"/>
                <w:kern w:val="0"/>
                <w:sz w:val="24"/>
              </w:rPr>
            </w:pPr>
            <w:r w:rsidRPr="004C1637">
              <w:rPr>
                <w:color w:val="000000"/>
                <w:kern w:val="0"/>
                <w:sz w:val="24"/>
              </w:rPr>
              <w:t>16,035,718.02</w:t>
            </w:r>
          </w:p>
        </w:tc>
      </w:tr>
      <w:tr w:rsidR="00133D23" w:rsidRPr="00D564C7" w14:paraId="005120DC" w14:textId="77777777" w:rsidTr="00CA18D9">
        <w:trPr>
          <w:jc w:val="center"/>
        </w:trPr>
        <w:tc>
          <w:tcPr>
            <w:tcW w:w="2706" w:type="dxa"/>
            <w:vAlign w:val="center"/>
          </w:tcPr>
          <w:p w14:paraId="2382FA58" w14:textId="77777777" w:rsidR="00133D23" w:rsidRPr="00A23615" w:rsidRDefault="00133D23" w:rsidP="00CA18D9">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72CABF1C" w14:textId="77777777" w:rsidR="00133D23" w:rsidRPr="004C1637" w:rsidRDefault="00133D23" w:rsidP="00CA18D9">
            <w:pPr>
              <w:spacing w:before="29" w:line="288" w:lineRule="auto"/>
              <w:jc w:val="right"/>
              <w:rPr>
                <w:color w:val="000000"/>
                <w:kern w:val="0"/>
                <w:sz w:val="24"/>
              </w:rPr>
            </w:pPr>
            <w:r w:rsidRPr="004C1637">
              <w:rPr>
                <w:color w:val="000000"/>
                <w:kern w:val="0"/>
                <w:sz w:val="24"/>
              </w:rPr>
              <w:t>664,995.81</w:t>
            </w:r>
          </w:p>
        </w:tc>
        <w:tc>
          <w:tcPr>
            <w:tcW w:w="2236" w:type="dxa"/>
            <w:vAlign w:val="center"/>
          </w:tcPr>
          <w:p w14:paraId="67127767" w14:textId="77777777" w:rsidR="00133D23" w:rsidRPr="004C1637" w:rsidRDefault="00133D23" w:rsidP="00CA18D9">
            <w:pPr>
              <w:spacing w:before="29" w:line="288" w:lineRule="auto"/>
              <w:jc w:val="right"/>
              <w:rPr>
                <w:color w:val="000000"/>
                <w:kern w:val="0"/>
                <w:sz w:val="24"/>
              </w:rPr>
            </w:pPr>
            <w:r w:rsidRPr="004C1637">
              <w:rPr>
                <w:color w:val="000000"/>
                <w:kern w:val="0"/>
                <w:sz w:val="24"/>
              </w:rPr>
              <w:t>388,431.33</w:t>
            </w:r>
          </w:p>
        </w:tc>
        <w:tc>
          <w:tcPr>
            <w:tcW w:w="2237" w:type="dxa"/>
            <w:vAlign w:val="center"/>
          </w:tcPr>
          <w:p w14:paraId="4A7B895A" w14:textId="77777777" w:rsidR="00133D23" w:rsidRPr="004C1637" w:rsidRDefault="00133D23" w:rsidP="00CA18D9">
            <w:pPr>
              <w:spacing w:before="29" w:line="288" w:lineRule="auto"/>
              <w:jc w:val="right"/>
              <w:rPr>
                <w:color w:val="000000"/>
                <w:kern w:val="0"/>
                <w:sz w:val="24"/>
              </w:rPr>
            </w:pPr>
            <w:r w:rsidRPr="004C1637">
              <w:rPr>
                <w:color w:val="000000"/>
                <w:kern w:val="0"/>
                <w:sz w:val="24"/>
              </w:rPr>
              <w:t>1,053,427.14</w:t>
            </w:r>
          </w:p>
        </w:tc>
      </w:tr>
      <w:tr w:rsidR="00133D23" w:rsidRPr="00D564C7" w14:paraId="01F50835" w14:textId="77777777" w:rsidTr="00CA18D9">
        <w:trPr>
          <w:jc w:val="center"/>
        </w:trPr>
        <w:tc>
          <w:tcPr>
            <w:tcW w:w="2706" w:type="dxa"/>
            <w:vAlign w:val="center"/>
          </w:tcPr>
          <w:p w14:paraId="43663F42" w14:textId="77777777" w:rsidR="00133D23" w:rsidRPr="00A23615" w:rsidRDefault="00133D23" w:rsidP="00CA18D9">
            <w:pPr>
              <w:spacing w:before="29" w:line="288" w:lineRule="auto"/>
              <w:rPr>
                <w:color w:val="000000"/>
                <w:sz w:val="24"/>
              </w:rPr>
            </w:pPr>
            <w:r w:rsidRPr="00A23615">
              <w:rPr>
                <w:rFonts w:hint="eastAsia"/>
                <w:color w:val="000000"/>
                <w:sz w:val="24"/>
              </w:rPr>
              <w:t>其中：基金申购款</w:t>
            </w:r>
          </w:p>
        </w:tc>
        <w:tc>
          <w:tcPr>
            <w:tcW w:w="2236" w:type="dxa"/>
            <w:vAlign w:val="center"/>
          </w:tcPr>
          <w:p w14:paraId="4495AEAE" w14:textId="77777777" w:rsidR="00133D23" w:rsidRPr="004C1637" w:rsidRDefault="00133D23" w:rsidP="00CA18D9">
            <w:pPr>
              <w:spacing w:before="29" w:line="288" w:lineRule="auto"/>
              <w:jc w:val="right"/>
              <w:rPr>
                <w:color w:val="000000"/>
                <w:kern w:val="0"/>
                <w:sz w:val="24"/>
              </w:rPr>
            </w:pPr>
            <w:r w:rsidRPr="004C1637">
              <w:rPr>
                <w:color w:val="000000"/>
                <w:kern w:val="0"/>
                <w:sz w:val="24"/>
              </w:rPr>
              <w:t>2,623,963.76</w:t>
            </w:r>
          </w:p>
        </w:tc>
        <w:tc>
          <w:tcPr>
            <w:tcW w:w="2236" w:type="dxa"/>
            <w:vAlign w:val="center"/>
          </w:tcPr>
          <w:p w14:paraId="3D5B1A0F" w14:textId="77777777" w:rsidR="00133D23" w:rsidRPr="004C1637" w:rsidRDefault="00133D23" w:rsidP="00CA18D9">
            <w:pPr>
              <w:spacing w:before="29" w:line="288" w:lineRule="auto"/>
              <w:jc w:val="right"/>
              <w:rPr>
                <w:color w:val="000000"/>
                <w:kern w:val="0"/>
                <w:sz w:val="24"/>
              </w:rPr>
            </w:pPr>
            <w:r w:rsidRPr="004C1637">
              <w:rPr>
                <w:color w:val="000000"/>
                <w:kern w:val="0"/>
                <w:sz w:val="24"/>
              </w:rPr>
              <w:t>435,848.96</w:t>
            </w:r>
          </w:p>
        </w:tc>
        <w:tc>
          <w:tcPr>
            <w:tcW w:w="2237" w:type="dxa"/>
            <w:vAlign w:val="center"/>
          </w:tcPr>
          <w:p w14:paraId="6B038AE9" w14:textId="77777777" w:rsidR="00133D23" w:rsidRPr="004C1637" w:rsidRDefault="00133D23" w:rsidP="00CA18D9">
            <w:pPr>
              <w:spacing w:before="29" w:line="288" w:lineRule="auto"/>
              <w:jc w:val="right"/>
              <w:rPr>
                <w:color w:val="000000"/>
                <w:kern w:val="0"/>
                <w:sz w:val="24"/>
              </w:rPr>
            </w:pPr>
            <w:r w:rsidRPr="004C1637">
              <w:rPr>
                <w:color w:val="000000"/>
                <w:kern w:val="0"/>
                <w:sz w:val="24"/>
              </w:rPr>
              <w:t>3,059,812.72</w:t>
            </w:r>
          </w:p>
        </w:tc>
      </w:tr>
      <w:tr w:rsidR="00133D23" w:rsidRPr="00D564C7" w14:paraId="3373D581" w14:textId="77777777" w:rsidTr="00CA18D9">
        <w:trPr>
          <w:jc w:val="center"/>
        </w:trPr>
        <w:tc>
          <w:tcPr>
            <w:tcW w:w="2706" w:type="dxa"/>
            <w:vAlign w:val="center"/>
          </w:tcPr>
          <w:p w14:paraId="30487A99" w14:textId="77777777" w:rsidR="00133D23" w:rsidRPr="00A23615" w:rsidRDefault="00133D23" w:rsidP="007E59A3">
            <w:pPr>
              <w:spacing w:before="29" w:line="288" w:lineRule="auto"/>
              <w:ind w:firstLineChars="300" w:firstLine="720"/>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14:paraId="679412E7" w14:textId="77777777" w:rsidR="00133D23" w:rsidRPr="004C1637" w:rsidRDefault="00133D23" w:rsidP="00CA18D9">
            <w:pPr>
              <w:spacing w:before="29" w:line="288" w:lineRule="auto"/>
              <w:jc w:val="right"/>
              <w:rPr>
                <w:color w:val="000000"/>
                <w:kern w:val="0"/>
                <w:sz w:val="24"/>
              </w:rPr>
            </w:pPr>
            <w:r w:rsidRPr="004C1637">
              <w:rPr>
                <w:color w:val="000000"/>
                <w:kern w:val="0"/>
                <w:sz w:val="24"/>
              </w:rPr>
              <w:t>-1,958,967.95</w:t>
            </w:r>
          </w:p>
        </w:tc>
        <w:tc>
          <w:tcPr>
            <w:tcW w:w="2236" w:type="dxa"/>
            <w:vAlign w:val="center"/>
          </w:tcPr>
          <w:p w14:paraId="36A61829" w14:textId="77777777" w:rsidR="00133D23" w:rsidRPr="004C1637" w:rsidRDefault="00133D23" w:rsidP="00CA18D9">
            <w:pPr>
              <w:spacing w:before="29" w:line="288" w:lineRule="auto"/>
              <w:jc w:val="right"/>
              <w:rPr>
                <w:color w:val="000000"/>
                <w:kern w:val="0"/>
                <w:sz w:val="24"/>
              </w:rPr>
            </w:pPr>
            <w:r w:rsidRPr="004C1637">
              <w:rPr>
                <w:color w:val="000000"/>
                <w:kern w:val="0"/>
                <w:sz w:val="24"/>
              </w:rPr>
              <w:t>-47,417.63</w:t>
            </w:r>
          </w:p>
        </w:tc>
        <w:tc>
          <w:tcPr>
            <w:tcW w:w="2237" w:type="dxa"/>
            <w:vAlign w:val="center"/>
          </w:tcPr>
          <w:p w14:paraId="1CF9BA7C" w14:textId="77777777" w:rsidR="00133D23" w:rsidRPr="004C1637" w:rsidRDefault="00133D23" w:rsidP="00CA18D9">
            <w:pPr>
              <w:spacing w:before="29" w:line="288" w:lineRule="auto"/>
              <w:jc w:val="right"/>
              <w:rPr>
                <w:color w:val="000000"/>
                <w:kern w:val="0"/>
                <w:sz w:val="24"/>
              </w:rPr>
            </w:pPr>
            <w:r w:rsidRPr="004C1637">
              <w:rPr>
                <w:color w:val="000000"/>
                <w:kern w:val="0"/>
                <w:sz w:val="24"/>
              </w:rPr>
              <w:t>-2,006,385.58</w:t>
            </w:r>
          </w:p>
        </w:tc>
      </w:tr>
      <w:tr w:rsidR="00133D23" w:rsidRPr="00D564C7" w14:paraId="0AF4FC1D" w14:textId="77777777" w:rsidTr="00CA18D9">
        <w:trPr>
          <w:jc w:val="center"/>
        </w:trPr>
        <w:tc>
          <w:tcPr>
            <w:tcW w:w="2706" w:type="dxa"/>
            <w:vAlign w:val="center"/>
          </w:tcPr>
          <w:p w14:paraId="7DD28103" w14:textId="77777777" w:rsidR="00133D23" w:rsidRPr="00A23615" w:rsidRDefault="00133D23" w:rsidP="00CA18D9">
            <w:pPr>
              <w:spacing w:before="29" w:line="288" w:lineRule="auto"/>
              <w:rPr>
                <w:color w:val="000000"/>
                <w:sz w:val="24"/>
              </w:rPr>
            </w:pPr>
            <w:r w:rsidRPr="00A23615">
              <w:rPr>
                <w:rFonts w:hint="eastAsia"/>
                <w:color w:val="000000"/>
                <w:sz w:val="24"/>
              </w:rPr>
              <w:t>本期已分配利润</w:t>
            </w:r>
          </w:p>
        </w:tc>
        <w:tc>
          <w:tcPr>
            <w:tcW w:w="2236" w:type="dxa"/>
            <w:vAlign w:val="center"/>
          </w:tcPr>
          <w:p w14:paraId="0FAC576A" w14:textId="77777777" w:rsidR="00133D23" w:rsidRPr="004C1637" w:rsidRDefault="00133D23" w:rsidP="00CA18D9">
            <w:pPr>
              <w:spacing w:before="29" w:line="288" w:lineRule="auto"/>
              <w:jc w:val="right"/>
              <w:rPr>
                <w:color w:val="000000"/>
                <w:kern w:val="0"/>
                <w:sz w:val="24"/>
              </w:rPr>
            </w:pPr>
            <w:r w:rsidRPr="004C1637">
              <w:rPr>
                <w:color w:val="000000"/>
                <w:kern w:val="0"/>
                <w:sz w:val="24"/>
              </w:rPr>
              <w:t>-14,960,307.39</w:t>
            </w:r>
          </w:p>
        </w:tc>
        <w:tc>
          <w:tcPr>
            <w:tcW w:w="2236" w:type="dxa"/>
            <w:vAlign w:val="center"/>
          </w:tcPr>
          <w:p w14:paraId="61A232C8"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7" w:type="dxa"/>
            <w:vAlign w:val="center"/>
          </w:tcPr>
          <w:p w14:paraId="2683021E" w14:textId="77777777" w:rsidR="00133D23" w:rsidRPr="004C1637" w:rsidRDefault="00133D23" w:rsidP="00CA18D9">
            <w:pPr>
              <w:spacing w:before="29" w:line="288" w:lineRule="auto"/>
              <w:jc w:val="right"/>
              <w:rPr>
                <w:color w:val="000000"/>
                <w:kern w:val="0"/>
                <w:sz w:val="24"/>
              </w:rPr>
            </w:pPr>
            <w:r w:rsidRPr="004C1637">
              <w:rPr>
                <w:color w:val="000000"/>
                <w:kern w:val="0"/>
                <w:sz w:val="24"/>
              </w:rPr>
              <w:t>-14,960,307.39</w:t>
            </w:r>
          </w:p>
        </w:tc>
      </w:tr>
      <w:tr w:rsidR="00133D23" w:rsidRPr="00D564C7" w14:paraId="3B1D7612" w14:textId="77777777" w:rsidTr="00CA18D9">
        <w:trPr>
          <w:jc w:val="center"/>
        </w:trPr>
        <w:tc>
          <w:tcPr>
            <w:tcW w:w="2706" w:type="dxa"/>
            <w:vAlign w:val="center"/>
          </w:tcPr>
          <w:p w14:paraId="73789563" w14:textId="77777777" w:rsidR="00133D23" w:rsidRPr="00A23615" w:rsidRDefault="00133D23" w:rsidP="00CA18D9">
            <w:pPr>
              <w:spacing w:before="29" w:line="288" w:lineRule="auto"/>
              <w:rPr>
                <w:color w:val="000000"/>
                <w:sz w:val="24"/>
              </w:rPr>
            </w:pPr>
            <w:r w:rsidRPr="00A23615">
              <w:rPr>
                <w:rFonts w:hint="eastAsia"/>
                <w:color w:val="000000"/>
                <w:sz w:val="24"/>
              </w:rPr>
              <w:t>本期末</w:t>
            </w:r>
          </w:p>
        </w:tc>
        <w:tc>
          <w:tcPr>
            <w:tcW w:w="2236" w:type="dxa"/>
            <w:vAlign w:val="center"/>
          </w:tcPr>
          <w:p w14:paraId="7407E149" w14:textId="77777777" w:rsidR="00133D23" w:rsidRPr="004C1637" w:rsidRDefault="00133D23" w:rsidP="00CA18D9">
            <w:pPr>
              <w:spacing w:before="29" w:line="288" w:lineRule="auto"/>
              <w:jc w:val="right"/>
              <w:rPr>
                <w:color w:val="000000"/>
                <w:kern w:val="0"/>
                <w:sz w:val="24"/>
              </w:rPr>
            </w:pPr>
            <w:r w:rsidRPr="004C1637">
              <w:rPr>
                <w:color w:val="000000"/>
                <w:kern w:val="0"/>
                <w:sz w:val="24"/>
              </w:rPr>
              <w:t>9,129,034.52</w:t>
            </w:r>
          </w:p>
        </w:tc>
        <w:tc>
          <w:tcPr>
            <w:tcW w:w="2236" w:type="dxa"/>
            <w:vAlign w:val="center"/>
          </w:tcPr>
          <w:p w14:paraId="6D5AA421" w14:textId="77777777" w:rsidR="00133D23" w:rsidRPr="004C1637" w:rsidRDefault="00133D23" w:rsidP="00CA18D9">
            <w:pPr>
              <w:spacing w:before="29" w:line="288" w:lineRule="auto"/>
              <w:jc w:val="right"/>
              <w:rPr>
                <w:color w:val="000000"/>
                <w:kern w:val="0"/>
                <w:sz w:val="24"/>
              </w:rPr>
            </w:pPr>
            <w:r w:rsidRPr="004C1637">
              <w:rPr>
                <w:color w:val="000000"/>
                <w:kern w:val="0"/>
                <w:sz w:val="24"/>
              </w:rPr>
              <w:t>-7,000,196.75</w:t>
            </w:r>
          </w:p>
        </w:tc>
        <w:tc>
          <w:tcPr>
            <w:tcW w:w="2237" w:type="dxa"/>
            <w:vAlign w:val="center"/>
          </w:tcPr>
          <w:p w14:paraId="49577482" w14:textId="77777777" w:rsidR="00133D23" w:rsidRPr="004C1637" w:rsidRDefault="00133D23" w:rsidP="00CA18D9">
            <w:pPr>
              <w:spacing w:before="29" w:line="288" w:lineRule="auto"/>
              <w:jc w:val="right"/>
              <w:rPr>
                <w:color w:val="000000"/>
                <w:kern w:val="0"/>
                <w:sz w:val="24"/>
              </w:rPr>
            </w:pPr>
            <w:r w:rsidRPr="004C1637">
              <w:rPr>
                <w:color w:val="000000"/>
                <w:kern w:val="0"/>
                <w:sz w:val="24"/>
              </w:rPr>
              <w:t>2,128,837.77</w:t>
            </w:r>
          </w:p>
        </w:tc>
      </w:tr>
    </w:tbl>
    <w:p w14:paraId="74475805" w14:textId="77777777" w:rsidR="00133D23" w:rsidRPr="00D564C7" w:rsidRDefault="00133D23" w:rsidP="00133D23">
      <w:pPr>
        <w:adjustRightInd w:val="0"/>
        <w:snapToGrid w:val="0"/>
        <w:spacing w:line="360" w:lineRule="auto"/>
        <w:jc w:val="left"/>
        <w:rPr>
          <w:rFonts w:asciiTheme="minorEastAsia" w:eastAsiaTheme="minorEastAsia" w:hAnsiTheme="minorEastAsia"/>
          <w:bCs/>
          <w:color w:val="000000"/>
          <w:szCs w:val="21"/>
        </w:rPr>
      </w:pPr>
    </w:p>
    <w:p w14:paraId="70089C98" w14:textId="77777777" w:rsidR="00133D23" w:rsidRPr="00CD686E" w:rsidRDefault="00133D23" w:rsidP="00133D23">
      <w:pPr>
        <w:spacing w:before="29" w:line="288" w:lineRule="auto"/>
        <w:rPr>
          <w:b/>
          <w:bCs/>
          <w:color w:val="000000"/>
          <w:kern w:val="0"/>
          <w:sz w:val="24"/>
        </w:rPr>
      </w:pPr>
      <w:r w:rsidRPr="00CD686E">
        <w:rPr>
          <w:b/>
          <w:bCs/>
          <w:color w:val="000000"/>
          <w:kern w:val="0"/>
          <w:sz w:val="24"/>
        </w:rPr>
        <w:t>交银卓越回报灵活配置混合</w:t>
      </w:r>
      <w:r w:rsidRPr="00CD686E">
        <w:rPr>
          <w:b/>
          <w:bCs/>
          <w:color w:val="000000"/>
          <w:kern w:val="0"/>
          <w:sz w:val="24"/>
        </w:rPr>
        <w:t>C</w:t>
      </w:r>
    </w:p>
    <w:p w14:paraId="156C58E6"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3D23" w:rsidRPr="00D564C7" w14:paraId="2029525A" w14:textId="77777777" w:rsidTr="00CA18D9">
        <w:trPr>
          <w:jc w:val="center"/>
        </w:trPr>
        <w:tc>
          <w:tcPr>
            <w:tcW w:w="2706" w:type="dxa"/>
          </w:tcPr>
          <w:p w14:paraId="789B35C2"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756A5B3E"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0C3B5ED3"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5CB17D86"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33D23" w:rsidRPr="00D564C7" w14:paraId="3DBD9E97" w14:textId="77777777" w:rsidTr="00CA18D9">
        <w:trPr>
          <w:jc w:val="center"/>
        </w:trPr>
        <w:tc>
          <w:tcPr>
            <w:tcW w:w="2706" w:type="dxa"/>
            <w:vAlign w:val="center"/>
          </w:tcPr>
          <w:p w14:paraId="6C4903E9" w14:textId="77777777" w:rsidR="00133D23" w:rsidRPr="00A23615" w:rsidRDefault="00133D23" w:rsidP="00CA18D9">
            <w:pPr>
              <w:spacing w:before="29" w:line="288" w:lineRule="auto"/>
              <w:rPr>
                <w:color w:val="000000"/>
                <w:sz w:val="24"/>
              </w:rPr>
            </w:pPr>
            <w:r w:rsidRPr="00A23615">
              <w:rPr>
                <w:color w:val="000000"/>
                <w:sz w:val="24"/>
              </w:rPr>
              <w:t>基金合同生效日</w:t>
            </w:r>
          </w:p>
        </w:tc>
        <w:tc>
          <w:tcPr>
            <w:tcW w:w="2236" w:type="dxa"/>
            <w:vAlign w:val="center"/>
          </w:tcPr>
          <w:p w14:paraId="4827EAD8"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6" w:type="dxa"/>
            <w:vAlign w:val="center"/>
          </w:tcPr>
          <w:p w14:paraId="3E693B35"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7" w:type="dxa"/>
            <w:vAlign w:val="center"/>
          </w:tcPr>
          <w:p w14:paraId="661138D1"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44CC71F7" w14:textId="77777777" w:rsidTr="00CA18D9">
        <w:trPr>
          <w:jc w:val="center"/>
        </w:trPr>
        <w:tc>
          <w:tcPr>
            <w:tcW w:w="2706" w:type="dxa"/>
            <w:vAlign w:val="center"/>
          </w:tcPr>
          <w:p w14:paraId="2E79D994" w14:textId="77777777" w:rsidR="00133D23" w:rsidRPr="00A23615" w:rsidRDefault="00133D23" w:rsidP="00CA18D9">
            <w:pPr>
              <w:spacing w:before="29" w:line="288" w:lineRule="auto"/>
              <w:rPr>
                <w:color w:val="000000"/>
                <w:sz w:val="24"/>
              </w:rPr>
            </w:pPr>
            <w:r w:rsidRPr="00A23615">
              <w:rPr>
                <w:rFonts w:hint="eastAsia"/>
                <w:color w:val="000000"/>
                <w:sz w:val="24"/>
              </w:rPr>
              <w:t>本期利润</w:t>
            </w:r>
          </w:p>
        </w:tc>
        <w:tc>
          <w:tcPr>
            <w:tcW w:w="2236" w:type="dxa"/>
            <w:vAlign w:val="center"/>
          </w:tcPr>
          <w:p w14:paraId="139CCAA0" w14:textId="77777777" w:rsidR="00133D23" w:rsidRPr="004C1637" w:rsidRDefault="00133D23" w:rsidP="00CA18D9">
            <w:pPr>
              <w:spacing w:before="29" w:line="288" w:lineRule="auto"/>
              <w:jc w:val="right"/>
              <w:rPr>
                <w:color w:val="000000"/>
                <w:kern w:val="0"/>
                <w:sz w:val="24"/>
              </w:rPr>
            </w:pPr>
            <w:r w:rsidRPr="004C1637">
              <w:rPr>
                <w:color w:val="000000"/>
                <w:kern w:val="0"/>
                <w:sz w:val="24"/>
              </w:rPr>
              <w:t>77,926.11</w:t>
            </w:r>
          </w:p>
        </w:tc>
        <w:tc>
          <w:tcPr>
            <w:tcW w:w="2236" w:type="dxa"/>
            <w:vAlign w:val="center"/>
          </w:tcPr>
          <w:p w14:paraId="01161706" w14:textId="77777777" w:rsidR="00133D23" w:rsidRPr="004C1637" w:rsidRDefault="00133D23" w:rsidP="00CA18D9">
            <w:pPr>
              <w:spacing w:before="29" w:line="288" w:lineRule="auto"/>
              <w:jc w:val="right"/>
              <w:rPr>
                <w:color w:val="000000"/>
                <w:kern w:val="0"/>
                <w:sz w:val="24"/>
              </w:rPr>
            </w:pPr>
            <w:r w:rsidRPr="004C1637">
              <w:rPr>
                <w:color w:val="000000"/>
                <w:kern w:val="0"/>
                <w:sz w:val="24"/>
              </w:rPr>
              <w:t>337,474.45</w:t>
            </w:r>
          </w:p>
        </w:tc>
        <w:tc>
          <w:tcPr>
            <w:tcW w:w="2237" w:type="dxa"/>
            <w:vAlign w:val="center"/>
          </w:tcPr>
          <w:p w14:paraId="477DEBD0" w14:textId="77777777" w:rsidR="00133D23" w:rsidRPr="004C1637" w:rsidRDefault="00133D23" w:rsidP="00CA18D9">
            <w:pPr>
              <w:spacing w:before="29" w:line="288" w:lineRule="auto"/>
              <w:jc w:val="right"/>
              <w:rPr>
                <w:color w:val="000000"/>
                <w:kern w:val="0"/>
                <w:sz w:val="24"/>
              </w:rPr>
            </w:pPr>
            <w:r w:rsidRPr="004C1637">
              <w:rPr>
                <w:color w:val="000000"/>
                <w:kern w:val="0"/>
                <w:sz w:val="24"/>
              </w:rPr>
              <w:t>415,400.56</w:t>
            </w:r>
          </w:p>
        </w:tc>
      </w:tr>
      <w:tr w:rsidR="00133D23" w:rsidRPr="00D564C7" w14:paraId="2206FBC6" w14:textId="77777777" w:rsidTr="00CA18D9">
        <w:trPr>
          <w:jc w:val="center"/>
        </w:trPr>
        <w:tc>
          <w:tcPr>
            <w:tcW w:w="2706" w:type="dxa"/>
            <w:vAlign w:val="center"/>
          </w:tcPr>
          <w:p w14:paraId="723CE925" w14:textId="77777777" w:rsidR="00133D23" w:rsidRPr="00A23615" w:rsidRDefault="00133D23" w:rsidP="00CA18D9">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25C9172C" w14:textId="77777777" w:rsidR="00133D23" w:rsidRPr="004C1637" w:rsidRDefault="00133D23" w:rsidP="00CA18D9">
            <w:pPr>
              <w:spacing w:before="29" w:line="288" w:lineRule="auto"/>
              <w:jc w:val="right"/>
              <w:rPr>
                <w:color w:val="000000"/>
                <w:kern w:val="0"/>
                <w:sz w:val="24"/>
              </w:rPr>
            </w:pPr>
            <w:r w:rsidRPr="004C1637">
              <w:rPr>
                <w:color w:val="000000"/>
                <w:kern w:val="0"/>
                <w:sz w:val="24"/>
              </w:rPr>
              <w:t>2,988,633.41</w:t>
            </w:r>
          </w:p>
        </w:tc>
        <w:tc>
          <w:tcPr>
            <w:tcW w:w="2236" w:type="dxa"/>
            <w:vAlign w:val="center"/>
          </w:tcPr>
          <w:p w14:paraId="2E8AA7A9" w14:textId="77777777" w:rsidR="00133D23" w:rsidRPr="004C1637" w:rsidRDefault="00133D23" w:rsidP="00CA18D9">
            <w:pPr>
              <w:spacing w:before="29" w:line="288" w:lineRule="auto"/>
              <w:jc w:val="right"/>
              <w:rPr>
                <w:color w:val="000000"/>
                <w:kern w:val="0"/>
                <w:sz w:val="24"/>
              </w:rPr>
            </w:pPr>
            <w:r w:rsidRPr="004C1637">
              <w:rPr>
                <w:color w:val="000000"/>
                <w:kern w:val="0"/>
                <w:sz w:val="24"/>
              </w:rPr>
              <w:t>-2,738,883.16</w:t>
            </w:r>
          </w:p>
        </w:tc>
        <w:tc>
          <w:tcPr>
            <w:tcW w:w="2237" w:type="dxa"/>
            <w:vAlign w:val="center"/>
          </w:tcPr>
          <w:p w14:paraId="184ECC79"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249,750.25</w:t>
            </w:r>
          </w:p>
        </w:tc>
      </w:tr>
      <w:tr w:rsidR="00133D23" w:rsidRPr="00D564C7" w14:paraId="4863B9F0" w14:textId="77777777" w:rsidTr="00CA18D9">
        <w:trPr>
          <w:jc w:val="center"/>
        </w:trPr>
        <w:tc>
          <w:tcPr>
            <w:tcW w:w="2706" w:type="dxa"/>
            <w:vAlign w:val="center"/>
          </w:tcPr>
          <w:p w14:paraId="00F5AF27" w14:textId="77777777" w:rsidR="00133D23" w:rsidRPr="00A23615" w:rsidRDefault="00133D23" w:rsidP="00CA18D9">
            <w:pPr>
              <w:spacing w:before="29" w:line="288" w:lineRule="auto"/>
              <w:rPr>
                <w:color w:val="000000"/>
                <w:sz w:val="24"/>
              </w:rPr>
            </w:pPr>
            <w:r w:rsidRPr="00A23615">
              <w:rPr>
                <w:rFonts w:hint="eastAsia"/>
                <w:color w:val="000000"/>
                <w:sz w:val="24"/>
              </w:rPr>
              <w:t>其中：基金申购款</w:t>
            </w:r>
          </w:p>
        </w:tc>
        <w:tc>
          <w:tcPr>
            <w:tcW w:w="2236" w:type="dxa"/>
            <w:vAlign w:val="center"/>
          </w:tcPr>
          <w:p w14:paraId="6C4D24EF" w14:textId="77777777" w:rsidR="00133D23" w:rsidRPr="004C1637" w:rsidRDefault="00133D23" w:rsidP="00CA18D9">
            <w:pPr>
              <w:spacing w:before="29" w:line="288" w:lineRule="auto"/>
              <w:jc w:val="right"/>
              <w:rPr>
                <w:color w:val="000000"/>
                <w:kern w:val="0"/>
                <w:sz w:val="24"/>
              </w:rPr>
            </w:pPr>
            <w:r w:rsidRPr="004C1637">
              <w:rPr>
                <w:color w:val="000000"/>
                <w:kern w:val="0"/>
                <w:sz w:val="24"/>
              </w:rPr>
              <w:t>2,988,633.41</w:t>
            </w:r>
          </w:p>
        </w:tc>
        <w:tc>
          <w:tcPr>
            <w:tcW w:w="2236" w:type="dxa"/>
            <w:vAlign w:val="center"/>
          </w:tcPr>
          <w:p w14:paraId="668EE6C0" w14:textId="77777777" w:rsidR="00133D23" w:rsidRPr="004C1637" w:rsidRDefault="00133D23" w:rsidP="00CA18D9">
            <w:pPr>
              <w:spacing w:before="29" w:line="288" w:lineRule="auto"/>
              <w:jc w:val="right"/>
              <w:rPr>
                <w:color w:val="000000"/>
                <w:kern w:val="0"/>
                <w:sz w:val="24"/>
              </w:rPr>
            </w:pPr>
            <w:r w:rsidRPr="004C1637">
              <w:rPr>
                <w:color w:val="000000"/>
                <w:kern w:val="0"/>
                <w:sz w:val="24"/>
              </w:rPr>
              <w:t>-2,738,883.16</w:t>
            </w:r>
          </w:p>
        </w:tc>
        <w:tc>
          <w:tcPr>
            <w:tcW w:w="2237" w:type="dxa"/>
            <w:vAlign w:val="center"/>
          </w:tcPr>
          <w:p w14:paraId="133737C8"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249,750.25</w:t>
            </w:r>
          </w:p>
        </w:tc>
      </w:tr>
      <w:tr w:rsidR="00133D23" w:rsidRPr="00D564C7" w14:paraId="47BA40FF" w14:textId="77777777" w:rsidTr="00CA18D9">
        <w:trPr>
          <w:jc w:val="center"/>
        </w:trPr>
        <w:tc>
          <w:tcPr>
            <w:tcW w:w="2706" w:type="dxa"/>
            <w:vAlign w:val="center"/>
          </w:tcPr>
          <w:p w14:paraId="34E11490" w14:textId="77777777" w:rsidR="00133D23" w:rsidRPr="00A23615" w:rsidRDefault="00133D23" w:rsidP="007E59A3">
            <w:pPr>
              <w:spacing w:before="29" w:line="288" w:lineRule="auto"/>
              <w:ind w:firstLineChars="300" w:firstLine="720"/>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14:paraId="39DEB320"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6" w:type="dxa"/>
            <w:vAlign w:val="center"/>
          </w:tcPr>
          <w:p w14:paraId="2F8AB229"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7" w:type="dxa"/>
            <w:vAlign w:val="center"/>
          </w:tcPr>
          <w:p w14:paraId="76E19912"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255139B2" w14:textId="77777777" w:rsidTr="00CA18D9">
        <w:trPr>
          <w:jc w:val="center"/>
        </w:trPr>
        <w:tc>
          <w:tcPr>
            <w:tcW w:w="2706" w:type="dxa"/>
            <w:vAlign w:val="center"/>
          </w:tcPr>
          <w:p w14:paraId="4F5C6169" w14:textId="77777777" w:rsidR="00133D23" w:rsidRPr="00A23615" w:rsidRDefault="00133D23" w:rsidP="00CA18D9">
            <w:pPr>
              <w:spacing w:before="29" w:line="288" w:lineRule="auto"/>
              <w:rPr>
                <w:color w:val="000000"/>
                <w:sz w:val="24"/>
              </w:rPr>
            </w:pPr>
            <w:r w:rsidRPr="00A23615">
              <w:rPr>
                <w:rFonts w:hint="eastAsia"/>
                <w:color w:val="000000"/>
                <w:sz w:val="24"/>
              </w:rPr>
              <w:t>本期已分配利润</w:t>
            </w:r>
          </w:p>
        </w:tc>
        <w:tc>
          <w:tcPr>
            <w:tcW w:w="2236" w:type="dxa"/>
            <w:vAlign w:val="center"/>
          </w:tcPr>
          <w:p w14:paraId="2611CCC4"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6" w:type="dxa"/>
            <w:vAlign w:val="center"/>
          </w:tcPr>
          <w:p w14:paraId="13E949F5"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c>
          <w:tcPr>
            <w:tcW w:w="2237" w:type="dxa"/>
            <w:vAlign w:val="center"/>
          </w:tcPr>
          <w:p w14:paraId="77C6EBCE"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67636B0E" w14:textId="77777777" w:rsidTr="00CA18D9">
        <w:trPr>
          <w:jc w:val="center"/>
        </w:trPr>
        <w:tc>
          <w:tcPr>
            <w:tcW w:w="2706" w:type="dxa"/>
            <w:vAlign w:val="center"/>
          </w:tcPr>
          <w:p w14:paraId="381F1EE2" w14:textId="77777777" w:rsidR="00133D23" w:rsidRPr="00A23615" w:rsidRDefault="00133D23" w:rsidP="00CA18D9">
            <w:pPr>
              <w:spacing w:before="29" w:line="288" w:lineRule="auto"/>
              <w:rPr>
                <w:color w:val="000000"/>
                <w:sz w:val="24"/>
              </w:rPr>
            </w:pPr>
            <w:r w:rsidRPr="00A23615">
              <w:rPr>
                <w:rFonts w:hint="eastAsia"/>
                <w:color w:val="000000"/>
                <w:sz w:val="24"/>
              </w:rPr>
              <w:t>本期末</w:t>
            </w:r>
          </w:p>
        </w:tc>
        <w:tc>
          <w:tcPr>
            <w:tcW w:w="2236" w:type="dxa"/>
            <w:vAlign w:val="center"/>
          </w:tcPr>
          <w:p w14:paraId="1CF086F1" w14:textId="77777777" w:rsidR="00133D23" w:rsidRPr="004C1637" w:rsidRDefault="00133D23" w:rsidP="00CA18D9">
            <w:pPr>
              <w:spacing w:before="29" w:line="288" w:lineRule="auto"/>
              <w:jc w:val="right"/>
              <w:rPr>
                <w:color w:val="000000"/>
                <w:kern w:val="0"/>
                <w:sz w:val="24"/>
              </w:rPr>
            </w:pPr>
            <w:r w:rsidRPr="004C1637">
              <w:rPr>
                <w:color w:val="000000"/>
                <w:kern w:val="0"/>
                <w:sz w:val="24"/>
              </w:rPr>
              <w:t>3,066,559.52</w:t>
            </w:r>
          </w:p>
        </w:tc>
        <w:tc>
          <w:tcPr>
            <w:tcW w:w="2236" w:type="dxa"/>
            <w:vAlign w:val="center"/>
          </w:tcPr>
          <w:p w14:paraId="52757FED" w14:textId="77777777" w:rsidR="00133D23" w:rsidRPr="004C1637" w:rsidRDefault="00133D23" w:rsidP="00CA18D9">
            <w:pPr>
              <w:spacing w:before="29" w:line="288" w:lineRule="auto"/>
              <w:jc w:val="right"/>
              <w:rPr>
                <w:color w:val="000000"/>
                <w:kern w:val="0"/>
                <w:sz w:val="24"/>
              </w:rPr>
            </w:pPr>
            <w:r w:rsidRPr="004C1637">
              <w:rPr>
                <w:color w:val="000000"/>
                <w:kern w:val="0"/>
                <w:sz w:val="24"/>
              </w:rPr>
              <w:t>-2,401,408.71</w:t>
            </w:r>
          </w:p>
        </w:tc>
        <w:tc>
          <w:tcPr>
            <w:tcW w:w="2237" w:type="dxa"/>
            <w:vAlign w:val="center"/>
          </w:tcPr>
          <w:p w14:paraId="00B97FAB" w14:textId="77777777" w:rsidR="00133D23" w:rsidRPr="004C1637" w:rsidRDefault="00133D23" w:rsidP="00CA18D9">
            <w:pPr>
              <w:spacing w:before="29" w:line="288" w:lineRule="auto"/>
              <w:jc w:val="right"/>
              <w:rPr>
                <w:color w:val="000000"/>
                <w:kern w:val="0"/>
                <w:sz w:val="24"/>
              </w:rPr>
            </w:pPr>
            <w:r w:rsidRPr="004C1637">
              <w:rPr>
                <w:color w:val="000000"/>
                <w:kern w:val="0"/>
                <w:sz w:val="24"/>
              </w:rPr>
              <w:t>665,150.81</w:t>
            </w:r>
          </w:p>
        </w:tc>
      </w:tr>
    </w:tbl>
    <w:p w14:paraId="6C0EF12B" w14:textId="77777777" w:rsidR="00133D23" w:rsidRPr="00D564C7" w:rsidRDefault="00133D23" w:rsidP="00133D23">
      <w:pPr>
        <w:spacing w:line="360" w:lineRule="auto"/>
        <w:rPr>
          <w:rFonts w:asciiTheme="minorEastAsia" w:eastAsiaTheme="minorEastAsia" w:hAnsiTheme="minorEastAsia"/>
          <w:color w:val="000000"/>
          <w:szCs w:val="21"/>
        </w:rPr>
      </w:pPr>
    </w:p>
    <w:p w14:paraId="1446F84F"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01B0A194"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133D23" w:rsidRPr="00D564C7" w14:paraId="75548DDA" w14:textId="77777777" w:rsidTr="00CA18D9">
        <w:tc>
          <w:tcPr>
            <w:tcW w:w="2912" w:type="dxa"/>
            <w:vAlign w:val="center"/>
          </w:tcPr>
          <w:p w14:paraId="70336B0D"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14:paraId="7F9ECC14"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A0823DD"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D564C7" w14:paraId="68B04CF0" w14:textId="77777777" w:rsidTr="00CA18D9">
        <w:tc>
          <w:tcPr>
            <w:tcW w:w="2912" w:type="dxa"/>
            <w:vAlign w:val="center"/>
          </w:tcPr>
          <w:p w14:paraId="47D2E9B8" w14:textId="77777777" w:rsidR="00133D23" w:rsidRPr="00E40C9D" w:rsidRDefault="00133D23" w:rsidP="00CA18D9">
            <w:pPr>
              <w:spacing w:before="29" w:line="288" w:lineRule="auto"/>
              <w:rPr>
                <w:sz w:val="24"/>
              </w:rPr>
            </w:pPr>
            <w:r w:rsidRPr="00E40C9D">
              <w:rPr>
                <w:rFonts w:hint="eastAsia"/>
                <w:sz w:val="24"/>
              </w:rPr>
              <w:t>活期存款利息收入</w:t>
            </w:r>
          </w:p>
        </w:tc>
        <w:tc>
          <w:tcPr>
            <w:tcW w:w="6088" w:type="dxa"/>
            <w:vAlign w:val="center"/>
          </w:tcPr>
          <w:p w14:paraId="015D05B3" w14:textId="77777777" w:rsidR="00133D23" w:rsidRPr="004C1637" w:rsidRDefault="00133D23" w:rsidP="00CA18D9">
            <w:pPr>
              <w:spacing w:before="29" w:line="288" w:lineRule="auto"/>
              <w:jc w:val="right"/>
              <w:rPr>
                <w:color w:val="000000"/>
                <w:kern w:val="0"/>
                <w:sz w:val="24"/>
              </w:rPr>
            </w:pPr>
            <w:r w:rsidRPr="004C1637">
              <w:rPr>
                <w:color w:val="000000"/>
                <w:kern w:val="0"/>
                <w:sz w:val="24"/>
              </w:rPr>
              <w:t>110,827.00</w:t>
            </w:r>
          </w:p>
        </w:tc>
      </w:tr>
      <w:tr w:rsidR="00133D23" w:rsidRPr="00D564C7" w14:paraId="01FE58BF" w14:textId="77777777" w:rsidTr="00CA18D9">
        <w:tc>
          <w:tcPr>
            <w:tcW w:w="2912" w:type="dxa"/>
            <w:vAlign w:val="center"/>
          </w:tcPr>
          <w:p w14:paraId="4E8473C5" w14:textId="77777777" w:rsidR="00133D23" w:rsidRPr="00E40C9D" w:rsidRDefault="00133D23" w:rsidP="00CA18D9">
            <w:pPr>
              <w:spacing w:before="29" w:line="288" w:lineRule="auto"/>
              <w:rPr>
                <w:sz w:val="24"/>
              </w:rPr>
            </w:pPr>
            <w:r w:rsidRPr="00E40C9D">
              <w:rPr>
                <w:rFonts w:hint="eastAsia"/>
                <w:sz w:val="24"/>
              </w:rPr>
              <w:t>定期存款利息收入</w:t>
            </w:r>
          </w:p>
        </w:tc>
        <w:tc>
          <w:tcPr>
            <w:tcW w:w="6088" w:type="dxa"/>
            <w:vAlign w:val="center"/>
          </w:tcPr>
          <w:p w14:paraId="4A5A370A"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19DC5C87" w14:textId="77777777" w:rsidTr="00CA18D9">
        <w:tc>
          <w:tcPr>
            <w:tcW w:w="2912" w:type="dxa"/>
            <w:vAlign w:val="center"/>
          </w:tcPr>
          <w:p w14:paraId="159F5043" w14:textId="77777777" w:rsidR="00133D23" w:rsidRPr="00E40C9D" w:rsidRDefault="00133D23" w:rsidP="00CA18D9">
            <w:pPr>
              <w:spacing w:before="29" w:line="288" w:lineRule="auto"/>
              <w:rPr>
                <w:sz w:val="24"/>
              </w:rPr>
            </w:pPr>
            <w:r w:rsidRPr="00E40C9D">
              <w:rPr>
                <w:rFonts w:hint="eastAsia"/>
                <w:sz w:val="24"/>
              </w:rPr>
              <w:t>其他存款利息收入</w:t>
            </w:r>
          </w:p>
        </w:tc>
        <w:tc>
          <w:tcPr>
            <w:tcW w:w="6088" w:type="dxa"/>
            <w:vAlign w:val="center"/>
          </w:tcPr>
          <w:p w14:paraId="1BD6C8A7" w14:textId="77777777" w:rsidR="00133D23" w:rsidRPr="004C1637" w:rsidRDefault="00AC2855" w:rsidP="00CA18D9">
            <w:pPr>
              <w:spacing w:before="29" w:line="288" w:lineRule="auto"/>
              <w:jc w:val="right"/>
              <w:rPr>
                <w:color w:val="000000"/>
                <w:kern w:val="0"/>
                <w:sz w:val="24"/>
              </w:rPr>
            </w:pPr>
            <w:r w:rsidRPr="004C1637">
              <w:rPr>
                <w:color w:val="000000"/>
                <w:kern w:val="0"/>
                <w:sz w:val="24"/>
              </w:rPr>
              <w:t>-</w:t>
            </w:r>
          </w:p>
        </w:tc>
      </w:tr>
      <w:tr w:rsidR="00133D23" w:rsidRPr="00D564C7" w14:paraId="2D4B8F1E" w14:textId="77777777" w:rsidTr="00CA18D9">
        <w:tc>
          <w:tcPr>
            <w:tcW w:w="2912" w:type="dxa"/>
            <w:vAlign w:val="center"/>
          </w:tcPr>
          <w:p w14:paraId="35D660D0" w14:textId="77777777" w:rsidR="00133D23" w:rsidRPr="00E40C9D" w:rsidRDefault="00133D23" w:rsidP="00CA18D9">
            <w:pPr>
              <w:spacing w:before="29" w:line="288" w:lineRule="auto"/>
              <w:rPr>
                <w:sz w:val="24"/>
              </w:rPr>
            </w:pPr>
            <w:r w:rsidRPr="00E40C9D">
              <w:rPr>
                <w:rFonts w:hint="eastAsia"/>
                <w:sz w:val="24"/>
              </w:rPr>
              <w:t>结算备付金利息收入</w:t>
            </w:r>
          </w:p>
        </w:tc>
        <w:tc>
          <w:tcPr>
            <w:tcW w:w="6088" w:type="dxa"/>
            <w:vAlign w:val="center"/>
          </w:tcPr>
          <w:p w14:paraId="7C4CE71F" w14:textId="77777777" w:rsidR="00133D23" w:rsidRPr="004C1637" w:rsidRDefault="00133D23" w:rsidP="00CA18D9">
            <w:pPr>
              <w:spacing w:before="29" w:line="288" w:lineRule="auto"/>
              <w:jc w:val="right"/>
              <w:rPr>
                <w:color w:val="000000"/>
                <w:kern w:val="0"/>
                <w:sz w:val="24"/>
              </w:rPr>
            </w:pPr>
            <w:r w:rsidRPr="004C1637">
              <w:rPr>
                <w:color w:val="000000"/>
                <w:kern w:val="0"/>
                <w:sz w:val="24"/>
              </w:rPr>
              <w:t>14,266.90</w:t>
            </w:r>
          </w:p>
        </w:tc>
      </w:tr>
      <w:tr w:rsidR="00133D23" w:rsidRPr="00D564C7" w14:paraId="1A81CC2B" w14:textId="77777777" w:rsidTr="00CA18D9">
        <w:tc>
          <w:tcPr>
            <w:tcW w:w="2912" w:type="dxa"/>
            <w:vAlign w:val="center"/>
          </w:tcPr>
          <w:p w14:paraId="46BE394E" w14:textId="77777777" w:rsidR="00133D23" w:rsidRPr="00E40C9D" w:rsidRDefault="00133D23" w:rsidP="00CA18D9">
            <w:pPr>
              <w:spacing w:before="29" w:line="288" w:lineRule="auto"/>
              <w:rPr>
                <w:sz w:val="24"/>
              </w:rPr>
            </w:pPr>
            <w:r w:rsidRPr="00E40C9D">
              <w:rPr>
                <w:rFonts w:hint="eastAsia"/>
                <w:sz w:val="24"/>
              </w:rPr>
              <w:t>其他</w:t>
            </w:r>
          </w:p>
        </w:tc>
        <w:tc>
          <w:tcPr>
            <w:tcW w:w="6088" w:type="dxa"/>
            <w:vAlign w:val="center"/>
          </w:tcPr>
          <w:p w14:paraId="0AA94326" w14:textId="77777777" w:rsidR="00133D23" w:rsidRPr="004C1637" w:rsidRDefault="00133D23" w:rsidP="00CA18D9">
            <w:pPr>
              <w:spacing w:before="29" w:line="288" w:lineRule="auto"/>
              <w:jc w:val="right"/>
              <w:rPr>
                <w:color w:val="000000"/>
                <w:kern w:val="0"/>
                <w:sz w:val="24"/>
              </w:rPr>
            </w:pPr>
            <w:r w:rsidRPr="004C1637">
              <w:rPr>
                <w:color w:val="000000"/>
                <w:kern w:val="0"/>
                <w:sz w:val="24"/>
              </w:rPr>
              <w:t>37,493.37</w:t>
            </w:r>
          </w:p>
        </w:tc>
      </w:tr>
      <w:tr w:rsidR="00133D23" w:rsidRPr="00D564C7" w14:paraId="00589400" w14:textId="77777777" w:rsidTr="00CA18D9">
        <w:tc>
          <w:tcPr>
            <w:tcW w:w="2912" w:type="dxa"/>
            <w:vAlign w:val="center"/>
          </w:tcPr>
          <w:p w14:paraId="00824C6A" w14:textId="77777777" w:rsidR="00133D23" w:rsidRPr="00E40C9D" w:rsidRDefault="00133D23" w:rsidP="00CA18D9">
            <w:pPr>
              <w:spacing w:before="29" w:line="288" w:lineRule="auto"/>
              <w:rPr>
                <w:sz w:val="24"/>
              </w:rPr>
            </w:pPr>
            <w:r w:rsidRPr="00E40C9D">
              <w:rPr>
                <w:rFonts w:hint="eastAsia"/>
                <w:sz w:val="24"/>
              </w:rPr>
              <w:t>合计</w:t>
            </w:r>
          </w:p>
        </w:tc>
        <w:tc>
          <w:tcPr>
            <w:tcW w:w="6088" w:type="dxa"/>
            <w:vAlign w:val="center"/>
          </w:tcPr>
          <w:p w14:paraId="21BA3A3A" w14:textId="77777777" w:rsidR="00133D23" w:rsidRPr="004C1637" w:rsidRDefault="00133D23" w:rsidP="00CA18D9">
            <w:pPr>
              <w:spacing w:before="29" w:line="288" w:lineRule="auto"/>
              <w:jc w:val="right"/>
              <w:rPr>
                <w:color w:val="000000"/>
                <w:kern w:val="0"/>
                <w:sz w:val="24"/>
              </w:rPr>
            </w:pPr>
            <w:r w:rsidRPr="004C1637">
              <w:rPr>
                <w:color w:val="000000"/>
                <w:kern w:val="0"/>
                <w:sz w:val="24"/>
              </w:rPr>
              <w:t>162,587.27</w:t>
            </w:r>
          </w:p>
        </w:tc>
      </w:tr>
    </w:tbl>
    <w:p w14:paraId="61326335" w14:textId="77777777" w:rsidR="00133D23" w:rsidRPr="00D564C7" w:rsidRDefault="00133D23" w:rsidP="00133D23">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514C7F9"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69489896"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133D23" w:rsidRPr="001D6677" w14:paraId="5D19E48A" w14:textId="77777777" w:rsidTr="00CA18D9">
        <w:trPr>
          <w:trHeight w:val="300"/>
          <w:jc w:val="center"/>
        </w:trPr>
        <w:tc>
          <w:tcPr>
            <w:tcW w:w="3755" w:type="dxa"/>
            <w:tcMar>
              <w:top w:w="15" w:type="dxa"/>
              <w:left w:w="15" w:type="dxa"/>
              <w:bottom w:w="0" w:type="dxa"/>
              <w:right w:w="15" w:type="dxa"/>
            </w:tcMar>
            <w:vAlign w:val="center"/>
          </w:tcPr>
          <w:p w14:paraId="2112995F"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452" w:type="dxa"/>
            <w:tcMar>
              <w:top w:w="15" w:type="dxa"/>
              <w:left w:w="15" w:type="dxa"/>
              <w:bottom w:w="0" w:type="dxa"/>
              <w:right w:w="15" w:type="dxa"/>
            </w:tcMar>
            <w:vAlign w:val="center"/>
          </w:tcPr>
          <w:p w14:paraId="6192940C"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F467596"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1D6677" w14:paraId="44EB676C" w14:textId="77777777" w:rsidTr="00CA18D9">
        <w:trPr>
          <w:trHeight w:val="300"/>
          <w:jc w:val="center"/>
        </w:trPr>
        <w:tc>
          <w:tcPr>
            <w:tcW w:w="3755" w:type="dxa"/>
            <w:tcMar>
              <w:top w:w="15" w:type="dxa"/>
              <w:left w:w="15" w:type="dxa"/>
              <w:bottom w:w="0" w:type="dxa"/>
              <w:right w:w="15" w:type="dxa"/>
            </w:tcMar>
            <w:vAlign w:val="center"/>
          </w:tcPr>
          <w:p w14:paraId="4561754C" w14:textId="77777777" w:rsidR="00133D23" w:rsidRPr="001F7D5D" w:rsidRDefault="00133D23" w:rsidP="00CA18D9">
            <w:pPr>
              <w:spacing w:before="29" w:line="288" w:lineRule="auto"/>
              <w:rPr>
                <w:sz w:val="24"/>
              </w:rPr>
            </w:pPr>
            <w:r w:rsidRPr="001F7D5D">
              <w:rPr>
                <w:rFonts w:hint="eastAsia"/>
                <w:sz w:val="24"/>
              </w:rPr>
              <w:t>卖出股票成交总额</w:t>
            </w:r>
          </w:p>
        </w:tc>
        <w:tc>
          <w:tcPr>
            <w:tcW w:w="5452" w:type="dxa"/>
            <w:tcMar>
              <w:top w:w="15" w:type="dxa"/>
              <w:left w:w="15" w:type="dxa"/>
              <w:bottom w:w="0" w:type="dxa"/>
              <w:right w:w="15" w:type="dxa"/>
            </w:tcMar>
            <w:vAlign w:val="bottom"/>
          </w:tcPr>
          <w:p w14:paraId="46DDC56B" w14:textId="77777777" w:rsidR="00133D23" w:rsidRPr="004C1637" w:rsidRDefault="00133D23" w:rsidP="00CA18D9">
            <w:pPr>
              <w:spacing w:before="29" w:line="288" w:lineRule="auto"/>
              <w:jc w:val="right"/>
              <w:rPr>
                <w:color w:val="000000"/>
                <w:kern w:val="0"/>
                <w:sz w:val="24"/>
              </w:rPr>
            </w:pPr>
            <w:r w:rsidRPr="004C1637">
              <w:rPr>
                <w:color w:val="000000"/>
                <w:kern w:val="0"/>
                <w:sz w:val="24"/>
              </w:rPr>
              <w:t>103,616,590.73</w:t>
            </w:r>
          </w:p>
        </w:tc>
      </w:tr>
      <w:tr w:rsidR="00133D23" w:rsidRPr="001D6677" w14:paraId="6B4B4CE6" w14:textId="77777777" w:rsidTr="00CA18D9">
        <w:trPr>
          <w:trHeight w:val="300"/>
          <w:jc w:val="center"/>
        </w:trPr>
        <w:tc>
          <w:tcPr>
            <w:tcW w:w="3755" w:type="dxa"/>
            <w:tcMar>
              <w:top w:w="15" w:type="dxa"/>
              <w:left w:w="15" w:type="dxa"/>
              <w:bottom w:w="0" w:type="dxa"/>
              <w:right w:w="15" w:type="dxa"/>
            </w:tcMar>
            <w:vAlign w:val="center"/>
          </w:tcPr>
          <w:p w14:paraId="15EB7400" w14:textId="77777777" w:rsidR="00133D23" w:rsidRPr="001F7D5D" w:rsidRDefault="00133D23" w:rsidP="00CA18D9">
            <w:pPr>
              <w:spacing w:before="29" w:line="288" w:lineRule="auto"/>
              <w:rPr>
                <w:sz w:val="24"/>
              </w:rPr>
            </w:pPr>
            <w:r w:rsidRPr="001F7D5D">
              <w:rPr>
                <w:rFonts w:hint="eastAsia"/>
                <w:sz w:val="24"/>
              </w:rPr>
              <w:t>减：卖出股票成本总额</w:t>
            </w:r>
          </w:p>
        </w:tc>
        <w:tc>
          <w:tcPr>
            <w:tcW w:w="5452" w:type="dxa"/>
            <w:tcMar>
              <w:top w:w="15" w:type="dxa"/>
              <w:left w:w="15" w:type="dxa"/>
              <w:bottom w:w="0" w:type="dxa"/>
              <w:right w:w="15" w:type="dxa"/>
            </w:tcMar>
            <w:vAlign w:val="bottom"/>
          </w:tcPr>
          <w:p w14:paraId="04CDEEB5" w14:textId="77777777" w:rsidR="00133D23" w:rsidRPr="004C1637" w:rsidRDefault="00133D23" w:rsidP="00CA18D9">
            <w:pPr>
              <w:spacing w:before="29" w:line="288" w:lineRule="auto"/>
              <w:jc w:val="right"/>
              <w:rPr>
                <w:color w:val="000000"/>
                <w:kern w:val="0"/>
                <w:sz w:val="24"/>
              </w:rPr>
            </w:pPr>
            <w:r w:rsidRPr="004C1637">
              <w:rPr>
                <w:color w:val="000000"/>
                <w:kern w:val="0"/>
                <w:sz w:val="24"/>
              </w:rPr>
              <w:t>92,775,485.52</w:t>
            </w:r>
          </w:p>
        </w:tc>
      </w:tr>
      <w:tr w:rsidR="00133D23" w:rsidRPr="001D6677" w14:paraId="011AFB90" w14:textId="77777777" w:rsidTr="00CA18D9">
        <w:trPr>
          <w:trHeight w:val="300"/>
          <w:jc w:val="center"/>
        </w:trPr>
        <w:tc>
          <w:tcPr>
            <w:tcW w:w="3755" w:type="dxa"/>
            <w:tcMar>
              <w:top w:w="15" w:type="dxa"/>
              <w:left w:w="15" w:type="dxa"/>
              <w:bottom w:w="0" w:type="dxa"/>
              <w:right w:w="15" w:type="dxa"/>
            </w:tcMar>
            <w:vAlign w:val="center"/>
          </w:tcPr>
          <w:p w14:paraId="42D207C5" w14:textId="77777777" w:rsidR="00133D23" w:rsidRPr="001F7D5D" w:rsidRDefault="00133D23" w:rsidP="00CA18D9">
            <w:pPr>
              <w:spacing w:before="29" w:line="288" w:lineRule="auto"/>
              <w:rPr>
                <w:sz w:val="24"/>
              </w:rPr>
            </w:pPr>
            <w:r w:rsidRPr="001F7D5D">
              <w:rPr>
                <w:rFonts w:hint="eastAsia"/>
                <w:sz w:val="24"/>
              </w:rPr>
              <w:t>买卖股票差价收入</w:t>
            </w:r>
          </w:p>
        </w:tc>
        <w:tc>
          <w:tcPr>
            <w:tcW w:w="5452" w:type="dxa"/>
            <w:tcMar>
              <w:top w:w="15" w:type="dxa"/>
              <w:left w:w="15" w:type="dxa"/>
              <w:bottom w:w="0" w:type="dxa"/>
              <w:right w:w="15" w:type="dxa"/>
            </w:tcMar>
            <w:vAlign w:val="bottom"/>
          </w:tcPr>
          <w:p w14:paraId="0E80DFEB" w14:textId="77777777" w:rsidR="00133D23" w:rsidRPr="004C1637" w:rsidRDefault="00133D23" w:rsidP="00CA18D9">
            <w:pPr>
              <w:spacing w:before="29" w:line="288" w:lineRule="auto"/>
              <w:jc w:val="right"/>
              <w:rPr>
                <w:color w:val="000000"/>
                <w:kern w:val="0"/>
                <w:sz w:val="24"/>
              </w:rPr>
            </w:pPr>
            <w:r w:rsidRPr="004C1637">
              <w:rPr>
                <w:color w:val="000000"/>
                <w:kern w:val="0"/>
                <w:sz w:val="24"/>
              </w:rPr>
              <w:t>10,841,105.21</w:t>
            </w:r>
          </w:p>
        </w:tc>
      </w:tr>
    </w:tbl>
    <w:p w14:paraId="033177D7" w14:textId="77777777" w:rsidR="00133D23" w:rsidRPr="001D6677" w:rsidRDefault="00133D23" w:rsidP="00133D23">
      <w:pPr>
        <w:tabs>
          <w:tab w:val="left" w:pos="426"/>
        </w:tabs>
        <w:spacing w:before="29" w:line="288" w:lineRule="auto"/>
        <w:jc w:val="left"/>
        <w:rPr>
          <w:rFonts w:asciiTheme="minorEastAsia" w:eastAsiaTheme="minorEastAsia" w:hAnsiTheme="minorEastAsia" w:cs="宋体"/>
          <w:kern w:val="0"/>
          <w:szCs w:val="21"/>
        </w:rPr>
      </w:pPr>
    </w:p>
    <w:p w14:paraId="1BCF333F" w14:textId="77777777" w:rsidR="00133D23" w:rsidRPr="007F57C2" w:rsidRDefault="00133D23" w:rsidP="00133D23">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债券投资收益</w:t>
      </w:r>
    </w:p>
    <w:p w14:paraId="76EDC971" w14:textId="77777777" w:rsidR="00133D23" w:rsidRPr="005A6E6C" w:rsidRDefault="00133D23" w:rsidP="00133D23">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133D23" w:rsidRPr="005A6E6C" w14:paraId="4096D7DD" w14:textId="77777777" w:rsidTr="00CA18D9">
        <w:trPr>
          <w:trHeight w:val="315"/>
        </w:trPr>
        <w:tc>
          <w:tcPr>
            <w:tcW w:w="4129" w:type="dxa"/>
            <w:vAlign w:val="center"/>
          </w:tcPr>
          <w:p w14:paraId="1B55E588" w14:textId="77777777" w:rsidR="00133D23" w:rsidRPr="000F1CA9" w:rsidRDefault="00133D23" w:rsidP="00CA18D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14:paraId="49535CCF" w14:textId="77777777" w:rsidR="00133D23" w:rsidRPr="000F1CA9" w:rsidRDefault="00133D23" w:rsidP="00CA18D9">
            <w:pPr>
              <w:widowControl/>
              <w:spacing w:before="29" w:line="288" w:lineRule="auto"/>
              <w:ind w:right="-15"/>
              <w:jc w:val="center"/>
              <w:rPr>
                <w:color w:val="000000"/>
                <w:sz w:val="24"/>
              </w:rPr>
            </w:pPr>
            <w:r w:rsidRPr="000F1CA9">
              <w:rPr>
                <w:color w:val="000000"/>
                <w:sz w:val="24"/>
              </w:rPr>
              <w:t>本期</w:t>
            </w:r>
          </w:p>
          <w:p w14:paraId="1E1C5934" w14:textId="77777777" w:rsidR="00133D23" w:rsidRPr="000F1CA9" w:rsidRDefault="00133D23" w:rsidP="00CA18D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2</w:t>
            </w:r>
            <w:r w:rsidRPr="000F1CA9">
              <w:rPr>
                <w:color w:val="000000"/>
                <w:sz w:val="24"/>
              </w:rPr>
              <w:t>月</w:t>
            </w:r>
            <w:r w:rsidRPr="000F1CA9">
              <w:rPr>
                <w:color w:val="000000"/>
                <w:sz w:val="24"/>
              </w:rPr>
              <w:t>17</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133D23" w:rsidRPr="005A6E6C" w14:paraId="529D98AD" w14:textId="77777777" w:rsidTr="00CA18D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5E4070F" w14:textId="77777777" w:rsidR="00133D23" w:rsidRPr="00B47916" w:rsidRDefault="00133D23" w:rsidP="00CA18D9">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47EFB91E" w14:textId="77777777" w:rsidR="00133D23" w:rsidRPr="00F47AFC" w:rsidRDefault="00133D23" w:rsidP="00CA18D9">
            <w:pPr>
              <w:spacing w:before="29" w:line="288" w:lineRule="auto"/>
              <w:jc w:val="right"/>
              <w:rPr>
                <w:color w:val="000000"/>
                <w:kern w:val="0"/>
                <w:sz w:val="24"/>
              </w:rPr>
            </w:pPr>
            <w:r w:rsidRPr="00F47AFC">
              <w:rPr>
                <w:rFonts w:hint="eastAsia"/>
                <w:color w:val="000000"/>
                <w:kern w:val="0"/>
                <w:sz w:val="24"/>
              </w:rPr>
              <w:t>877,857,494.41</w:t>
            </w:r>
          </w:p>
        </w:tc>
      </w:tr>
      <w:tr w:rsidR="00133D23" w:rsidRPr="005A6E6C" w14:paraId="1A4965E7" w14:textId="77777777" w:rsidTr="00CA18D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2F70A74" w14:textId="77777777" w:rsidR="00133D23" w:rsidRPr="00B47916" w:rsidRDefault="00133D23" w:rsidP="00CA18D9">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5A58C34E" w14:textId="77777777" w:rsidR="00133D23" w:rsidRPr="00F47AFC" w:rsidRDefault="00133D23" w:rsidP="00CA18D9">
            <w:pPr>
              <w:spacing w:before="29" w:line="288" w:lineRule="auto"/>
              <w:jc w:val="right"/>
              <w:rPr>
                <w:color w:val="000000"/>
                <w:kern w:val="0"/>
                <w:sz w:val="24"/>
              </w:rPr>
            </w:pPr>
            <w:r w:rsidRPr="00F47AFC">
              <w:rPr>
                <w:rFonts w:hint="eastAsia"/>
                <w:color w:val="000000"/>
                <w:kern w:val="0"/>
                <w:sz w:val="24"/>
              </w:rPr>
              <w:t>866,497,591.88</w:t>
            </w:r>
          </w:p>
        </w:tc>
      </w:tr>
      <w:tr w:rsidR="00133D23" w:rsidRPr="005A6E6C" w14:paraId="6FD702AF" w14:textId="77777777" w:rsidTr="00CA18D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CD6FBE1" w14:textId="77777777" w:rsidR="00133D23" w:rsidRPr="00B47916" w:rsidRDefault="00133D23" w:rsidP="00CA18D9">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2E89999E" w14:textId="77777777" w:rsidR="00133D23" w:rsidRPr="00F47AFC" w:rsidRDefault="00133D23" w:rsidP="00CA18D9">
            <w:pPr>
              <w:spacing w:before="29" w:line="288" w:lineRule="auto"/>
              <w:jc w:val="right"/>
              <w:rPr>
                <w:color w:val="000000"/>
                <w:kern w:val="0"/>
                <w:sz w:val="24"/>
              </w:rPr>
            </w:pPr>
            <w:r w:rsidRPr="00F47AFC">
              <w:rPr>
                <w:rFonts w:hint="eastAsia"/>
                <w:color w:val="000000"/>
                <w:kern w:val="0"/>
                <w:sz w:val="24"/>
              </w:rPr>
              <w:t>12,132,703.30</w:t>
            </w:r>
          </w:p>
        </w:tc>
      </w:tr>
      <w:tr w:rsidR="00133D23" w:rsidRPr="005A6E6C" w14:paraId="51137B85" w14:textId="77777777" w:rsidTr="00CA18D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68EEDEF" w14:textId="77777777" w:rsidR="00133D23" w:rsidRPr="00B47916" w:rsidRDefault="00133D23" w:rsidP="00CA18D9">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544AB520" w14:textId="77777777" w:rsidR="00133D23" w:rsidRPr="00F47AFC" w:rsidRDefault="00133D23" w:rsidP="00CA18D9">
            <w:pPr>
              <w:spacing w:before="29" w:line="288" w:lineRule="auto"/>
              <w:jc w:val="right"/>
              <w:rPr>
                <w:color w:val="000000"/>
                <w:kern w:val="0"/>
                <w:sz w:val="24"/>
              </w:rPr>
            </w:pPr>
            <w:r w:rsidRPr="00F47AFC">
              <w:rPr>
                <w:rFonts w:hint="eastAsia"/>
                <w:color w:val="000000"/>
                <w:kern w:val="0"/>
                <w:sz w:val="24"/>
              </w:rPr>
              <w:t>-772,800.77</w:t>
            </w:r>
          </w:p>
        </w:tc>
      </w:tr>
    </w:tbl>
    <w:p w14:paraId="7376708F" w14:textId="77777777" w:rsidR="00133D23" w:rsidRPr="00DF3766" w:rsidRDefault="00133D23" w:rsidP="00133D23">
      <w:pPr>
        <w:tabs>
          <w:tab w:val="left" w:pos="426"/>
        </w:tabs>
        <w:spacing w:before="29" w:line="288" w:lineRule="auto"/>
        <w:jc w:val="left"/>
        <w:rPr>
          <w:kern w:val="0"/>
          <w:sz w:val="24"/>
        </w:rPr>
      </w:pPr>
    </w:p>
    <w:p w14:paraId="21C91696" w14:textId="77777777" w:rsidR="00133D23" w:rsidRPr="00D564C7" w:rsidRDefault="00133D23" w:rsidP="00133D23">
      <w:pPr>
        <w:spacing w:before="29" w:line="288" w:lineRule="auto"/>
        <w:rPr>
          <w:rFonts w:asciiTheme="minorEastAsia" w:eastAsiaTheme="minorEastAsia" w:hAnsiTheme="minorEastAsia"/>
          <w:b/>
          <w:bCs/>
          <w:color w:val="000000"/>
          <w:szCs w:val="21"/>
        </w:rPr>
      </w:pPr>
      <w:r>
        <w:rPr>
          <w:rFonts w:eastAsiaTheme="minorEastAsia"/>
          <w:b/>
          <w:sz w:val="24"/>
        </w:rPr>
        <w:t>7.4.7.</w:t>
      </w:r>
      <w:r w:rsidRPr="0091476E">
        <w:rPr>
          <w:rFonts w:eastAsiaTheme="minorEastAsia" w:hint="eastAsia"/>
          <w:b/>
          <w:sz w:val="24"/>
        </w:rPr>
        <w:t xml:space="preserve">14 </w:t>
      </w:r>
      <w:r w:rsidRPr="0091476E">
        <w:rPr>
          <w:rFonts w:eastAsiaTheme="minorEastAsia" w:hint="eastAsia"/>
          <w:b/>
          <w:sz w:val="24"/>
        </w:rPr>
        <w:t>资产支持证券投资收益</w:t>
      </w:r>
    </w:p>
    <w:p w14:paraId="3A743D0D" w14:textId="77777777" w:rsidR="00133D23" w:rsidRPr="0091212A" w:rsidRDefault="00133D23" w:rsidP="00133D23">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14:paraId="1856FD48" w14:textId="77777777" w:rsidR="00133D23" w:rsidRPr="00350339" w:rsidRDefault="00133D23" w:rsidP="00133D23">
      <w:pPr>
        <w:spacing w:line="360" w:lineRule="auto"/>
        <w:rPr>
          <w:rFonts w:asciiTheme="minorEastAsia" w:eastAsiaTheme="minorEastAsia" w:hAnsiTheme="minorEastAsia"/>
          <w:color w:val="000000"/>
          <w:szCs w:val="21"/>
        </w:rPr>
      </w:pPr>
    </w:p>
    <w:p w14:paraId="5C3F79AA" w14:textId="77777777" w:rsidR="00133D23" w:rsidRPr="0091476E" w:rsidRDefault="00133D23" w:rsidP="00133D23">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0A2B45AE" w14:textId="77777777" w:rsidR="00133D23" w:rsidRDefault="00133D23" w:rsidP="00133D23">
      <w:pPr>
        <w:tabs>
          <w:tab w:val="left" w:pos="426"/>
        </w:tabs>
        <w:spacing w:before="29" w:line="288" w:lineRule="auto"/>
        <w:jc w:val="left"/>
        <w:rPr>
          <w:kern w:val="0"/>
          <w:sz w:val="24"/>
        </w:rPr>
      </w:pPr>
      <w:r w:rsidRPr="00294E74">
        <w:rPr>
          <w:kern w:val="0"/>
          <w:sz w:val="24"/>
        </w:rPr>
        <w:t>本基金本报告期内无衍生工具收益。</w:t>
      </w:r>
    </w:p>
    <w:p w14:paraId="391CCC4C" w14:textId="77777777" w:rsidR="00971D90" w:rsidRPr="00294E74" w:rsidRDefault="00971D90" w:rsidP="00133D23">
      <w:pPr>
        <w:tabs>
          <w:tab w:val="left" w:pos="426"/>
        </w:tabs>
        <w:spacing w:before="29" w:line="288" w:lineRule="auto"/>
        <w:jc w:val="left"/>
        <w:rPr>
          <w:kern w:val="0"/>
          <w:sz w:val="24"/>
        </w:rPr>
      </w:pPr>
    </w:p>
    <w:p w14:paraId="20D66045" w14:textId="77777777" w:rsidR="00133D23" w:rsidRPr="0091476E" w:rsidRDefault="00133D23" w:rsidP="00133D23">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5B37F6AE"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33D23" w:rsidRPr="00D564C7" w14:paraId="690100F4" w14:textId="77777777" w:rsidTr="00CA18D9">
        <w:tc>
          <w:tcPr>
            <w:tcW w:w="2988" w:type="dxa"/>
            <w:vAlign w:val="center"/>
          </w:tcPr>
          <w:p w14:paraId="0CFF5338"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300" w:type="dxa"/>
          </w:tcPr>
          <w:p w14:paraId="3A28554C"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85D292A"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D564C7" w14:paraId="1F52BD5A" w14:textId="77777777" w:rsidTr="00CA18D9">
        <w:tc>
          <w:tcPr>
            <w:tcW w:w="2988" w:type="dxa"/>
            <w:vAlign w:val="center"/>
          </w:tcPr>
          <w:p w14:paraId="668E8288" w14:textId="77777777" w:rsidR="00133D23" w:rsidRPr="006D61A7" w:rsidRDefault="00133D23" w:rsidP="00CA18D9">
            <w:pPr>
              <w:spacing w:before="29" w:line="288" w:lineRule="auto"/>
              <w:rPr>
                <w:sz w:val="24"/>
              </w:rPr>
            </w:pPr>
            <w:r w:rsidRPr="006D61A7">
              <w:rPr>
                <w:rFonts w:hint="eastAsia"/>
                <w:sz w:val="24"/>
              </w:rPr>
              <w:t>股票投资产生的股利收益</w:t>
            </w:r>
          </w:p>
        </w:tc>
        <w:tc>
          <w:tcPr>
            <w:tcW w:w="6300" w:type="dxa"/>
            <w:vAlign w:val="center"/>
          </w:tcPr>
          <w:p w14:paraId="043278D9" w14:textId="77777777" w:rsidR="00133D23" w:rsidRPr="004C1637" w:rsidRDefault="00133D23" w:rsidP="00CA18D9">
            <w:pPr>
              <w:spacing w:before="29" w:line="288" w:lineRule="auto"/>
              <w:jc w:val="right"/>
              <w:rPr>
                <w:color w:val="000000"/>
                <w:kern w:val="0"/>
                <w:sz w:val="24"/>
              </w:rPr>
            </w:pPr>
            <w:r w:rsidRPr="004C1637">
              <w:rPr>
                <w:color w:val="000000"/>
                <w:kern w:val="0"/>
                <w:sz w:val="24"/>
              </w:rPr>
              <w:t>336,119.37</w:t>
            </w:r>
          </w:p>
        </w:tc>
      </w:tr>
      <w:tr w:rsidR="00133D23" w:rsidRPr="00D564C7" w14:paraId="483AC1D8" w14:textId="77777777" w:rsidTr="00CA18D9">
        <w:tc>
          <w:tcPr>
            <w:tcW w:w="2988" w:type="dxa"/>
            <w:vAlign w:val="center"/>
          </w:tcPr>
          <w:p w14:paraId="4436F917" w14:textId="77777777" w:rsidR="00133D23" w:rsidRPr="006D61A7" w:rsidRDefault="00133D23" w:rsidP="00CA18D9">
            <w:pPr>
              <w:spacing w:before="29" w:line="288" w:lineRule="auto"/>
              <w:rPr>
                <w:sz w:val="24"/>
              </w:rPr>
            </w:pPr>
            <w:r w:rsidRPr="006D61A7">
              <w:rPr>
                <w:rFonts w:hint="eastAsia"/>
                <w:sz w:val="24"/>
              </w:rPr>
              <w:t>基金投资产生的股利收益</w:t>
            </w:r>
          </w:p>
        </w:tc>
        <w:tc>
          <w:tcPr>
            <w:tcW w:w="6300" w:type="dxa"/>
            <w:vAlign w:val="center"/>
          </w:tcPr>
          <w:p w14:paraId="0BFEC791"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0DB2A8E3" w14:textId="77777777" w:rsidTr="00CA18D9">
        <w:tc>
          <w:tcPr>
            <w:tcW w:w="2988" w:type="dxa"/>
            <w:vAlign w:val="center"/>
          </w:tcPr>
          <w:p w14:paraId="112B4FD7" w14:textId="77777777" w:rsidR="00133D23" w:rsidRPr="006D61A7" w:rsidRDefault="00133D23" w:rsidP="00CA18D9">
            <w:pPr>
              <w:spacing w:before="29" w:line="288" w:lineRule="auto"/>
              <w:rPr>
                <w:sz w:val="24"/>
              </w:rPr>
            </w:pPr>
            <w:r w:rsidRPr="006D61A7">
              <w:rPr>
                <w:rFonts w:hint="eastAsia"/>
                <w:sz w:val="24"/>
              </w:rPr>
              <w:t>合计</w:t>
            </w:r>
          </w:p>
        </w:tc>
        <w:tc>
          <w:tcPr>
            <w:tcW w:w="6300" w:type="dxa"/>
            <w:vAlign w:val="center"/>
          </w:tcPr>
          <w:p w14:paraId="45A2B2D0" w14:textId="77777777" w:rsidR="00133D23" w:rsidRPr="004C1637" w:rsidRDefault="00133D23" w:rsidP="00CA18D9">
            <w:pPr>
              <w:spacing w:before="29" w:line="288" w:lineRule="auto"/>
              <w:jc w:val="right"/>
              <w:rPr>
                <w:color w:val="000000"/>
                <w:kern w:val="0"/>
                <w:sz w:val="24"/>
              </w:rPr>
            </w:pPr>
            <w:r w:rsidRPr="004C1637">
              <w:rPr>
                <w:color w:val="000000"/>
                <w:kern w:val="0"/>
                <w:sz w:val="24"/>
              </w:rPr>
              <w:t>336,119.37</w:t>
            </w:r>
          </w:p>
        </w:tc>
      </w:tr>
    </w:tbl>
    <w:p w14:paraId="1A05BF58" w14:textId="77777777" w:rsidR="00133D23" w:rsidRPr="00D564C7" w:rsidRDefault="00133D23" w:rsidP="00133D23">
      <w:pPr>
        <w:spacing w:line="360" w:lineRule="auto"/>
        <w:ind w:firstLineChars="100" w:firstLine="210"/>
        <w:rPr>
          <w:rFonts w:asciiTheme="minorEastAsia" w:eastAsiaTheme="minorEastAsia" w:hAnsiTheme="minorEastAsia"/>
          <w:szCs w:val="21"/>
        </w:rPr>
      </w:pPr>
    </w:p>
    <w:p w14:paraId="698A5341" w14:textId="77777777" w:rsidR="00133D23" w:rsidRPr="0091476E" w:rsidRDefault="00133D23" w:rsidP="00133D23">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7AA8DEF8"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133D23" w:rsidRPr="00D564C7" w14:paraId="4DE5958B" w14:textId="77777777" w:rsidTr="00CA18D9">
        <w:trPr>
          <w:trHeight w:val="285"/>
        </w:trPr>
        <w:tc>
          <w:tcPr>
            <w:tcW w:w="2987" w:type="dxa"/>
            <w:vAlign w:val="center"/>
          </w:tcPr>
          <w:p w14:paraId="3B7EC1B0"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6298" w:type="dxa"/>
          </w:tcPr>
          <w:p w14:paraId="08D93E81"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13F8BDF"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D564C7" w14:paraId="0B20C1A0" w14:textId="77777777" w:rsidTr="00CA18D9">
        <w:trPr>
          <w:trHeight w:val="285"/>
        </w:trPr>
        <w:tc>
          <w:tcPr>
            <w:tcW w:w="2987" w:type="dxa"/>
            <w:vAlign w:val="center"/>
          </w:tcPr>
          <w:p w14:paraId="7BA6E3CA" w14:textId="77777777" w:rsidR="00133D23" w:rsidRPr="006D61A7" w:rsidRDefault="00133D23" w:rsidP="00CA18D9">
            <w:pPr>
              <w:spacing w:before="29" w:line="288" w:lineRule="auto"/>
              <w:rPr>
                <w:sz w:val="24"/>
              </w:rPr>
            </w:pPr>
            <w:r w:rsidRPr="006D61A7">
              <w:rPr>
                <w:sz w:val="24"/>
              </w:rPr>
              <w:t>1.</w:t>
            </w:r>
            <w:r w:rsidRPr="006D61A7">
              <w:rPr>
                <w:rFonts w:hint="eastAsia"/>
                <w:sz w:val="24"/>
              </w:rPr>
              <w:t>交易性金融资产</w:t>
            </w:r>
          </w:p>
        </w:tc>
        <w:tc>
          <w:tcPr>
            <w:tcW w:w="6298" w:type="dxa"/>
            <w:vAlign w:val="center"/>
          </w:tcPr>
          <w:p w14:paraId="4C7DA49C" w14:textId="77777777" w:rsidR="00133D23" w:rsidRPr="004C1637" w:rsidRDefault="00133D23" w:rsidP="00CA18D9">
            <w:pPr>
              <w:spacing w:before="29" w:line="288" w:lineRule="auto"/>
              <w:jc w:val="right"/>
              <w:rPr>
                <w:color w:val="000000"/>
                <w:kern w:val="0"/>
                <w:sz w:val="24"/>
              </w:rPr>
            </w:pPr>
            <w:r w:rsidRPr="004C1637">
              <w:rPr>
                <w:color w:val="000000"/>
                <w:kern w:val="0"/>
                <w:sz w:val="24"/>
              </w:rPr>
              <w:t>-7,051,153.63</w:t>
            </w:r>
          </w:p>
        </w:tc>
      </w:tr>
      <w:tr w:rsidR="00133D23" w:rsidRPr="00D564C7" w14:paraId="51DAB949" w14:textId="77777777" w:rsidTr="00CA18D9">
        <w:trPr>
          <w:trHeight w:val="285"/>
        </w:trPr>
        <w:tc>
          <w:tcPr>
            <w:tcW w:w="2987" w:type="dxa"/>
            <w:vAlign w:val="center"/>
          </w:tcPr>
          <w:p w14:paraId="02B0DF83" w14:textId="77777777" w:rsidR="00133D23" w:rsidRPr="006D61A7" w:rsidRDefault="00133D23" w:rsidP="00CA18D9">
            <w:pPr>
              <w:spacing w:before="29" w:line="288" w:lineRule="auto"/>
              <w:rPr>
                <w:sz w:val="24"/>
              </w:rPr>
            </w:pPr>
            <w:r w:rsidRPr="006D61A7">
              <w:rPr>
                <w:sz w:val="24"/>
              </w:rPr>
              <w:t>——</w:t>
            </w:r>
            <w:r w:rsidRPr="006D61A7">
              <w:rPr>
                <w:rFonts w:hint="eastAsia"/>
                <w:sz w:val="24"/>
              </w:rPr>
              <w:t>股票投资</w:t>
            </w:r>
          </w:p>
        </w:tc>
        <w:tc>
          <w:tcPr>
            <w:tcW w:w="6298" w:type="dxa"/>
            <w:vAlign w:val="center"/>
          </w:tcPr>
          <w:p w14:paraId="567B4389" w14:textId="77777777" w:rsidR="00133D23" w:rsidRPr="004C1637" w:rsidRDefault="00133D23" w:rsidP="00CA18D9">
            <w:pPr>
              <w:spacing w:before="29" w:line="288" w:lineRule="auto"/>
              <w:jc w:val="right"/>
              <w:rPr>
                <w:color w:val="000000"/>
                <w:kern w:val="0"/>
                <w:sz w:val="24"/>
              </w:rPr>
            </w:pPr>
            <w:r w:rsidRPr="004C1637">
              <w:rPr>
                <w:color w:val="000000"/>
                <w:kern w:val="0"/>
                <w:sz w:val="24"/>
              </w:rPr>
              <w:t>661,230.18</w:t>
            </w:r>
          </w:p>
        </w:tc>
      </w:tr>
      <w:tr w:rsidR="00133D23" w:rsidRPr="00D564C7" w14:paraId="246084E8" w14:textId="77777777" w:rsidTr="00CA18D9">
        <w:trPr>
          <w:trHeight w:val="285"/>
        </w:trPr>
        <w:tc>
          <w:tcPr>
            <w:tcW w:w="2987" w:type="dxa"/>
            <w:vAlign w:val="center"/>
          </w:tcPr>
          <w:p w14:paraId="4F03002F" w14:textId="77777777" w:rsidR="00133D23" w:rsidRPr="006D61A7" w:rsidRDefault="00133D23" w:rsidP="00CA18D9">
            <w:pPr>
              <w:spacing w:before="29" w:line="288" w:lineRule="auto"/>
              <w:rPr>
                <w:sz w:val="24"/>
              </w:rPr>
            </w:pPr>
            <w:r w:rsidRPr="006D61A7">
              <w:rPr>
                <w:sz w:val="24"/>
              </w:rPr>
              <w:t>——</w:t>
            </w:r>
            <w:r w:rsidRPr="006D61A7">
              <w:rPr>
                <w:rFonts w:hint="eastAsia"/>
                <w:sz w:val="24"/>
              </w:rPr>
              <w:t>债券投资</w:t>
            </w:r>
          </w:p>
        </w:tc>
        <w:tc>
          <w:tcPr>
            <w:tcW w:w="6298" w:type="dxa"/>
            <w:vAlign w:val="center"/>
          </w:tcPr>
          <w:p w14:paraId="412ADCAC" w14:textId="77777777" w:rsidR="00133D23" w:rsidRPr="004C1637" w:rsidRDefault="00133D23" w:rsidP="00CA18D9">
            <w:pPr>
              <w:spacing w:before="29" w:line="288" w:lineRule="auto"/>
              <w:jc w:val="right"/>
              <w:rPr>
                <w:color w:val="000000"/>
                <w:kern w:val="0"/>
                <w:sz w:val="24"/>
              </w:rPr>
            </w:pPr>
            <w:r w:rsidRPr="004C1637">
              <w:rPr>
                <w:color w:val="000000"/>
                <w:kern w:val="0"/>
                <w:sz w:val="24"/>
              </w:rPr>
              <w:t>-7,712,383.81</w:t>
            </w:r>
          </w:p>
        </w:tc>
      </w:tr>
      <w:tr w:rsidR="00133D23" w:rsidRPr="00D564C7" w14:paraId="3F96CD26" w14:textId="77777777" w:rsidTr="00CA18D9">
        <w:trPr>
          <w:trHeight w:val="285"/>
        </w:trPr>
        <w:tc>
          <w:tcPr>
            <w:tcW w:w="2987" w:type="dxa"/>
            <w:vAlign w:val="center"/>
          </w:tcPr>
          <w:p w14:paraId="25D78AA1" w14:textId="77777777" w:rsidR="00133D23" w:rsidRPr="006D61A7" w:rsidRDefault="00133D23" w:rsidP="00CA18D9">
            <w:pPr>
              <w:spacing w:before="29" w:line="288" w:lineRule="auto"/>
              <w:rPr>
                <w:sz w:val="24"/>
              </w:rPr>
            </w:pPr>
            <w:r w:rsidRPr="006D61A7">
              <w:rPr>
                <w:sz w:val="24"/>
              </w:rPr>
              <w:t>——</w:t>
            </w:r>
            <w:r w:rsidRPr="006D61A7">
              <w:rPr>
                <w:rFonts w:hint="eastAsia"/>
                <w:sz w:val="24"/>
              </w:rPr>
              <w:t>资产支持证券投资</w:t>
            </w:r>
          </w:p>
        </w:tc>
        <w:tc>
          <w:tcPr>
            <w:tcW w:w="6298" w:type="dxa"/>
            <w:vAlign w:val="center"/>
          </w:tcPr>
          <w:p w14:paraId="58EE0DDD"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1D5CDD10" w14:textId="77777777" w:rsidTr="00CA18D9">
        <w:trPr>
          <w:trHeight w:val="285"/>
        </w:trPr>
        <w:tc>
          <w:tcPr>
            <w:tcW w:w="2987" w:type="dxa"/>
            <w:vAlign w:val="center"/>
          </w:tcPr>
          <w:p w14:paraId="1748F9EF" w14:textId="77777777" w:rsidR="00133D23" w:rsidRPr="006D61A7" w:rsidRDefault="00133D23" w:rsidP="00CA18D9">
            <w:pPr>
              <w:spacing w:before="29" w:line="288" w:lineRule="auto"/>
              <w:rPr>
                <w:sz w:val="24"/>
              </w:rPr>
            </w:pPr>
            <w:r w:rsidRPr="006D61A7">
              <w:rPr>
                <w:sz w:val="24"/>
              </w:rPr>
              <w:t>——</w:t>
            </w:r>
            <w:r w:rsidRPr="006D61A7">
              <w:rPr>
                <w:rFonts w:hint="eastAsia"/>
                <w:sz w:val="24"/>
              </w:rPr>
              <w:t>基金投资</w:t>
            </w:r>
          </w:p>
        </w:tc>
        <w:tc>
          <w:tcPr>
            <w:tcW w:w="6298" w:type="dxa"/>
            <w:vAlign w:val="center"/>
          </w:tcPr>
          <w:p w14:paraId="65A8F21B"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27650E24" w14:textId="77777777" w:rsidTr="00CA18D9">
        <w:trPr>
          <w:trHeight w:val="285"/>
        </w:trPr>
        <w:tc>
          <w:tcPr>
            <w:tcW w:w="2987" w:type="dxa"/>
            <w:vAlign w:val="center"/>
          </w:tcPr>
          <w:p w14:paraId="0E996DD5" w14:textId="77777777" w:rsidR="00133D23" w:rsidRPr="006D61A7" w:rsidRDefault="00133D23" w:rsidP="00CA18D9">
            <w:pPr>
              <w:spacing w:before="29" w:line="288" w:lineRule="auto"/>
              <w:rPr>
                <w:sz w:val="24"/>
              </w:rPr>
            </w:pPr>
            <w:r w:rsidRPr="006D61A7">
              <w:rPr>
                <w:sz w:val="24"/>
              </w:rPr>
              <w:t>——</w:t>
            </w:r>
            <w:r w:rsidRPr="006D61A7">
              <w:rPr>
                <w:rFonts w:hint="eastAsia"/>
                <w:sz w:val="24"/>
              </w:rPr>
              <w:t>贵金属投资</w:t>
            </w:r>
          </w:p>
        </w:tc>
        <w:tc>
          <w:tcPr>
            <w:tcW w:w="6298" w:type="dxa"/>
            <w:vAlign w:val="center"/>
          </w:tcPr>
          <w:p w14:paraId="2F172EA4" w14:textId="77777777" w:rsidR="00133D23" w:rsidRPr="004C1637" w:rsidRDefault="00133D23" w:rsidP="00CA18D9">
            <w:pPr>
              <w:spacing w:before="29" w:line="288" w:lineRule="auto"/>
              <w:jc w:val="right"/>
              <w:rPr>
                <w:color w:val="000000"/>
                <w:kern w:val="0"/>
                <w:sz w:val="24"/>
              </w:rPr>
            </w:pPr>
            <w:r w:rsidRPr="004C1637">
              <w:rPr>
                <w:rFonts w:hint="eastAsia"/>
                <w:color w:val="000000"/>
                <w:kern w:val="0"/>
                <w:sz w:val="24"/>
              </w:rPr>
              <w:t>-</w:t>
            </w:r>
          </w:p>
        </w:tc>
      </w:tr>
      <w:tr w:rsidR="00133D23" w:rsidRPr="00D564C7" w14:paraId="2B5A8B2E" w14:textId="77777777" w:rsidTr="00CA18D9">
        <w:trPr>
          <w:trHeight w:val="285"/>
        </w:trPr>
        <w:tc>
          <w:tcPr>
            <w:tcW w:w="2987" w:type="dxa"/>
            <w:vAlign w:val="center"/>
          </w:tcPr>
          <w:p w14:paraId="6ADC3645" w14:textId="77777777" w:rsidR="00133D23" w:rsidRPr="006D61A7" w:rsidRDefault="00133D23" w:rsidP="00CA18D9">
            <w:pPr>
              <w:spacing w:before="29" w:line="288" w:lineRule="auto"/>
              <w:rPr>
                <w:sz w:val="24"/>
              </w:rPr>
            </w:pPr>
            <w:r w:rsidRPr="006D61A7">
              <w:rPr>
                <w:sz w:val="24"/>
              </w:rPr>
              <w:t>2.</w:t>
            </w:r>
            <w:r w:rsidRPr="006D61A7">
              <w:rPr>
                <w:rFonts w:hint="eastAsia"/>
                <w:sz w:val="24"/>
              </w:rPr>
              <w:t>衍生工具</w:t>
            </w:r>
          </w:p>
        </w:tc>
        <w:tc>
          <w:tcPr>
            <w:tcW w:w="6298" w:type="dxa"/>
            <w:vAlign w:val="center"/>
          </w:tcPr>
          <w:p w14:paraId="1D1AE1F1"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54589208" w14:textId="77777777" w:rsidTr="00CA18D9">
        <w:trPr>
          <w:trHeight w:val="285"/>
        </w:trPr>
        <w:tc>
          <w:tcPr>
            <w:tcW w:w="2987" w:type="dxa"/>
            <w:vAlign w:val="center"/>
          </w:tcPr>
          <w:p w14:paraId="4B9A3921" w14:textId="77777777" w:rsidR="00133D23" w:rsidRPr="006D61A7" w:rsidRDefault="00133D23" w:rsidP="00CA18D9">
            <w:pPr>
              <w:spacing w:before="29" w:line="288" w:lineRule="auto"/>
              <w:rPr>
                <w:sz w:val="24"/>
              </w:rPr>
            </w:pPr>
            <w:r w:rsidRPr="006D61A7">
              <w:rPr>
                <w:sz w:val="24"/>
              </w:rPr>
              <w:t>——</w:t>
            </w:r>
            <w:r w:rsidRPr="006D61A7">
              <w:rPr>
                <w:rFonts w:hint="eastAsia"/>
                <w:sz w:val="24"/>
              </w:rPr>
              <w:t>权证投资</w:t>
            </w:r>
          </w:p>
        </w:tc>
        <w:tc>
          <w:tcPr>
            <w:tcW w:w="6298" w:type="dxa"/>
            <w:vAlign w:val="center"/>
          </w:tcPr>
          <w:p w14:paraId="768E8386"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702BE4D7" w14:textId="77777777" w:rsidTr="00CA18D9">
        <w:trPr>
          <w:trHeight w:val="285"/>
        </w:trPr>
        <w:tc>
          <w:tcPr>
            <w:tcW w:w="2987" w:type="dxa"/>
            <w:vAlign w:val="center"/>
          </w:tcPr>
          <w:p w14:paraId="64E71B8A" w14:textId="77777777" w:rsidR="00133D23" w:rsidRPr="006D61A7" w:rsidRDefault="00133D23" w:rsidP="00CA18D9">
            <w:pPr>
              <w:spacing w:before="29" w:line="288" w:lineRule="auto"/>
              <w:rPr>
                <w:sz w:val="24"/>
              </w:rPr>
            </w:pPr>
            <w:r w:rsidRPr="006D61A7">
              <w:rPr>
                <w:sz w:val="24"/>
              </w:rPr>
              <w:t>3.</w:t>
            </w:r>
            <w:r w:rsidRPr="006D61A7">
              <w:rPr>
                <w:rFonts w:hint="eastAsia"/>
                <w:sz w:val="24"/>
              </w:rPr>
              <w:t>其他</w:t>
            </w:r>
          </w:p>
        </w:tc>
        <w:tc>
          <w:tcPr>
            <w:tcW w:w="6298" w:type="dxa"/>
            <w:vAlign w:val="bottom"/>
          </w:tcPr>
          <w:p w14:paraId="111866C9" w14:textId="77777777" w:rsidR="00133D23" w:rsidRPr="004C1637" w:rsidRDefault="00133D23" w:rsidP="00CA18D9">
            <w:pPr>
              <w:spacing w:before="29" w:line="288" w:lineRule="auto"/>
              <w:jc w:val="right"/>
              <w:rPr>
                <w:color w:val="000000"/>
                <w:kern w:val="0"/>
                <w:sz w:val="24"/>
              </w:rPr>
            </w:pPr>
            <w:r w:rsidRPr="004C1637">
              <w:rPr>
                <w:color w:val="000000"/>
                <w:kern w:val="0"/>
                <w:sz w:val="24"/>
              </w:rPr>
              <w:t>-</w:t>
            </w:r>
          </w:p>
        </w:tc>
      </w:tr>
      <w:tr w:rsidR="00133D23" w:rsidRPr="00D564C7" w14:paraId="0A6301D8" w14:textId="77777777" w:rsidTr="00CA18D9">
        <w:trPr>
          <w:trHeight w:val="285"/>
        </w:trPr>
        <w:tc>
          <w:tcPr>
            <w:tcW w:w="2987" w:type="dxa"/>
            <w:vAlign w:val="center"/>
          </w:tcPr>
          <w:p w14:paraId="5EF6F24E" w14:textId="77777777" w:rsidR="00133D23" w:rsidRPr="006D61A7" w:rsidRDefault="00133D23" w:rsidP="00CA18D9">
            <w:pPr>
              <w:spacing w:before="29" w:line="288" w:lineRule="auto"/>
              <w:rPr>
                <w:sz w:val="24"/>
              </w:rPr>
            </w:pPr>
            <w:r w:rsidRPr="006D61A7">
              <w:rPr>
                <w:rFonts w:hint="eastAsia"/>
                <w:sz w:val="24"/>
              </w:rPr>
              <w:t>合计</w:t>
            </w:r>
          </w:p>
        </w:tc>
        <w:tc>
          <w:tcPr>
            <w:tcW w:w="6298" w:type="dxa"/>
            <w:vAlign w:val="bottom"/>
          </w:tcPr>
          <w:p w14:paraId="42BA913F" w14:textId="77777777" w:rsidR="00133D23" w:rsidRPr="004C1637" w:rsidRDefault="00133D23" w:rsidP="00CA18D9">
            <w:pPr>
              <w:spacing w:before="29" w:line="288" w:lineRule="auto"/>
              <w:jc w:val="right"/>
              <w:rPr>
                <w:color w:val="000000"/>
                <w:kern w:val="0"/>
                <w:sz w:val="24"/>
              </w:rPr>
            </w:pPr>
            <w:r w:rsidRPr="004C1637">
              <w:rPr>
                <w:color w:val="000000"/>
                <w:kern w:val="0"/>
                <w:sz w:val="24"/>
              </w:rPr>
              <w:t>-7,051,153.63</w:t>
            </w:r>
          </w:p>
        </w:tc>
      </w:tr>
    </w:tbl>
    <w:p w14:paraId="134A7AC9" w14:textId="77777777" w:rsidR="00133D23" w:rsidRPr="00D564C7" w:rsidRDefault="00133D23" w:rsidP="00133D23">
      <w:pPr>
        <w:spacing w:line="360" w:lineRule="auto"/>
        <w:ind w:firstLineChars="100" w:firstLine="210"/>
        <w:rPr>
          <w:rFonts w:asciiTheme="minorEastAsia" w:eastAsiaTheme="minorEastAsia" w:hAnsiTheme="minorEastAsia"/>
          <w:szCs w:val="21"/>
        </w:rPr>
      </w:pPr>
    </w:p>
    <w:p w14:paraId="2B553727" w14:textId="77777777" w:rsidR="00133D23" w:rsidRPr="0091476E" w:rsidRDefault="00133D23" w:rsidP="00133D23">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7F31AD9A"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133D23" w:rsidRPr="00D564C7" w14:paraId="5751EA36" w14:textId="77777777" w:rsidTr="00CA18D9">
        <w:trPr>
          <w:trHeight w:val="255"/>
        </w:trPr>
        <w:tc>
          <w:tcPr>
            <w:tcW w:w="2732" w:type="dxa"/>
            <w:vAlign w:val="center"/>
          </w:tcPr>
          <w:p w14:paraId="2FDDF65D"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14:paraId="71412CB7"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C5D6E00"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D564C7" w14:paraId="4E8FF437" w14:textId="77777777" w:rsidTr="00CA18D9">
        <w:trPr>
          <w:trHeight w:val="255"/>
        </w:trPr>
        <w:tc>
          <w:tcPr>
            <w:tcW w:w="2732" w:type="dxa"/>
            <w:vAlign w:val="center"/>
          </w:tcPr>
          <w:p w14:paraId="7C930F53" w14:textId="77777777" w:rsidR="00133D23" w:rsidRPr="00D564C7" w:rsidRDefault="00133D23" w:rsidP="00CA18D9">
            <w:pPr>
              <w:spacing w:before="29" w:line="288" w:lineRule="auto"/>
              <w:rPr>
                <w:rFonts w:asciiTheme="minorEastAsia" w:eastAsiaTheme="minorEastAsia" w:hAnsiTheme="minorEastAsia"/>
                <w:szCs w:val="21"/>
              </w:rPr>
            </w:pPr>
            <w:r w:rsidRPr="00B94CBB">
              <w:rPr>
                <w:rFonts w:hint="eastAsia"/>
                <w:sz w:val="24"/>
              </w:rPr>
              <w:t>基金赎回费收入</w:t>
            </w:r>
          </w:p>
        </w:tc>
        <w:tc>
          <w:tcPr>
            <w:tcW w:w="6266" w:type="dxa"/>
            <w:vAlign w:val="center"/>
          </w:tcPr>
          <w:p w14:paraId="30BFF111" w14:textId="77777777" w:rsidR="00133D23" w:rsidRPr="004C1637" w:rsidRDefault="00133D23" w:rsidP="00CA18D9">
            <w:pPr>
              <w:spacing w:before="29" w:line="288" w:lineRule="auto"/>
              <w:jc w:val="right"/>
              <w:rPr>
                <w:color w:val="000000"/>
                <w:kern w:val="0"/>
                <w:sz w:val="24"/>
              </w:rPr>
            </w:pPr>
            <w:r w:rsidRPr="004C1637">
              <w:rPr>
                <w:color w:val="000000"/>
                <w:kern w:val="0"/>
                <w:sz w:val="24"/>
              </w:rPr>
              <w:t>147,499.33</w:t>
            </w:r>
          </w:p>
        </w:tc>
      </w:tr>
      <w:tr w:rsidR="00133D23" w:rsidRPr="00D564C7" w14:paraId="05E91DED" w14:textId="77777777" w:rsidTr="00CA18D9">
        <w:trPr>
          <w:trHeight w:val="255"/>
        </w:trPr>
        <w:tc>
          <w:tcPr>
            <w:tcW w:w="2732" w:type="dxa"/>
            <w:vAlign w:val="center"/>
          </w:tcPr>
          <w:p w14:paraId="0398B00F" w14:textId="77777777" w:rsidR="00133D23" w:rsidRPr="00D564C7" w:rsidRDefault="00133D23" w:rsidP="00CA18D9">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14:paraId="13A6ED45" w14:textId="77777777" w:rsidR="00133D23" w:rsidRPr="004C1637" w:rsidRDefault="00133D23" w:rsidP="00CA18D9">
            <w:pPr>
              <w:spacing w:before="29" w:line="288" w:lineRule="auto"/>
              <w:jc w:val="right"/>
              <w:rPr>
                <w:color w:val="000000"/>
                <w:kern w:val="0"/>
                <w:sz w:val="24"/>
              </w:rPr>
            </w:pPr>
            <w:r w:rsidRPr="004C1637">
              <w:rPr>
                <w:color w:val="000000"/>
                <w:kern w:val="0"/>
                <w:sz w:val="24"/>
              </w:rPr>
              <w:t>147,499.33</w:t>
            </w:r>
          </w:p>
        </w:tc>
      </w:tr>
    </w:tbl>
    <w:p w14:paraId="5B2DC6DE" w14:textId="77777777" w:rsidR="00133D23" w:rsidRPr="00294E74" w:rsidRDefault="00133D23" w:rsidP="00133D23">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14:paraId="06330E37" w14:textId="77777777" w:rsidR="00133D23" w:rsidRPr="00D564C7" w:rsidRDefault="00133D23" w:rsidP="00133D23">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6FB5061B" w14:textId="77777777" w:rsidR="00133D23" w:rsidRPr="0091476E" w:rsidRDefault="00133D23" w:rsidP="00133D23">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0EB82782"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133D23" w:rsidRPr="00D564C7" w14:paraId="68C31401" w14:textId="77777777" w:rsidTr="00CA18D9">
        <w:trPr>
          <w:trHeight w:val="285"/>
        </w:trPr>
        <w:tc>
          <w:tcPr>
            <w:tcW w:w="2530" w:type="dxa"/>
            <w:vAlign w:val="center"/>
          </w:tcPr>
          <w:p w14:paraId="49D056B4"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672" w:type="dxa"/>
            <w:vAlign w:val="center"/>
          </w:tcPr>
          <w:p w14:paraId="589B253C" w14:textId="77777777" w:rsidR="00133D23" w:rsidRPr="000C342B" w:rsidRDefault="00133D23" w:rsidP="00CA18D9">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52F05393" w14:textId="77777777" w:rsidR="00133D23" w:rsidRPr="000C342B" w:rsidRDefault="00133D23" w:rsidP="00CA18D9">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D564C7" w14:paraId="795404A4" w14:textId="77777777" w:rsidTr="00CA18D9">
        <w:trPr>
          <w:trHeight w:val="285"/>
        </w:trPr>
        <w:tc>
          <w:tcPr>
            <w:tcW w:w="2530" w:type="dxa"/>
            <w:vAlign w:val="center"/>
          </w:tcPr>
          <w:p w14:paraId="1EE34FE5" w14:textId="77777777" w:rsidR="00133D23" w:rsidRPr="007A5E99" w:rsidRDefault="00133D23" w:rsidP="00CA18D9">
            <w:pPr>
              <w:spacing w:before="29" w:line="288" w:lineRule="auto"/>
              <w:rPr>
                <w:sz w:val="24"/>
              </w:rPr>
            </w:pPr>
            <w:r w:rsidRPr="007A5E99">
              <w:rPr>
                <w:rFonts w:hint="eastAsia"/>
                <w:sz w:val="24"/>
              </w:rPr>
              <w:t>交易所市场交易费用</w:t>
            </w:r>
          </w:p>
        </w:tc>
        <w:tc>
          <w:tcPr>
            <w:tcW w:w="6672" w:type="dxa"/>
            <w:vAlign w:val="center"/>
          </w:tcPr>
          <w:p w14:paraId="117CBC64" w14:textId="77777777" w:rsidR="00133D23" w:rsidRPr="004C1637" w:rsidRDefault="00133D23" w:rsidP="00CA18D9">
            <w:pPr>
              <w:spacing w:before="29" w:line="288" w:lineRule="auto"/>
              <w:jc w:val="right"/>
              <w:rPr>
                <w:color w:val="000000"/>
                <w:kern w:val="0"/>
                <w:sz w:val="24"/>
              </w:rPr>
            </w:pPr>
            <w:r w:rsidRPr="004C1637">
              <w:rPr>
                <w:color w:val="000000"/>
                <w:kern w:val="0"/>
                <w:sz w:val="24"/>
              </w:rPr>
              <w:t>389,079.26</w:t>
            </w:r>
          </w:p>
        </w:tc>
      </w:tr>
      <w:tr w:rsidR="00133D23" w:rsidRPr="00D564C7" w14:paraId="09810E8E" w14:textId="77777777" w:rsidTr="00CA18D9">
        <w:trPr>
          <w:trHeight w:val="285"/>
        </w:trPr>
        <w:tc>
          <w:tcPr>
            <w:tcW w:w="2530" w:type="dxa"/>
            <w:vAlign w:val="center"/>
          </w:tcPr>
          <w:p w14:paraId="27431040" w14:textId="77777777" w:rsidR="00133D23" w:rsidRPr="007A5E99" w:rsidRDefault="00133D23" w:rsidP="00CA18D9">
            <w:pPr>
              <w:spacing w:before="29" w:line="288" w:lineRule="auto"/>
              <w:rPr>
                <w:sz w:val="24"/>
              </w:rPr>
            </w:pPr>
            <w:r w:rsidRPr="007A5E99">
              <w:rPr>
                <w:rFonts w:hint="eastAsia"/>
                <w:sz w:val="24"/>
              </w:rPr>
              <w:t>银行间市场交易费用</w:t>
            </w:r>
          </w:p>
        </w:tc>
        <w:tc>
          <w:tcPr>
            <w:tcW w:w="6672" w:type="dxa"/>
            <w:vAlign w:val="center"/>
          </w:tcPr>
          <w:p w14:paraId="52D326B7" w14:textId="77777777" w:rsidR="00133D23" w:rsidRPr="004C1637" w:rsidRDefault="00133D23" w:rsidP="00CA18D9">
            <w:pPr>
              <w:spacing w:before="29" w:line="288" w:lineRule="auto"/>
              <w:jc w:val="right"/>
              <w:rPr>
                <w:color w:val="000000"/>
                <w:kern w:val="0"/>
                <w:sz w:val="24"/>
              </w:rPr>
            </w:pPr>
            <w:r w:rsidRPr="004C1637">
              <w:rPr>
                <w:color w:val="000000"/>
                <w:kern w:val="0"/>
                <w:sz w:val="24"/>
              </w:rPr>
              <w:t>12,825.00</w:t>
            </w:r>
          </w:p>
        </w:tc>
      </w:tr>
      <w:tr w:rsidR="00133D23" w:rsidRPr="00D564C7" w14:paraId="77349196" w14:textId="77777777" w:rsidTr="00CA18D9">
        <w:trPr>
          <w:trHeight w:val="285"/>
        </w:trPr>
        <w:tc>
          <w:tcPr>
            <w:tcW w:w="2530" w:type="dxa"/>
            <w:vAlign w:val="center"/>
          </w:tcPr>
          <w:p w14:paraId="3718096B" w14:textId="77777777" w:rsidR="00133D23" w:rsidRPr="00D564C7" w:rsidRDefault="00133D23" w:rsidP="00CA18D9">
            <w:pPr>
              <w:spacing w:before="29" w:line="288" w:lineRule="auto"/>
              <w:rPr>
                <w:rFonts w:asciiTheme="minorEastAsia" w:eastAsiaTheme="minorEastAsia" w:hAnsiTheme="minorEastAsia"/>
                <w:szCs w:val="21"/>
              </w:rPr>
            </w:pPr>
            <w:r w:rsidRPr="007A5E99">
              <w:rPr>
                <w:rFonts w:hint="eastAsia"/>
                <w:sz w:val="24"/>
              </w:rPr>
              <w:t>合计</w:t>
            </w:r>
          </w:p>
        </w:tc>
        <w:tc>
          <w:tcPr>
            <w:tcW w:w="6672" w:type="dxa"/>
            <w:vAlign w:val="center"/>
          </w:tcPr>
          <w:p w14:paraId="302E31AD" w14:textId="77777777" w:rsidR="00133D23" w:rsidRPr="004C1637" w:rsidRDefault="00133D23" w:rsidP="00CA18D9">
            <w:pPr>
              <w:spacing w:before="29" w:line="288" w:lineRule="auto"/>
              <w:jc w:val="right"/>
              <w:rPr>
                <w:color w:val="000000"/>
                <w:kern w:val="0"/>
                <w:sz w:val="24"/>
              </w:rPr>
            </w:pPr>
            <w:r w:rsidRPr="004C1637">
              <w:rPr>
                <w:color w:val="000000"/>
                <w:kern w:val="0"/>
                <w:sz w:val="24"/>
              </w:rPr>
              <w:t>401,904.26</w:t>
            </w:r>
          </w:p>
        </w:tc>
      </w:tr>
    </w:tbl>
    <w:p w14:paraId="36C21C3B" w14:textId="77777777" w:rsidR="00133D23" w:rsidRPr="00D564C7" w:rsidRDefault="00133D23" w:rsidP="00133D23">
      <w:pPr>
        <w:spacing w:line="360" w:lineRule="auto"/>
        <w:ind w:firstLineChars="100" w:firstLine="210"/>
        <w:rPr>
          <w:rFonts w:asciiTheme="minorEastAsia" w:eastAsiaTheme="minorEastAsia" w:hAnsiTheme="minorEastAsia"/>
          <w:szCs w:val="21"/>
        </w:rPr>
      </w:pPr>
    </w:p>
    <w:p w14:paraId="4FC1DD46" w14:textId="77777777" w:rsidR="00133D23" w:rsidRPr="0091476E" w:rsidRDefault="00133D23" w:rsidP="00133D23">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5B52981A" w14:textId="77777777" w:rsidR="00133D23" w:rsidRPr="0004081A" w:rsidRDefault="00133D23" w:rsidP="00133D23">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133D23" w:rsidRPr="00D564C7" w14:paraId="3DE936D0" w14:textId="77777777" w:rsidTr="00CA18D9">
        <w:tc>
          <w:tcPr>
            <w:tcW w:w="2855" w:type="dxa"/>
            <w:vAlign w:val="center"/>
          </w:tcPr>
          <w:p w14:paraId="0AA1F6D7"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14:paraId="02873DF9"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9611ED9" w14:textId="77777777" w:rsidR="00133D23" w:rsidRPr="000C342B" w:rsidRDefault="00133D23" w:rsidP="00CA18D9">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33D23" w:rsidRPr="00D564C7" w14:paraId="4F70F9E1" w14:textId="77777777" w:rsidTr="00CA18D9">
        <w:tc>
          <w:tcPr>
            <w:tcW w:w="2855" w:type="dxa"/>
            <w:vAlign w:val="center"/>
          </w:tcPr>
          <w:p w14:paraId="36E89B16" w14:textId="77777777" w:rsidR="00133D23" w:rsidRPr="00670C3F" w:rsidRDefault="00133D23" w:rsidP="00CA18D9">
            <w:pPr>
              <w:spacing w:before="29" w:line="288" w:lineRule="auto"/>
              <w:rPr>
                <w:sz w:val="24"/>
              </w:rPr>
            </w:pPr>
            <w:r w:rsidRPr="00670C3F">
              <w:rPr>
                <w:rFonts w:hint="eastAsia"/>
                <w:sz w:val="24"/>
              </w:rPr>
              <w:t>审计费用</w:t>
            </w:r>
          </w:p>
        </w:tc>
        <w:tc>
          <w:tcPr>
            <w:tcW w:w="6260" w:type="dxa"/>
            <w:vAlign w:val="bottom"/>
          </w:tcPr>
          <w:p w14:paraId="14926673" w14:textId="77777777" w:rsidR="00133D23" w:rsidRPr="004C1637" w:rsidRDefault="00133D23" w:rsidP="00CA18D9">
            <w:pPr>
              <w:spacing w:before="29" w:line="288" w:lineRule="auto"/>
              <w:jc w:val="right"/>
              <w:rPr>
                <w:color w:val="000000"/>
                <w:kern w:val="0"/>
                <w:sz w:val="24"/>
              </w:rPr>
            </w:pPr>
            <w:r w:rsidRPr="004C1637">
              <w:rPr>
                <w:color w:val="000000"/>
                <w:kern w:val="0"/>
                <w:sz w:val="24"/>
              </w:rPr>
              <w:t>60,000.00</w:t>
            </w:r>
          </w:p>
        </w:tc>
      </w:tr>
      <w:tr w:rsidR="00133D23" w:rsidRPr="00D564C7" w14:paraId="5D65DCBE" w14:textId="77777777" w:rsidTr="00CA18D9">
        <w:tc>
          <w:tcPr>
            <w:tcW w:w="2855" w:type="dxa"/>
            <w:vAlign w:val="center"/>
          </w:tcPr>
          <w:p w14:paraId="3C2F1E1B" w14:textId="77777777" w:rsidR="00133D23" w:rsidRPr="00670C3F" w:rsidRDefault="00133D23" w:rsidP="00CA18D9">
            <w:pPr>
              <w:spacing w:before="29" w:line="288" w:lineRule="auto"/>
              <w:rPr>
                <w:sz w:val="24"/>
              </w:rPr>
            </w:pPr>
            <w:r w:rsidRPr="00670C3F">
              <w:rPr>
                <w:rFonts w:hint="eastAsia"/>
                <w:sz w:val="24"/>
              </w:rPr>
              <w:t>信息披露费</w:t>
            </w:r>
          </w:p>
        </w:tc>
        <w:tc>
          <w:tcPr>
            <w:tcW w:w="6260" w:type="dxa"/>
            <w:vAlign w:val="bottom"/>
          </w:tcPr>
          <w:p w14:paraId="76A2C4D3" w14:textId="77777777" w:rsidR="00133D23" w:rsidRPr="004C1637" w:rsidRDefault="00133D23" w:rsidP="00CA18D9">
            <w:pPr>
              <w:spacing w:before="29" w:line="288" w:lineRule="auto"/>
              <w:jc w:val="right"/>
              <w:rPr>
                <w:color w:val="000000"/>
                <w:kern w:val="0"/>
                <w:sz w:val="24"/>
              </w:rPr>
            </w:pPr>
            <w:r w:rsidRPr="004C1637">
              <w:rPr>
                <w:color w:val="000000"/>
                <w:kern w:val="0"/>
                <w:sz w:val="24"/>
              </w:rPr>
              <w:t>120,000.00</w:t>
            </w:r>
          </w:p>
        </w:tc>
      </w:tr>
      <w:tr w:rsidR="00133D23" w14:paraId="66063688" w14:textId="77777777" w:rsidTr="00CA18D9">
        <w:tc>
          <w:tcPr>
            <w:tcW w:w="2819" w:type="dxa"/>
            <w:vAlign w:val="center"/>
          </w:tcPr>
          <w:p w14:paraId="27D25C3C" w14:textId="77777777" w:rsidR="00133D23" w:rsidRDefault="00133D23" w:rsidP="00CA18D9">
            <w:pPr>
              <w:jc w:val="left"/>
            </w:pPr>
            <w:r>
              <w:rPr>
                <w:sz w:val="24"/>
              </w:rPr>
              <w:t>债券账户维护费</w:t>
            </w:r>
          </w:p>
        </w:tc>
        <w:tc>
          <w:tcPr>
            <w:tcW w:w="6179" w:type="dxa"/>
            <w:vAlign w:val="center"/>
          </w:tcPr>
          <w:p w14:paraId="4C294343" w14:textId="77777777" w:rsidR="00133D23" w:rsidRDefault="00133D23" w:rsidP="00CA18D9">
            <w:pPr>
              <w:jc w:val="right"/>
            </w:pPr>
            <w:r>
              <w:rPr>
                <w:sz w:val="24"/>
              </w:rPr>
              <w:t>18,600.00</w:t>
            </w:r>
          </w:p>
        </w:tc>
      </w:tr>
      <w:tr w:rsidR="00133D23" w14:paraId="54F6E6ED" w14:textId="77777777" w:rsidTr="00CA18D9">
        <w:tc>
          <w:tcPr>
            <w:tcW w:w="2819" w:type="dxa"/>
            <w:vAlign w:val="center"/>
          </w:tcPr>
          <w:p w14:paraId="1766ED67" w14:textId="77777777" w:rsidR="00133D23" w:rsidRDefault="00133D23" w:rsidP="00CA18D9">
            <w:pPr>
              <w:jc w:val="left"/>
            </w:pPr>
            <w:r>
              <w:rPr>
                <w:sz w:val="24"/>
              </w:rPr>
              <w:t>银行</w:t>
            </w:r>
            <w:proofErr w:type="gramStart"/>
            <w:r>
              <w:rPr>
                <w:sz w:val="24"/>
              </w:rPr>
              <w:t>汇划费</w:t>
            </w:r>
            <w:proofErr w:type="gramEnd"/>
          </w:p>
        </w:tc>
        <w:tc>
          <w:tcPr>
            <w:tcW w:w="6179" w:type="dxa"/>
            <w:vAlign w:val="center"/>
          </w:tcPr>
          <w:p w14:paraId="62AE54C5" w14:textId="77777777" w:rsidR="00133D23" w:rsidRDefault="00133D23" w:rsidP="00CA18D9">
            <w:pPr>
              <w:jc w:val="right"/>
            </w:pPr>
            <w:r>
              <w:rPr>
                <w:sz w:val="24"/>
              </w:rPr>
              <w:t>15,274.75</w:t>
            </w:r>
          </w:p>
        </w:tc>
      </w:tr>
      <w:tr w:rsidR="00133D23" w14:paraId="4A63A629" w14:textId="77777777" w:rsidTr="00CA18D9">
        <w:tc>
          <w:tcPr>
            <w:tcW w:w="2819" w:type="dxa"/>
            <w:vAlign w:val="center"/>
          </w:tcPr>
          <w:p w14:paraId="1F05F861" w14:textId="77777777" w:rsidR="00133D23" w:rsidRDefault="00133D23" w:rsidP="00CA18D9">
            <w:pPr>
              <w:jc w:val="left"/>
            </w:pPr>
            <w:r>
              <w:rPr>
                <w:sz w:val="24"/>
              </w:rPr>
              <w:t>其他</w:t>
            </w:r>
          </w:p>
        </w:tc>
        <w:tc>
          <w:tcPr>
            <w:tcW w:w="6179" w:type="dxa"/>
            <w:vAlign w:val="center"/>
          </w:tcPr>
          <w:p w14:paraId="43165264" w14:textId="77777777" w:rsidR="00133D23" w:rsidRDefault="00133D23" w:rsidP="00CA18D9">
            <w:pPr>
              <w:jc w:val="right"/>
            </w:pPr>
            <w:r>
              <w:rPr>
                <w:sz w:val="24"/>
              </w:rPr>
              <w:t>400.00</w:t>
            </w:r>
          </w:p>
        </w:tc>
      </w:tr>
      <w:tr w:rsidR="00133D23" w:rsidRPr="00D564C7" w14:paraId="2E8B04BD" w14:textId="77777777" w:rsidTr="00CA18D9">
        <w:tc>
          <w:tcPr>
            <w:tcW w:w="2855" w:type="dxa"/>
            <w:vAlign w:val="center"/>
          </w:tcPr>
          <w:p w14:paraId="6BEA58F2" w14:textId="77777777" w:rsidR="00133D23" w:rsidRPr="00D564C7" w:rsidRDefault="00133D23" w:rsidP="00CA18D9">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14:paraId="186324E4" w14:textId="77777777" w:rsidR="00133D23" w:rsidRPr="004C1637" w:rsidRDefault="00133D23" w:rsidP="00CA18D9">
            <w:pPr>
              <w:spacing w:before="29" w:line="288" w:lineRule="auto"/>
              <w:jc w:val="right"/>
              <w:rPr>
                <w:color w:val="000000"/>
                <w:kern w:val="0"/>
                <w:sz w:val="24"/>
              </w:rPr>
            </w:pPr>
            <w:r w:rsidRPr="004C1637">
              <w:rPr>
                <w:color w:val="000000"/>
                <w:kern w:val="0"/>
                <w:sz w:val="24"/>
              </w:rPr>
              <w:t>214,274.75</w:t>
            </w:r>
          </w:p>
        </w:tc>
      </w:tr>
    </w:tbl>
    <w:p w14:paraId="26418C32" w14:textId="77777777" w:rsidR="00133D23" w:rsidRPr="00D564C7" w:rsidRDefault="00133D23" w:rsidP="00133D23">
      <w:pPr>
        <w:spacing w:line="360" w:lineRule="auto"/>
        <w:rPr>
          <w:rFonts w:asciiTheme="minorEastAsia" w:eastAsiaTheme="minorEastAsia" w:hAnsiTheme="minorEastAsia"/>
          <w:color w:val="000000"/>
          <w:szCs w:val="21"/>
        </w:rPr>
      </w:pPr>
    </w:p>
    <w:p w14:paraId="3BAC233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14:paraId="55CFF90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26907727"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0F37DA34"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6CBAB7D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522C4AE3" w14:textId="77777777" w:rsidR="00F5767D" w:rsidRDefault="00750C21" w:rsidP="005A0CC8">
      <w:pPr>
        <w:spacing w:before="29" w:line="288" w:lineRule="auto"/>
        <w:ind w:firstLineChars="200" w:firstLine="480"/>
        <w:rPr>
          <w:kern w:val="0"/>
          <w:sz w:val="24"/>
        </w:rPr>
      </w:pPr>
      <w:r>
        <w:rPr>
          <w:kern w:val="0"/>
          <w:sz w:val="24"/>
        </w:rPr>
        <w:t>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w:t>
      </w:r>
      <w:r>
        <w:rPr>
          <w:kern w:val="0"/>
          <w:sz w:val="24"/>
        </w:rPr>
        <w:t>(</w:t>
      </w:r>
      <w:r>
        <w:rPr>
          <w:kern w:val="0"/>
          <w:sz w:val="24"/>
        </w:rPr>
        <w:t>财税</w:t>
      </w:r>
      <w:r>
        <w:rPr>
          <w:kern w:val="0"/>
          <w:sz w:val="24"/>
        </w:rPr>
        <w:t>[2016]140</w:t>
      </w:r>
      <w:r>
        <w:rPr>
          <w:kern w:val="0"/>
          <w:sz w:val="24"/>
        </w:rPr>
        <w:t>号</w:t>
      </w:r>
      <w:r>
        <w:rPr>
          <w:kern w:val="0"/>
          <w:sz w:val="24"/>
        </w:rPr>
        <w:t>)</w:t>
      </w:r>
      <w:r>
        <w:rPr>
          <w:kern w:val="0"/>
          <w:sz w:val="24"/>
        </w:rPr>
        <w:t>，</w:t>
      </w:r>
      <w:proofErr w:type="gramStart"/>
      <w:r>
        <w:rPr>
          <w:kern w:val="0"/>
          <w:sz w:val="24"/>
        </w:rPr>
        <w:t>要求资管产品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日起执行。</w:t>
      </w:r>
    </w:p>
    <w:p w14:paraId="0841C9E6" w14:textId="77777777" w:rsidR="001A59F9" w:rsidRPr="00AB42A1" w:rsidRDefault="001A59F9" w:rsidP="00AB42A1">
      <w:pPr>
        <w:spacing w:before="29" w:line="288" w:lineRule="auto"/>
        <w:ind w:firstLineChars="200" w:firstLine="480"/>
        <w:rPr>
          <w:kern w:val="0"/>
          <w:sz w:val="24"/>
        </w:rPr>
      </w:pPr>
      <w:r w:rsidRPr="00AB42A1">
        <w:rPr>
          <w:kern w:val="0"/>
          <w:sz w:val="24"/>
        </w:rPr>
        <w:t>根据财政部、国家税务总局于</w:t>
      </w:r>
      <w:r w:rsidRPr="00AB42A1">
        <w:rPr>
          <w:kern w:val="0"/>
          <w:sz w:val="24"/>
        </w:rPr>
        <w:t>2017</w:t>
      </w:r>
      <w:r w:rsidRPr="00AB42A1">
        <w:rPr>
          <w:kern w:val="0"/>
          <w:sz w:val="24"/>
        </w:rPr>
        <w:t>年</w:t>
      </w:r>
      <w:r w:rsidRPr="00AB42A1">
        <w:rPr>
          <w:kern w:val="0"/>
          <w:sz w:val="24"/>
        </w:rPr>
        <w:t>1</w:t>
      </w:r>
      <w:r w:rsidRPr="00AB42A1">
        <w:rPr>
          <w:kern w:val="0"/>
          <w:sz w:val="24"/>
        </w:rPr>
        <w:t>月</w:t>
      </w:r>
      <w:r w:rsidRPr="00AB42A1">
        <w:rPr>
          <w:kern w:val="0"/>
          <w:sz w:val="24"/>
        </w:rPr>
        <w:t>6</w:t>
      </w:r>
      <w:r w:rsidRPr="00AB42A1">
        <w:rPr>
          <w:kern w:val="0"/>
          <w:sz w:val="24"/>
        </w:rPr>
        <w:t>日颁布的《关于资管产品增值税政策有关问题的补充通知》</w:t>
      </w:r>
      <w:r w:rsidRPr="00AB42A1">
        <w:rPr>
          <w:kern w:val="0"/>
          <w:sz w:val="24"/>
        </w:rPr>
        <w:t>(</w:t>
      </w:r>
      <w:r w:rsidRPr="00AB42A1">
        <w:rPr>
          <w:kern w:val="0"/>
          <w:sz w:val="24"/>
        </w:rPr>
        <w:t>财税</w:t>
      </w:r>
      <w:r w:rsidRPr="00AB42A1">
        <w:rPr>
          <w:kern w:val="0"/>
          <w:sz w:val="24"/>
        </w:rPr>
        <w:t>[2017]2</w:t>
      </w:r>
      <w:r w:rsidRPr="00AB42A1">
        <w:rPr>
          <w:kern w:val="0"/>
          <w:sz w:val="24"/>
        </w:rPr>
        <w:t>号</w:t>
      </w:r>
      <w:r w:rsidRPr="00AB42A1">
        <w:rPr>
          <w:kern w:val="0"/>
          <w:sz w:val="24"/>
        </w:rPr>
        <w:t>)</w:t>
      </w:r>
      <w:r w:rsidRPr="00AB42A1">
        <w:rPr>
          <w:kern w:val="0"/>
          <w:sz w:val="24"/>
        </w:rPr>
        <w:t>，</w:t>
      </w:r>
      <w:r w:rsidRPr="00AB42A1">
        <w:rPr>
          <w:kern w:val="0"/>
          <w:sz w:val="24"/>
        </w:rPr>
        <w:t>2017</w:t>
      </w:r>
      <w:r w:rsidRPr="00AB42A1">
        <w:rPr>
          <w:kern w:val="0"/>
          <w:sz w:val="24"/>
        </w:rPr>
        <w:t>年</w:t>
      </w:r>
      <w:r w:rsidRPr="00AB42A1">
        <w:rPr>
          <w:kern w:val="0"/>
          <w:sz w:val="24"/>
        </w:rPr>
        <w:t>7</w:t>
      </w:r>
      <w:r w:rsidRPr="00AB42A1">
        <w:rPr>
          <w:kern w:val="0"/>
          <w:sz w:val="24"/>
        </w:rPr>
        <w:t>月</w:t>
      </w:r>
      <w:r w:rsidRPr="00AB42A1">
        <w:rPr>
          <w:kern w:val="0"/>
          <w:sz w:val="24"/>
        </w:rPr>
        <w:t>1</w:t>
      </w:r>
      <w:r w:rsidRPr="00AB42A1">
        <w:rPr>
          <w:kern w:val="0"/>
          <w:sz w:val="24"/>
        </w:rPr>
        <w:t>日</w:t>
      </w:r>
      <w:r w:rsidRPr="00AB42A1">
        <w:rPr>
          <w:kern w:val="0"/>
          <w:sz w:val="24"/>
        </w:rPr>
        <w:t>(</w:t>
      </w:r>
      <w:r w:rsidRPr="00AB42A1">
        <w:rPr>
          <w:kern w:val="0"/>
          <w:sz w:val="24"/>
        </w:rPr>
        <w:t>含</w:t>
      </w:r>
      <w:r w:rsidRPr="00AB42A1">
        <w:rPr>
          <w:kern w:val="0"/>
          <w:sz w:val="24"/>
        </w:rPr>
        <w:t>)</w:t>
      </w:r>
      <w:r w:rsidRPr="00AB42A1">
        <w:rPr>
          <w:kern w:val="0"/>
          <w:sz w:val="24"/>
        </w:rPr>
        <w:t>以后，</w:t>
      </w:r>
      <w:proofErr w:type="gramStart"/>
      <w:r w:rsidRPr="00AB42A1">
        <w:rPr>
          <w:kern w:val="0"/>
          <w:sz w:val="24"/>
        </w:rPr>
        <w:t>资管产品</w:t>
      </w:r>
      <w:proofErr w:type="gramEnd"/>
      <w:r w:rsidRPr="00AB42A1">
        <w:rPr>
          <w:kern w:val="0"/>
          <w:sz w:val="24"/>
        </w:rPr>
        <w:t>运营过程中发生的增值税应税行为，</w:t>
      </w:r>
      <w:proofErr w:type="gramStart"/>
      <w:r w:rsidRPr="00AB42A1">
        <w:rPr>
          <w:kern w:val="0"/>
          <w:sz w:val="24"/>
        </w:rPr>
        <w:t>以资管</w:t>
      </w:r>
      <w:proofErr w:type="gramEnd"/>
      <w:r w:rsidRPr="00AB42A1">
        <w:rPr>
          <w:kern w:val="0"/>
          <w:sz w:val="24"/>
        </w:rPr>
        <w:t>产品管理人为增值税纳税人，按照现行规定缴纳增值税。</w:t>
      </w:r>
      <w:proofErr w:type="gramStart"/>
      <w:r w:rsidRPr="00AB42A1">
        <w:rPr>
          <w:kern w:val="0"/>
          <w:sz w:val="24"/>
        </w:rPr>
        <w:t>对资管产品</w:t>
      </w:r>
      <w:proofErr w:type="gramEnd"/>
      <w:r w:rsidRPr="00AB42A1">
        <w:rPr>
          <w:kern w:val="0"/>
          <w:sz w:val="24"/>
        </w:rPr>
        <w:t>在</w:t>
      </w:r>
      <w:r w:rsidRPr="00AB42A1">
        <w:rPr>
          <w:kern w:val="0"/>
          <w:sz w:val="24"/>
        </w:rPr>
        <w:t>2017</w:t>
      </w:r>
      <w:r w:rsidRPr="00AB42A1">
        <w:rPr>
          <w:kern w:val="0"/>
          <w:sz w:val="24"/>
        </w:rPr>
        <w:t>年</w:t>
      </w:r>
      <w:r w:rsidRPr="00AB42A1">
        <w:rPr>
          <w:kern w:val="0"/>
          <w:sz w:val="24"/>
        </w:rPr>
        <w:t>7</w:t>
      </w:r>
      <w:r w:rsidRPr="00AB42A1">
        <w:rPr>
          <w:kern w:val="0"/>
          <w:sz w:val="24"/>
        </w:rPr>
        <w:t>月</w:t>
      </w:r>
      <w:r w:rsidRPr="00AB42A1">
        <w:rPr>
          <w:kern w:val="0"/>
          <w:sz w:val="24"/>
        </w:rPr>
        <w:t>1</w:t>
      </w:r>
      <w:r w:rsidRPr="00AB42A1">
        <w:rPr>
          <w:kern w:val="0"/>
          <w:sz w:val="24"/>
        </w:rPr>
        <w:t>日前运营过程中发生的增值税应税行为，未缴纳增值税的，不再缴纳；已缴纳增值税的，已纳税额</w:t>
      </w:r>
      <w:proofErr w:type="gramStart"/>
      <w:r w:rsidRPr="00AB42A1">
        <w:rPr>
          <w:kern w:val="0"/>
          <w:sz w:val="24"/>
        </w:rPr>
        <w:t>从资管产品</w:t>
      </w:r>
      <w:proofErr w:type="gramEnd"/>
      <w:r w:rsidRPr="00AB42A1">
        <w:rPr>
          <w:kern w:val="0"/>
          <w:sz w:val="24"/>
        </w:rPr>
        <w:t>管理人以后月份的增值税应纳税额中抵减。</w:t>
      </w:r>
      <w:proofErr w:type="gramStart"/>
      <w:r w:rsidRPr="00AB42A1">
        <w:rPr>
          <w:kern w:val="0"/>
          <w:sz w:val="24"/>
        </w:rPr>
        <w:t>资管产品</w:t>
      </w:r>
      <w:proofErr w:type="gramEnd"/>
      <w:r w:rsidRPr="00AB42A1">
        <w:rPr>
          <w:kern w:val="0"/>
          <w:sz w:val="24"/>
        </w:rPr>
        <w:t>运营过程中发生增值税应税行为的具体征收管理办法，由国家税务总局另行制定。上述税收政策对本基金截至本财务报表批准报出日止的财务状况和经营成果无影响。</w:t>
      </w:r>
    </w:p>
    <w:p w14:paraId="5EEB3174" w14:textId="77777777" w:rsidR="001A59F9" w:rsidRPr="0091476E" w:rsidRDefault="001A59F9" w:rsidP="0091476E">
      <w:pPr>
        <w:spacing w:before="29" w:line="288" w:lineRule="auto"/>
        <w:rPr>
          <w:rFonts w:eastAsiaTheme="minorEastAsia"/>
          <w:b/>
          <w:sz w:val="24"/>
        </w:rPr>
      </w:pPr>
    </w:p>
    <w:p w14:paraId="7FD5121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0199B93E" w14:textId="77777777" w:rsidTr="006D141C">
        <w:tc>
          <w:tcPr>
            <w:tcW w:w="5220" w:type="dxa"/>
          </w:tcPr>
          <w:p w14:paraId="2C25071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238D5F9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F5767D" w14:paraId="1537771A" w14:textId="77777777">
        <w:tc>
          <w:tcPr>
            <w:tcW w:w="5220" w:type="dxa"/>
            <w:vAlign w:val="center"/>
          </w:tcPr>
          <w:p w14:paraId="016443A3" w14:textId="77777777" w:rsidR="00F5767D" w:rsidRDefault="00750C21">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7E837BF6" w14:textId="77777777" w:rsidR="00F5767D" w:rsidRDefault="00750C21">
            <w:pPr>
              <w:jc w:val="center"/>
            </w:pPr>
            <w:r>
              <w:rPr>
                <w:sz w:val="24"/>
              </w:rPr>
              <w:t>基金管理人、基金销售机构</w:t>
            </w:r>
          </w:p>
        </w:tc>
      </w:tr>
      <w:tr w:rsidR="00F5767D" w14:paraId="623580DE" w14:textId="77777777">
        <w:tc>
          <w:tcPr>
            <w:tcW w:w="5220" w:type="dxa"/>
            <w:vAlign w:val="center"/>
          </w:tcPr>
          <w:p w14:paraId="0BE0ECCD" w14:textId="77777777" w:rsidR="00F5767D" w:rsidRDefault="00750C21">
            <w:pPr>
              <w:jc w:val="left"/>
            </w:pPr>
            <w:r>
              <w:rPr>
                <w:sz w:val="24"/>
              </w:rPr>
              <w:t>中信银行股份有限公司</w:t>
            </w:r>
            <w:r>
              <w:rPr>
                <w:sz w:val="24"/>
              </w:rPr>
              <w:t>(“</w:t>
            </w:r>
            <w:r>
              <w:rPr>
                <w:sz w:val="24"/>
              </w:rPr>
              <w:t>中信银行</w:t>
            </w:r>
            <w:r>
              <w:rPr>
                <w:sz w:val="24"/>
              </w:rPr>
              <w:t>”)</w:t>
            </w:r>
          </w:p>
        </w:tc>
        <w:tc>
          <w:tcPr>
            <w:tcW w:w="3780" w:type="dxa"/>
            <w:vAlign w:val="center"/>
          </w:tcPr>
          <w:p w14:paraId="4EE92B78" w14:textId="77777777" w:rsidR="00F5767D" w:rsidRDefault="00750C21">
            <w:pPr>
              <w:jc w:val="center"/>
            </w:pPr>
            <w:r>
              <w:rPr>
                <w:sz w:val="24"/>
              </w:rPr>
              <w:t>基金托管人、基金销售机构</w:t>
            </w:r>
          </w:p>
        </w:tc>
      </w:tr>
      <w:tr w:rsidR="00F5767D" w14:paraId="53283B6D" w14:textId="77777777">
        <w:tc>
          <w:tcPr>
            <w:tcW w:w="5220" w:type="dxa"/>
            <w:vAlign w:val="center"/>
          </w:tcPr>
          <w:p w14:paraId="399DC287" w14:textId="77777777" w:rsidR="00F5767D" w:rsidRDefault="00750C21">
            <w:pPr>
              <w:jc w:val="left"/>
            </w:pPr>
            <w:r>
              <w:rPr>
                <w:sz w:val="24"/>
              </w:rPr>
              <w:t>交通银行股份有限公司</w:t>
            </w:r>
            <w:r>
              <w:rPr>
                <w:sz w:val="24"/>
              </w:rPr>
              <w:t>(“</w:t>
            </w:r>
            <w:r>
              <w:rPr>
                <w:sz w:val="24"/>
              </w:rPr>
              <w:t>交通银行</w:t>
            </w:r>
            <w:r>
              <w:rPr>
                <w:sz w:val="24"/>
              </w:rPr>
              <w:t>”)</w:t>
            </w:r>
          </w:p>
        </w:tc>
        <w:tc>
          <w:tcPr>
            <w:tcW w:w="3780" w:type="dxa"/>
            <w:vAlign w:val="center"/>
          </w:tcPr>
          <w:p w14:paraId="743C94E0" w14:textId="77777777" w:rsidR="00F5767D" w:rsidRDefault="00750C21">
            <w:pPr>
              <w:jc w:val="center"/>
            </w:pPr>
            <w:r>
              <w:rPr>
                <w:sz w:val="24"/>
              </w:rPr>
              <w:t>基金管理人的股东、基金销售机构</w:t>
            </w:r>
          </w:p>
        </w:tc>
      </w:tr>
      <w:tr w:rsidR="00F5767D" w14:paraId="4F520482" w14:textId="77777777">
        <w:tc>
          <w:tcPr>
            <w:tcW w:w="5220" w:type="dxa"/>
            <w:vAlign w:val="center"/>
          </w:tcPr>
          <w:p w14:paraId="497CADB9" w14:textId="77777777" w:rsidR="00F5767D" w:rsidRDefault="00750C21">
            <w:pPr>
              <w:jc w:val="left"/>
            </w:pPr>
            <w:r>
              <w:rPr>
                <w:sz w:val="24"/>
              </w:rPr>
              <w:t>施罗德投资管理有限公司</w:t>
            </w:r>
          </w:p>
        </w:tc>
        <w:tc>
          <w:tcPr>
            <w:tcW w:w="3780" w:type="dxa"/>
            <w:vAlign w:val="center"/>
          </w:tcPr>
          <w:p w14:paraId="4F2165FA" w14:textId="77777777" w:rsidR="00F5767D" w:rsidRDefault="00750C21">
            <w:pPr>
              <w:jc w:val="center"/>
            </w:pPr>
            <w:r>
              <w:rPr>
                <w:sz w:val="24"/>
              </w:rPr>
              <w:t>基金管理人的股东</w:t>
            </w:r>
          </w:p>
        </w:tc>
      </w:tr>
      <w:tr w:rsidR="00F5767D" w14:paraId="3BB2339B" w14:textId="77777777">
        <w:tc>
          <w:tcPr>
            <w:tcW w:w="5220" w:type="dxa"/>
            <w:vAlign w:val="center"/>
          </w:tcPr>
          <w:p w14:paraId="1883BD28" w14:textId="77777777" w:rsidR="00F5767D" w:rsidRDefault="00750C21">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10FC576A" w14:textId="77777777" w:rsidR="00F5767D" w:rsidRDefault="00750C21">
            <w:pPr>
              <w:jc w:val="center"/>
            </w:pPr>
            <w:r>
              <w:rPr>
                <w:sz w:val="24"/>
              </w:rPr>
              <w:t>基金管理人的股东</w:t>
            </w:r>
          </w:p>
        </w:tc>
      </w:tr>
      <w:tr w:rsidR="00F5767D" w14:paraId="5A10079E" w14:textId="77777777">
        <w:tc>
          <w:tcPr>
            <w:tcW w:w="5220" w:type="dxa"/>
            <w:vAlign w:val="center"/>
          </w:tcPr>
          <w:p w14:paraId="3E72A0B1" w14:textId="77777777" w:rsidR="00F5767D" w:rsidRDefault="00750C21">
            <w:pPr>
              <w:jc w:val="left"/>
            </w:pPr>
            <w:r>
              <w:rPr>
                <w:sz w:val="24"/>
              </w:rPr>
              <w:t>交银施罗德资产管理有限公司</w:t>
            </w:r>
          </w:p>
        </w:tc>
        <w:tc>
          <w:tcPr>
            <w:tcW w:w="3780" w:type="dxa"/>
            <w:vAlign w:val="center"/>
          </w:tcPr>
          <w:p w14:paraId="4E8B88E8" w14:textId="77777777" w:rsidR="00F5767D" w:rsidRDefault="00750C21">
            <w:pPr>
              <w:jc w:val="center"/>
            </w:pPr>
            <w:r>
              <w:rPr>
                <w:sz w:val="24"/>
              </w:rPr>
              <w:t>基金管理人的子公司</w:t>
            </w:r>
          </w:p>
        </w:tc>
      </w:tr>
      <w:tr w:rsidR="00F5767D" w14:paraId="5EC8D642" w14:textId="77777777">
        <w:tc>
          <w:tcPr>
            <w:tcW w:w="5220" w:type="dxa"/>
            <w:vAlign w:val="center"/>
          </w:tcPr>
          <w:p w14:paraId="34012259" w14:textId="77777777" w:rsidR="00F5767D" w:rsidRDefault="00750C21">
            <w:pPr>
              <w:jc w:val="left"/>
            </w:pPr>
            <w:r>
              <w:rPr>
                <w:sz w:val="24"/>
              </w:rPr>
              <w:t>上海直源投资管理有限公司</w:t>
            </w:r>
          </w:p>
        </w:tc>
        <w:tc>
          <w:tcPr>
            <w:tcW w:w="3780" w:type="dxa"/>
            <w:vAlign w:val="center"/>
          </w:tcPr>
          <w:p w14:paraId="2A8F8407" w14:textId="77777777" w:rsidR="00F5767D" w:rsidRDefault="00750C21">
            <w:pPr>
              <w:jc w:val="center"/>
            </w:pPr>
            <w:r>
              <w:rPr>
                <w:sz w:val="24"/>
              </w:rPr>
              <w:t>受基金管理人控制的公司</w:t>
            </w:r>
          </w:p>
        </w:tc>
      </w:tr>
      <w:tr w:rsidR="00F5767D" w14:paraId="7C16D45C" w14:textId="77777777">
        <w:tc>
          <w:tcPr>
            <w:tcW w:w="5220" w:type="dxa"/>
            <w:vAlign w:val="center"/>
          </w:tcPr>
          <w:p w14:paraId="59D09A63" w14:textId="77777777" w:rsidR="00F5767D" w:rsidRDefault="00750C21">
            <w:pPr>
              <w:jc w:val="left"/>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80" w:type="dxa"/>
            <w:vAlign w:val="center"/>
          </w:tcPr>
          <w:p w14:paraId="32BF9DD5" w14:textId="77777777" w:rsidR="00F5767D" w:rsidRDefault="00750C21">
            <w:pPr>
              <w:jc w:val="center"/>
            </w:pPr>
            <w:r>
              <w:rPr>
                <w:sz w:val="24"/>
              </w:rPr>
              <w:t>受基金管理人控制的公司</w:t>
            </w:r>
          </w:p>
        </w:tc>
      </w:tr>
    </w:tbl>
    <w:p w14:paraId="12DDC16A"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6051B9E0"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3A54B35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14:paraId="5E702EA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14:paraId="10BB6D2E" w14:textId="77777777" w:rsidR="001A59F9" w:rsidRDefault="001A59F9" w:rsidP="007E59A3">
      <w:pPr>
        <w:spacing w:before="29" w:line="288" w:lineRule="auto"/>
        <w:rPr>
          <w:kern w:val="0"/>
          <w:sz w:val="24"/>
        </w:rPr>
      </w:pPr>
      <w:r w:rsidRPr="00AB42A1">
        <w:rPr>
          <w:kern w:val="0"/>
          <w:sz w:val="24"/>
        </w:rPr>
        <w:t>本基金本报告期内</w:t>
      </w:r>
      <w:proofErr w:type="gramStart"/>
      <w:r w:rsidRPr="00AB42A1">
        <w:rPr>
          <w:kern w:val="0"/>
          <w:sz w:val="24"/>
        </w:rPr>
        <w:t>无通过</w:t>
      </w:r>
      <w:proofErr w:type="gramEnd"/>
      <w:r w:rsidRPr="00AB42A1">
        <w:rPr>
          <w:kern w:val="0"/>
          <w:sz w:val="24"/>
        </w:rPr>
        <w:t>关联方交易单元进行的交易。</w:t>
      </w:r>
    </w:p>
    <w:p w14:paraId="01583862" w14:textId="77777777" w:rsidR="008511AD" w:rsidRPr="00AB42A1" w:rsidRDefault="008511AD" w:rsidP="00AB42A1">
      <w:pPr>
        <w:spacing w:before="29" w:line="288" w:lineRule="auto"/>
        <w:ind w:firstLineChars="200" w:firstLine="480"/>
        <w:rPr>
          <w:kern w:val="0"/>
          <w:sz w:val="24"/>
        </w:rPr>
      </w:pPr>
    </w:p>
    <w:p w14:paraId="3077C3B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14:paraId="7D9B511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14:paraId="4A81D08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73BF5" w:rsidRPr="00D564C7" w14:paraId="5657E9F2" w14:textId="77777777" w:rsidTr="00F73BF5">
        <w:tc>
          <w:tcPr>
            <w:tcW w:w="3686" w:type="dxa"/>
            <w:vAlign w:val="center"/>
          </w:tcPr>
          <w:p w14:paraId="7128C67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14:paraId="4453C39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C8430FB"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73BF5" w:rsidRPr="00D564C7" w14:paraId="64F3A6A0" w14:textId="77777777" w:rsidTr="00F73BF5">
        <w:tc>
          <w:tcPr>
            <w:tcW w:w="3686" w:type="dxa"/>
            <w:vAlign w:val="center"/>
          </w:tcPr>
          <w:p w14:paraId="05B6BDD0"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14:paraId="4E9C805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3,035,025.51</w:t>
            </w:r>
          </w:p>
        </w:tc>
      </w:tr>
      <w:tr w:rsidR="00F73BF5" w:rsidRPr="00D564C7" w14:paraId="1464BDEF" w14:textId="77777777" w:rsidTr="00F73BF5">
        <w:tc>
          <w:tcPr>
            <w:tcW w:w="3686" w:type="dxa"/>
            <w:vAlign w:val="center"/>
          </w:tcPr>
          <w:p w14:paraId="724C23FC"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14:paraId="6E0D6E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375,755.31</w:t>
            </w:r>
          </w:p>
        </w:tc>
      </w:tr>
    </w:tbl>
    <w:p w14:paraId="77D732D7" w14:textId="77777777" w:rsidR="00EB2675" w:rsidRDefault="00EB2675" w:rsidP="00EB267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14:paraId="15C66B14" w14:textId="77777777" w:rsidR="001A59F9" w:rsidRPr="00294E74" w:rsidRDefault="00EB2675" w:rsidP="00EB2675">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×0.5</w:t>
      </w:r>
      <w:r>
        <w:rPr>
          <w:kern w:val="0"/>
          <w:sz w:val="24"/>
        </w:rPr>
        <w:t>0</w:t>
      </w:r>
      <w:r w:rsidRPr="00294E74">
        <w:rPr>
          <w:kern w:val="0"/>
          <w:sz w:val="24"/>
        </w:rPr>
        <w:t>%÷</w:t>
      </w:r>
      <w:r w:rsidRPr="00294E74">
        <w:rPr>
          <w:kern w:val="0"/>
          <w:sz w:val="24"/>
        </w:rPr>
        <w:t>当年天数。</w:t>
      </w:r>
    </w:p>
    <w:p w14:paraId="7806933D" w14:textId="77777777" w:rsidR="001A59F9" w:rsidRPr="00D564C7" w:rsidRDefault="001A59F9" w:rsidP="00026C9C">
      <w:pPr>
        <w:spacing w:line="360" w:lineRule="auto"/>
        <w:rPr>
          <w:rFonts w:asciiTheme="minorEastAsia" w:eastAsiaTheme="minorEastAsia" w:hAnsiTheme="minorEastAsia"/>
          <w:color w:val="000000"/>
          <w:szCs w:val="21"/>
        </w:rPr>
      </w:pPr>
    </w:p>
    <w:p w14:paraId="2F4B751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14:paraId="7CD8870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73BF5" w:rsidRPr="00D564C7" w14:paraId="62052968" w14:textId="77777777" w:rsidTr="00F73BF5">
        <w:tc>
          <w:tcPr>
            <w:tcW w:w="3686" w:type="dxa"/>
            <w:vAlign w:val="center"/>
          </w:tcPr>
          <w:p w14:paraId="19C0881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14:paraId="0A32642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A38042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73BF5" w:rsidRPr="00D564C7" w14:paraId="039E27B2" w14:textId="77777777" w:rsidTr="00F73BF5">
        <w:tc>
          <w:tcPr>
            <w:tcW w:w="3686" w:type="dxa"/>
            <w:vAlign w:val="center"/>
          </w:tcPr>
          <w:p w14:paraId="7B126CAB"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14:paraId="0CDFDFE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1,214,010.28</w:t>
            </w:r>
          </w:p>
        </w:tc>
      </w:tr>
    </w:tbl>
    <w:p w14:paraId="65658BAA" w14:textId="77777777" w:rsidR="00CA18D9" w:rsidRDefault="00750C21" w:rsidP="00CA18D9">
      <w:pPr>
        <w:tabs>
          <w:tab w:val="left" w:pos="426"/>
        </w:tabs>
        <w:spacing w:before="29" w:line="288" w:lineRule="auto"/>
        <w:jc w:val="left"/>
        <w:rPr>
          <w:kern w:val="0"/>
          <w:sz w:val="24"/>
        </w:rPr>
      </w:pPr>
      <w:r>
        <w:rPr>
          <w:kern w:val="0"/>
          <w:sz w:val="24"/>
        </w:rPr>
        <w:t>注：</w:t>
      </w:r>
      <w:r w:rsidR="00CA18D9">
        <w:rPr>
          <w:kern w:val="0"/>
          <w:sz w:val="24"/>
        </w:rPr>
        <w:t>支付基金托管人的托管费按前一日基金资产净值</w:t>
      </w:r>
      <w:r w:rsidR="00CA18D9">
        <w:rPr>
          <w:kern w:val="0"/>
          <w:sz w:val="24"/>
        </w:rPr>
        <w:t>0.20%</w:t>
      </w:r>
      <w:r w:rsidR="00CA18D9">
        <w:rPr>
          <w:kern w:val="0"/>
          <w:sz w:val="24"/>
        </w:rPr>
        <w:t>的年费率计提，逐日累计至每月月底，按月支付。其计算公式为：</w:t>
      </w:r>
    </w:p>
    <w:p w14:paraId="03ABD4D9" w14:textId="77777777" w:rsidR="001A59F9" w:rsidRPr="00294E74" w:rsidRDefault="00CA18D9" w:rsidP="00CA18D9">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Pr>
          <w:kern w:val="0"/>
          <w:sz w:val="24"/>
        </w:rPr>
        <w:t>0</w:t>
      </w:r>
      <w:r w:rsidRPr="00294E74">
        <w:rPr>
          <w:kern w:val="0"/>
          <w:sz w:val="24"/>
        </w:rPr>
        <w:t>%÷</w:t>
      </w:r>
      <w:r w:rsidRPr="00294E74">
        <w:rPr>
          <w:kern w:val="0"/>
          <w:sz w:val="24"/>
        </w:rPr>
        <w:t>当年天数。</w:t>
      </w:r>
    </w:p>
    <w:p w14:paraId="7211455F" w14:textId="77777777" w:rsidR="001A59F9" w:rsidRPr="00D564C7" w:rsidRDefault="001A59F9" w:rsidP="00026C9C">
      <w:pPr>
        <w:spacing w:line="360" w:lineRule="auto"/>
        <w:rPr>
          <w:rFonts w:asciiTheme="minorEastAsia" w:eastAsiaTheme="minorEastAsia" w:hAnsiTheme="minorEastAsia"/>
          <w:color w:val="000000"/>
          <w:szCs w:val="21"/>
        </w:rPr>
      </w:pPr>
    </w:p>
    <w:p w14:paraId="1B9F44BA" w14:textId="77777777"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14:paraId="481C46BF" w14:textId="77777777" w:rsidR="00EF55B7" w:rsidRPr="007F5B2F" w:rsidRDefault="00EF55B7" w:rsidP="007F5B2F">
      <w:pPr>
        <w:autoSpaceDE w:val="0"/>
        <w:autoSpaceDN w:val="0"/>
        <w:adjustRightInd w:val="0"/>
        <w:spacing w:before="29" w:line="288" w:lineRule="auto"/>
        <w:ind w:left="15"/>
        <w:jc w:val="right"/>
        <w:rPr>
          <w:bCs/>
          <w:color w:val="000000"/>
          <w:sz w:val="24"/>
        </w:rPr>
      </w:pPr>
      <w:r w:rsidRPr="007F5B2F">
        <w:rPr>
          <w:rFonts w:hint="eastAsia"/>
          <w:bCs/>
          <w:color w:val="000000"/>
          <w:sz w:val="24"/>
        </w:rPr>
        <w:t xml:space="preserve">  </w:t>
      </w: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4CFFA5E4" w14:textId="77777777" w:rsidTr="00A7409E">
        <w:trPr>
          <w:trHeight w:val="284"/>
        </w:trPr>
        <w:tc>
          <w:tcPr>
            <w:tcW w:w="2045" w:type="dxa"/>
            <w:vMerge w:val="restart"/>
            <w:vAlign w:val="center"/>
          </w:tcPr>
          <w:p w14:paraId="7FD2E98C" w14:textId="77777777"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6953" w:type="dxa"/>
            <w:gridSpan w:val="3"/>
            <w:vAlign w:val="center"/>
          </w:tcPr>
          <w:p w14:paraId="595689BB" w14:textId="77777777"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14:paraId="67EEBE19" w14:textId="77777777"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2016</w:t>
            </w:r>
            <w:r w:rsidRPr="00EF55B7">
              <w:rPr>
                <w:color w:val="000000"/>
                <w:sz w:val="24"/>
              </w:rPr>
              <w:t>年</w:t>
            </w:r>
            <w:r w:rsidRPr="00EF55B7">
              <w:rPr>
                <w:color w:val="000000"/>
                <w:sz w:val="24"/>
              </w:rPr>
              <w:t>2</w:t>
            </w:r>
            <w:r w:rsidRPr="00EF55B7">
              <w:rPr>
                <w:color w:val="000000"/>
                <w:sz w:val="24"/>
              </w:rPr>
              <w:t>月</w:t>
            </w:r>
            <w:r w:rsidRPr="00EF55B7">
              <w:rPr>
                <w:color w:val="000000"/>
                <w:sz w:val="24"/>
              </w:rPr>
              <w:t>17</w:t>
            </w:r>
            <w:r w:rsidRPr="00EF55B7">
              <w:rPr>
                <w:color w:val="000000"/>
                <w:sz w:val="24"/>
              </w:rPr>
              <w:t>日（基金合同生效日）至</w:t>
            </w:r>
            <w:r w:rsidRPr="00EF55B7">
              <w:rPr>
                <w:color w:val="000000"/>
                <w:sz w:val="24"/>
              </w:rPr>
              <w:t>2016</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14:paraId="4A90D911" w14:textId="77777777" w:rsidTr="00A7409E">
        <w:trPr>
          <w:trHeight w:val="284"/>
        </w:trPr>
        <w:tc>
          <w:tcPr>
            <w:tcW w:w="2045" w:type="dxa"/>
            <w:vMerge/>
          </w:tcPr>
          <w:p w14:paraId="068BE962" w14:textId="77777777"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40850801" w14:textId="77777777"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14:paraId="36B0520C" w14:textId="77777777" w:rsidTr="00A7409E">
        <w:trPr>
          <w:trHeight w:val="284"/>
        </w:trPr>
        <w:tc>
          <w:tcPr>
            <w:tcW w:w="2045" w:type="dxa"/>
            <w:vMerge/>
          </w:tcPr>
          <w:p w14:paraId="31E43EB0" w14:textId="77777777"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455" w:type="dxa"/>
            <w:vAlign w:val="center"/>
          </w:tcPr>
          <w:p w14:paraId="1C45B3CA" w14:textId="77777777"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交银卓越回报灵活配置混合</w:t>
            </w:r>
            <w:r w:rsidRPr="00EF55B7">
              <w:rPr>
                <w:color w:val="000000"/>
                <w:sz w:val="24"/>
              </w:rPr>
              <w:t>A</w:t>
            </w:r>
          </w:p>
        </w:tc>
        <w:tc>
          <w:tcPr>
            <w:tcW w:w="2609" w:type="dxa"/>
            <w:vAlign w:val="center"/>
          </w:tcPr>
          <w:p w14:paraId="390F1BA8" w14:textId="77777777"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交银卓越回报灵活配置混合</w:t>
            </w:r>
            <w:r w:rsidRPr="00EF55B7">
              <w:rPr>
                <w:color w:val="000000"/>
                <w:sz w:val="24"/>
              </w:rPr>
              <w:t>C</w:t>
            </w:r>
          </w:p>
        </w:tc>
        <w:tc>
          <w:tcPr>
            <w:tcW w:w="1889" w:type="dxa"/>
            <w:vAlign w:val="center"/>
          </w:tcPr>
          <w:p w14:paraId="13A4DC9E" w14:textId="77777777"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F5767D" w14:paraId="1AD7A8ED" w14:textId="77777777">
        <w:tc>
          <w:tcPr>
            <w:tcW w:w="2045" w:type="dxa"/>
            <w:vAlign w:val="center"/>
          </w:tcPr>
          <w:p w14:paraId="25485620" w14:textId="77777777" w:rsidR="00F5767D" w:rsidRDefault="00750C21">
            <w:pPr>
              <w:jc w:val="left"/>
            </w:pPr>
            <w:r>
              <w:rPr>
                <w:sz w:val="24"/>
              </w:rPr>
              <w:t>交银施罗德基金公司</w:t>
            </w:r>
          </w:p>
        </w:tc>
        <w:tc>
          <w:tcPr>
            <w:tcW w:w="2455" w:type="dxa"/>
            <w:vAlign w:val="center"/>
          </w:tcPr>
          <w:p w14:paraId="631CD334" w14:textId="77777777" w:rsidR="00F5767D" w:rsidRDefault="00750C21">
            <w:pPr>
              <w:jc w:val="right"/>
            </w:pPr>
            <w:r>
              <w:rPr>
                <w:sz w:val="24"/>
              </w:rPr>
              <w:t>-</w:t>
            </w:r>
          </w:p>
        </w:tc>
        <w:tc>
          <w:tcPr>
            <w:tcW w:w="2609" w:type="dxa"/>
            <w:vAlign w:val="center"/>
          </w:tcPr>
          <w:p w14:paraId="63DF59F7" w14:textId="77777777" w:rsidR="00F5767D" w:rsidRDefault="00B20CC9">
            <w:pPr>
              <w:jc w:val="right"/>
            </w:pPr>
            <w:r w:rsidRPr="003E0709">
              <w:rPr>
                <w:color w:val="000000"/>
                <w:sz w:val="24"/>
              </w:rPr>
              <w:t>2,735.15</w:t>
            </w:r>
          </w:p>
        </w:tc>
        <w:tc>
          <w:tcPr>
            <w:tcW w:w="1889" w:type="dxa"/>
            <w:vAlign w:val="center"/>
          </w:tcPr>
          <w:p w14:paraId="0A8B3E09" w14:textId="77777777" w:rsidR="00F5767D" w:rsidRDefault="00B20CC9">
            <w:pPr>
              <w:jc w:val="right"/>
            </w:pPr>
            <w:r w:rsidRPr="003E0709">
              <w:rPr>
                <w:color w:val="000000"/>
                <w:sz w:val="24"/>
              </w:rPr>
              <w:t>2,735.15</w:t>
            </w:r>
          </w:p>
        </w:tc>
      </w:tr>
      <w:tr w:rsidR="00EF55B7" w14:paraId="79C27035" w14:textId="77777777" w:rsidTr="00A7409E">
        <w:trPr>
          <w:trHeight w:val="284"/>
        </w:trPr>
        <w:tc>
          <w:tcPr>
            <w:tcW w:w="2045" w:type="dxa"/>
            <w:vAlign w:val="center"/>
          </w:tcPr>
          <w:p w14:paraId="5E7854C7" w14:textId="77777777"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455" w:type="dxa"/>
            <w:vAlign w:val="center"/>
          </w:tcPr>
          <w:p w14:paraId="4959377A" w14:textId="77777777" w:rsidR="00EF55B7" w:rsidRPr="00C2276D" w:rsidRDefault="00EF55B7" w:rsidP="00281C23">
            <w:pPr>
              <w:spacing w:before="29" w:line="288" w:lineRule="auto"/>
              <w:jc w:val="right"/>
              <w:rPr>
                <w:color w:val="000000"/>
                <w:kern w:val="0"/>
                <w:sz w:val="24"/>
              </w:rPr>
            </w:pPr>
            <w:r w:rsidRPr="00C2276D">
              <w:rPr>
                <w:color w:val="000000"/>
                <w:kern w:val="0"/>
                <w:sz w:val="24"/>
              </w:rPr>
              <w:t>-</w:t>
            </w:r>
          </w:p>
        </w:tc>
        <w:tc>
          <w:tcPr>
            <w:tcW w:w="2609" w:type="dxa"/>
            <w:vAlign w:val="center"/>
          </w:tcPr>
          <w:p w14:paraId="7EB20D59" w14:textId="77777777" w:rsidR="00EF55B7" w:rsidRPr="00C2276D" w:rsidRDefault="00B20CC9" w:rsidP="00750C21">
            <w:pPr>
              <w:spacing w:before="29" w:line="288" w:lineRule="auto"/>
              <w:jc w:val="right"/>
              <w:rPr>
                <w:color w:val="000000"/>
                <w:kern w:val="0"/>
                <w:sz w:val="24"/>
              </w:rPr>
            </w:pPr>
            <w:r w:rsidRPr="003E0709">
              <w:rPr>
                <w:color w:val="000000"/>
                <w:sz w:val="24"/>
              </w:rPr>
              <w:t>2,735.15</w:t>
            </w:r>
          </w:p>
        </w:tc>
        <w:tc>
          <w:tcPr>
            <w:tcW w:w="1889" w:type="dxa"/>
            <w:vAlign w:val="center"/>
          </w:tcPr>
          <w:p w14:paraId="0FB6FADB" w14:textId="77777777" w:rsidR="00EF55B7" w:rsidRPr="00C2276D" w:rsidRDefault="00B20CC9" w:rsidP="00750C21">
            <w:pPr>
              <w:spacing w:before="29" w:line="288" w:lineRule="auto"/>
              <w:jc w:val="right"/>
              <w:rPr>
                <w:color w:val="000000"/>
                <w:kern w:val="0"/>
                <w:sz w:val="24"/>
              </w:rPr>
            </w:pPr>
            <w:r w:rsidRPr="003E0709">
              <w:rPr>
                <w:color w:val="000000"/>
                <w:sz w:val="24"/>
              </w:rPr>
              <w:t>2,735.15</w:t>
            </w:r>
          </w:p>
        </w:tc>
      </w:tr>
    </w:tbl>
    <w:p w14:paraId="33579A7D" w14:textId="77777777" w:rsidR="00F5767D" w:rsidRDefault="00750C2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14:paraId="42CE835A"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14:paraId="0791FAA7" w14:textId="77777777" w:rsidR="001A59F9" w:rsidRPr="00D564C7" w:rsidRDefault="001A59F9" w:rsidP="00026C9C">
      <w:pPr>
        <w:spacing w:line="360" w:lineRule="auto"/>
        <w:rPr>
          <w:rFonts w:asciiTheme="minorEastAsia" w:eastAsiaTheme="minorEastAsia" w:hAnsiTheme="minorEastAsia"/>
          <w:color w:val="000000"/>
          <w:szCs w:val="21"/>
        </w:rPr>
      </w:pPr>
    </w:p>
    <w:p w14:paraId="06497BD0"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4C1F954E"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72AFBAC2" w14:textId="77777777" w:rsidR="001A59F9" w:rsidRPr="00D564C7" w:rsidRDefault="001A59F9" w:rsidP="00026C9C">
      <w:pPr>
        <w:spacing w:line="360" w:lineRule="auto"/>
        <w:rPr>
          <w:rFonts w:asciiTheme="minorEastAsia" w:eastAsiaTheme="minorEastAsia" w:hAnsiTheme="minorEastAsia"/>
          <w:color w:val="000000"/>
          <w:szCs w:val="21"/>
        </w:rPr>
      </w:pPr>
    </w:p>
    <w:p w14:paraId="5A9C941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14:paraId="43EB359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14:paraId="3174A566" w14:textId="77777777" w:rsidR="001A59F9" w:rsidRPr="00294E74" w:rsidRDefault="00EE3809" w:rsidP="00294E74">
      <w:pPr>
        <w:tabs>
          <w:tab w:val="left" w:pos="426"/>
        </w:tabs>
        <w:spacing w:before="29" w:line="288" w:lineRule="auto"/>
        <w:jc w:val="left"/>
        <w:rPr>
          <w:kern w:val="0"/>
          <w:sz w:val="24"/>
        </w:rPr>
      </w:pPr>
      <w:r w:rsidRPr="004D6CD6">
        <w:rPr>
          <w:rFonts w:ascii="Arial" w:hAnsi="Arial" w:hint="eastAsia"/>
          <w:color w:val="000000"/>
          <w:sz w:val="24"/>
        </w:rPr>
        <w:t>本报告期内未发生基金管理人运用</w:t>
      </w:r>
      <w:proofErr w:type="gramStart"/>
      <w:r w:rsidRPr="004D6CD6">
        <w:rPr>
          <w:rFonts w:ascii="Arial" w:hAnsi="Arial" w:hint="eastAsia"/>
          <w:color w:val="000000"/>
          <w:sz w:val="24"/>
        </w:rPr>
        <w:t>固有资金</w:t>
      </w:r>
      <w:proofErr w:type="gramEnd"/>
      <w:r w:rsidRPr="004D6CD6">
        <w:rPr>
          <w:rFonts w:ascii="Arial" w:hAnsi="Arial" w:hint="eastAsia"/>
          <w:color w:val="000000"/>
          <w:sz w:val="24"/>
        </w:rPr>
        <w:t>投资本基金的情况。</w:t>
      </w:r>
    </w:p>
    <w:p w14:paraId="62F9F9F7"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2AF7769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14:paraId="728E1E81"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本报告期末除基金管理人之外的其他关联方未持有本基金。</w:t>
      </w:r>
      <w:r w:rsidR="004931E2">
        <w:rPr>
          <w:rFonts w:hint="eastAsia"/>
          <w:kern w:val="0"/>
          <w:sz w:val="24"/>
        </w:rPr>
        <w:br/>
      </w:r>
    </w:p>
    <w:p w14:paraId="513520E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14:paraId="7E3C9A2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14:paraId="4FFA4BC9" w14:textId="77777777" w:rsidTr="00C915A6">
        <w:tc>
          <w:tcPr>
            <w:tcW w:w="2268" w:type="dxa"/>
            <w:vMerge w:val="restart"/>
            <w:vAlign w:val="center"/>
          </w:tcPr>
          <w:p w14:paraId="75F1DE1E"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14:paraId="5AE32819"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57862305"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2</w:t>
            </w:r>
            <w:r w:rsidRPr="001D18B5">
              <w:rPr>
                <w:color w:val="000000"/>
                <w:szCs w:val="21"/>
              </w:rPr>
              <w:t>月</w:t>
            </w:r>
            <w:r w:rsidRPr="001D18B5">
              <w:rPr>
                <w:color w:val="000000"/>
                <w:szCs w:val="21"/>
              </w:rPr>
              <w:t>17</w:t>
            </w:r>
            <w:r w:rsidRPr="001D18B5">
              <w:rPr>
                <w:color w:val="000000"/>
                <w:szCs w:val="21"/>
              </w:rPr>
              <w:t>日（基金合同生效日）</w:t>
            </w:r>
            <w:r w:rsidRPr="001D18B5">
              <w:rPr>
                <w:rFonts w:hint="eastAsia"/>
                <w:color w:val="000000"/>
                <w:szCs w:val="21"/>
              </w:rPr>
              <w:t>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1C4D10DF" w14:textId="77777777" w:rsidTr="00C915A6">
        <w:tc>
          <w:tcPr>
            <w:tcW w:w="2268" w:type="dxa"/>
            <w:vMerge/>
            <w:vAlign w:val="center"/>
          </w:tcPr>
          <w:p w14:paraId="503A371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14:paraId="646105E3"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14:paraId="792BB1B3"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F5767D" w14:paraId="27EF85A1" w14:textId="77777777">
        <w:tc>
          <w:tcPr>
            <w:tcW w:w="2268" w:type="dxa"/>
            <w:vAlign w:val="center"/>
          </w:tcPr>
          <w:p w14:paraId="538D03C4" w14:textId="77777777" w:rsidR="00F5767D" w:rsidRDefault="00750C21" w:rsidP="00052D98">
            <w:pPr>
              <w:jc w:val="left"/>
            </w:pPr>
            <w:r>
              <w:rPr>
                <w:szCs w:val="21"/>
              </w:rPr>
              <w:t>中信银行</w:t>
            </w:r>
          </w:p>
        </w:tc>
        <w:tc>
          <w:tcPr>
            <w:tcW w:w="3366" w:type="dxa"/>
            <w:vAlign w:val="center"/>
          </w:tcPr>
          <w:p w14:paraId="63D65E5A" w14:textId="77777777" w:rsidR="00F5767D" w:rsidRDefault="00750C21">
            <w:pPr>
              <w:jc w:val="right"/>
            </w:pPr>
            <w:r>
              <w:rPr>
                <w:szCs w:val="21"/>
              </w:rPr>
              <w:t>30,436,441.28</w:t>
            </w:r>
          </w:p>
        </w:tc>
        <w:tc>
          <w:tcPr>
            <w:tcW w:w="3366" w:type="dxa"/>
            <w:vAlign w:val="center"/>
          </w:tcPr>
          <w:p w14:paraId="31EE8EF8" w14:textId="77777777" w:rsidR="00F5767D" w:rsidRDefault="00750C21">
            <w:pPr>
              <w:jc w:val="right"/>
            </w:pPr>
            <w:r>
              <w:rPr>
                <w:szCs w:val="21"/>
              </w:rPr>
              <w:t>110,827.00</w:t>
            </w:r>
          </w:p>
        </w:tc>
      </w:tr>
    </w:tbl>
    <w:p w14:paraId="2AE63A8C"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5D60C428" w14:textId="77777777" w:rsidR="001A59F9" w:rsidRPr="00D564C7" w:rsidRDefault="001A59F9" w:rsidP="00026C9C">
      <w:pPr>
        <w:spacing w:line="360" w:lineRule="auto"/>
        <w:rPr>
          <w:rFonts w:asciiTheme="minorEastAsia" w:eastAsiaTheme="minorEastAsia" w:hAnsiTheme="minorEastAsia"/>
          <w:color w:val="000000"/>
          <w:szCs w:val="21"/>
        </w:rPr>
      </w:pPr>
    </w:p>
    <w:p w14:paraId="64520E5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14:paraId="3AFC26D2"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14:paraId="766A279E"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617ED6B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14:paraId="5A008100" w14:textId="77777777" w:rsidR="001A59F9" w:rsidRPr="00DE770B" w:rsidRDefault="001A59F9" w:rsidP="00DE770B">
      <w:pPr>
        <w:spacing w:before="29" w:line="288" w:lineRule="auto"/>
        <w:rPr>
          <w:kern w:val="0"/>
          <w:sz w:val="24"/>
        </w:rPr>
      </w:pPr>
      <w:r w:rsidRPr="00DE770B">
        <w:rPr>
          <w:kern w:val="0"/>
          <w:sz w:val="24"/>
        </w:rPr>
        <w:t>本基金本报告期内无其他关联交易事项。</w:t>
      </w:r>
    </w:p>
    <w:p w14:paraId="6061B843" w14:textId="77777777" w:rsidR="001A59F9" w:rsidRPr="00D564C7" w:rsidRDefault="001A59F9" w:rsidP="00CF3A8E">
      <w:pPr>
        <w:spacing w:line="360" w:lineRule="auto"/>
        <w:rPr>
          <w:rFonts w:asciiTheme="minorEastAsia" w:eastAsiaTheme="minorEastAsia" w:hAnsiTheme="minorEastAsia"/>
          <w:color w:val="000000"/>
          <w:szCs w:val="21"/>
        </w:rPr>
      </w:pPr>
    </w:p>
    <w:p w14:paraId="1FE6C553" w14:textId="77777777" w:rsidR="001A59F9" w:rsidRPr="0091476E" w:rsidRDefault="001A59F9" w:rsidP="0091476E">
      <w:pPr>
        <w:spacing w:before="29" w:line="288" w:lineRule="auto"/>
        <w:rPr>
          <w:rFonts w:eastAsiaTheme="minorEastAsia"/>
          <w:b/>
          <w:sz w:val="24"/>
        </w:rPr>
      </w:pPr>
      <w:r w:rsidRPr="007E59A3">
        <w:rPr>
          <w:rFonts w:eastAsiaTheme="minorEastAsia"/>
          <w:b/>
          <w:sz w:val="24"/>
        </w:rPr>
        <w:t>7.4.11</w:t>
      </w:r>
      <w:r w:rsidR="002637E8" w:rsidRPr="007E59A3">
        <w:rPr>
          <w:rFonts w:eastAsiaTheme="minorEastAsia"/>
          <w:b/>
          <w:sz w:val="24"/>
        </w:rPr>
        <w:t xml:space="preserve"> </w:t>
      </w:r>
      <w:r w:rsidRPr="007E59A3">
        <w:rPr>
          <w:rFonts w:eastAsiaTheme="minorEastAsia" w:hint="eastAsia"/>
          <w:b/>
          <w:sz w:val="24"/>
        </w:rPr>
        <w:t>利润分配情况</w:t>
      </w:r>
    </w:p>
    <w:p w14:paraId="732CB29A"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交银卓越回报灵活配置混合</w:t>
      </w:r>
      <w:r w:rsidRPr="00F62C0F">
        <w:rPr>
          <w:color w:val="000000"/>
          <w:sz w:val="24"/>
        </w:rPr>
        <w:t>A</w:t>
      </w:r>
    </w:p>
    <w:p w14:paraId="14CCB9A8" w14:textId="77777777"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7D60D3" w:rsidRPr="0009011B" w14:paraId="32858A49" w14:textId="77777777" w:rsidTr="002A7970">
        <w:trPr>
          <w:trHeight w:val="1323"/>
          <w:jc w:val="center"/>
        </w:trPr>
        <w:tc>
          <w:tcPr>
            <w:tcW w:w="442" w:type="pct"/>
            <w:shd w:val="clear" w:color="auto" w:fill="auto"/>
            <w:vAlign w:val="center"/>
          </w:tcPr>
          <w:p w14:paraId="0CFB1150" w14:textId="77777777" w:rsidR="007D60D3" w:rsidRPr="0009011B" w:rsidRDefault="007D60D3" w:rsidP="001B7EE7">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631" w:type="pct"/>
            <w:shd w:val="clear" w:color="auto" w:fill="auto"/>
            <w:vAlign w:val="center"/>
          </w:tcPr>
          <w:p w14:paraId="16D3F525" w14:textId="77777777" w:rsidR="007D60D3" w:rsidRPr="0009011B" w:rsidRDefault="007D60D3" w:rsidP="001B7EE7">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767" w:type="pct"/>
            <w:shd w:val="clear" w:color="auto" w:fill="auto"/>
            <w:vAlign w:val="center"/>
          </w:tcPr>
          <w:p w14:paraId="5C704011" w14:textId="77777777" w:rsidR="007D60D3" w:rsidRPr="0009011B" w:rsidRDefault="007D60D3" w:rsidP="001B7EE7">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607" w:type="pct"/>
            <w:shd w:val="clear" w:color="auto" w:fill="auto"/>
            <w:vAlign w:val="center"/>
          </w:tcPr>
          <w:p w14:paraId="5956ABC8" w14:textId="77777777" w:rsidR="007D60D3" w:rsidRPr="0009011B" w:rsidRDefault="007D60D3" w:rsidP="001B7EE7">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687" w:type="pct"/>
            <w:shd w:val="clear" w:color="auto" w:fill="auto"/>
            <w:vAlign w:val="center"/>
          </w:tcPr>
          <w:p w14:paraId="6D090F2A" w14:textId="77777777" w:rsidR="007D60D3" w:rsidRPr="0009011B" w:rsidRDefault="007D60D3" w:rsidP="001B7EE7">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687" w:type="pct"/>
            <w:shd w:val="clear" w:color="auto" w:fill="auto"/>
            <w:vAlign w:val="center"/>
          </w:tcPr>
          <w:p w14:paraId="0F97B399" w14:textId="77777777" w:rsidR="007D60D3" w:rsidRPr="0009011B" w:rsidRDefault="007D60D3" w:rsidP="001B7EE7">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687" w:type="pct"/>
            <w:shd w:val="clear" w:color="auto" w:fill="auto"/>
            <w:vAlign w:val="center"/>
          </w:tcPr>
          <w:p w14:paraId="49D1B971" w14:textId="77777777" w:rsidR="007D60D3" w:rsidRPr="0009011B" w:rsidRDefault="007D60D3" w:rsidP="001B7EE7">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492" w:type="pct"/>
            <w:shd w:val="clear" w:color="auto" w:fill="auto"/>
            <w:vAlign w:val="center"/>
          </w:tcPr>
          <w:p w14:paraId="0DC3FB1F" w14:textId="77777777" w:rsidR="007D60D3" w:rsidRPr="0009011B" w:rsidRDefault="007D60D3" w:rsidP="001B7EE7">
            <w:pPr>
              <w:widowControl/>
              <w:spacing w:line="288" w:lineRule="auto"/>
              <w:ind w:right="-15"/>
              <w:jc w:val="center"/>
              <w:textAlignment w:val="bottom"/>
              <w:rPr>
                <w:color w:val="000000"/>
                <w:szCs w:val="21"/>
              </w:rPr>
            </w:pPr>
            <w:r w:rsidRPr="0009011B">
              <w:rPr>
                <w:color w:val="000000"/>
                <w:szCs w:val="21"/>
              </w:rPr>
              <w:t>备注</w:t>
            </w:r>
          </w:p>
        </w:tc>
      </w:tr>
      <w:tr w:rsidR="007D60D3" w14:paraId="1CF9FC21" w14:textId="77777777" w:rsidTr="002A7970">
        <w:trPr>
          <w:jc w:val="center"/>
        </w:trPr>
        <w:tc>
          <w:tcPr>
            <w:tcW w:w="442" w:type="pct"/>
            <w:vAlign w:val="center"/>
          </w:tcPr>
          <w:p w14:paraId="4816EAEF" w14:textId="77777777" w:rsidR="007D60D3" w:rsidRDefault="007D60D3" w:rsidP="001B7EE7">
            <w:pPr>
              <w:jc w:val="center"/>
            </w:pPr>
            <w:r>
              <w:rPr>
                <w:szCs w:val="21"/>
              </w:rPr>
              <w:t>1</w:t>
            </w:r>
          </w:p>
        </w:tc>
        <w:tc>
          <w:tcPr>
            <w:tcW w:w="631" w:type="pct"/>
            <w:vAlign w:val="center"/>
          </w:tcPr>
          <w:p w14:paraId="323FB98D" w14:textId="77777777" w:rsidR="007D60D3" w:rsidRDefault="007D60D3" w:rsidP="001B7EE7">
            <w:pPr>
              <w:jc w:val="center"/>
            </w:pPr>
            <w:r>
              <w:rPr>
                <w:szCs w:val="21"/>
              </w:rPr>
              <w:t>2016-11-25</w:t>
            </w:r>
          </w:p>
        </w:tc>
        <w:tc>
          <w:tcPr>
            <w:tcW w:w="767" w:type="pct"/>
            <w:vAlign w:val="center"/>
          </w:tcPr>
          <w:p w14:paraId="51BE312F" w14:textId="77777777" w:rsidR="007D60D3" w:rsidRDefault="007D60D3" w:rsidP="001B7EE7">
            <w:pPr>
              <w:jc w:val="center"/>
            </w:pPr>
            <w:r>
              <w:rPr>
                <w:szCs w:val="21"/>
              </w:rPr>
              <w:t>2016-11-25</w:t>
            </w:r>
          </w:p>
        </w:tc>
        <w:tc>
          <w:tcPr>
            <w:tcW w:w="607" w:type="pct"/>
            <w:vAlign w:val="center"/>
          </w:tcPr>
          <w:p w14:paraId="0871C58C" w14:textId="77777777" w:rsidR="007D60D3" w:rsidRDefault="007D60D3" w:rsidP="001B7EE7">
            <w:pPr>
              <w:jc w:val="right"/>
            </w:pPr>
            <w:r>
              <w:rPr>
                <w:szCs w:val="21"/>
              </w:rPr>
              <w:t>0.200</w:t>
            </w:r>
          </w:p>
        </w:tc>
        <w:tc>
          <w:tcPr>
            <w:tcW w:w="687" w:type="pct"/>
            <w:vAlign w:val="center"/>
          </w:tcPr>
          <w:p w14:paraId="0FB44DCD" w14:textId="77777777" w:rsidR="007D60D3" w:rsidRDefault="007D60D3" w:rsidP="001B7EE7">
            <w:pPr>
              <w:jc w:val="right"/>
            </w:pPr>
            <w:r>
              <w:rPr>
                <w:szCs w:val="21"/>
              </w:rPr>
              <w:t>14,838,097.93</w:t>
            </w:r>
          </w:p>
        </w:tc>
        <w:tc>
          <w:tcPr>
            <w:tcW w:w="687" w:type="pct"/>
            <w:vAlign w:val="center"/>
          </w:tcPr>
          <w:p w14:paraId="13195EF5" w14:textId="77777777" w:rsidR="007D60D3" w:rsidRDefault="007D60D3" w:rsidP="001B7EE7">
            <w:pPr>
              <w:jc w:val="right"/>
            </w:pPr>
            <w:r>
              <w:rPr>
                <w:szCs w:val="21"/>
              </w:rPr>
              <w:t>122,209.46</w:t>
            </w:r>
          </w:p>
        </w:tc>
        <w:tc>
          <w:tcPr>
            <w:tcW w:w="687" w:type="pct"/>
            <w:vAlign w:val="center"/>
          </w:tcPr>
          <w:p w14:paraId="4F5C9A4B" w14:textId="77777777" w:rsidR="007D60D3" w:rsidRDefault="007D60D3" w:rsidP="001B7EE7">
            <w:pPr>
              <w:jc w:val="right"/>
            </w:pPr>
            <w:r>
              <w:rPr>
                <w:szCs w:val="21"/>
              </w:rPr>
              <w:t>14,960,307.39</w:t>
            </w:r>
          </w:p>
        </w:tc>
        <w:tc>
          <w:tcPr>
            <w:tcW w:w="492" w:type="pct"/>
            <w:vAlign w:val="center"/>
          </w:tcPr>
          <w:p w14:paraId="2E981F6A" w14:textId="77777777" w:rsidR="007D60D3" w:rsidRDefault="007D60D3" w:rsidP="001B7EE7">
            <w:pPr>
              <w:jc w:val="left"/>
            </w:pPr>
            <w:r>
              <w:rPr>
                <w:szCs w:val="21"/>
              </w:rPr>
              <w:t>-</w:t>
            </w:r>
          </w:p>
        </w:tc>
      </w:tr>
      <w:tr w:rsidR="007D60D3" w:rsidRPr="0009011B" w14:paraId="0A7482B2" w14:textId="77777777" w:rsidTr="002A7970">
        <w:trPr>
          <w:jc w:val="center"/>
        </w:trPr>
        <w:tc>
          <w:tcPr>
            <w:tcW w:w="442" w:type="pct"/>
            <w:shd w:val="clear" w:color="auto" w:fill="auto"/>
            <w:vAlign w:val="center"/>
          </w:tcPr>
          <w:p w14:paraId="3D4A3091" w14:textId="77777777" w:rsidR="007D60D3" w:rsidRPr="0009011B" w:rsidRDefault="007D60D3" w:rsidP="001B7EE7">
            <w:pPr>
              <w:spacing w:before="29" w:line="288" w:lineRule="auto"/>
              <w:jc w:val="center"/>
              <w:rPr>
                <w:szCs w:val="21"/>
              </w:rPr>
            </w:pPr>
            <w:r w:rsidRPr="0009011B">
              <w:rPr>
                <w:szCs w:val="21"/>
              </w:rPr>
              <w:t>合计</w:t>
            </w:r>
          </w:p>
        </w:tc>
        <w:tc>
          <w:tcPr>
            <w:tcW w:w="631" w:type="pct"/>
            <w:shd w:val="clear" w:color="auto" w:fill="auto"/>
            <w:vAlign w:val="center"/>
          </w:tcPr>
          <w:p w14:paraId="6235F574" w14:textId="77777777" w:rsidR="007D60D3" w:rsidRPr="0009011B" w:rsidRDefault="007D60D3" w:rsidP="001B7EE7">
            <w:pPr>
              <w:spacing w:before="29" w:line="288" w:lineRule="auto"/>
              <w:jc w:val="right"/>
              <w:rPr>
                <w:szCs w:val="21"/>
              </w:rPr>
            </w:pPr>
          </w:p>
        </w:tc>
        <w:tc>
          <w:tcPr>
            <w:tcW w:w="767" w:type="pct"/>
            <w:shd w:val="clear" w:color="auto" w:fill="auto"/>
            <w:vAlign w:val="center"/>
          </w:tcPr>
          <w:p w14:paraId="4B16479E" w14:textId="77777777" w:rsidR="007D60D3" w:rsidRPr="0009011B" w:rsidRDefault="007D60D3" w:rsidP="001B7EE7">
            <w:pPr>
              <w:spacing w:before="29" w:line="288" w:lineRule="auto"/>
              <w:jc w:val="right"/>
              <w:rPr>
                <w:szCs w:val="21"/>
              </w:rPr>
            </w:pPr>
          </w:p>
        </w:tc>
        <w:tc>
          <w:tcPr>
            <w:tcW w:w="607" w:type="pct"/>
            <w:shd w:val="clear" w:color="auto" w:fill="auto"/>
            <w:vAlign w:val="center"/>
          </w:tcPr>
          <w:p w14:paraId="30C6687E" w14:textId="77777777" w:rsidR="007D60D3" w:rsidRPr="0009011B" w:rsidRDefault="007D60D3" w:rsidP="001B7EE7">
            <w:pPr>
              <w:spacing w:before="29" w:line="288" w:lineRule="auto"/>
              <w:jc w:val="right"/>
              <w:rPr>
                <w:szCs w:val="21"/>
              </w:rPr>
            </w:pPr>
            <w:r w:rsidRPr="0009011B">
              <w:rPr>
                <w:szCs w:val="21"/>
              </w:rPr>
              <w:t>0.200</w:t>
            </w:r>
          </w:p>
        </w:tc>
        <w:tc>
          <w:tcPr>
            <w:tcW w:w="687" w:type="pct"/>
            <w:shd w:val="clear" w:color="auto" w:fill="auto"/>
            <w:vAlign w:val="center"/>
          </w:tcPr>
          <w:p w14:paraId="46A3796C" w14:textId="77777777" w:rsidR="007D60D3" w:rsidRPr="0009011B" w:rsidRDefault="007D60D3" w:rsidP="001B7EE7">
            <w:pPr>
              <w:spacing w:before="29" w:line="288" w:lineRule="auto"/>
              <w:jc w:val="right"/>
              <w:rPr>
                <w:szCs w:val="21"/>
              </w:rPr>
            </w:pPr>
            <w:r w:rsidRPr="0009011B">
              <w:rPr>
                <w:szCs w:val="21"/>
              </w:rPr>
              <w:t>14,838,097.93</w:t>
            </w:r>
          </w:p>
        </w:tc>
        <w:tc>
          <w:tcPr>
            <w:tcW w:w="687" w:type="pct"/>
            <w:shd w:val="clear" w:color="auto" w:fill="auto"/>
            <w:vAlign w:val="center"/>
          </w:tcPr>
          <w:p w14:paraId="0876014D" w14:textId="77777777" w:rsidR="007D60D3" w:rsidRPr="0009011B" w:rsidRDefault="007D60D3" w:rsidP="001B7EE7">
            <w:pPr>
              <w:spacing w:before="29" w:line="288" w:lineRule="auto"/>
              <w:jc w:val="right"/>
              <w:rPr>
                <w:szCs w:val="21"/>
              </w:rPr>
            </w:pPr>
            <w:r w:rsidRPr="0009011B">
              <w:rPr>
                <w:szCs w:val="21"/>
              </w:rPr>
              <w:t>122,209.46</w:t>
            </w:r>
          </w:p>
        </w:tc>
        <w:tc>
          <w:tcPr>
            <w:tcW w:w="687" w:type="pct"/>
            <w:shd w:val="clear" w:color="auto" w:fill="auto"/>
            <w:vAlign w:val="center"/>
          </w:tcPr>
          <w:p w14:paraId="321C8B04" w14:textId="77777777" w:rsidR="007D60D3" w:rsidRPr="0009011B" w:rsidRDefault="007D60D3" w:rsidP="001B7EE7">
            <w:pPr>
              <w:spacing w:before="29" w:line="288" w:lineRule="auto"/>
              <w:jc w:val="right"/>
              <w:rPr>
                <w:szCs w:val="21"/>
              </w:rPr>
            </w:pPr>
            <w:r w:rsidRPr="0009011B">
              <w:rPr>
                <w:szCs w:val="21"/>
              </w:rPr>
              <w:t>14,960,307.39</w:t>
            </w:r>
          </w:p>
        </w:tc>
        <w:tc>
          <w:tcPr>
            <w:tcW w:w="492" w:type="pct"/>
            <w:shd w:val="clear" w:color="auto" w:fill="auto"/>
            <w:vAlign w:val="center"/>
          </w:tcPr>
          <w:p w14:paraId="0C0DDA18" w14:textId="77777777" w:rsidR="007D60D3" w:rsidRPr="0009011B" w:rsidRDefault="007D60D3" w:rsidP="001B7EE7">
            <w:pPr>
              <w:spacing w:before="29" w:line="288" w:lineRule="auto"/>
              <w:rPr>
                <w:szCs w:val="21"/>
              </w:rPr>
            </w:pPr>
            <w:r w:rsidRPr="0009011B">
              <w:rPr>
                <w:szCs w:val="21"/>
              </w:rPr>
              <w:t>-</w:t>
            </w:r>
          </w:p>
        </w:tc>
      </w:tr>
    </w:tbl>
    <w:p w14:paraId="06455D93" w14:textId="77777777" w:rsidR="00E2095D" w:rsidRDefault="00E2095D" w:rsidP="00CD7200">
      <w:pPr>
        <w:tabs>
          <w:tab w:val="left" w:pos="426"/>
        </w:tabs>
        <w:spacing w:before="29" w:line="288" w:lineRule="auto"/>
        <w:jc w:val="left"/>
        <w:rPr>
          <w:kern w:val="0"/>
          <w:sz w:val="24"/>
        </w:rPr>
      </w:pPr>
    </w:p>
    <w:p w14:paraId="38798329" w14:textId="34208617" w:rsidR="0063162B" w:rsidRPr="007E59A3" w:rsidRDefault="0063162B" w:rsidP="007E59A3">
      <w:pPr>
        <w:adjustRightInd w:val="0"/>
        <w:snapToGrid w:val="0"/>
        <w:spacing w:before="29" w:line="288" w:lineRule="auto"/>
        <w:rPr>
          <w:color w:val="000000"/>
          <w:sz w:val="24"/>
        </w:rPr>
      </w:pPr>
      <w:r w:rsidRPr="00F62C0F">
        <w:rPr>
          <w:color w:val="000000"/>
          <w:sz w:val="24"/>
        </w:rPr>
        <w:t>交银卓越回报灵活配置混合</w:t>
      </w:r>
      <w:r>
        <w:rPr>
          <w:color w:val="000000"/>
          <w:sz w:val="24"/>
        </w:rPr>
        <w:tab/>
        <w:t>C</w:t>
      </w:r>
    </w:p>
    <w:p w14:paraId="78B62602" w14:textId="69340FDD" w:rsidR="0063162B" w:rsidRDefault="0063162B" w:rsidP="00CD7200">
      <w:pPr>
        <w:tabs>
          <w:tab w:val="left" w:pos="426"/>
        </w:tabs>
        <w:spacing w:before="29" w:line="288" w:lineRule="auto"/>
        <w:jc w:val="left"/>
        <w:rPr>
          <w:kern w:val="0"/>
          <w:sz w:val="24"/>
        </w:rPr>
      </w:pPr>
      <w:r w:rsidRPr="0063162B">
        <w:rPr>
          <w:rFonts w:hint="eastAsia"/>
          <w:kern w:val="0"/>
          <w:sz w:val="24"/>
        </w:rPr>
        <w:t>本基金类别本报告期内未进行利润分配。</w:t>
      </w:r>
    </w:p>
    <w:p w14:paraId="0D5171DF" w14:textId="77777777" w:rsidR="0063162B" w:rsidRPr="0063162B" w:rsidRDefault="0063162B" w:rsidP="00CD7200">
      <w:pPr>
        <w:tabs>
          <w:tab w:val="left" w:pos="426"/>
        </w:tabs>
        <w:spacing w:before="29" w:line="288" w:lineRule="auto"/>
        <w:jc w:val="left"/>
        <w:rPr>
          <w:kern w:val="0"/>
          <w:sz w:val="24"/>
        </w:rPr>
      </w:pPr>
    </w:p>
    <w:p w14:paraId="2E238EB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2527ED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07D52FA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710"/>
        <w:gridCol w:w="834"/>
        <w:gridCol w:w="835"/>
        <w:gridCol w:w="834"/>
        <w:gridCol w:w="835"/>
        <w:gridCol w:w="834"/>
        <w:gridCol w:w="835"/>
        <w:gridCol w:w="834"/>
        <w:gridCol w:w="835"/>
        <w:gridCol w:w="835"/>
      </w:tblGrid>
      <w:tr w:rsidR="000D722F" w:rsidRPr="00D564C7" w14:paraId="5B1C7CE4" w14:textId="77777777" w:rsidTr="000D722F">
        <w:trPr>
          <w:trHeight w:val="270"/>
        </w:trPr>
        <w:tc>
          <w:tcPr>
            <w:tcW w:w="9180" w:type="dxa"/>
            <w:gridSpan w:val="11"/>
            <w:vAlign w:val="bottom"/>
          </w:tcPr>
          <w:p w14:paraId="18930466" w14:textId="77777777" w:rsidR="000D722F" w:rsidRPr="009B6DB6" w:rsidRDefault="000D722F" w:rsidP="00BB3D9A">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0D722F" w:rsidRPr="00D564C7" w14:paraId="19C0B6E4" w14:textId="77777777" w:rsidTr="00A7409E">
        <w:trPr>
          <w:trHeight w:val="745"/>
        </w:trPr>
        <w:tc>
          <w:tcPr>
            <w:tcW w:w="959" w:type="dxa"/>
            <w:vAlign w:val="center"/>
          </w:tcPr>
          <w:p w14:paraId="6EF02DBD"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0F178F9E"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710" w:type="dxa"/>
            <w:vAlign w:val="center"/>
          </w:tcPr>
          <w:p w14:paraId="15ED5FDE"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14:paraId="4E83755B"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14:paraId="2439F642"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14:paraId="5EA8FF6B"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14:paraId="145B839D"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14:paraId="15D4EC6A"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proofErr w:type="gramStart"/>
            <w:r w:rsidRPr="000C342B">
              <w:rPr>
                <w:rFonts w:hint="eastAsia"/>
                <w:color w:val="000000"/>
                <w:sz w:val="24"/>
              </w:rPr>
              <w:t>通日</w:t>
            </w:r>
            <w:proofErr w:type="gramEnd"/>
          </w:p>
        </w:tc>
        <w:tc>
          <w:tcPr>
            <w:tcW w:w="834" w:type="dxa"/>
            <w:vAlign w:val="center"/>
          </w:tcPr>
          <w:p w14:paraId="247E51D6"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14:paraId="1D16427B"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proofErr w:type="gramStart"/>
            <w:r w:rsidRPr="000C342B">
              <w:rPr>
                <w:rFonts w:hint="eastAsia"/>
                <w:color w:val="000000"/>
                <w:sz w:val="24"/>
              </w:rPr>
              <w:t>限类型</w:t>
            </w:r>
            <w:proofErr w:type="gramEnd"/>
          </w:p>
        </w:tc>
        <w:tc>
          <w:tcPr>
            <w:tcW w:w="835" w:type="dxa"/>
            <w:vAlign w:val="center"/>
          </w:tcPr>
          <w:p w14:paraId="7A0123F3"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14:paraId="18CD151F"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14:paraId="0EAFF2D9"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roofErr w:type="gramStart"/>
            <w:r w:rsidRPr="000C342B">
              <w:rPr>
                <w:rFonts w:hint="eastAsia"/>
                <w:color w:val="000000"/>
                <w:sz w:val="24"/>
              </w:rPr>
              <w:t>估</w:t>
            </w:r>
            <w:proofErr w:type="gramEnd"/>
          </w:p>
          <w:p w14:paraId="0F04253C"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14:paraId="2D151D54"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14:paraId="1E12F1A4"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57CCD70D"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14:paraId="6862E995"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14:paraId="35A7ED7E"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14:paraId="064ED7FD" w14:textId="77777777" w:rsidR="000D722F" w:rsidRPr="000C342B" w:rsidRDefault="000D722F" w:rsidP="00BB3D9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0D722F" w14:paraId="2240E079" w14:textId="77777777" w:rsidTr="00A7409E">
        <w:tc>
          <w:tcPr>
            <w:tcW w:w="959" w:type="dxa"/>
            <w:vAlign w:val="center"/>
          </w:tcPr>
          <w:p w14:paraId="1135023A" w14:textId="77777777" w:rsidR="000D722F" w:rsidRDefault="000D722F" w:rsidP="00BB3D9A">
            <w:pPr>
              <w:jc w:val="center"/>
            </w:pPr>
            <w:r>
              <w:rPr>
                <w:sz w:val="24"/>
              </w:rPr>
              <w:t>002838</w:t>
            </w:r>
          </w:p>
        </w:tc>
        <w:tc>
          <w:tcPr>
            <w:tcW w:w="710" w:type="dxa"/>
            <w:vAlign w:val="center"/>
          </w:tcPr>
          <w:p w14:paraId="39A323CB" w14:textId="77777777" w:rsidR="000D722F" w:rsidRDefault="000D722F" w:rsidP="00BB3D9A">
            <w:pPr>
              <w:jc w:val="center"/>
            </w:pPr>
            <w:r>
              <w:rPr>
                <w:sz w:val="24"/>
              </w:rPr>
              <w:t>道恩股份</w:t>
            </w:r>
          </w:p>
        </w:tc>
        <w:tc>
          <w:tcPr>
            <w:tcW w:w="834" w:type="dxa"/>
            <w:vAlign w:val="center"/>
          </w:tcPr>
          <w:p w14:paraId="42A0E97B" w14:textId="77777777" w:rsidR="000D722F" w:rsidRDefault="000D722F" w:rsidP="00BB3D9A">
            <w:pPr>
              <w:jc w:val="center"/>
            </w:pPr>
            <w:r>
              <w:rPr>
                <w:sz w:val="24"/>
              </w:rPr>
              <w:t>2016-12-28</w:t>
            </w:r>
          </w:p>
        </w:tc>
        <w:tc>
          <w:tcPr>
            <w:tcW w:w="835" w:type="dxa"/>
            <w:vAlign w:val="center"/>
          </w:tcPr>
          <w:p w14:paraId="3229D925" w14:textId="77777777" w:rsidR="000D722F" w:rsidRDefault="000D722F" w:rsidP="00BB3D9A">
            <w:pPr>
              <w:jc w:val="center"/>
            </w:pPr>
            <w:r>
              <w:rPr>
                <w:sz w:val="24"/>
              </w:rPr>
              <w:t>2017-01-06</w:t>
            </w:r>
          </w:p>
        </w:tc>
        <w:tc>
          <w:tcPr>
            <w:tcW w:w="834" w:type="dxa"/>
            <w:vAlign w:val="center"/>
          </w:tcPr>
          <w:p w14:paraId="0A7C2288" w14:textId="77777777" w:rsidR="000D722F" w:rsidRDefault="000D722F" w:rsidP="00BB3D9A">
            <w:pPr>
              <w:jc w:val="center"/>
            </w:pPr>
            <w:r>
              <w:rPr>
                <w:sz w:val="24"/>
              </w:rPr>
              <w:t>新股网下申购</w:t>
            </w:r>
          </w:p>
        </w:tc>
        <w:tc>
          <w:tcPr>
            <w:tcW w:w="835" w:type="dxa"/>
            <w:vAlign w:val="center"/>
          </w:tcPr>
          <w:p w14:paraId="574576D3" w14:textId="77777777" w:rsidR="000D722F" w:rsidRDefault="000D722F" w:rsidP="00BB3D9A">
            <w:pPr>
              <w:jc w:val="right"/>
            </w:pPr>
            <w:r>
              <w:rPr>
                <w:sz w:val="24"/>
              </w:rPr>
              <w:t>15.28</w:t>
            </w:r>
          </w:p>
        </w:tc>
        <w:tc>
          <w:tcPr>
            <w:tcW w:w="834" w:type="dxa"/>
            <w:vAlign w:val="center"/>
          </w:tcPr>
          <w:p w14:paraId="1EEC5811" w14:textId="77777777" w:rsidR="000D722F" w:rsidRDefault="000D722F" w:rsidP="00BB3D9A">
            <w:pPr>
              <w:jc w:val="right"/>
            </w:pPr>
            <w:r>
              <w:rPr>
                <w:sz w:val="24"/>
              </w:rPr>
              <w:t>15.28</w:t>
            </w:r>
          </w:p>
        </w:tc>
        <w:tc>
          <w:tcPr>
            <w:tcW w:w="835" w:type="dxa"/>
            <w:vAlign w:val="center"/>
          </w:tcPr>
          <w:p w14:paraId="6BFB4EBA" w14:textId="77777777" w:rsidR="000D722F" w:rsidRDefault="000D722F" w:rsidP="00BB3D9A">
            <w:pPr>
              <w:jc w:val="right"/>
            </w:pPr>
            <w:r>
              <w:rPr>
                <w:sz w:val="24"/>
              </w:rPr>
              <w:t>681</w:t>
            </w:r>
          </w:p>
        </w:tc>
        <w:tc>
          <w:tcPr>
            <w:tcW w:w="834" w:type="dxa"/>
            <w:vAlign w:val="center"/>
          </w:tcPr>
          <w:p w14:paraId="23082B82" w14:textId="77777777" w:rsidR="000D722F" w:rsidRDefault="000D722F" w:rsidP="00BB3D9A">
            <w:pPr>
              <w:jc w:val="right"/>
            </w:pPr>
            <w:r>
              <w:rPr>
                <w:sz w:val="24"/>
              </w:rPr>
              <w:t>10,405.68</w:t>
            </w:r>
          </w:p>
        </w:tc>
        <w:tc>
          <w:tcPr>
            <w:tcW w:w="835" w:type="dxa"/>
            <w:vAlign w:val="center"/>
          </w:tcPr>
          <w:p w14:paraId="0B79F079" w14:textId="77777777" w:rsidR="000D722F" w:rsidRDefault="000D722F" w:rsidP="00BB3D9A">
            <w:pPr>
              <w:jc w:val="right"/>
            </w:pPr>
            <w:r>
              <w:rPr>
                <w:sz w:val="24"/>
              </w:rPr>
              <w:t>10,405.68</w:t>
            </w:r>
          </w:p>
        </w:tc>
        <w:tc>
          <w:tcPr>
            <w:tcW w:w="835" w:type="dxa"/>
            <w:vAlign w:val="center"/>
          </w:tcPr>
          <w:p w14:paraId="600B080E" w14:textId="77777777" w:rsidR="000D722F" w:rsidRDefault="000D722F" w:rsidP="00BB3D9A">
            <w:pPr>
              <w:jc w:val="center"/>
            </w:pPr>
            <w:r>
              <w:rPr>
                <w:sz w:val="24"/>
              </w:rPr>
              <w:t>-</w:t>
            </w:r>
          </w:p>
        </w:tc>
      </w:tr>
      <w:tr w:rsidR="000D722F" w14:paraId="76FE0F1B" w14:textId="77777777" w:rsidTr="00A7409E">
        <w:tc>
          <w:tcPr>
            <w:tcW w:w="959" w:type="dxa"/>
            <w:vAlign w:val="center"/>
          </w:tcPr>
          <w:p w14:paraId="2DF03E33" w14:textId="77777777" w:rsidR="000D722F" w:rsidRDefault="000D722F" w:rsidP="00BB3D9A">
            <w:pPr>
              <w:jc w:val="center"/>
            </w:pPr>
            <w:r>
              <w:rPr>
                <w:sz w:val="24"/>
              </w:rPr>
              <w:t>002840</w:t>
            </w:r>
          </w:p>
        </w:tc>
        <w:tc>
          <w:tcPr>
            <w:tcW w:w="710" w:type="dxa"/>
            <w:vAlign w:val="center"/>
          </w:tcPr>
          <w:p w14:paraId="748F05DD" w14:textId="77777777" w:rsidR="000D722F" w:rsidRDefault="000D722F" w:rsidP="00BB3D9A">
            <w:pPr>
              <w:jc w:val="center"/>
            </w:pPr>
            <w:proofErr w:type="gramStart"/>
            <w:r>
              <w:rPr>
                <w:sz w:val="24"/>
              </w:rPr>
              <w:t>华统股份</w:t>
            </w:r>
            <w:proofErr w:type="gramEnd"/>
          </w:p>
        </w:tc>
        <w:tc>
          <w:tcPr>
            <w:tcW w:w="834" w:type="dxa"/>
            <w:vAlign w:val="center"/>
          </w:tcPr>
          <w:p w14:paraId="2DE0D93C" w14:textId="77777777" w:rsidR="000D722F" w:rsidRDefault="000D722F" w:rsidP="00BB3D9A">
            <w:pPr>
              <w:jc w:val="center"/>
            </w:pPr>
            <w:r>
              <w:rPr>
                <w:sz w:val="24"/>
              </w:rPr>
              <w:t>2016-12-29</w:t>
            </w:r>
          </w:p>
        </w:tc>
        <w:tc>
          <w:tcPr>
            <w:tcW w:w="835" w:type="dxa"/>
            <w:vAlign w:val="center"/>
          </w:tcPr>
          <w:p w14:paraId="25FAA6A5" w14:textId="77777777" w:rsidR="000D722F" w:rsidRDefault="000D722F" w:rsidP="00BB3D9A">
            <w:pPr>
              <w:jc w:val="center"/>
            </w:pPr>
            <w:r>
              <w:rPr>
                <w:sz w:val="24"/>
              </w:rPr>
              <w:t>2017-01-10</w:t>
            </w:r>
          </w:p>
        </w:tc>
        <w:tc>
          <w:tcPr>
            <w:tcW w:w="834" w:type="dxa"/>
            <w:vAlign w:val="center"/>
          </w:tcPr>
          <w:p w14:paraId="1BD7C53C" w14:textId="77777777" w:rsidR="000D722F" w:rsidRDefault="000D722F" w:rsidP="00BB3D9A">
            <w:pPr>
              <w:jc w:val="center"/>
            </w:pPr>
            <w:r>
              <w:rPr>
                <w:sz w:val="24"/>
              </w:rPr>
              <w:t>新股网下申购</w:t>
            </w:r>
          </w:p>
        </w:tc>
        <w:tc>
          <w:tcPr>
            <w:tcW w:w="835" w:type="dxa"/>
            <w:vAlign w:val="center"/>
          </w:tcPr>
          <w:p w14:paraId="3FB6589A" w14:textId="77777777" w:rsidR="000D722F" w:rsidRDefault="000D722F" w:rsidP="00BB3D9A">
            <w:pPr>
              <w:jc w:val="right"/>
            </w:pPr>
            <w:r>
              <w:rPr>
                <w:sz w:val="24"/>
              </w:rPr>
              <w:t>6.55</w:t>
            </w:r>
          </w:p>
        </w:tc>
        <w:tc>
          <w:tcPr>
            <w:tcW w:w="834" w:type="dxa"/>
            <w:vAlign w:val="center"/>
          </w:tcPr>
          <w:p w14:paraId="5171E290" w14:textId="77777777" w:rsidR="000D722F" w:rsidRDefault="000D722F" w:rsidP="00BB3D9A">
            <w:pPr>
              <w:jc w:val="right"/>
            </w:pPr>
            <w:r>
              <w:rPr>
                <w:sz w:val="24"/>
              </w:rPr>
              <w:t>6.55</w:t>
            </w:r>
          </w:p>
        </w:tc>
        <w:tc>
          <w:tcPr>
            <w:tcW w:w="835" w:type="dxa"/>
            <w:vAlign w:val="center"/>
          </w:tcPr>
          <w:p w14:paraId="190D8741" w14:textId="77777777" w:rsidR="000D722F" w:rsidRDefault="000D722F" w:rsidP="00BB3D9A">
            <w:pPr>
              <w:jc w:val="right"/>
            </w:pPr>
            <w:r>
              <w:rPr>
                <w:sz w:val="24"/>
              </w:rPr>
              <w:t>1,814</w:t>
            </w:r>
          </w:p>
        </w:tc>
        <w:tc>
          <w:tcPr>
            <w:tcW w:w="834" w:type="dxa"/>
            <w:vAlign w:val="center"/>
          </w:tcPr>
          <w:p w14:paraId="370A9365" w14:textId="77777777" w:rsidR="000D722F" w:rsidRDefault="000D722F" w:rsidP="00BB3D9A">
            <w:pPr>
              <w:jc w:val="right"/>
            </w:pPr>
            <w:r>
              <w:rPr>
                <w:sz w:val="24"/>
              </w:rPr>
              <w:t>11,881.70</w:t>
            </w:r>
          </w:p>
        </w:tc>
        <w:tc>
          <w:tcPr>
            <w:tcW w:w="835" w:type="dxa"/>
            <w:vAlign w:val="center"/>
          </w:tcPr>
          <w:p w14:paraId="2BC547CF" w14:textId="77777777" w:rsidR="000D722F" w:rsidRDefault="000D722F" w:rsidP="00BB3D9A">
            <w:pPr>
              <w:jc w:val="right"/>
            </w:pPr>
            <w:r>
              <w:rPr>
                <w:sz w:val="24"/>
              </w:rPr>
              <w:t>11,881.70</w:t>
            </w:r>
          </w:p>
        </w:tc>
        <w:tc>
          <w:tcPr>
            <w:tcW w:w="835" w:type="dxa"/>
            <w:vAlign w:val="center"/>
          </w:tcPr>
          <w:p w14:paraId="4A6099EE" w14:textId="77777777" w:rsidR="000D722F" w:rsidRDefault="000D722F" w:rsidP="00BB3D9A">
            <w:pPr>
              <w:jc w:val="center"/>
            </w:pPr>
            <w:r>
              <w:rPr>
                <w:sz w:val="24"/>
              </w:rPr>
              <w:t>-</w:t>
            </w:r>
          </w:p>
        </w:tc>
      </w:tr>
      <w:tr w:rsidR="000D722F" w14:paraId="21D29559" w14:textId="77777777" w:rsidTr="00A7409E">
        <w:tc>
          <w:tcPr>
            <w:tcW w:w="959" w:type="dxa"/>
            <w:vAlign w:val="center"/>
          </w:tcPr>
          <w:p w14:paraId="0B96823D" w14:textId="77777777" w:rsidR="000D722F" w:rsidRDefault="000D722F" w:rsidP="00BB3D9A">
            <w:pPr>
              <w:jc w:val="center"/>
            </w:pPr>
            <w:r>
              <w:rPr>
                <w:sz w:val="24"/>
              </w:rPr>
              <w:t>601375</w:t>
            </w:r>
          </w:p>
        </w:tc>
        <w:tc>
          <w:tcPr>
            <w:tcW w:w="710" w:type="dxa"/>
            <w:vAlign w:val="center"/>
          </w:tcPr>
          <w:p w14:paraId="280F025A" w14:textId="77777777" w:rsidR="000D722F" w:rsidRDefault="000D722F" w:rsidP="00BB3D9A">
            <w:pPr>
              <w:jc w:val="center"/>
            </w:pPr>
            <w:r>
              <w:rPr>
                <w:sz w:val="24"/>
              </w:rPr>
              <w:t>中原证券</w:t>
            </w:r>
          </w:p>
        </w:tc>
        <w:tc>
          <w:tcPr>
            <w:tcW w:w="834" w:type="dxa"/>
            <w:vAlign w:val="center"/>
          </w:tcPr>
          <w:p w14:paraId="62DA0644" w14:textId="77777777" w:rsidR="000D722F" w:rsidRDefault="000D722F" w:rsidP="00BB3D9A">
            <w:pPr>
              <w:jc w:val="center"/>
            </w:pPr>
            <w:r>
              <w:rPr>
                <w:sz w:val="24"/>
              </w:rPr>
              <w:t>2016-12-20</w:t>
            </w:r>
          </w:p>
        </w:tc>
        <w:tc>
          <w:tcPr>
            <w:tcW w:w="835" w:type="dxa"/>
            <w:vAlign w:val="center"/>
          </w:tcPr>
          <w:p w14:paraId="612F5B28" w14:textId="77777777" w:rsidR="000D722F" w:rsidRDefault="000D722F" w:rsidP="00BB3D9A">
            <w:pPr>
              <w:jc w:val="center"/>
            </w:pPr>
            <w:r>
              <w:rPr>
                <w:sz w:val="24"/>
              </w:rPr>
              <w:t>2017-01-03</w:t>
            </w:r>
          </w:p>
        </w:tc>
        <w:tc>
          <w:tcPr>
            <w:tcW w:w="834" w:type="dxa"/>
            <w:vAlign w:val="center"/>
          </w:tcPr>
          <w:p w14:paraId="70C9026B" w14:textId="77777777" w:rsidR="000D722F" w:rsidRDefault="000D722F" w:rsidP="00BB3D9A">
            <w:pPr>
              <w:jc w:val="center"/>
            </w:pPr>
            <w:r>
              <w:rPr>
                <w:sz w:val="24"/>
              </w:rPr>
              <w:t>新股网下申购</w:t>
            </w:r>
          </w:p>
        </w:tc>
        <w:tc>
          <w:tcPr>
            <w:tcW w:w="835" w:type="dxa"/>
            <w:vAlign w:val="center"/>
          </w:tcPr>
          <w:p w14:paraId="6A6EAA7F" w14:textId="77777777" w:rsidR="000D722F" w:rsidRDefault="000D722F" w:rsidP="00BB3D9A">
            <w:pPr>
              <w:jc w:val="right"/>
            </w:pPr>
            <w:r>
              <w:rPr>
                <w:sz w:val="24"/>
              </w:rPr>
              <w:t>4.00</w:t>
            </w:r>
          </w:p>
        </w:tc>
        <w:tc>
          <w:tcPr>
            <w:tcW w:w="834" w:type="dxa"/>
            <w:vAlign w:val="center"/>
          </w:tcPr>
          <w:p w14:paraId="328FAC12" w14:textId="77777777" w:rsidR="000D722F" w:rsidRDefault="000D722F" w:rsidP="00BB3D9A">
            <w:pPr>
              <w:jc w:val="right"/>
            </w:pPr>
            <w:r>
              <w:rPr>
                <w:sz w:val="24"/>
              </w:rPr>
              <w:t>4.00</w:t>
            </w:r>
          </w:p>
        </w:tc>
        <w:tc>
          <w:tcPr>
            <w:tcW w:w="835" w:type="dxa"/>
            <w:vAlign w:val="center"/>
          </w:tcPr>
          <w:p w14:paraId="4CC8F186" w14:textId="77777777" w:rsidR="000D722F" w:rsidRDefault="000D722F" w:rsidP="00BB3D9A">
            <w:pPr>
              <w:jc w:val="right"/>
            </w:pPr>
            <w:r>
              <w:rPr>
                <w:sz w:val="24"/>
              </w:rPr>
              <w:t>26,695</w:t>
            </w:r>
          </w:p>
        </w:tc>
        <w:tc>
          <w:tcPr>
            <w:tcW w:w="834" w:type="dxa"/>
            <w:vAlign w:val="center"/>
          </w:tcPr>
          <w:p w14:paraId="53E68A5B" w14:textId="77777777" w:rsidR="000D722F" w:rsidRDefault="000D722F" w:rsidP="00BB3D9A">
            <w:pPr>
              <w:jc w:val="right"/>
            </w:pPr>
            <w:r>
              <w:rPr>
                <w:sz w:val="24"/>
              </w:rPr>
              <w:t>106,780.00</w:t>
            </w:r>
          </w:p>
        </w:tc>
        <w:tc>
          <w:tcPr>
            <w:tcW w:w="835" w:type="dxa"/>
            <w:vAlign w:val="center"/>
          </w:tcPr>
          <w:p w14:paraId="4E569562" w14:textId="77777777" w:rsidR="000D722F" w:rsidRDefault="000D722F" w:rsidP="00BB3D9A">
            <w:pPr>
              <w:jc w:val="right"/>
            </w:pPr>
            <w:r>
              <w:rPr>
                <w:sz w:val="24"/>
              </w:rPr>
              <w:t>106,780.00</w:t>
            </w:r>
          </w:p>
        </w:tc>
        <w:tc>
          <w:tcPr>
            <w:tcW w:w="835" w:type="dxa"/>
            <w:vAlign w:val="center"/>
          </w:tcPr>
          <w:p w14:paraId="6AAD9FA6" w14:textId="77777777" w:rsidR="000D722F" w:rsidRDefault="000D722F" w:rsidP="00BB3D9A">
            <w:pPr>
              <w:jc w:val="center"/>
            </w:pPr>
            <w:r>
              <w:rPr>
                <w:sz w:val="24"/>
              </w:rPr>
              <w:t>-</w:t>
            </w:r>
          </w:p>
        </w:tc>
      </w:tr>
      <w:tr w:rsidR="000D722F" w14:paraId="72453E61" w14:textId="77777777" w:rsidTr="00A7409E">
        <w:tc>
          <w:tcPr>
            <w:tcW w:w="959" w:type="dxa"/>
            <w:vAlign w:val="center"/>
          </w:tcPr>
          <w:p w14:paraId="26B83C58" w14:textId="77777777" w:rsidR="000D722F" w:rsidRDefault="000D722F" w:rsidP="00BB3D9A">
            <w:pPr>
              <w:jc w:val="center"/>
            </w:pPr>
            <w:r>
              <w:rPr>
                <w:sz w:val="24"/>
              </w:rPr>
              <w:t>603035</w:t>
            </w:r>
          </w:p>
        </w:tc>
        <w:tc>
          <w:tcPr>
            <w:tcW w:w="710" w:type="dxa"/>
            <w:vAlign w:val="center"/>
          </w:tcPr>
          <w:p w14:paraId="04EFBA9D" w14:textId="77777777" w:rsidR="000D722F" w:rsidRDefault="000D722F" w:rsidP="00BB3D9A">
            <w:pPr>
              <w:jc w:val="center"/>
            </w:pPr>
            <w:proofErr w:type="gramStart"/>
            <w:r>
              <w:rPr>
                <w:sz w:val="24"/>
              </w:rPr>
              <w:t>常熟汽饰</w:t>
            </w:r>
            <w:proofErr w:type="gramEnd"/>
          </w:p>
        </w:tc>
        <w:tc>
          <w:tcPr>
            <w:tcW w:w="834" w:type="dxa"/>
            <w:vAlign w:val="center"/>
          </w:tcPr>
          <w:p w14:paraId="7BD6C6D0" w14:textId="77777777" w:rsidR="000D722F" w:rsidRDefault="000D722F" w:rsidP="00BB3D9A">
            <w:pPr>
              <w:jc w:val="center"/>
            </w:pPr>
            <w:r>
              <w:rPr>
                <w:sz w:val="24"/>
              </w:rPr>
              <w:t>2016-12-27</w:t>
            </w:r>
          </w:p>
        </w:tc>
        <w:tc>
          <w:tcPr>
            <w:tcW w:w="835" w:type="dxa"/>
            <w:vAlign w:val="center"/>
          </w:tcPr>
          <w:p w14:paraId="79961916" w14:textId="77777777" w:rsidR="000D722F" w:rsidRDefault="000D722F" w:rsidP="00BB3D9A">
            <w:pPr>
              <w:jc w:val="center"/>
            </w:pPr>
            <w:r>
              <w:rPr>
                <w:sz w:val="24"/>
              </w:rPr>
              <w:t>2017-01-05</w:t>
            </w:r>
          </w:p>
        </w:tc>
        <w:tc>
          <w:tcPr>
            <w:tcW w:w="834" w:type="dxa"/>
            <w:vAlign w:val="center"/>
          </w:tcPr>
          <w:p w14:paraId="0E4D6731" w14:textId="77777777" w:rsidR="000D722F" w:rsidRDefault="000D722F" w:rsidP="00BB3D9A">
            <w:pPr>
              <w:jc w:val="center"/>
            </w:pPr>
            <w:r>
              <w:rPr>
                <w:sz w:val="24"/>
              </w:rPr>
              <w:t>新股网下申购</w:t>
            </w:r>
          </w:p>
        </w:tc>
        <w:tc>
          <w:tcPr>
            <w:tcW w:w="835" w:type="dxa"/>
            <w:vAlign w:val="center"/>
          </w:tcPr>
          <w:p w14:paraId="4A7C8290" w14:textId="77777777" w:rsidR="000D722F" w:rsidRDefault="000D722F" w:rsidP="00BB3D9A">
            <w:pPr>
              <w:jc w:val="right"/>
            </w:pPr>
            <w:r>
              <w:rPr>
                <w:sz w:val="24"/>
              </w:rPr>
              <w:t>10.44</w:t>
            </w:r>
          </w:p>
        </w:tc>
        <w:tc>
          <w:tcPr>
            <w:tcW w:w="834" w:type="dxa"/>
            <w:vAlign w:val="center"/>
          </w:tcPr>
          <w:p w14:paraId="25A9BE42" w14:textId="77777777" w:rsidR="000D722F" w:rsidRDefault="000D722F" w:rsidP="00BB3D9A">
            <w:pPr>
              <w:jc w:val="right"/>
            </w:pPr>
            <w:r>
              <w:rPr>
                <w:sz w:val="24"/>
              </w:rPr>
              <w:t>10.44</w:t>
            </w:r>
          </w:p>
        </w:tc>
        <w:tc>
          <w:tcPr>
            <w:tcW w:w="835" w:type="dxa"/>
            <w:vAlign w:val="center"/>
          </w:tcPr>
          <w:p w14:paraId="7BF4ABAF" w14:textId="77777777" w:rsidR="000D722F" w:rsidRDefault="000D722F" w:rsidP="00BB3D9A">
            <w:pPr>
              <w:jc w:val="right"/>
            </w:pPr>
            <w:r>
              <w:rPr>
                <w:sz w:val="24"/>
              </w:rPr>
              <w:t>2,316</w:t>
            </w:r>
          </w:p>
        </w:tc>
        <w:tc>
          <w:tcPr>
            <w:tcW w:w="834" w:type="dxa"/>
            <w:vAlign w:val="center"/>
          </w:tcPr>
          <w:p w14:paraId="746B643D" w14:textId="77777777" w:rsidR="000D722F" w:rsidRDefault="000D722F" w:rsidP="00BB3D9A">
            <w:pPr>
              <w:jc w:val="right"/>
            </w:pPr>
            <w:r>
              <w:rPr>
                <w:sz w:val="24"/>
              </w:rPr>
              <w:t>24,179.04</w:t>
            </w:r>
          </w:p>
        </w:tc>
        <w:tc>
          <w:tcPr>
            <w:tcW w:w="835" w:type="dxa"/>
            <w:vAlign w:val="center"/>
          </w:tcPr>
          <w:p w14:paraId="56F1682D" w14:textId="77777777" w:rsidR="000D722F" w:rsidRDefault="000D722F" w:rsidP="00BB3D9A">
            <w:pPr>
              <w:jc w:val="right"/>
            </w:pPr>
            <w:r>
              <w:rPr>
                <w:sz w:val="24"/>
              </w:rPr>
              <w:t>24,179.04</w:t>
            </w:r>
          </w:p>
        </w:tc>
        <w:tc>
          <w:tcPr>
            <w:tcW w:w="835" w:type="dxa"/>
            <w:vAlign w:val="center"/>
          </w:tcPr>
          <w:p w14:paraId="06367578" w14:textId="77777777" w:rsidR="000D722F" w:rsidRDefault="000D722F" w:rsidP="00BB3D9A">
            <w:pPr>
              <w:jc w:val="center"/>
            </w:pPr>
            <w:r>
              <w:rPr>
                <w:sz w:val="24"/>
              </w:rPr>
              <w:t>-</w:t>
            </w:r>
          </w:p>
        </w:tc>
      </w:tr>
      <w:tr w:rsidR="000D722F" w14:paraId="7A6ABC4B" w14:textId="77777777" w:rsidTr="00A7409E">
        <w:tc>
          <w:tcPr>
            <w:tcW w:w="959" w:type="dxa"/>
            <w:vAlign w:val="center"/>
          </w:tcPr>
          <w:p w14:paraId="6576FB82" w14:textId="77777777" w:rsidR="000D722F" w:rsidRDefault="000D722F" w:rsidP="00BB3D9A">
            <w:pPr>
              <w:jc w:val="center"/>
            </w:pPr>
            <w:r>
              <w:rPr>
                <w:sz w:val="24"/>
              </w:rPr>
              <w:t>603877</w:t>
            </w:r>
          </w:p>
        </w:tc>
        <w:tc>
          <w:tcPr>
            <w:tcW w:w="710" w:type="dxa"/>
            <w:vAlign w:val="center"/>
          </w:tcPr>
          <w:p w14:paraId="209B9633" w14:textId="77777777" w:rsidR="000D722F" w:rsidRDefault="000D722F" w:rsidP="00BB3D9A">
            <w:pPr>
              <w:jc w:val="center"/>
            </w:pPr>
            <w:r>
              <w:rPr>
                <w:sz w:val="24"/>
              </w:rPr>
              <w:t>太平鸟</w:t>
            </w:r>
          </w:p>
        </w:tc>
        <w:tc>
          <w:tcPr>
            <w:tcW w:w="834" w:type="dxa"/>
            <w:vAlign w:val="center"/>
          </w:tcPr>
          <w:p w14:paraId="0BDDF28E" w14:textId="77777777" w:rsidR="000D722F" w:rsidRDefault="000D722F" w:rsidP="00BB3D9A">
            <w:pPr>
              <w:jc w:val="center"/>
            </w:pPr>
            <w:r>
              <w:rPr>
                <w:sz w:val="24"/>
              </w:rPr>
              <w:t>2016-12-29</w:t>
            </w:r>
          </w:p>
        </w:tc>
        <w:tc>
          <w:tcPr>
            <w:tcW w:w="835" w:type="dxa"/>
            <w:vAlign w:val="center"/>
          </w:tcPr>
          <w:p w14:paraId="5CAEE4C3" w14:textId="77777777" w:rsidR="000D722F" w:rsidRDefault="000D722F" w:rsidP="00BB3D9A">
            <w:pPr>
              <w:jc w:val="center"/>
            </w:pPr>
            <w:r>
              <w:rPr>
                <w:sz w:val="24"/>
              </w:rPr>
              <w:t>2017-01-09</w:t>
            </w:r>
          </w:p>
        </w:tc>
        <w:tc>
          <w:tcPr>
            <w:tcW w:w="834" w:type="dxa"/>
            <w:vAlign w:val="center"/>
          </w:tcPr>
          <w:p w14:paraId="3C8AE901" w14:textId="77777777" w:rsidR="000D722F" w:rsidRDefault="000D722F" w:rsidP="00BB3D9A">
            <w:pPr>
              <w:jc w:val="center"/>
            </w:pPr>
            <w:r>
              <w:rPr>
                <w:sz w:val="24"/>
              </w:rPr>
              <w:t>新股网下申购</w:t>
            </w:r>
          </w:p>
        </w:tc>
        <w:tc>
          <w:tcPr>
            <w:tcW w:w="835" w:type="dxa"/>
            <w:vAlign w:val="center"/>
          </w:tcPr>
          <w:p w14:paraId="38198EE0" w14:textId="77777777" w:rsidR="000D722F" w:rsidRDefault="000D722F" w:rsidP="00BB3D9A">
            <w:pPr>
              <w:jc w:val="right"/>
            </w:pPr>
            <w:r>
              <w:rPr>
                <w:sz w:val="24"/>
              </w:rPr>
              <w:t>21.30</w:t>
            </w:r>
          </w:p>
        </w:tc>
        <w:tc>
          <w:tcPr>
            <w:tcW w:w="834" w:type="dxa"/>
            <w:vAlign w:val="center"/>
          </w:tcPr>
          <w:p w14:paraId="478AF41A" w14:textId="77777777" w:rsidR="000D722F" w:rsidRDefault="000D722F" w:rsidP="00BB3D9A">
            <w:pPr>
              <w:jc w:val="right"/>
            </w:pPr>
            <w:r>
              <w:rPr>
                <w:sz w:val="24"/>
              </w:rPr>
              <w:t>21.30</w:t>
            </w:r>
          </w:p>
        </w:tc>
        <w:tc>
          <w:tcPr>
            <w:tcW w:w="835" w:type="dxa"/>
            <w:vAlign w:val="center"/>
          </w:tcPr>
          <w:p w14:paraId="38C36349" w14:textId="77777777" w:rsidR="000D722F" w:rsidRDefault="000D722F" w:rsidP="00BB3D9A">
            <w:pPr>
              <w:jc w:val="right"/>
            </w:pPr>
            <w:r>
              <w:rPr>
                <w:sz w:val="24"/>
              </w:rPr>
              <w:t>3,180</w:t>
            </w:r>
          </w:p>
        </w:tc>
        <w:tc>
          <w:tcPr>
            <w:tcW w:w="834" w:type="dxa"/>
            <w:vAlign w:val="center"/>
          </w:tcPr>
          <w:p w14:paraId="3AC4B931" w14:textId="77777777" w:rsidR="000D722F" w:rsidRDefault="000D722F" w:rsidP="00BB3D9A">
            <w:pPr>
              <w:jc w:val="right"/>
            </w:pPr>
            <w:r>
              <w:rPr>
                <w:sz w:val="24"/>
              </w:rPr>
              <w:t>67,734.00</w:t>
            </w:r>
          </w:p>
        </w:tc>
        <w:tc>
          <w:tcPr>
            <w:tcW w:w="835" w:type="dxa"/>
            <w:vAlign w:val="center"/>
          </w:tcPr>
          <w:p w14:paraId="28016631" w14:textId="77777777" w:rsidR="000D722F" w:rsidRDefault="000D722F" w:rsidP="00BB3D9A">
            <w:pPr>
              <w:jc w:val="right"/>
            </w:pPr>
            <w:r>
              <w:rPr>
                <w:sz w:val="24"/>
              </w:rPr>
              <w:t>67,734.00</w:t>
            </w:r>
          </w:p>
        </w:tc>
        <w:tc>
          <w:tcPr>
            <w:tcW w:w="835" w:type="dxa"/>
            <w:vAlign w:val="center"/>
          </w:tcPr>
          <w:p w14:paraId="58BA3406" w14:textId="77777777" w:rsidR="000D722F" w:rsidRDefault="000D722F" w:rsidP="00BB3D9A">
            <w:pPr>
              <w:jc w:val="center"/>
            </w:pPr>
            <w:r>
              <w:rPr>
                <w:sz w:val="24"/>
              </w:rPr>
              <w:t>-</w:t>
            </w:r>
          </w:p>
        </w:tc>
      </w:tr>
      <w:tr w:rsidR="000D722F" w14:paraId="20E384C4" w14:textId="77777777" w:rsidTr="00A7409E">
        <w:tc>
          <w:tcPr>
            <w:tcW w:w="959" w:type="dxa"/>
            <w:vAlign w:val="center"/>
          </w:tcPr>
          <w:p w14:paraId="6BC67B96" w14:textId="77777777" w:rsidR="000D722F" w:rsidRDefault="000D722F" w:rsidP="00BB3D9A">
            <w:pPr>
              <w:jc w:val="center"/>
            </w:pPr>
            <w:r>
              <w:rPr>
                <w:sz w:val="24"/>
              </w:rPr>
              <w:t>300586</w:t>
            </w:r>
          </w:p>
        </w:tc>
        <w:tc>
          <w:tcPr>
            <w:tcW w:w="710" w:type="dxa"/>
            <w:vAlign w:val="center"/>
          </w:tcPr>
          <w:p w14:paraId="38800A86" w14:textId="77777777" w:rsidR="000D722F" w:rsidRDefault="000D722F" w:rsidP="00BB3D9A">
            <w:pPr>
              <w:jc w:val="center"/>
            </w:pPr>
            <w:r>
              <w:rPr>
                <w:sz w:val="24"/>
              </w:rPr>
              <w:t>美联新材</w:t>
            </w:r>
          </w:p>
        </w:tc>
        <w:tc>
          <w:tcPr>
            <w:tcW w:w="834" w:type="dxa"/>
            <w:vAlign w:val="center"/>
          </w:tcPr>
          <w:p w14:paraId="23209936" w14:textId="77777777" w:rsidR="000D722F" w:rsidRDefault="000D722F" w:rsidP="00BB3D9A">
            <w:pPr>
              <w:jc w:val="center"/>
            </w:pPr>
            <w:r>
              <w:rPr>
                <w:sz w:val="24"/>
              </w:rPr>
              <w:t>2016-12-26</w:t>
            </w:r>
          </w:p>
        </w:tc>
        <w:tc>
          <w:tcPr>
            <w:tcW w:w="835" w:type="dxa"/>
            <w:vAlign w:val="center"/>
          </w:tcPr>
          <w:p w14:paraId="34A280FD" w14:textId="77777777" w:rsidR="000D722F" w:rsidRDefault="000D722F" w:rsidP="00BB3D9A">
            <w:pPr>
              <w:jc w:val="center"/>
            </w:pPr>
            <w:r>
              <w:rPr>
                <w:sz w:val="24"/>
              </w:rPr>
              <w:t>2017-01-04</w:t>
            </w:r>
          </w:p>
        </w:tc>
        <w:tc>
          <w:tcPr>
            <w:tcW w:w="834" w:type="dxa"/>
            <w:vAlign w:val="center"/>
          </w:tcPr>
          <w:p w14:paraId="593B319E" w14:textId="77777777" w:rsidR="000D722F" w:rsidRDefault="000D722F" w:rsidP="00BB3D9A">
            <w:pPr>
              <w:jc w:val="center"/>
            </w:pPr>
            <w:r>
              <w:rPr>
                <w:sz w:val="24"/>
              </w:rPr>
              <w:t>新股网下申购</w:t>
            </w:r>
          </w:p>
        </w:tc>
        <w:tc>
          <w:tcPr>
            <w:tcW w:w="835" w:type="dxa"/>
            <w:vAlign w:val="center"/>
          </w:tcPr>
          <w:p w14:paraId="4EEB4DB8" w14:textId="77777777" w:rsidR="000D722F" w:rsidRDefault="000D722F" w:rsidP="00BB3D9A">
            <w:pPr>
              <w:jc w:val="right"/>
            </w:pPr>
            <w:r>
              <w:rPr>
                <w:sz w:val="24"/>
              </w:rPr>
              <w:t>9.30</w:t>
            </w:r>
          </w:p>
        </w:tc>
        <w:tc>
          <w:tcPr>
            <w:tcW w:w="834" w:type="dxa"/>
            <w:vAlign w:val="center"/>
          </w:tcPr>
          <w:p w14:paraId="34116516" w14:textId="77777777" w:rsidR="000D722F" w:rsidRDefault="000D722F" w:rsidP="00BB3D9A">
            <w:pPr>
              <w:jc w:val="right"/>
            </w:pPr>
            <w:r>
              <w:rPr>
                <w:sz w:val="24"/>
              </w:rPr>
              <w:t>9.30</w:t>
            </w:r>
          </w:p>
        </w:tc>
        <w:tc>
          <w:tcPr>
            <w:tcW w:w="835" w:type="dxa"/>
            <w:vAlign w:val="center"/>
          </w:tcPr>
          <w:p w14:paraId="1A5FBD49" w14:textId="77777777" w:rsidR="000D722F" w:rsidRDefault="000D722F" w:rsidP="00BB3D9A">
            <w:pPr>
              <w:jc w:val="right"/>
            </w:pPr>
            <w:r>
              <w:rPr>
                <w:sz w:val="24"/>
              </w:rPr>
              <w:t>1,006</w:t>
            </w:r>
          </w:p>
        </w:tc>
        <w:tc>
          <w:tcPr>
            <w:tcW w:w="834" w:type="dxa"/>
            <w:vAlign w:val="center"/>
          </w:tcPr>
          <w:p w14:paraId="65ED4726" w14:textId="77777777" w:rsidR="000D722F" w:rsidRDefault="000D722F" w:rsidP="00BB3D9A">
            <w:pPr>
              <w:jc w:val="right"/>
            </w:pPr>
            <w:r>
              <w:rPr>
                <w:sz w:val="24"/>
              </w:rPr>
              <w:t>9,355.80</w:t>
            </w:r>
          </w:p>
        </w:tc>
        <w:tc>
          <w:tcPr>
            <w:tcW w:w="835" w:type="dxa"/>
            <w:vAlign w:val="center"/>
          </w:tcPr>
          <w:p w14:paraId="5ACF6E65" w14:textId="77777777" w:rsidR="000D722F" w:rsidRDefault="000D722F" w:rsidP="00BB3D9A">
            <w:pPr>
              <w:jc w:val="right"/>
            </w:pPr>
            <w:r>
              <w:rPr>
                <w:sz w:val="24"/>
              </w:rPr>
              <w:t>9,355.80</w:t>
            </w:r>
          </w:p>
        </w:tc>
        <w:tc>
          <w:tcPr>
            <w:tcW w:w="835" w:type="dxa"/>
            <w:vAlign w:val="center"/>
          </w:tcPr>
          <w:p w14:paraId="62CB009D" w14:textId="77777777" w:rsidR="000D722F" w:rsidRDefault="000D722F" w:rsidP="00BB3D9A">
            <w:pPr>
              <w:jc w:val="center"/>
            </w:pPr>
            <w:r>
              <w:rPr>
                <w:sz w:val="24"/>
              </w:rPr>
              <w:t>-</w:t>
            </w:r>
          </w:p>
        </w:tc>
      </w:tr>
      <w:tr w:rsidR="000D722F" w14:paraId="0FB5EBB8" w14:textId="77777777" w:rsidTr="00A7409E">
        <w:tc>
          <w:tcPr>
            <w:tcW w:w="959" w:type="dxa"/>
            <w:vAlign w:val="center"/>
          </w:tcPr>
          <w:p w14:paraId="53692519" w14:textId="77777777" w:rsidR="000D722F" w:rsidRDefault="000D722F" w:rsidP="00BB3D9A">
            <w:pPr>
              <w:jc w:val="center"/>
            </w:pPr>
            <w:r>
              <w:rPr>
                <w:sz w:val="24"/>
              </w:rPr>
              <w:t>300591</w:t>
            </w:r>
          </w:p>
        </w:tc>
        <w:tc>
          <w:tcPr>
            <w:tcW w:w="710" w:type="dxa"/>
            <w:vAlign w:val="center"/>
          </w:tcPr>
          <w:p w14:paraId="03C11E61" w14:textId="77777777" w:rsidR="000D722F" w:rsidRDefault="000D722F" w:rsidP="00BB3D9A">
            <w:pPr>
              <w:jc w:val="center"/>
            </w:pPr>
            <w:r>
              <w:rPr>
                <w:sz w:val="24"/>
              </w:rPr>
              <w:t>万里马</w:t>
            </w:r>
          </w:p>
        </w:tc>
        <w:tc>
          <w:tcPr>
            <w:tcW w:w="834" w:type="dxa"/>
            <w:vAlign w:val="center"/>
          </w:tcPr>
          <w:p w14:paraId="22B7311A" w14:textId="77777777" w:rsidR="000D722F" w:rsidRDefault="000D722F" w:rsidP="00BB3D9A">
            <w:pPr>
              <w:jc w:val="center"/>
            </w:pPr>
            <w:r>
              <w:rPr>
                <w:sz w:val="24"/>
              </w:rPr>
              <w:t>2016-12-30</w:t>
            </w:r>
          </w:p>
        </w:tc>
        <w:tc>
          <w:tcPr>
            <w:tcW w:w="835" w:type="dxa"/>
            <w:vAlign w:val="center"/>
          </w:tcPr>
          <w:p w14:paraId="68E37F52" w14:textId="77777777" w:rsidR="000D722F" w:rsidRDefault="000D722F" w:rsidP="00BB3D9A">
            <w:pPr>
              <w:jc w:val="center"/>
            </w:pPr>
            <w:r>
              <w:rPr>
                <w:sz w:val="24"/>
              </w:rPr>
              <w:t>2017-01-10</w:t>
            </w:r>
          </w:p>
        </w:tc>
        <w:tc>
          <w:tcPr>
            <w:tcW w:w="834" w:type="dxa"/>
            <w:vAlign w:val="center"/>
          </w:tcPr>
          <w:p w14:paraId="7A985490" w14:textId="77777777" w:rsidR="000D722F" w:rsidRDefault="000D722F" w:rsidP="00BB3D9A">
            <w:pPr>
              <w:jc w:val="center"/>
            </w:pPr>
            <w:r>
              <w:rPr>
                <w:sz w:val="24"/>
              </w:rPr>
              <w:t>新股网下申购</w:t>
            </w:r>
          </w:p>
        </w:tc>
        <w:tc>
          <w:tcPr>
            <w:tcW w:w="835" w:type="dxa"/>
            <w:vAlign w:val="center"/>
          </w:tcPr>
          <w:p w14:paraId="40F1081B" w14:textId="77777777" w:rsidR="000D722F" w:rsidRDefault="000D722F" w:rsidP="00BB3D9A">
            <w:pPr>
              <w:jc w:val="right"/>
            </w:pPr>
            <w:r>
              <w:rPr>
                <w:sz w:val="24"/>
              </w:rPr>
              <w:t>3.07</w:t>
            </w:r>
          </w:p>
        </w:tc>
        <w:tc>
          <w:tcPr>
            <w:tcW w:w="834" w:type="dxa"/>
            <w:vAlign w:val="center"/>
          </w:tcPr>
          <w:p w14:paraId="79D0CDF2" w14:textId="77777777" w:rsidR="000D722F" w:rsidRDefault="000D722F" w:rsidP="00BB3D9A">
            <w:pPr>
              <w:jc w:val="right"/>
            </w:pPr>
            <w:r>
              <w:rPr>
                <w:sz w:val="24"/>
              </w:rPr>
              <w:t>3.07</w:t>
            </w:r>
          </w:p>
        </w:tc>
        <w:tc>
          <w:tcPr>
            <w:tcW w:w="835" w:type="dxa"/>
            <w:vAlign w:val="center"/>
          </w:tcPr>
          <w:p w14:paraId="5A79AA75" w14:textId="77777777" w:rsidR="000D722F" w:rsidRDefault="000D722F" w:rsidP="00BB3D9A">
            <w:pPr>
              <w:jc w:val="right"/>
            </w:pPr>
            <w:r>
              <w:rPr>
                <w:sz w:val="24"/>
              </w:rPr>
              <w:t>2,396</w:t>
            </w:r>
          </w:p>
        </w:tc>
        <w:tc>
          <w:tcPr>
            <w:tcW w:w="834" w:type="dxa"/>
            <w:vAlign w:val="center"/>
          </w:tcPr>
          <w:p w14:paraId="088D39ED" w14:textId="77777777" w:rsidR="000D722F" w:rsidRDefault="000D722F" w:rsidP="00BB3D9A">
            <w:pPr>
              <w:jc w:val="right"/>
            </w:pPr>
            <w:r>
              <w:rPr>
                <w:sz w:val="24"/>
              </w:rPr>
              <w:t>7,355.72</w:t>
            </w:r>
          </w:p>
        </w:tc>
        <w:tc>
          <w:tcPr>
            <w:tcW w:w="835" w:type="dxa"/>
            <w:vAlign w:val="center"/>
          </w:tcPr>
          <w:p w14:paraId="2CF3F065" w14:textId="77777777" w:rsidR="000D722F" w:rsidRDefault="000D722F" w:rsidP="00BB3D9A">
            <w:pPr>
              <w:jc w:val="right"/>
            </w:pPr>
            <w:r>
              <w:rPr>
                <w:sz w:val="24"/>
              </w:rPr>
              <w:t>7,355.72</w:t>
            </w:r>
          </w:p>
        </w:tc>
        <w:tc>
          <w:tcPr>
            <w:tcW w:w="835" w:type="dxa"/>
            <w:vAlign w:val="center"/>
          </w:tcPr>
          <w:p w14:paraId="255A2E7B" w14:textId="77777777" w:rsidR="000D722F" w:rsidRDefault="000D722F" w:rsidP="00BB3D9A">
            <w:pPr>
              <w:jc w:val="center"/>
            </w:pPr>
            <w:r>
              <w:rPr>
                <w:sz w:val="24"/>
              </w:rPr>
              <w:t>-</w:t>
            </w:r>
          </w:p>
        </w:tc>
      </w:tr>
    </w:tbl>
    <w:p w14:paraId="5120ACD0" w14:textId="77777777" w:rsidR="001A59F9" w:rsidRPr="00D564C7" w:rsidRDefault="001A59F9" w:rsidP="00026C9C">
      <w:pPr>
        <w:spacing w:line="360" w:lineRule="auto"/>
        <w:rPr>
          <w:rFonts w:asciiTheme="minorEastAsia" w:eastAsiaTheme="minorEastAsia" w:hAnsiTheme="minorEastAsia"/>
          <w:color w:val="000000"/>
          <w:szCs w:val="21"/>
        </w:rPr>
      </w:pPr>
    </w:p>
    <w:p w14:paraId="6D927F8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14:paraId="28334153"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515DDA8D" w14:textId="77777777" w:rsidR="001A59F9" w:rsidRPr="005D78B9" w:rsidRDefault="001A59F9" w:rsidP="00026C9C">
      <w:pPr>
        <w:spacing w:line="360" w:lineRule="auto"/>
        <w:rPr>
          <w:rFonts w:asciiTheme="minorEastAsia" w:eastAsiaTheme="minorEastAsia" w:hAnsiTheme="minorEastAsia"/>
          <w:color w:val="000000"/>
          <w:szCs w:val="21"/>
        </w:rPr>
      </w:pPr>
    </w:p>
    <w:p w14:paraId="1896456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14:paraId="57F1C674" w14:textId="77777777" w:rsidR="001A59F9"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14:paraId="71572CE6" w14:textId="77777777" w:rsidR="00E05A09" w:rsidRPr="00633504" w:rsidRDefault="00E05A09" w:rsidP="00633504">
      <w:pPr>
        <w:spacing w:before="29" w:line="288" w:lineRule="auto"/>
        <w:rPr>
          <w:kern w:val="0"/>
          <w:sz w:val="24"/>
        </w:rPr>
      </w:pPr>
    </w:p>
    <w:p w14:paraId="38626ED0"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14:paraId="3341F3C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14:paraId="04313D49" w14:textId="77777777" w:rsidR="00F5767D" w:rsidRDefault="00750C21">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7008CAE5" w14:textId="77777777" w:rsidR="00F5767D" w:rsidRDefault="00750C21">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14:paraId="1C5CA7EF" w14:textId="77777777" w:rsidR="00F5767D" w:rsidRDefault="00750C21">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14:paraId="29A32F4D"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45A6EA4"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4C53895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14:paraId="3BC8502E" w14:textId="77777777" w:rsidR="00F5767D" w:rsidRDefault="00750C2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0EB8C76F" w14:textId="77777777" w:rsidR="00F5767D" w:rsidRDefault="00750C2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1C7B52E"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457E86F8"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220CA91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14:paraId="5ABFBEC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F73BF5" w:rsidRPr="00D564C7" w14:paraId="76175C4E" w14:textId="77777777" w:rsidTr="00F73BF5">
        <w:tc>
          <w:tcPr>
            <w:tcW w:w="3459" w:type="dxa"/>
            <w:vAlign w:val="center"/>
          </w:tcPr>
          <w:p w14:paraId="0905E56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6918" w:type="dxa"/>
            <w:vAlign w:val="center"/>
          </w:tcPr>
          <w:p w14:paraId="423F755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17857648"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73BF5" w:rsidRPr="00D564C7" w14:paraId="20704789" w14:textId="77777777" w:rsidTr="00F73BF5">
        <w:tc>
          <w:tcPr>
            <w:tcW w:w="3459" w:type="dxa"/>
            <w:vAlign w:val="center"/>
          </w:tcPr>
          <w:p w14:paraId="793D065B" w14:textId="77777777" w:rsidR="00521568" w:rsidRPr="00F27923" w:rsidRDefault="00521568" w:rsidP="00F27923">
            <w:pPr>
              <w:spacing w:before="29" w:line="288" w:lineRule="auto"/>
              <w:rPr>
                <w:sz w:val="24"/>
              </w:rPr>
            </w:pPr>
            <w:r w:rsidRPr="00F27923">
              <w:rPr>
                <w:rFonts w:hint="eastAsia"/>
                <w:sz w:val="24"/>
              </w:rPr>
              <w:t>A-1</w:t>
            </w:r>
          </w:p>
        </w:tc>
        <w:tc>
          <w:tcPr>
            <w:tcW w:w="6918" w:type="dxa"/>
            <w:vAlign w:val="center"/>
          </w:tcPr>
          <w:p w14:paraId="3529D229"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110,118,000.00</w:t>
            </w:r>
          </w:p>
        </w:tc>
      </w:tr>
      <w:tr w:rsidR="00F73BF5" w:rsidRPr="00D564C7" w14:paraId="3F608407" w14:textId="77777777" w:rsidTr="00F73BF5">
        <w:tc>
          <w:tcPr>
            <w:tcW w:w="3459" w:type="dxa"/>
            <w:vAlign w:val="center"/>
          </w:tcPr>
          <w:p w14:paraId="0E75280B"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6918" w:type="dxa"/>
            <w:vAlign w:val="center"/>
          </w:tcPr>
          <w:p w14:paraId="3F8DD63C"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F73BF5" w:rsidRPr="00D564C7" w14:paraId="7A42E048" w14:textId="77777777" w:rsidTr="00F73BF5">
        <w:tc>
          <w:tcPr>
            <w:tcW w:w="3459" w:type="dxa"/>
            <w:vAlign w:val="center"/>
          </w:tcPr>
          <w:p w14:paraId="74B5DE46" w14:textId="77777777" w:rsidR="00521568" w:rsidRPr="00F27923" w:rsidRDefault="00521568" w:rsidP="00F27923">
            <w:pPr>
              <w:spacing w:before="29" w:line="288" w:lineRule="auto"/>
              <w:rPr>
                <w:sz w:val="24"/>
              </w:rPr>
            </w:pPr>
            <w:r w:rsidRPr="00F27923">
              <w:rPr>
                <w:rFonts w:hint="eastAsia"/>
                <w:sz w:val="24"/>
              </w:rPr>
              <w:t>未评级</w:t>
            </w:r>
          </w:p>
        </w:tc>
        <w:tc>
          <w:tcPr>
            <w:tcW w:w="6918" w:type="dxa"/>
            <w:vAlign w:val="center"/>
          </w:tcPr>
          <w:p w14:paraId="001D2C8D"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284,617,020.00</w:t>
            </w:r>
          </w:p>
        </w:tc>
      </w:tr>
      <w:tr w:rsidR="00F73BF5" w:rsidRPr="00D564C7" w14:paraId="04393885" w14:textId="77777777" w:rsidTr="00F73BF5">
        <w:tc>
          <w:tcPr>
            <w:tcW w:w="3459" w:type="dxa"/>
            <w:vAlign w:val="center"/>
          </w:tcPr>
          <w:p w14:paraId="72A319CC" w14:textId="77777777" w:rsidR="00521568" w:rsidRPr="00F27923" w:rsidRDefault="00521568" w:rsidP="00F27923">
            <w:pPr>
              <w:spacing w:before="29" w:line="288" w:lineRule="auto"/>
              <w:rPr>
                <w:sz w:val="24"/>
              </w:rPr>
            </w:pPr>
            <w:r w:rsidRPr="00F27923">
              <w:rPr>
                <w:rFonts w:hint="eastAsia"/>
                <w:sz w:val="24"/>
              </w:rPr>
              <w:t>合计</w:t>
            </w:r>
          </w:p>
        </w:tc>
        <w:tc>
          <w:tcPr>
            <w:tcW w:w="6918" w:type="dxa"/>
            <w:vAlign w:val="center"/>
          </w:tcPr>
          <w:p w14:paraId="7621A80F"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394,735,020.00</w:t>
            </w:r>
          </w:p>
        </w:tc>
      </w:tr>
    </w:tbl>
    <w:p w14:paraId="2239FD8A" w14:textId="77777777" w:rsidR="001A59F9" w:rsidRDefault="001A59F9" w:rsidP="009F6B95">
      <w:pPr>
        <w:tabs>
          <w:tab w:val="left" w:pos="426"/>
        </w:tabs>
        <w:spacing w:before="29" w:line="288" w:lineRule="auto"/>
        <w:jc w:val="left"/>
        <w:rPr>
          <w:kern w:val="0"/>
          <w:sz w:val="24"/>
        </w:rPr>
      </w:pPr>
      <w:r w:rsidRPr="009F6B95">
        <w:rPr>
          <w:kern w:val="0"/>
          <w:sz w:val="24"/>
        </w:rPr>
        <w:t>注：未评级部分为国债、政策性金融债、企业超短期融资</w:t>
      </w:r>
      <w:proofErr w:type="gramStart"/>
      <w:r w:rsidRPr="009F6B95">
        <w:rPr>
          <w:kern w:val="0"/>
          <w:sz w:val="24"/>
        </w:rPr>
        <w:t>券</w:t>
      </w:r>
      <w:proofErr w:type="gramEnd"/>
      <w:r w:rsidRPr="009F6B95">
        <w:rPr>
          <w:kern w:val="0"/>
          <w:sz w:val="24"/>
        </w:rPr>
        <w:t>和同业存单。</w:t>
      </w:r>
    </w:p>
    <w:p w14:paraId="25C06BF4" w14:textId="77777777" w:rsidR="009F6B95" w:rsidRPr="009F6B95" w:rsidRDefault="009F6B95" w:rsidP="009F6B95">
      <w:pPr>
        <w:tabs>
          <w:tab w:val="left" w:pos="426"/>
        </w:tabs>
        <w:spacing w:before="29" w:line="288" w:lineRule="auto"/>
        <w:jc w:val="left"/>
        <w:rPr>
          <w:kern w:val="0"/>
          <w:sz w:val="24"/>
        </w:rPr>
      </w:pPr>
    </w:p>
    <w:p w14:paraId="61FA3AC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14:paraId="57AE5EB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F73BF5" w:rsidRPr="00D564C7" w14:paraId="1E571637" w14:textId="77777777" w:rsidTr="00F73BF5">
        <w:tc>
          <w:tcPr>
            <w:tcW w:w="2552" w:type="dxa"/>
            <w:vAlign w:val="center"/>
          </w:tcPr>
          <w:p w14:paraId="5773FAE1"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6088" w:type="dxa"/>
            <w:vAlign w:val="center"/>
          </w:tcPr>
          <w:p w14:paraId="176C5B43"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32F5E4CB"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73BF5" w:rsidRPr="00D564C7" w14:paraId="0415D269" w14:textId="77777777" w:rsidTr="00F73BF5">
        <w:tc>
          <w:tcPr>
            <w:tcW w:w="2552" w:type="dxa"/>
            <w:vAlign w:val="center"/>
          </w:tcPr>
          <w:p w14:paraId="0DFC06FD" w14:textId="77777777" w:rsidR="00976DCD" w:rsidRPr="00F27923" w:rsidRDefault="00976DCD" w:rsidP="00695022">
            <w:pPr>
              <w:spacing w:before="29" w:line="288" w:lineRule="auto"/>
              <w:rPr>
                <w:sz w:val="24"/>
              </w:rPr>
            </w:pPr>
            <w:r w:rsidRPr="00F27923">
              <w:rPr>
                <w:rFonts w:hint="eastAsia"/>
                <w:sz w:val="24"/>
              </w:rPr>
              <w:t>AAA</w:t>
            </w:r>
          </w:p>
        </w:tc>
        <w:tc>
          <w:tcPr>
            <w:tcW w:w="6088" w:type="dxa"/>
          </w:tcPr>
          <w:p w14:paraId="18A4C492"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164,230,041.70</w:t>
            </w:r>
          </w:p>
        </w:tc>
      </w:tr>
      <w:tr w:rsidR="00F73BF5" w:rsidRPr="00D564C7" w14:paraId="1766A0F2" w14:textId="77777777" w:rsidTr="00F73BF5">
        <w:tc>
          <w:tcPr>
            <w:tcW w:w="2552" w:type="dxa"/>
            <w:vAlign w:val="center"/>
          </w:tcPr>
          <w:p w14:paraId="5435B08E"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6088" w:type="dxa"/>
          </w:tcPr>
          <w:p w14:paraId="2AC30A15"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F73BF5" w:rsidRPr="00D564C7" w14:paraId="1825F187" w14:textId="77777777" w:rsidTr="00F73BF5">
        <w:tc>
          <w:tcPr>
            <w:tcW w:w="2552" w:type="dxa"/>
            <w:vAlign w:val="center"/>
          </w:tcPr>
          <w:p w14:paraId="57392B2B" w14:textId="77777777" w:rsidR="00976DCD" w:rsidRPr="00F27923" w:rsidRDefault="00976DCD" w:rsidP="00F27923">
            <w:pPr>
              <w:spacing w:before="29" w:line="288" w:lineRule="auto"/>
              <w:rPr>
                <w:sz w:val="24"/>
              </w:rPr>
            </w:pPr>
            <w:r w:rsidRPr="00F27923">
              <w:rPr>
                <w:rFonts w:hint="eastAsia"/>
                <w:sz w:val="24"/>
              </w:rPr>
              <w:t>未评级</w:t>
            </w:r>
          </w:p>
        </w:tc>
        <w:tc>
          <w:tcPr>
            <w:tcW w:w="6088" w:type="dxa"/>
          </w:tcPr>
          <w:p w14:paraId="473A06DC"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67,319,000.00</w:t>
            </w:r>
          </w:p>
        </w:tc>
      </w:tr>
      <w:tr w:rsidR="00F73BF5" w:rsidRPr="00D564C7" w14:paraId="7DD10BE2" w14:textId="77777777" w:rsidTr="00F73BF5">
        <w:tc>
          <w:tcPr>
            <w:tcW w:w="2552" w:type="dxa"/>
            <w:vAlign w:val="center"/>
          </w:tcPr>
          <w:p w14:paraId="02AF8616" w14:textId="77777777" w:rsidR="00976DCD" w:rsidRPr="00F27923" w:rsidRDefault="00976DCD" w:rsidP="00F27923">
            <w:pPr>
              <w:spacing w:before="29" w:line="288" w:lineRule="auto"/>
              <w:rPr>
                <w:sz w:val="24"/>
              </w:rPr>
            </w:pPr>
            <w:r w:rsidRPr="00F27923">
              <w:rPr>
                <w:rFonts w:hint="eastAsia"/>
                <w:sz w:val="24"/>
              </w:rPr>
              <w:t>合计</w:t>
            </w:r>
          </w:p>
        </w:tc>
        <w:tc>
          <w:tcPr>
            <w:tcW w:w="6088" w:type="dxa"/>
            <w:vAlign w:val="center"/>
          </w:tcPr>
          <w:p w14:paraId="22B7BCC1"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231,549,041.70</w:t>
            </w:r>
          </w:p>
        </w:tc>
      </w:tr>
    </w:tbl>
    <w:p w14:paraId="57C1D0CA" w14:textId="77777777"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14:paraId="4173C09B"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10B0D16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14:paraId="6A5D2C42" w14:textId="77777777" w:rsidR="00F5767D" w:rsidRDefault="00750C2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377DEC2" w14:textId="77777777" w:rsidR="00F5767D" w:rsidRDefault="00750C2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8A978D6" w14:textId="77777777" w:rsidR="00F5767D" w:rsidRDefault="00750C21">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88DAB12"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息，因此账面余额即为未折现的合约到期现金流量。</w:t>
      </w:r>
    </w:p>
    <w:p w14:paraId="0DE898CD" w14:textId="77777777" w:rsidR="005A19AD" w:rsidRPr="005A19AD" w:rsidRDefault="005A19AD" w:rsidP="005A19AD">
      <w:pPr>
        <w:spacing w:before="29" w:line="288" w:lineRule="auto"/>
        <w:ind w:firstLineChars="200" w:firstLine="480"/>
        <w:rPr>
          <w:kern w:val="0"/>
          <w:sz w:val="24"/>
        </w:rPr>
      </w:pPr>
    </w:p>
    <w:p w14:paraId="2F3A99F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14:paraId="76322426"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7CA1AA35"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610B9C6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14:paraId="157B0916" w14:textId="77777777" w:rsidR="00F5767D" w:rsidRDefault="00750C2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C184E49" w14:textId="77777777" w:rsidR="00F5767D" w:rsidRDefault="00750C2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14:paraId="3B801053"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本基金投资于交易所及银行间市场交易的固定收益品种比重较大，此外还持有银行存款、结算备付金、存出保证金等利率敏感性资产，因此存在相应的利率风险。</w:t>
      </w:r>
    </w:p>
    <w:p w14:paraId="3AFF16C5"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7195C8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14:paraId="52FEB201"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0E6A6497" w14:textId="77777777" w:rsidTr="00EB682B">
        <w:trPr>
          <w:trHeight w:val="280"/>
        </w:trPr>
        <w:tc>
          <w:tcPr>
            <w:tcW w:w="3459" w:type="dxa"/>
            <w:vAlign w:val="center"/>
          </w:tcPr>
          <w:p w14:paraId="0FFFB4D8"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5FC98C32" w14:textId="77777777"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5214502D"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7054AB68"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7B40A58C"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7A1BD3EE"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189E5D34"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6B8F7A33" w14:textId="77777777" w:rsidTr="004F265E">
        <w:trPr>
          <w:trHeight w:val="280"/>
        </w:trPr>
        <w:tc>
          <w:tcPr>
            <w:tcW w:w="3459" w:type="dxa"/>
            <w:vAlign w:val="center"/>
          </w:tcPr>
          <w:p w14:paraId="22A1C063"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325E4D0A"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66BE3F83"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B977E5A"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6DD6FC8A"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6BA31CA9" w14:textId="77777777" w:rsidR="00916EC9" w:rsidRPr="0091212A" w:rsidRDefault="00916EC9" w:rsidP="00400137">
            <w:pPr>
              <w:spacing w:line="360" w:lineRule="auto"/>
              <w:jc w:val="right"/>
              <w:rPr>
                <w:rFonts w:ascii="宋体" w:hAnsi="宋体"/>
                <w:b/>
                <w:color w:val="000000"/>
                <w:szCs w:val="21"/>
              </w:rPr>
            </w:pPr>
          </w:p>
        </w:tc>
      </w:tr>
      <w:tr w:rsidR="00F5767D" w14:paraId="704913EC" w14:textId="77777777">
        <w:tc>
          <w:tcPr>
            <w:tcW w:w="1499" w:type="dxa"/>
            <w:vAlign w:val="center"/>
          </w:tcPr>
          <w:p w14:paraId="7A4FEBA3" w14:textId="77777777" w:rsidR="00F5767D" w:rsidRDefault="00750C21" w:rsidP="007E59A3">
            <w:pPr>
              <w:jc w:val="left"/>
            </w:pPr>
            <w:r>
              <w:rPr>
                <w:color w:val="000000"/>
                <w:sz w:val="18"/>
                <w:szCs w:val="18"/>
              </w:rPr>
              <w:t>银行存款</w:t>
            </w:r>
          </w:p>
        </w:tc>
        <w:tc>
          <w:tcPr>
            <w:tcW w:w="1499" w:type="dxa"/>
            <w:vAlign w:val="center"/>
          </w:tcPr>
          <w:p w14:paraId="670FC8D2" w14:textId="77777777" w:rsidR="00F5767D" w:rsidRDefault="00750C21">
            <w:pPr>
              <w:jc w:val="right"/>
            </w:pPr>
            <w:r>
              <w:rPr>
                <w:color w:val="000000"/>
                <w:sz w:val="18"/>
                <w:szCs w:val="18"/>
              </w:rPr>
              <w:t>30,436,441.28</w:t>
            </w:r>
          </w:p>
        </w:tc>
        <w:tc>
          <w:tcPr>
            <w:tcW w:w="1500" w:type="dxa"/>
            <w:vAlign w:val="center"/>
          </w:tcPr>
          <w:p w14:paraId="6397FCD3" w14:textId="77777777" w:rsidR="00F5767D" w:rsidRDefault="00750C21">
            <w:pPr>
              <w:jc w:val="right"/>
            </w:pPr>
            <w:r>
              <w:rPr>
                <w:color w:val="000000"/>
                <w:sz w:val="18"/>
                <w:szCs w:val="18"/>
              </w:rPr>
              <w:t>-</w:t>
            </w:r>
          </w:p>
        </w:tc>
        <w:tc>
          <w:tcPr>
            <w:tcW w:w="1500" w:type="dxa"/>
            <w:vAlign w:val="center"/>
          </w:tcPr>
          <w:p w14:paraId="58CB1101" w14:textId="77777777" w:rsidR="00F5767D" w:rsidRDefault="00750C21">
            <w:pPr>
              <w:jc w:val="right"/>
            </w:pPr>
            <w:r>
              <w:rPr>
                <w:color w:val="000000"/>
                <w:sz w:val="18"/>
                <w:szCs w:val="18"/>
              </w:rPr>
              <w:t>-</w:t>
            </w:r>
          </w:p>
        </w:tc>
        <w:tc>
          <w:tcPr>
            <w:tcW w:w="1500" w:type="dxa"/>
            <w:vAlign w:val="center"/>
          </w:tcPr>
          <w:p w14:paraId="015831DA" w14:textId="77777777" w:rsidR="00F5767D" w:rsidRDefault="00750C21">
            <w:pPr>
              <w:jc w:val="right"/>
            </w:pPr>
            <w:r>
              <w:rPr>
                <w:color w:val="000000"/>
                <w:sz w:val="18"/>
                <w:szCs w:val="18"/>
              </w:rPr>
              <w:t>-</w:t>
            </w:r>
          </w:p>
        </w:tc>
        <w:tc>
          <w:tcPr>
            <w:tcW w:w="1500" w:type="dxa"/>
            <w:vAlign w:val="center"/>
          </w:tcPr>
          <w:p w14:paraId="2F7D2D8C" w14:textId="77777777" w:rsidR="00F5767D" w:rsidRDefault="00750C21">
            <w:pPr>
              <w:jc w:val="right"/>
            </w:pPr>
            <w:r>
              <w:rPr>
                <w:color w:val="000000"/>
                <w:sz w:val="18"/>
                <w:szCs w:val="18"/>
              </w:rPr>
              <w:t>30,436,441.28</w:t>
            </w:r>
          </w:p>
        </w:tc>
      </w:tr>
      <w:tr w:rsidR="00F5767D" w14:paraId="2BE58F99" w14:textId="77777777">
        <w:tc>
          <w:tcPr>
            <w:tcW w:w="1499" w:type="dxa"/>
            <w:vAlign w:val="center"/>
          </w:tcPr>
          <w:p w14:paraId="3E8E35B0" w14:textId="77777777" w:rsidR="00F5767D" w:rsidRDefault="00750C21" w:rsidP="007E59A3">
            <w:pPr>
              <w:jc w:val="left"/>
            </w:pPr>
            <w:r>
              <w:rPr>
                <w:color w:val="000000"/>
                <w:sz w:val="18"/>
                <w:szCs w:val="18"/>
              </w:rPr>
              <w:t>结算备付金</w:t>
            </w:r>
          </w:p>
        </w:tc>
        <w:tc>
          <w:tcPr>
            <w:tcW w:w="1499" w:type="dxa"/>
            <w:vAlign w:val="center"/>
          </w:tcPr>
          <w:p w14:paraId="70AE8736" w14:textId="77777777" w:rsidR="00F5767D" w:rsidRDefault="00750C21">
            <w:pPr>
              <w:jc w:val="right"/>
            </w:pPr>
            <w:r>
              <w:rPr>
                <w:color w:val="000000"/>
                <w:sz w:val="18"/>
                <w:szCs w:val="18"/>
              </w:rPr>
              <w:t>254,093.74</w:t>
            </w:r>
          </w:p>
        </w:tc>
        <w:tc>
          <w:tcPr>
            <w:tcW w:w="1500" w:type="dxa"/>
            <w:vAlign w:val="center"/>
          </w:tcPr>
          <w:p w14:paraId="7286207E" w14:textId="77777777" w:rsidR="00F5767D" w:rsidRDefault="00750C21">
            <w:pPr>
              <w:jc w:val="right"/>
            </w:pPr>
            <w:r>
              <w:rPr>
                <w:color w:val="000000"/>
                <w:sz w:val="18"/>
                <w:szCs w:val="18"/>
              </w:rPr>
              <w:t>-</w:t>
            </w:r>
          </w:p>
        </w:tc>
        <w:tc>
          <w:tcPr>
            <w:tcW w:w="1500" w:type="dxa"/>
            <w:vAlign w:val="center"/>
          </w:tcPr>
          <w:p w14:paraId="1E9987F9" w14:textId="77777777" w:rsidR="00F5767D" w:rsidRDefault="00750C21">
            <w:pPr>
              <w:jc w:val="right"/>
            </w:pPr>
            <w:r>
              <w:rPr>
                <w:color w:val="000000"/>
                <w:sz w:val="18"/>
                <w:szCs w:val="18"/>
              </w:rPr>
              <w:t>-</w:t>
            </w:r>
          </w:p>
        </w:tc>
        <w:tc>
          <w:tcPr>
            <w:tcW w:w="1500" w:type="dxa"/>
            <w:vAlign w:val="center"/>
          </w:tcPr>
          <w:p w14:paraId="03021B3A" w14:textId="77777777" w:rsidR="00F5767D" w:rsidRDefault="00750C21">
            <w:pPr>
              <w:jc w:val="right"/>
            </w:pPr>
            <w:r>
              <w:rPr>
                <w:color w:val="000000"/>
                <w:sz w:val="18"/>
                <w:szCs w:val="18"/>
              </w:rPr>
              <w:t>-</w:t>
            </w:r>
          </w:p>
        </w:tc>
        <w:tc>
          <w:tcPr>
            <w:tcW w:w="1500" w:type="dxa"/>
            <w:vAlign w:val="center"/>
          </w:tcPr>
          <w:p w14:paraId="02DB234A" w14:textId="77777777" w:rsidR="00F5767D" w:rsidRDefault="00750C21">
            <w:pPr>
              <w:jc w:val="right"/>
            </w:pPr>
            <w:r>
              <w:rPr>
                <w:color w:val="000000"/>
                <w:sz w:val="18"/>
                <w:szCs w:val="18"/>
              </w:rPr>
              <w:t>254,093.74</w:t>
            </w:r>
          </w:p>
        </w:tc>
      </w:tr>
      <w:tr w:rsidR="00F5767D" w14:paraId="5AEF7C34" w14:textId="77777777">
        <w:tc>
          <w:tcPr>
            <w:tcW w:w="1499" w:type="dxa"/>
            <w:vAlign w:val="center"/>
          </w:tcPr>
          <w:p w14:paraId="20C2B686" w14:textId="77777777" w:rsidR="00F5767D" w:rsidRDefault="00750C21" w:rsidP="007E59A3">
            <w:pPr>
              <w:jc w:val="left"/>
            </w:pPr>
            <w:r>
              <w:rPr>
                <w:color w:val="000000"/>
                <w:sz w:val="18"/>
                <w:szCs w:val="18"/>
              </w:rPr>
              <w:t>存出保证金</w:t>
            </w:r>
          </w:p>
        </w:tc>
        <w:tc>
          <w:tcPr>
            <w:tcW w:w="1499" w:type="dxa"/>
            <w:vAlign w:val="center"/>
          </w:tcPr>
          <w:p w14:paraId="68E0EB9F" w14:textId="77777777" w:rsidR="00F5767D" w:rsidRDefault="00750C21">
            <w:pPr>
              <w:jc w:val="right"/>
            </w:pPr>
            <w:r>
              <w:rPr>
                <w:color w:val="000000"/>
                <w:sz w:val="18"/>
                <w:szCs w:val="18"/>
              </w:rPr>
              <w:t>30,962.89</w:t>
            </w:r>
          </w:p>
        </w:tc>
        <w:tc>
          <w:tcPr>
            <w:tcW w:w="1500" w:type="dxa"/>
            <w:vAlign w:val="center"/>
          </w:tcPr>
          <w:p w14:paraId="17BC34C4" w14:textId="77777777" w:rsidR="00F5767D" w:rsidRDefault="00750C21">
            <w:pPr>
              <w:jc w:val="right"/>
            </w:pPr>
            <w:r>
              <w:rPr>
                <w:color w:val="000000"/>
                <w:sz w:val="18"/>
                <w:szCs w:val="18"/>
              </w:rPr>
              <w:t>-</w:t>
            </w:r>
          </w:p>
        </w:tc>
        <w:tc>
          <w:tcPr>
            <w:tcW w:w="1500" w:type="dxa"/>
            <w:vAlign w:val="center"/>
          </w:tcPr>
          <w:p w14:paraId="2A40FC4D" w14:textId="77777777" w:rsidR="00F5767D" w:rsidRDefault="00750C21">
            <w:pPr>
              <w:jc w:val="right"/>
            </w:pPr>
            <w:r>
              <w:rPr>
                <w:color w:val="000000"/>
                <w:sz w:val="18"/>
                <w:szCs w:val="18"/>
              </w:rPr>
              <w:t>-</w:t>
            </w:r>
          </w:p>
        </w:tc>
        <w:tc>
          <w:tcPr>
            <w:tcW w:w="1500" w:type="dxa"/>
            <w:vAlign w:val="center"/>
          </w:tcPr>
          <w:p w14:paraId="1A1BD930" w14:textId="77777777" w:rsidR="00F5767D" w:rsidRDefault="00750C21">
            <w:pPr>
              <w:jc w:val="right"/>
            </w:pPr>
            <w:r>
              <w:rPr>
                <w:color w:val="000000"/>
                <w:sz w:val="18"/>
                <w:szCs w:val="18"/>
              </w:rPr>
              <w:t>-</w:t>
            </w:r>
          </w:p>
        </w:tc>
        <w:tc>
          <w:tcPr>
            <w:tcW w:w="1500" w:type="dxa"/>
            <w:vAlign w:val="center"/>
          </w:tcPr>
          <w:p w14:paraId="3967B74B" w14:textId="77777777" w:rsidR="00F5767D" w:rsidRDefault="00750C21">
            <w:pPr>
              <w:jc w:val="right"/>
            </w:pPr>
            <w:r>
              <w:rPr>
                <w:color w:val="000000"/>
                <w:sz w:val="18"/>
                <w:szCs w:val="18"/>
              </w:rPr>
              <w:t>30,962.89</w:t>
            </w:r>
          </w:p>
        </w:tc>
      </w:tr>
      <w:tr w:rsidR="00F5767D" w14:paraId="1F111F8F" w14:textId="77777777">
        <w:tc>
          <w:tcPr>
            <w:tcW w:w="1499" w:type="dxa"/>
            <w:vAlign w:val="center"/>
          </w:tcPr>
          <w:p w14:paraId="307CCD6E" w14:textId="77777777" w:rsidR="00F5767D" w:rsidRDefault="00750C21" w:rsidP="007E59A3">
            <w:pPr>
              <w:jc w:val="left"/>
            </w:pPr>
            <w:r>
              <w:rPr>
                <w:color w:val="000000"/>
                <w:sz w:val="18"/>
                <w:szCs w:val="18"/>
              </w:rPr>
              <w:t>交易性金融资产</w:t>
            </w:r>
          </w:p>
        </w:tc>
        <w:tc>
          <w:tcPr>
            <w:tcW w:w="1499" w:type="dxa"/>
            <w:vAlign w:val="center"/>
          </w:tcPr>
          <w:p w14:paraId="3EE1B613" w14:textId="77777777" w:rsidR="00F5767D" w:rsidRDefault="00750C21">
            <w:pPr>
              <w:jc w:val="right"/>
            </w:pPr>
            <w:r>
              <w:rPr>
                <w:color w:val="000000"/>
                <w:sz w:val="18"/>
                <w:szCs w:val="18"/>
              </w:rPr>
              <w:t>446,446,521.40</w:t>
            </w:r>
          </w:p>
        </w:tc>
        <w:tc>
          <w:tcPr>
            <w:tcW w:w="1500" w:type="dxa"/>
            <w:vAlign w:val="center"/>
          </w:tcPr>
          <w:p w14:paraId="7412CAD2" w14:textId="77777777" w:rsidR="00F5767D" w:rsidRDefault="00750C21">
            <w:pPr>
              <w:jc w:val="right"/>
            </w:pPr>
            <w:r>
              <w:rPr>
                <w:color w:val="000000"/>
                <w:sz w:val="18"/>
                <w:szCs w:val="18"/>
              </w:rPr>
              <w:t>112,518,540.30</w:t>
            </w:r>
          </w:p>
        </w:tc>
        <w:tc>
          <w:tcPr>
            <w:tcW w:w="1500" w:type="dxa"/>
            <w:vAlign w:val="center"/>
          </w:tcPr>
          <w:p w14:paraId="0FFBC4EA" w14:textId="77777777" w:rsidR="00F5767D" w:rsidRDefault="00750C21">
            <w:pPr>
              <w:jc w:val="right"/>
            </w:pPr>
            <w:r>
              <w:rPr>
                <w:color w:val="000000"/>
                <w:sz w:val="18"/>
                <w:szCs w:val="18"/>
              </w:rPr>
              <w:t>67,319,000.00</w:t>
            </w:r>
          </w:p>
        </w:tc>
        <w:tc>
          <w:tcPr>
            <w:tcW w:w="1500" w:type="dxa"/>
            <w:vAlign w:val="center"/>
          </w:tcPr>
          <w:p w14:paraId="48BE0AC4" w14:textId="77777777" w:rsidR="00F5767D" w:rsidRDefault="00750C21">
            <w:pPr>
              <w:jc w:val="right"/>
            </w:pPr>
            <w:r>
              <w:rPr>
                <w:color w:val="000000"/>
                <w:sz w:val="18"/>
                <w:szCs w:val="18"/>
              </w:rPr>
              <w:t>87,422,058.62</w:t>
            </w:r>
          </w:p>
        </w:tc>
        <w:tc>
          <w:tcPr>
            <w:tcW w:w="1500" w:type="dxa"/>
            <w:vAlign w:val="center"/>
          </w:tcPr>
          <w:p w14:paraId="3DAFDF2A" w14:textId="77777777" w:rsidR="00F5767D" w:rsidRDefault="00750C21">
            <w:pPr>
              <w:jc w:val="right"/>
            </w:pPr>
            <w:r>
              <w:rPr>
                <w:color w:val="000000"/>
                <w:sz w:val="18"/>
                <w:szCs w:val="18"/>
              </w:rPr>
              <w:t>713,706,120.32</w:t>
            </w:r>
          </w:p>
        </w:tc>
      </w:tr>
      <w:tr w:rsidR="00F5767D" w14:paraId="58DE0497" w14:textId="77777777">
        <w:tc>
          <w:tcPr>
            <w:tcW w:w="1499" w:type="dxa"/>
            <w:vAlign w:val="center"/>
          </w:tcPr>
          <w:p w14:paraId="6EF4677F" w14:textId="77777777" w:rsidR="00F5767D" w:rsidRDefault="00750C21" w:rsidP="007E59A3">
            <w:pPr>
              <w:jc w:val="left"/>
            </w:pPr>
            <w:r>
              <w:rPr>
                <w:color w:val="000000"/>
                <w:sz w:val="18"/>
                <w:szCs w:val="18"/>
              </w:rPr>
              <w:t>买入返售金融资产</w:t>
            </w:r>
          </w:p>
        </w:tc>
        <w:tc>
          <w:tcPr>
            <w:tcW w:w="1499" w:type="dxa"/>
            <w:vAlign w:val="center"/>
          </w:tcPr>
          <w:p w14:paraId="313355F8" w14:textId="77777777" w:rsidR="00F5767D" w:rsidRDefault="00750C21">
            <w:pPr>
              <w:jc w:val="right"/>
            </w:pPr>
            <w:r>
              <w:rPr>
                <w:color w:val="000000"/>
                <w:sz w:val="18"/>
                <w:szCs w:val="18"/>
              </w:rPr>
              <w:t>229,000,543.50</w:t>
            </w:r>
          </w:p>
        </w:tc>
        <w:tc>
          <w:tcPr>
            <w:tcW w:w="1500" w:type="dxa"/>
            <w:vAlign w:val="center"/>
          </w:tcPr>
          <w:p w14:paraId="1975D50D" w14:textId="77777777" w:rsidR="00F5767D" w:rsidRDefault="00750C21">
            <w:pPr>
              <w:jc w:val="right"/>
            </w:pPr>
            <w:r>
              <w:rPr>
                <w:color w:val="000000"/>
                <w:sz w:val="18"/>
                <w:szCs w:val="18"/>
              </w:rPr>
              <w:t>-</w:t>
            </w:r>
          </w:p>
        </w:tc>
        <w:tc>
          <w:tcPr>
            <w:tcW w:w="1500" w:type="dxa"/>
            <w:vAlign w:val="center"/>
          </w:tcPr>
          <w:p w14:paraId="587B11E9" w14:textId="77777777" w:rsidR="00F5767D" w:rsidRDefault="00750C21">
            <w:pPr>
              <w:jc w:val="right"/>
            </w:pPr>
            <w:r>
              <w:rPr>
                <w:color w:val="000000"/>
                <w:sz w:val="18"/>
                <w:szCs w:val="18"/>
              </w:rPr>
              <w:t>-</w:t>
            </w:r>
          </w:p>
        </w:tc>
        <w:tc>
          <w:tcPr>
            <w:tcW w:w="1500" w:type="dxa"/>
            <w:vAlign w:val="center"/>
          </w:tcPr>
          <w:p w14:paraId="046B0EB6" w14:textId="77777777" w:rsidR="00F5767D" w:rsidRDefault="00750C21">
            <w:pPr>
              <w:jc w:val="right"/>
            </w:pPr>
            <w:r>
              <w:rPr>
                <w:color w:val="000000"/>
                <w:sz w:val="18"/>
                <w:szCs w:val="18"/>
              </w:rPr>
              <w:t>-</w:t>
            </w:r>
          </w:p>
        </w:tc>
        <w:tc>
          <w:tcPr>
            <w:tcW w:w="1500" w:type="dxa"/>
            <w:vAlign w:val="center"/>
          </w:tcPr>
          <w:p w14:paraId="1A200149" w14:textId="77777777" w:rsidR="00F5767D" w:rsidRDefault="00750C21">
            <w:pPr>
              <w:jc w:val="right"/>
            </w:pPr>
            <w:r>
              <w:rPr>
                <w:color w:val="000000"/>
                <w:sz w:val="18"/>
                <w:szCs w:val="18"/>
              </w:rPr>
              <w:t>229,000,543.50</w:t>
            </w:r>
          </w:p>
        </w:tc>
      </w:tr>
      <w:tr w:rsidR="00F5767D" w14:paraId="0FE55FA3" w14:textId="77777777">
        <w:tc>
          <w:tcPr>
            <w:tcW w:w="1499" w:type="dxa"/>
            <w:vAlign w:val="center"/>
          </w:tcPr>
          <w:p w14:paraId="5863021A" w14:textId="77777777" w:rsidR="00F5767D" w:rsidRDefault="00750C21" w:rsidP="007E59A3">
            <w:pPr>
              <w:jc w:val="left"/>
            </w:pPr>
            <w:r>
              <w:rPr>
                <w:color w:val="000000"/>
                <w:sz w:val="18"/>
                <w:szCs w:val="18"/>
              </w:rPr>
              <w:t>应收利息</w:t>
            </w:r>
          </w:p>
        </w:tc>
        <w:tc>
          <w:tcPr>
            <w:tcW w:w="1499" w:type="dxa"/>
            <w:vAlign w:val="center"/>
          </w:tcPr>
          <w:p w14:paraId="695472D7" w14:textId="77777777" w:rsidR="00F5767D" w:rsidRDefault="00750C21">
            <w:pPr>
              <w:jc w:val="right"/>
            </w:pPr>
            <w:r>
              <w:rPr>
                <w:color w:val="000000"/>
                <w:sz w:val="18"/>
                <w:szCs w:val="18"/>
              </w:rPr>
              <w:t>-</w:t>
            </w:r>
          </w:p>
        </w:tc>
        <w:tc>
          <w:tcPr>
            <w:tcW w:w="1500" w:type="dxa"/>
            <w:vAlign w:val="center"/>
          </w:tcPr>
          <w:p w14:paraId="67C68250" w14:textId="77777777" w:rsidR="00F5767D" w:rsidRDefault="00750C21">
            <w:pPr>
              <w:jc w:val="right"/>
            </w:pPr>
            <w:r>
              <w:rPr>
                <w:color w:val="000000"/>
                <w:sz w:val="18"/>
                <w:szCs w:val="18"/>
              </w:rPr>
              <w:t>-</w:t>
            </w:r>
          </w:p>
        </w:tc>
        <w:tc>
          <w:tcPr>
            <w:tcW w:w="1500" w:type="dxa"/>
            <w:vAlign w:val="center"/>
          </w:tcPr>
          <w:p w14:paraId="45821998" w14:textId="77777777" w:rsidR="00F5767D" w:rsidRDefault="00750C21">
            <w:pPr>
              <w:jc w:val="right"/>
            </w:pPr>
            <w:r>
              <w:rPr>
                <w:color w:val="000000"/>
                <w:sz w:val="18"/>
                <w:szCs w:val="18"/>
              </w:rPr>
              <w:t>-</w:t>
            </w:r>
          </w:p>
        </w:tc>
        <w:tc>
          <w:tcPr>
            <w:tcW w:w="1500" w:type="dxa"/>
            <w:vAlign w:val="center"/>
          </w:tcPr>
          <w:p w14:paraId="2B1CB097" w14:textId="77777777" w:rsidR="00F5767D" w:rsidRDefault="00750C21">
            <w:pPr>
              <w:jc w:val="right"/>
            </w:pPr>
            <w:r>
              <w:rPr>
                <w:color w:val="000000"/>
                <w:sz w:val="18"/>
                <w:szCs w:val="18"/>
              </w:rPr>
              <w:t>8,928,144.86</w:t>
            </w:r>
          </w:p>
        </w:tc>
        <w:tc>
          <w:tcPr>
            <w:tcW w:w="1500" w:type="dxa"/>
            <w:vAlign w:val="center"/>
          </w:tcPr>
          <w:p w14:paraId="06AF5891" w14:textId="77777777" w:rsidR="00F5767D" w:rsidRDefault="00750C21">
            <w:pPr>
              <w:jc w:val="right"/>
            </w:pPr>
            <w:r>
              <w:rPr>
                <w:color w:val="000000"/>
                <w:sz w:val="18"/>
                <w:szCs w:val="18"/>
              </w:rPr>
              <w:t>8,928,144.86</w:t>
            </w:r>
          </w:p>
        </w:tc>
      </w:tr>
      <w:tr w:rsidR="00916EC9" w:rsidRPr="00A12805" w14:paraId="4FB58208" w14:textId="77777777" w:rsidTr="004F265E">
        <w:trPr>
          <w:trHeight w:val="280"/>
        </w:trPr>
        <w:tc>
          <w:tcPr>
            <w:tcW w:w="3459" w:type="dxa"/>
            <w:vAlign w:val="center"/>
          </w:tcPr>
          <w:p w14:paraId="6D92A317"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2D879002" w14:textId="77777777" w:rsidR="00916EC9" w:rsidRPr="00EB682B" w:rsidRDefault="00916EC9" w:rsidP="004C1637">
            <w:pPr>
              <w:spacing w:before="29" w:line="288" w:lineRule="auto"/>
              <w:jc w:val="right"/>
              <w:rPr>
                <w:sz w:val="18"/>
                <w:szCs w:val="18"/>
              </w:rPr>
            </w:pPr>
            <w:r w:rsidRPr="00EB682B">
              <w:rPr>
                <w:sz w:val="18"/>
                <w:szCs w:val="18"/>
              </w:rPr>
              <w:t>706,168,562.81</w:t>
            </w:r>
          </w:p>
        </w:tc>
        <w:tc>
          <w:tcPr>
            <w:tcW w:w="3459" w:type="dxa"/>
            <w:vAlign w:val="center"/>
          </w:tcPr>
          <w:p w14:paraId="44AC70DF" w14:textId="77777777" w:rsidR="00916EC9" w:rsidRPr="00EB682B" w:rsidRDefault="00916EC9" w:rsidP="004C1637">
            <w:pPr>
              <w:spacing w:before="29" w:line="288" w:lineRule="auto"/>
              <w:jc w:val="right"/>
              <w:rPr>
                <w:sz w:val="18"/>
                <w:szCs w:val="18"/>
              </w:rPr>
            </w:pPr>
            <w:r w:rsidRPr="00EB682B">
              <w:rPr>
                <w:sz w:val="18"/>
                <w:szCs w:val="18"/>
              </w:rPr>
              <w:t>112,518,540.30</w:t>
            </w:r>
          </w:p>
        </w:tc>
        <w:tc>
          <w:tcPr>
            <w:tcW w:w="3459" w:type="dxa"/>
            <w:vAlign w:val="center"/>
          </w:tcPr>
          <w:p w14:paraId="2672F42E" w14:textId="77777777" w:rsidR="00916EC9" w:rsidRPr="00EB682B" w:rsidRDefault="00916EC9" w:rsidP="004C1637">
            <w:pPr>
              <w:spacing w:before="29" w:line="288" w:lineRule="auto"/>
              <w:jc w:val="right"/>
              <w:rPr>
                <w:sz w:val="18"/>
                <w:szCs w:val="18"/>
              </w:rPr>
            </w:pPr>
            <w:r w:rsidRPr="00EB682B">
              <w:rPr>
                <w:sz w:val="18"/>
                <w:szCs w:val="18"/>
              </w:rPr>
              <w:t>67,319,000.00</w:t>
            </w:r>
          </w:p>
        </w:tc>
        <w:tc>
          <w:tcPr>
            <w:tcW w:w="3459" w:type="dxa"/>
            <w:vAlign w:val="center"/>
          </w:tcPr>
          <w:p w14:paraId="230E4208" w14:textId="77777777" w:rsidR="00916EC9" w:rsidRPr="00EB682B" w:rsidRDefault="00916EC9" w:rsidP="004C1637">
            <w:pPr>
              <w:spacing w:before="29" w:line="288" w:lineRule="auto"/>
              <w:jc w:val="right"/>
              <w:rPr>
                <w:sz w:val="18"/>
                <w:szCs w:val="18"/>
              </w:rPr>
            </w:pPr>
            <w:r w:rsidRPr="00EB682B">
              <w:rPr>
                <w:sz w:val="18"/>
                <w:szCs w:val="18"/>
              </w:rPr>
              <w:t>96,350,203.48</w:t>
            </w:r>
          </w:p>
        </w:tc>
        <w:tc>
          <w:tcPr>
            <w:tcW w:w="3459" w:type="dxa"/>
            <w:vAlign w:val="center"/>
          </w:tcPr>
          <w:p w14:paraId="75080505" w14:textId="77777777" w:rsidR="00916EC9" w:rsidRPr="00EB682B" w:rsidRDefault="00916EC9" w:rsidP="004C1637">
            <w:pPr>
              <w:spacing w:before="29" w:line="288" w:lineRule="auto"/>
              <w:jc w:val="right"/>
              <w:rPr>
                <w:sz w:val="18"/>
                <w:szCs w:val="18"/>
              </w:rPr>
            </w:pPr>
            <w:r w:rsidRPr="00EB682B">
              <w:rPr>
                <w:sz w:val="18"/>
                <w:szCs w:val="18"/>
              </w:rPr>
              <w:t>982,356,306.59</w:t>
            </w:r>
          </w:p>
        </w:tc>
      </w:tr>
      <w:tr w:rsidR="00916EC9" w:rsidRPr="006666AF" w14:paraId="150A2788" w14:textId="77777777" w:rsidTr="00C12230">
        <w:trPr>
          <w:trHeight w:val="280"/>
        </w:trPr>
        <w:tc>
          <w:tcPr>
            <w:tcW w:w="3459" w:type="dxa"/>
            <w:vAlign w:val="center"/>
          </w:tcPr>
          <w:p w14:paraId="014A586F"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1C2F408A"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5BCBBA09"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1ACD0B0"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DCEB0D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D627409" w14:textId="77777777" w:rsidR="00916EC9" w:rsidRPr="006666AF" w:rsidRDefault="00916EC9" w:rsidP="00400137">
            <w:pPr>
              <w:spacing w:line="360" w:lineRule="auto"/>
              <w:jc w:val="right"/>
              <w:rPr>
                <w:rFonts w:ascii="宋体" w:hAnsi="宋体"/>
                <w:color w:val="000000"/>
                <w:szCs w:val="21"/>
              </w:rPr>
            </w:pPr>
          </w:p>
        </w:tc>
      </w:tr>
      <w:tr w:rsidR="00F5767D" w14:paraId="221558BD" w14:textId="77777777">
        <w:tc>
          <w:tcPr>
            <w:tcW w:w="1499" w:type="dxa"/>
            <w:vAlign w:val="center"/>
          </w:tcPr>
          <w:p w14:paraId="419B50F7" w14:textId="77777777" w:rsidR="00F5767D" w:rsidRDefault="00750C21" w:rsidP="007E59A3">
            <w:pPr>
              <w:jc w:val="left"/>
            </w:pPr>
            <w:r>
              <w:rPr>
                <w:color w:val="000000"/>
                <w:sz w:val="18"/>
                <w:szCs w:val="18"/>
              </w:rPr>
              <w:t>应付</w:t>
            </w:r>
            <w:proofErr w:type="gramStart"/>
            <w:r>
              <w:rPr>
                <w:color w:val="000000"/>
                <w:sz w:val="18"/>
                <w:szCs w:val="18"/>
              </w:rPr>
              <w:t>赎回款</w:t>
            </w:r>
            <w:proofErr w:type="gramEnd"/>
          </w:p>
        </w:tc>
        <w:tc>
          <w:tcPr>
            <w:tcW w:w="1499" w:type="dxa"/>
            <w:vAlign w:val="center"/>
          </w:tcPr>
          <w:p w14:paraId="7E7DF549" w14:textId="77777777" w:rsidR="00F5767D" w:rsidRDefault="00750C21">
            <w:pPr>
              <w:jc w:val="right"/>
            </w:pPr>
            <w:r>
              <w:rPr>
                <w:color w:val="000000"/>
                <w:sz w:val="18"/>
                <w:szCs w:val="18"/>
              </w:rPr>
              <w:t>-</w:t>
            </w:r>
          </w:p>
        </w:tc>
        <w:tc>
          <w:tcPr>
            <w:tcW w:w="1500" w:type="dxa"/>
            <w:vAlign w:val="center"/>
          </w:tcPr>
          <w:p w14:paraId="4137DE64" w14:textId="77777777" w:rsidR="00F5767D" w:rsidRDefault="00750C21">
            <w:pPr>
              <w:jc w:val="right"/>
            </w:pPr>
            <w:r>
              <w:rPr>
                <w:color w:val="000000"/>
                <w:sz w:val="18"/>
                <w:szCs w:val="18"/>
              </w:rPr>
              <w:t>-</w:t>
            </w:r>
          </w:p>
        </w:tc>
        <w:tc>
          <w:tcPr>
            <w:tcW w:w="1500" w:type="dxa"/>
            <w:vAlign w:val="center"/>
          </w:tcPr>
          <w:p w14:paraId="175B7953" w14:textId="77777777" w:rsidR="00F5767D" w:rsidRDefault="00750C21">
            <w:pPr>
              <w:jc w:val="right"/>
            </w:pPr>
            <w:r>
              <w:rPr>
                <w:color w:val="000000"/>
                <w:sz w:val="18"/>
                <w:szCs w:val="18"/>
              </w:rPr>
              <w:t>-</w:t>
            </w:r>
          </w:p>
        </w:tc>
        <w:tc>
          <w:tcPr>
            <w:tcW w:w="1500" w:type="dxa"/>
            <w:vAlign w:val="center"/>
          </w:tcPr>
          <w:p w14:paraId="2B4A1435" w14:textId="77777777" w:rsidR="00F5767D" w:rsidRDefault="00750C21">
            <w:pPr>
              <w:jc w:val="right"/>
            </w:pPr>
            <w:r>
              <w:rPr>
                <w:color w:val="000000"/>
                <w:sz w:val="18"/>
                <w:szCs w:val="18"/>
              </w:rPr>
              <w:t>1,176,170.37</w:t>
            </w:r>
          </w:p>
        </w:tc>
        <w:tc>
          <w:tcPr>
            <w:tcW w:w="1500" w:type="dxa"/>
            <w:vAlign w:val="center"/>
          </w:tcPr>
          <w:p w14:paraId="53F611CA" w14:textId="77777777" w:rsidR="00F5767D" w:rsidRDefault="00750C21">
            <w:pPr>
              <w:jc w:val="right"/>
            </w:pPr>
            <w:r>
              <w:rPr>
                <w:color w:val="000000"/>
                <w:sz w:val="18"/>
                <w:szCs w:val="18"/>
              </w:rPr>
              <w:t>1,176,170.37</w:t>
            </w:r>
          </w:p>
        </w:tc>
      </w:tr>
      <w:tr w:rsidR="00F5767D" w14:paraId="6CEED33D" w14:textId="77777777">
        <w:tc>
          <w:tcPr>
            <w:tcW w:w="1499" w:type="dxa"/>
            <w:vAlign w:val="center"/>
          </w:tcPr>
          <w:p w14:paraId="27FA02C9" w14:textId="77777777" w:rsidR="00F5767D" w:rsidRDefault="00750C21" w:rsidP="007E59A3">
            <w:pPr>
              <w:jc w:val="left"/>
            </w:pPr>
            <w:r>
              <w:rPr>
                <w:color w:val="000000"/>
                <w:sz w:val="18"/>
                <w:szCs w:val="18"/>
              </w:rPr>
              <w:t>应付管理人报酬</w:t>
            </w:r>
          </w:p>
        </w:tc>
        <w:tc>
          <w:tcPr>
            <w:tcW w:w="1499" w:type="dxa"/>
            <w:vAlign w:val="center"/>
          </w:tcPr>
          <w:p w14:paraId="3D498E5E" w14:textId="77777777" w:rsidR="00F5767D" w:rsidRDefault="00750C21">
            <w:pPr>
              <w:jc w:val="right"/>
            </w:pPr>
            <w:r>
              <w:rPr>
                <w:color w:val="000000"/>
                <w:sz w:val="18"/>
                <w:szCs w:val="18"/>
              </w:rPr>
              <w:t>-</w:t>
            </w:r>
          </w:p>
        </w:tc>
        <w:tc>
          <w:tcPr>
            <w:tcW w:w="1500" w:type="dxa"/>
            <w:vAlign w:val="center"/>
          </w:tcPr>
          <w:p w14:paraId="49E79293" w14:textId="77777777" w:rsidR="00F5767D" w:rsidRDefault="00750C21">
            <w:pPr>
              <w:jc w:val="right"/>
            </w:pPr>
            <w:r>
              <w:rPr>
                <w:color w:val="000000"/>
                <w:sz w:val="18"/>
                <w:szCs w:val="18"/>
              </w:rPr>
              <w:t>-</w:t>
            </w:r>
          </w:p>
        </w:tc>
        <w:tc>
          <w:tcPr>
            <w:tcW w:w="1500" w:type="dxa"/>
            <w:vAlign w:val="center"/>
          </w:tcPr>
          <w:p w14:paraId="53EEF6DB" w14:textId="77777777" w:rsidR="00F5767D" w:rsidRDefault="00750C21">
            <w:pPr>
              <w:jc w:val="right"/>
            </w:pPr>
            <w:r>
              <w:rPr>
                <w:color w:val="000000"/>
                <w:sz w:val="18"/>
                <w:szCs w:val="18"/>
              </w:rPr>
              <w:t>-</w:t>
            </w:r>
          </w:p>
        </w:tc>
        <w:tc>
          <w:tcPr>
            <w:tcW w:w="1500" w:type="dxa"/>
            <w:vAlign w:val="center"/>
          </w:tcPr>
          <w:p w14:paraId="11810727" w14:textId="77777777" w:rsidR="00F5767D" w:rsidRDefault="00750C21">
            <w:pPr>
              <w:jc w:val="right"/>
            </w:pPr>
            <w:r>
              <w:rPr>
                <w:color w:val="000000"/>
                <w:sz w:val="18"/>
                <w:szCs w:val="18"/>
              </w:rPr>
              <w:t>319,413.57</w:t>
            </w:r>
          </w:p>
        </w:tc>
        <w:tc>
          <w:tcPr>
            <w:tcW w:w="1500" w:type="dxa"/>
            <w:vAlign w:val="center"/>
          </w:tcPr>
          <w:p w14:paraId="1DFC239C" w14:textId="77777777" w:rsidR="00F5767D" w:rsidRDefault="00750C21">
            <w:pPr>
              <w:jc w:val="right"/>
            </w:pPr>
            <w:r>
              <w:rPr>
                <w:color w:val="000000"/>
                <w:sz w:val="18"/>
                <w:szCs w:val="18"/>
              </w:rPr>
              <w:t>319,413.57</w:t>
            </w:r>
          </w:p>
        </w:tc>
      </w:tr>
      <w:tr w:rsidR="00F5767D" w14:paraId="6539AB6F" w14:textId="77777777">
        <w:tc>
          <w:tcPr>
            <w:tcW w:w="1499" w:type="dxa"/>
            <w:vAlign w:val="center"/>
          </w:tcPr>
          <w:p w14:paraId="212AB483" w14:textId="77777777" w:rsidR="00F5767D" w:rsidRDefault="00750C21" w:rsidP="007E59A3">
            <w:pPr>
              <w:jc w:val="left"/>
            </w:pPr>
            <w:r>
              <w:rPr>
                <w:color w:val="000000"/>
                <w:sz w:val="18"/>
                <w:szCs w:val="18"/>
              </w:rPr>
              <w:t>应付托管费</w:t>
            </w:r>
          </w:p>
        </w:tc>
        <w:tc>
          <w:tcPr>
            <w:tcW w:w="1499" w:type="dxa"/>
            <w:vAlign w:val="center"/>
          </w:tcPr>
          <w:p w14:paraId="7E5BC80C" w14:textId="77777777" w:rsidR="00F5767D" w:rsidRDefault="00750C21">
            <w:pPr>
              <w:jc w:val="right"/>
            </w:pPr>
            <w:r>
              <w:rPr>
                <w:color w:val="000000"/>
                <w:sz w:val="18"/>
                <w:szCs w:val="18"/>
              </w:rPr>
              <w:t>-</w:t>
            </w:r>
          </w:p>
        </w:tc>
        <w:tc>
          <w:tcPr>
            <w:tcW w:w="1500" w:type="dxa"/>
            <w:vAlign w:val="center"/>
          </w:tcPr>
          <w:p w14:paraId="221678FC" w14:textId="77777777" w:rsidR="00F5767D" w:rsidRDefault="00750C21">
            <w:pPr>
              <w:jc w:val="right"/>
            </w:pPr>
            <w:r>
              <w:rPr>
                <w:color w:val="000000"/>
                <w:sz w:val="18"/>
                <w:szCs w:val="18"/>
              </w:rPr>
              <w:t>-</w:t>
            </w:r>
          </w:p>
        </w:tc>
        <w:tc>
          <w:tcPr>
            <w:tcW w:w="1500" w:type="dxa"/>
            <w:vAlign w:val="center"/>
          </w:tcPr>
          <w:p w14:paraId="532C2281" w14:textId="77777777" w:rsidR="00F5767D" w:rsidRDefault="00750C21">
            <w:pPr>
              <w:jc w:val="right"/>
            </w:pPr>
            <w:r>
              <w:rPr>
                <w:color w:val="000000"/>
                <w:sz w:val="18"/>
                <w:szCs w:val="18"/>
              </w:rPr>
              <w:t>-</w:t>
            </w:r>
          </w:p>
        </w:tc>
        <w:tc>
          <w:tcPr>
            <w:tcW w:w="1500" w:type="dxa"/>
            <w:vAlign w:val="center"/>
          </w:tcPr>
          <w:p w14:paraId="5F34893A" w14:textId="77777777" w:rsidR="00F5767D" w:rsidRDefault="00750C21">
            <w:pPr>
              <w:jc w:val="right"/>
            </w:pPr>
            <w:r>
              <w:rPr>
                <w:color w:val="000000"/>
                <w:sz w:val="18"/>
                <w:szCs w:val="18"/>
              </w:rPr>
              <w:t>127,765.42</w:t>
            </w:r>
          </w:p>
        </w:tc>
        <w:tc>
          <w:tcPr>
            <w:tcW w:w="1500" w:type="dxa"/>
            <w:vAlign w:val="center"/>
          </w:tcPr>
          <w:p w14:paraId="7D815227" w14:textId="77777777" w:rsidR="00F5767D" w:rsidRDefault="00750C21">
            <w:pPr>
              <w:jc w:val="right"/>
            </w:pPr>
            <w:r>
              <w:rPr>
                <w:color w:val="000000"/>
                <w:sz w:val="18"/>
                <w:szCs w:val="18"/>
              </w:rPr>
              <w:t>127,765.42</w:t>
            </w:r>
          </w:p>
        </w:tc>
      </w:tr>
      <w:tr w:rsidR="00F5767D" w14:paraId="62424AA6" w14:textId="77777777">
        <w:tc>
          <w:tcPr>
            <w:tcW w:w="1499" w:type="dxa"/>
            <w:vAlign w:val="center"/>
          </w:tcPr>
          <w:p w14:paraId="7072B888" w14:textId="77777777" w:rsidR="00F5767D" w:rsidRDefault="00750C21" w:rsidP="007E59A3">
            <w:pPr>
              <w:jc w:val="left"/>
            </w:pPr>
            <w:r>
              <w:rPr>
                <w:color w:val="000000"/>
                <w:sz w:val="18"/>
                <w:szCs w:val="18"/>
              </w:rPr>
              <w:t>应付销售服务费</w:t>
            </w:r>
          </w:p>
        </w:tc>
        <w:tc>
          <w:tcPr>
            <w:tcW w:w="1499" w:type="dxa"/>
            <w:vAlign w:val="center"/>
          </w:tcPr>
          <w:p w14:paraId="7C1E393B" w14:textId="77777777" w:rsidR="00F5767D" w:rsidRDefault="00750C21">
            <w:pPr>
              <w:jc w:val="right"/>
            </w:pPr>
            <w:r>
              <w:rPr>
                <w:color w:val="000000"/>
                <w:sz w:val="18"/>
                <w:szCs w:val="18"/>
              </w:rPr>
              <w:t>-</w:t>
            </w:r>
          </w:p>
        </w:tc>
        <w:tc>
          <w:tcPr>
            <w:tcW w:w="1500" w:type="dxa"/>
            <w:vAlign w:val="center"/>
          </w:tcPr>
          <w:p w14:paraId="2E868824" w14:textId="77777777" w:rsidR="00F5767D" w:rsidRDefault="00750C21">
            <w:pPr>
              <w:jc w:val="right"/>
            </w:pPr>
            <w:r>
              <w:rPr>
                <w:color w:val="000000"/>
                <w:sz w:val="18"/>
                <w:szCs w:val="18"/>
              </w:rPr>
              <w:t>-</w:t>
            </w:r>
          </w:p>
        </w:tc>
        <w:tc>
          <w:tcPr>
            <w:tcW w:w="1500" w:type="dxa"/>
            <w:vAlign w:val="center"/>
          </w:tcPr>
          <w:p w14:paraId="7A21A2B8" w14:textId="77777777" w:rsidR="00F5767D" w:rsidRDefault="00750C21">
            <w:pPr>
              <w:jc w:val="right"/>
            </w:pPr>
            <w:r>
              <w:rPr>
                <w:color w:val="000000"/>
                <w:sz w:val="18"/>
                <w:szCs w:val="18"/>
              </w:rPr>
              <w:t>-</w:t>
            </w:r>
          </w:p>
        </w:tc>
        <w:tc>
          <w:tcPr>
            <w:tcW w:w="1500" w:type="dxa"/>
            <w:vAlign w:val="center"/>
          </w:tcPr>
          <w:p w14:paraId="776C5E48" w14:textId="77777777" w:rsidR="00F5767D" w:rsidRDefault="00750C21">
            <w:pPr>
              <w:jc w:val="right"/>
            </w:pPr>
            <w:r>
              <w:rPr>
                <w:color w:val="000000"/>
                <w:sz w:val="18"/>
                <w:szCs w:val="18"/>
              </w:rPr>
              <w:t>2,735.15</w:t>
            </w:r>
          </w:p>
        </w:tc>
        <w:tc>
          <w:tcPr>
            <w:tcW w:w="1500" w:type="dxa"/>
            <w:vAlign w:val="center"/>
          </w:tcPr>
          <w:p w14:paraId="1369F0A9" w14:textId="77777777" w:rsidR="00F5767D" w:rsidRDefault="00750C21">
            <w:pPr>
              <w:jc w:val="right"/>
            </w:pPr>
            <w:r>
              <w:rPr>
                <w:color w:val="000000"/>
                <w:sz w:val="18"/>
                <w:szCs w:val="18"/>
              </w:rPr>
              <w:t>2,735.15</w:t>
            </w:r>
          </w:p>
        </w:tc>
      </w:tr>
      <w:tr w:rsidR="00F5767D" w14:paraId="66F7D265" w14:textId="77777777">
        <w:tc>
          <w:tcPr>
            <w:tcW w:w="1499" w:type="dxa"/>
            <w:vAlign w:val="center"/>
          </w:tcPr>
          <w:p w14:paraId="2436B88B" w14:textId="77777777" w:rsidR="00F5767D" w:rsidRDefault="00750C21" w:rsidP="007E59A3">
            <w:pPr>
              <w:jc w:val="left"/>
            </w:pPr>
            <w:r>
              <w:rPr>
                <w:color w:val="000000"/>
                <w:sz w:val="18"/>
                <w:szCs w:val="18"/>
              </w:rPr>
              <w:t>应付交易费用</w:t>
            </w:r>
          </w:p>
        </w:tc>
        <w:tc>
          <w:tcPr>
            <w:tcW w:w="1499" w:type="dxa"/>
            <w:vAlign w:val="center"/>
          </w:tcPr>
          <w:p w14:paraId="62527819" w14:textId="77777777" w:rsidR="00F5767D" w:rsidRDefault="00750C21">
            <w:pPr>
              <w:jc w:val="right"/>
            </w:pPr>
            <w:r>
              <w:rPr>
                <w:color w:val="000000"/>
                <w:sz w:val="18"/>
                <w:szCs w:val="18"/>
              </w:rPr>
              <w:t>-</w:t>
            </w:r>
          </w:p>
        </w:tc>
        <w:tc>
          <w:tcPr>
            <w:tcW w:w="1500" w:type="dxa"/>
            <w:vAlign w:val="center"/>
          </w:tcPr>
          <w:p w14:paraId="10D63B7D" w14:textId="77777777" w:rsidR="00F5767D" w:rsidRDefault="00750C21">
            <w:pPr>
              <w:jc w:val="right"/>
            </w:pPr>
            <w:r>
              <w:rPr>
                <w:color w:val="000000"/>
                <w:sz w:val="18"/>
                <w:szCs w:val="18"/>
              </w:rPr>
              <w:t>-</w:t>
            </w:r>
          </w:p>
        </w:tc>
        <w:tc>
          <w:tcPr>
            <w:tcW w:w="1500" w:type="dxa"/>
            <w:vAlign w:val="center"/>
          </w:tcPr>
          <w:p w14:paraId="05B4ED2D" w14:textId="77777777" w:rsidR="00F5767D" w:rsidRDefault="00750C21">
            <w:pPr>
              <w:jc w:val="right"/>
            </w:pPr>
            <w:r>
              <w:rPr>
                <w:color w:val="000000"/>
                <w:sz w:val="18"/>
                <w:szCs w:val="18"/>
              </w:rPr>
              <w:t>-</w:t>
            </w:r>
          </w:p>
        </w:tc>
        <w:tc>
          <w:tcPr>
            <w:tcW w:w="1500" w:type="dxa"/>
            <w:vAlign w:val="center"/>
          </w:tcPr>
          <w:p w14:paraId="08FB84C2" w14:textId="77777777" w:rsidR="00F5767D" w:rsidRDefault="00750C21">
            <w:pPr>
              <w:jc w:val="right"/>
            </w:pPr>
            <w:r>
              <w:rPr>
                <w:color w:val="000000"/>
                <w:sz w:val="18"/>
                <w:szCs w:val="18"/>
              </w:rPr>
              <w:t>156,523.70</w:t>
            </w:r>
          </w:p>
        </w:tc>
        <w:tc>
          <w:tcPr>
            <w:tcW w:w="1500" w:type="dxa"/>
            <w:vAlign w:val="center"/>
          </w:tcPr>
          <w:p w14:paraId="3420BCCD" w14:textId="77777777" w:rsidR="00F5767D" w:rsidRDefault="00750C21">
            <w:pPr>
              <w:jc w:val="right"/>
            </w:pPr>
            <w:r>
              <w:rPr>
                <w:color w:val="000000"/>
                <w:sz w:val="18"/>
                <w:szCs w:val="18"/>
              </w:rPr>
              <w:t>156,523.70</w:t>
            </w:r>
          </w:p>
        </w:tc>
      </w:tr>
      <w:tr w:rsidR="00F5767D" w14:paraId="2323B332" w14:textId="77777777">
        <w:tc>
          <w:tcPr>
            <w:tcW w:w="1499" w:type="dxa"/>
            <w:vAlign w:val="center"/>
          </w:tcPr>
          <w:p w14:paraId="4C4F694C" w14:textId="77777777" w:rsidR="00F5767D" w:rsidRDefault="00750C21" w:rsidP="007E59A3">
            <w:pPr>
              <w:jc w:val="left"/>
            </w:pPr>
            <w:r>
              <w:rPr>
                <w:color w:val="000000"/>
                <w:sz w:val="18"/>
                <w:szCs w:val="18"/>
              </w:rPr>
              <w:t>其他负债</w:t>
            </w:r>
          </w:p>
        </w:tc>
        <w:tc>
          <w:tcPr>
            <w:tcW w:w="1499" w:type="dxa"/>
            <w:vAlign w:val="center"/>
          </w:tcPr>
          <w:p w14:paraId="1D876513" w14:textId="77777777" w:rsidR="00F5767D" w:rsidRDefault="00750C21">
            <w:pPr>
              <w:jc w:val="right"/>
            </w:pPr>
            <w:r>
              <w:rPr>
                <w:color w:val="000000"/>
                <w:sz w:val="18"/>
                <w:szCs w:val="18"/>
              </w:rPr>
              <w:t>-</w:t>
            </w:r>
          </w:p>
        </w:tc>
        <w:tc>
          <w:tcPr>
            <w:tcW w:w="1500" w:type="dxa"/>
            <w:vAlign w:val="center"/>
          </w:tcPr>
          <w:p w14:paraId="6E3D42EC" w14:textId="77777777" w:rsidR="00F5767D" w:rsidRDefault="00750C21">
            <w:pPr>
              <w:jc w:val="right"/>
            </w:pPr>
            <w:r>
              <w:rPr>
                <w:color w:val="000000"/>
                <w:sz w:val="18"/>
                <w:szCs w:val="18"/>
              </w:rPr>
              <w:t>-</w:t>
            </w:r>
          </w:p>
        </w:tc>
        <w:tc>
          <w:tcPr>
            <w:tcW w:w="1500" w:type="dxa"/>
            <w:vAlign w:val="center"/>
          </w:tcPr>
          <w:p w14:paraId="3F3D3A57" w14:textId="77777777" w:rsidR="00F5767D" w:rsidRDefault="00750C21">
            <w:pPr>
              <w:jc w:val="right"/>
            </w:pPr>
            <w:r>
              <w:rPr>
                <w:color w:val="000000"/>
                <w:sz w:val="18"/>
                <w:szCs w:val="18"/>
              </w:rPr>
              <w:t>-</w:t>
            </w:r>
          </w:p>
        </w:tc>
        <w:tc>
          <w:tcPr>
            <w:tcW w:w="1500" w:type="dxa"/>
            <w:vAlign w:val="center"/>
          </w:tcPr>
          <w:p w14:paraId="2AF3F6F2" w14:textId="77777777" w:rsidR="00F5767D" w:rsidRDefault="00750C21">
            <w:pPr>
              <w:jc w:val="right"/>
            </w:pPr>
            <w:r>
              <w:rPr>
                <w:color w:val="000000"/>
                <w:sz w:val="18"/>
                <w:szCs w:val="18"/>
              </w:rPr>
              <w:t>180,000.00</w:t>
            </w:r>
          </w:p>
        </w:tc>
        <w:tc>
          <w:tcPr>
            <w:tcW w:w="1500" w:type="dxa"/>
            <w:vAlign w:val="center"/>
          </w:tcPr>
          <w:p w14:paraId="6C55657F" w14:textId="77777777" w:rsidR="00F5767D" w:rsidRDefault="00750C21">
            <w:pPr>
              <w:jc w:val="right"/>
            </w:pPr>
            <w:r>
              <w:rPr>
                <w:color w:val="000000"/>
                <w:sz w:val="18"/>
                <w:szCs w:val="18"/>
              </w:rPr>
              <w:t>180,000.00</w:t>
            </w:r>
          </w:p>
        </w:tc>
      </w:tr>
      <w:tr w:rsidR="00916EC9" w:rsidRPr="0091212A" w14:paraId="4FEBE734" w14:textId="77777777" w:rsidTr="00A2302D">
        <w:trPr>
          <w:trHeight w:val="280"/>
        </w:trPr>
        <w:tc>
          <w:tcPr>
            <w:tcW w:w="3459" w:type="dxa"/>
            <w:vAlign w:val="center"/>
          </w:tcPr>
          <w:p w14:paraId="2B9E5AF5"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7514420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5358B91"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1237F3C0"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78EB777" w14:textId="77777777" w:rsidR="00916EC9" w:rsidRPr="00EB682B" w:rsidRDefault="00916EC9" w:rsidP="004C1637">
            <w:pPr>
              <w:spacing w:before="29" w:line="288" w:lineRule="auto"/>
              <w:jc w:val="right"/>
              <w:rPr>
                <w:sz w:val="18"/>
                <w:szCs w:val="18"/>
              </w:rPr>
            </w:pPr>
            <w:r w:rsidRPr="00EB682B">
              <w:rPr>
                <w:sz w:val="18"/>
                <w:szCs w:val="18"/>
              </w:rPr>
              <w:t>1,962,608.21</w:t>
            </w:r>
          </w:p>
        </w:tc>
        <w:tc>
          <w:tcPr>
            <w:tcW w:w="3459" w:type="dxa"/>
            <w:vAlign w:val="center"/>
          </w:tcPr>
          <w:p w14:paraId="0920F1E0" w14:textId="77777777" w:rsidR="00916EC9" w:rsidRPr="00EB682B" w:rsidRDefault="00916EC9" w:rsidP="004C1637">
            <w:pPr>
              <w:spacing w:before="29" w:line="288" w:lineRule="auto"/>
              <w:ind w:right="210"/>
              <w:jc w:val="right"/>
              <w:rPr>
                <w:sz w:val="18"/>
                <w:szCs w:val="18"/>
              </w:rPr>
            </w:pPr>
            <w:r w:rsidRPr="00EB682B">
              <w:rPr>
                <w:sz w:val="18"/>
                <w:szCs w:val="18"/>
              </w:rPr>
              <w:t>1,962,608.21</w:t>
            </w:r>
          </w:p>
        </w:tc>
      </w:tr>
      <w:tr w:rsidR="00916EC9" w:rsidRPr="0091212A" w14:paraId="157E2D60" w14:textId="77777777" w:rsidTr="00A2302D">
        <w:trPr>
          <w:trHeight w:val="280"/>
        </w:trPr>
        <w:tc>
          <w:tcPr>
            <w:tcW w:w="3459" w:type="dxa"/>
            <w:vAlign w:val="center"/>
          </w:tcPr>
          <w:p w14:paraId="2811A503"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47F425E0" w14:textId="77777777" w:rsidR="00916EC9" w:rsidRPr="00EB682B" w:rsidRDefault="00916EC9" w:rsidP="004C1637">
            <w:pPr>
              <w:spacing w:before="29" w:line="288" w:lineRule="auto"/>
              <w:jc w:val="right"/>
              <w:rPr>
                <w:sz w:val="18"/>
                <w:szCs w:val="18"/>
              </w:rPr>
            </w:pPr>
            <w:r w:rsidRPr="00EB682B">
              <w:rPr>
                <w:sz w:val="18"/>
                <w:szCs w:val="18"/>
              </w:rPr>
              <w:t>706,168,562.81</w:t>
            </w:r>
          </w:p>
        </w:tc>
        <w:tc>
          <w:tcPr>
            <w:tcW w:w="3459" w:type="dxa"/>
            <w:vAlign w:val="center"/>
          </w:tcPr>
          <w:p w14:paraId="7C5DEEA5" w14:textId="77777777" w:rsidR="00916EC9" w:rsidRPr="00EB682B" w:rsidRDefault="00916EC9" w:rsidP="004C1637">
            <w:pPr>
              <w:spacing w:before="29" w:line="288" w:lineRule="auto"/>
              <w:jc w:val="right"/>
              <w:rPr>
                <w:sz w:val="18"/>
                <w:szCs w:val="18"/>
              </w:rPr>
            </w:pPr>
            <w:r w:rsidRPr="00EB682B">
              <w:rPr>
                <w:sz w:val="18"/>
                <w:szCs w:val="18"/>
              </w:rPr>
              <w:t>112,518,540.30</w:t>
            </w:r>
          </w:p>
        </w:tc>
        <w:tc>
          <w:tcPr>
            <w:tcW w:w="3459" w:type="dxa"/>
            <w:vAlign w:val="center"/>
          </w:tcPr>
          <w:p w14:paraId="3A991BD7" w14:textId="77777777" w:rsidR="00916EC9" w:rsidRPr="00EB682B" w:rsidRDefault="00916EC9" w:rsidP="004C1637">
            <w:pPr>
              <w:spacing w:before="29" w:line="288" w:lineRule="auto"/>
              <w:jc w:val="right"/>
              <w:rPr>
                <w:sz w:val="18"/>
                <w:szCs w:val="18"/>
              </w:rPr>
            </w:pPr>
            <w:r w:rsidRPr="00EB682B">
              <w:rPr>
                <w:sz w:val="18"/>
                <w:szCs w:val="18"/>
              </w:rPr>
              <w:t>67,319,000.00</w:t>
            </w:r>
          </w:p>
        </w:tc>
        <w:tc>
          <w:tcPr>
            <w:tcW w:w="3459" w:type="dxa"/>
            <w:vAlign w:val="center"/>
          </w:tcPr>
          <w:p w14:paraId="1ECDD02A" w14:textId="77777777" w:rsidR="00916EC9" w:rsidRPr="00EB682B" w:rsidRDefault="00916EC9" w:rsidP="004C1637">
            <w:pPr>
              <w:spacing w:before="29" w:line="288" w:lineRule="auto"/>
              <w:jc w:val="right"/>
              <w:rPr>
                <w:sz w:val="18"/>
                <w:szCs w:val="18"/>
              </w:rPr>
            </w:pPr>
            <w:r w:rsidRPr="00EB682B">
              <w:rPr>
                <w:sz w:val="18"/>
                <w:szCs w:val="18"/>
              </w:rPr>
              <w:t>94,387,595.27</w:t>
            </w:r>
          </w:p>
        </w:tc>
        <w:tc>
          <w:tcPr>
            <w:tcW w:w="3459" w:type="dxa"/>
            <w:vAlign w:val="center"/>
          </w:tcPr>
          <w:p w14:paraId="58B7928E" w14:textId="77777777" w:rsidR="00916EC9" w:rsidRPr="00EB682B" w:rsidRDefault="00916EC9" w:rsidP="004C1637">
            <w:pPr>
              <w:spacing w:before="29" w:line="288" w:lineRule="auto"/>
              <w:jc w:val="right"/>
              <w:rPr>
                <w:sz w:val="18"/>
                <w:szCs w:val="18"/>
              </w:rPr>
            </w:pPr>
            <w:r w:rsidRPr="00EB682B">
              <w:rPr>
                <w:sz w:val="18"/>
                <w:szCs w:val="18"/>
              </w:rPr>
              <w:t>980,393,698.38</w:t>
            </w:r>
          </w:p>
        </w:tc>
      </w:tr>
    </w:tbl>
    <w:p w14:paraId="249F82E9"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14:paraId="166DDF9E"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10286201"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F5767D" w14:paraId="342A59E8" w14:textId="77777777">
        <w:tc>
          <w:tcPr>
            <w:tcW w:w="1276" w:type="dxa"/>
            <w:vAlign w:val="center"/>
          </w:tcPr>
          <w:p w14:paraId="78447D47" w14:textId="77777777" w:rsidR="00F5767D" w:rsidRDefault="00750C21">
            <w:pPr>
              <w:jc w:val="left"/>
            </w:pPr>
            <w:r>
              <w:rPr>
                <w:color w:val="000000"/>
                <w:sz w:val="24"/>
              </w:rPr>
              <w:t>假设</w:t>
            </w:r>
          </w:p>
        </w:tc>
        <w:tc>
          <w:tcPr>
            <w:tcW w:w="7722" w:type="dxa"/>
            <w:gridSpan w:val="2"/>
            <w:vAlign w:val="center"/>
          </w:tcPr>
          <w:p w14:paraId="7687007B" w14:textId="77777777" w:rsidR="00F5767D" w:rsidRDefault="00750C21">
            <w:pPr>
              <w:jc w:val="left"/>
            </w:pPr>
            <w:r>
              <w:rPr>
                <w:color w:val="000000"/>
                <w:sz w:val="24"/>
              </w:rPr>
              <w:t>除市场利率以外的其他市场变量保持不变</w:t>
            </w:r>
          </w:p>
        </w:tc>
      </w:tr>
      <w:tr w:rsidR="007E26F4" w:rsidRPr="0091212A" w14:paraId="2A24FAB9" w14:textId="77777777" w:rsidTr="00B06CD4">
        <w:tc>
          <w:tcPr>
            <w:tcW w:w="1276" w:type="dxa"/>
            <w:vMerge w:val="restart"/>
            <w:vAlign w:val="center"/>
          </w:tcPr>
          <w:p w14:paraId="57C7F06C"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2C5F4297"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14:paraId="5D8A6F26"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22D6EBE8"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2C5EF0" w:rsidRPr="0091212A" w14:paraId="68C6B1B2" w14:textId="77777777" w:rsidTr="002C5EF0">
        <w:tc>
          <w:tcPr>
            <w:tcW w:w="1276" w:type="dxa"/>
            <w:vMerge/>
            <w:vAlign w:val="center"/>
          </w:tcPr>
          <w:p w14:paraId="67B36412" w14:textId="77777777" w:rsidR="002C5EF0" w:rsidRPr="000C342B" w:rsidRDefault="002C5EF0"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6812F0B6" w14:textId="77777777" w:rsidR="002C5EF0" w:rsidRPr="000C342B" w:rsidRDefault="002C5EF0"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14:paraId="39A95EB8" w14:textId="77777777" w:rsidR="002C5EF0" w:rsidRPr="000C342B" w:rsidRDefault="002C5EF0" w:rsidP="002C5EF0">
            <w:pPr>
              <w:autoSpaceDE w:val="0"/>
              <w:autoSpaceDN w:val="0"/>
              <w:spacing w:before="29" w:line="288" w:lineRule="auto"/>
              <w:ind w:right="-15" w:firstLineChars="850" w:firstLine="2040"/>
              <w:textAlignment w:val="bottom"/>
              <w:rPr>
                <w:color w:val="000000"/>
                <w:sz w:val="24"/>
              </w:rPr>
            </w:pPr>
            <w:r w:rsidRPr="000C342B">
              <w:rPr>
                <w:rFonts w:hint="eastAsia"/>
                <w:color w:val="000000"/>
                <w:sz w:val="24"/>
              </w:rPr>
              <w:t>本期末</w:t>
            </w:r>
          </w:p>
          <w:p w14:paraId="31A38233" w14:textId="77777777" w:rsidR="002C5EF0" w:rsidRPr="000C342B" w:rsidRDefault="002C5EF0" w:rsidP="002C5EF0">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C5EF0" w14:paraId="5B93C599" w14:textId="77777777" w:rsidTr="00CA18D9">
        <w:tc>
          <w:tcPr>
            <w:tcW w:w="1276" w:type="dxa"/>
            <w:vMerge/>
          </w:tcPr>
          <w:p w14:paraId="299BEB55" w14:textId="77777777" w:rsidR="002C5EF0" w:rsidRDefault="002C5EF0"/>
        </w:tc>
        <w:tc>
          <w:tcPr>
            <w:tcW w:w="2693" w:type="dxa"/>
            <w:vAlign w:val="center"/>
          </w:tcPr>
          <w:p w14:paraId="5D9FE468" w14:textId="77777777" w:rsidR="002C5EF0" w:rsidRDefault="002C5EF0">
            <w:pPr>
              <w:jc w:val="left"/>
            </w:pPr>
            <w:r>
              <w:rPr>
                <w:color w:val="000000"/>
                <w:sz w:val="24"/>
              </w:rPr>
              <w:t>市场利率下降</w:t>
            </w:r>
            <w:r>
              <w:rPr>
                <w:color w:val="000000"/>
                <w:sz w:val="24"/>
              </w:rPr>
              <w:t>25</w:t>
            </w:r>
            <w:r>
              <w:rPr>
                <w:color w:val="000000"/>
                <w:sz w:val="24"/>
              </w:rPr>
              <w:t>个基点</w:t>
            </w:r>
          </w:p>
        </w:tc>
        <w:tc>
          <w:tcPr>
            <w:tcW w:w="5029" w:type="dxa"/>
            <w:vAlign w:val="center"/>
          </w:tcPr>
          <w:p w14:paraId="5A0A6363" w14:textId="77777777" w:rsidR="002C5EF0" w:rsidRDefault="002C5EF0">
            <w:pPr>
              <w:jc w:val="right"/>
            </w:pPr>
            <w:r>
              <w:rPr>
                <w:color w:val="000000"/>
                <w:sz w:val="24"/>
              </w:rPr>
              <w:t>增加约</w:t>
            </w:r>
            <w:r>
              <w:rPr>
                <w:color w:val="000000"/>
                <w:sz w:val="24"/>
              </w:rPr>
              <w:t>215</w:t>
            </w:r>
          </w:p>
        </w:tc>
      </w:tr>
      <w:tr w:rsidR="002C5EF0" w14:paraId="00F6238A" w14:textId="77777777" w:rsidTr="00CA18D9">
        <w:tc>
          <w:tcPr>
            <w:tcW w:w="1276" w:type="dxa"/>
            <w:vMerge/>
          </w:tcPr>
          <w:p w14:paraId="4F10695B" w14:textId="77777777" w:rsidR="002C5EF0" w:rsidRDefault="002C5EF0"/>
        </w:tc>
        <w:tc>
          <w:tcPr>
            <w:tcW w:w="2693" w:type="dxa"/>
            <w:vAlign w:val="center"/>
          </w:tcPr>
          <w:p w14:paraId="43A69BAE" w14:textId="77777777" w:rsidR="002C5EF0" w:rsidRDefault="002C5EF0">
            <w:pPr>
              <w:jc w:val="left"/>
            </w:pPr>
            <w:r>
              <w:rPr>
                <w:color w:val="000000"/>
                <w:sz w:val="24"/>
              </w:rPr>
              <w:t>市场利率上升</w:t>
            </w:r>
            <w:r>
              <w:rPr>
                <w:color w:val="000000"/>
                <w:sz w:val="24"/>
              </w:rPr>
              <w:t>25</w:t>
            </w:r>
            <w:r>
              <w:rPr>
                <w:color w:val="000000"/>
                <w:sz w:val="24"/>
              </w:rPr>
              <w:t>个基点</w:t>
            </w:r>
          </w:p>
        </w:tc>
        <w:tc>
          <w:tcPr>
            <w:tcW w:w="5029" w:type="dxa"/>
            <w:vAlign w:val="center"/>
          </w:tcPr>
          <w:p w14:paraId="69AF30F5" w14:textId="77777777" w:rsidR="002C5EF0" w:rsidRDefault="002C5EF0">
            <w:pPr>
              <w:jc w:val="right"/>
            </w:pPr>
            <w:r>
              <w:rPr>
                <w:color w:val="000000"/>
                <w:sz w:val="24"/>
              </w:rPr>
              <w:t>减少约</w:t>
            </w:r>
            <w:r>
              <w:rPr>
                <w:color w:val="000000"/>
                <w:sz w:val="24"/>
              </w:rPr>
              <w:t>212</w:t>
            </w:r>
          </w:p>
        </w:tc>
      </w:tr>
    </w:tbl>
    <w:p w14:paraId="7DBE1442"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001C31DA"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54B1193D"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292216F9" w14:textId="77777777" w:rsidR="00A701F3" w:rsidRPr="00A701F3" w:rsidRDefault="00A701F3" w:rsidP="00A701F3">
      <w:pPr>
        <w:spacing w:before="29" w:line="288" w:lineRule="auto"/>
        <w:ind w:firstLineChars="200" w:firstLine="480"/>
        <w:rPr>
          <w:kern w:val="0"/>
          <w:sz w:val="24"/>
        </w:rPr>
      </w:pPr>
    </w:p>
    <w:p w14:paraId="1BD8203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14:paraId="4D584B3F" w14:textId="77777777" w:rsidR="00F5767D" w:rsidRDefault="00750C21">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F4BA05A" w14:textId="77777777"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23538F30"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57A8ECE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14:paraId="0694D97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D564C7" w14:paraId="5E20DE84" w14:textId="77777777" w:rsidTr="00C915A6">
        <w:tc>
          <w:tcPr>
            <w:tcW w:w="3119" w:type="dxa"/>
            <w:vMerge w:val="restart"/>
            <w:vAlign w:val="center"/>
          </w:tcPr>
          <w:p w14:paraId="1767A6FD"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953" w:type="dxa"/>
            <w:gridSpan w:val="2"/>
            <w:vAlign w:val="center"/>
          </w:tcPr>
          <w:p w14:paraId="7E7DFBF1"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42374A0E"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14:paraId="4B592E6B" w14:textId="77777777" w:rsidTr="00C915A6">
        <w:tc>
          <w:tcPr>
            <w:tcW w:w="3119" w:type="dxa"/>
            <w:vMerge/>
            <w:vAlign w:val="center"/>
          </w:tcPr>
          <w:p w14:paraId="2E054938" w14:textId="77777777"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2764" w:type="dxa"/>
            <w:vAlign w:val="center"/>
          </w:tcPr>
          <w:p w14:paraId="1BD6A5F7" w14:textId="77777777"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3189" w:type="dxa"/>
            <w:vAlign w:val="center"/>
          </w:tcPr>
          <w:p w14:paraId="14A9A630" w14:textId="77777777"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14:paraId="3C308B99" w14:textId="77777777" w:rsidTr="003D66E3">
        <w:tc>
          <w:tcPr>
            <w:tcW w:w="3119" w:type="dxa"/>
            <w:vAlign w:val="center"/>
          </w:tcPr>
          <w:p w14:paraId="37569471" w14:textId="77777777"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2764" w:type="dxa"/>
            <w:vAlign w:val="center"/>
          </w:tcPr>
          <w:p w14:paraId="0F89772A" w14:textId="77777777" w:rsidR="005F5256" w:rsidRPr="004C1637" w:rsidRDefault="005F5256" w:rsidP="004C1637">
            <w:pPr>
              <w:spacing w:before="29" w:line="288" w:lineRule="auto"/>
              <w:jc w:val="right"/>
              <w:rPr>
                <w:color w:val="000000"/>
                <w:kern w:val="0"/>
                <w:sz w:val="24"/>
              </w:rPr>
            </w:pPr>
            <w:r w:rsidRPr="004C1637">
              <w:rPr>
                <w:color w:val="000000"/>
                <w:kern w:val="0"/>
                <w:sz w:val="24"/>
              </w:rPr>
              <w:t>87,422,058.62</w:t>
            </w:r>
          </w:p>
        </w:tc>
        <w:tc>
          <w:tcPr>
            <w:tcW w:w="3189" w:type="dxa"/>
            <w:vAlign w:val="center"/>
          </w:tcPr>
          <w:p w14:paraId="27AD3E02" w14:textId="77777777" w:rsidR="005F5256" w:rsidRPr="004C1637" w:rsidRDefault="005F5256" w:rsidP="004C1637">
            <w:pPr>
              <w:spacing w:before="29" w:line="288" w:lineRule="auto"/>
              <w:jc w:val="right"/>
              <w:rPr>
                <w:color w:val="000000"/>
                <w:kern w:val="0"/>
                <w:sz w:val="24"/>
              </w:rPr>
            </w:pPr>
            <w:r w:rsidRPr="004C1637">
              <w:rPr>
                <w:color w:val="000000"/>
                <w:kern w:val="0"/>
                <w:sz w:val="24"/>
              </w:rPr>
              <w:t>8.92</w:t>
            </w:r>
          </w:p>
        </w:tc>
      </w:tr>
      <w:tr w:rsidR="005F5256" w:rsidRPr="00D564C7" w14:paraId="67AD5DB7" w14:textId="77777777" w:rsidTr="003D66E3">
        <w:tc>
          <w:tcPr>
            <w:tcW w:w="3119" w:type="dxa"/>
            <w:vAlign w:val="center"/>
          </w:tcPr>
          <w:p w14:paraId="2D684141" w14:textId="77777777"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3A28D5" w:rsidRPr="00696B23">
              <w:rPr>
                <w:rFonts w:hint="eastAsia"/>
                <w:color w:val="000000"/>
                <w:sz w:val="24"/>
              </w:rPr>
              <w:t>－</w:t>
            </w:r>
            <w:r w:rsidRPr="00696B23">
              <w:rPr>
                <w:rFonts w:hint="eastAsia"/>
                <w:color w:val="000000"/>
                <w:sz w:val="24"/>
              </w:rPr>
              <w:t>基金投资</w:t>
            </w:r>
          </w:p>
        </w:tc>
        <w:tc>
          <w:tcPr>
            <w:tcW w:w="2764" w:type="dxa"/>
            <w:vAlign w:val="center"/>
          </w:tcPr>
          <w:p w14:paraId="139C17D5" w14:textId="77777777"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3189" w:type="dxa"/>
            <w:vAlign w:val="center"/>
          </w:tcPr>
          <w:p w14:paraId="664B0937" w14:textId="77777777"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9C2C58" w:rsidRPr="00D564C7" w14:paraId="07FFB80A" w14:textId="77777777" w:rsidTr="003D66E3">
        <w:tc>
          <w:tcPr>
            <w:tcW w:w="3119" w:type="dxa"/>
            <w:vAlign w:val="center"/>
          </w:tcPr>
          <w:p w14:paraId="00F1346A" w14:textId="77777777" w:rsidR="009C2C58" w:rsidRPr="00696B23" w:rsidRDefault="009C2C58" w:rsidP="00696B23">
            <w:pPr>
              <w:spacing w:before="29" w:line="288" w:lineRule="auto"/>
              <w:jc w:val="left"/>
              <w:rPr>
                <w:color w:val="000000"/>
                <w:sz w:val="24"/>
              </w:rPr>
            </w:pPr>
            <w:r w:rsidRPr="00696B23">
              <w:rPr>
                <w:rFonts w:hint="eastAsia"/>
                <w:color w:val="000000"/>
                <w:sz w:val="24"/>
              </w:rPr>
              <w:t>交易性金融资产－贵金属投资</w:t>
            </w:r>
          </w:p>
        </w:tc>
        <w:tc>
          <w:tcPr>
            <w:tcW w:w="2764" w:type="dxa"/>
            <w:vAlign w:val="center"/>
          </w:tcPr>
          <w:p w14:paraId="40746E72" w14:textId="77777777"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c>
          <w:tcPr>
            <w:tcW w:w="3189" w:type="dxa"/>
            <w:vAlign w:val="center"/>
          </w:tcPr>
          <w:p w14:paraId="4DBDDE23" w14:textId="77777777"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r>
      <w:tr w:rsidR="009C2C58" w:rsidRPr="00D564C7" w14:paraId="35E69144" w14:textId="77777777" w:rsidTr="003D66E3">
        <w:tc>
          <w:tcPr>
            <w:tcW w:w="3119" w:type="dxa"/>
            <w:vAlign w:val="center"/>
          </w:tcPr>
          <w:p w14:paraId="78440A82" w14:textId="77777777" w:rsidR="009C2C58" w:rsidRPr="00696B23" w:rsidRDefault="009C2C58" w:rsidP="00696B23">
            <w:pPr>
              <w:spacing w:before="29" w:line="288" w:lineRule="auto"/>
              <w:jc w:val="left"/>
              <w:rPr>
                <w:color w:val="000000"/>
                <w:sz w:val="24"/>
              </w:rPr>
            </w:pPr>
            <w:r w:rsidRPr="00696B23">
              <w:rPr>
                <w:rFonts w:hint="eastAsia"/>
                <w:color w:val="000000"/>
                <w:sz w:val="24"/>
              </w:rPr>
              <w:t>衍生金融资产－权证投资</w:t>
            </w:r>
          </w:p>
        </w:tc>
        <w:tc>
          <w:tcPr>
            <w:tcW w:w="2764" w:type="dxa"/>
            <w:vAlign w:val="center"/>
          </w:tcPr>
          <w:p w14:paraId="655403E0" w14:textId="77777777"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14:paraId="6325A2E2" w14:textId="77777777"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14:paraId="7941D921" w14:textId="77777777" w:rsidTr="003D66E3">
        <w:tc>
          <w:tcPr>
            <w:tcW w:w="3119" w:type="dxa"/>
            <w:vAlign w:val="center"/>
          </w:tcPr>
          <w:p w14:paraId="695FBD62" w14:textId="77777777" w:rsidR="009C2C58" w:rsidRPr="00696B23" w:rsidRDefault="009C2C58" w:rsidP="00696B23">
            <w:pPr>
              <w:spacing w:before="29" w:line="288" w:lineRule="auto"/>
              <w:jc w:val="left"/>
              <w:rPr>
                <w:color w:val="000000"/>
                <w:sz w:val="24"/>
              </w:rPr>
            </w:pPr>
            <w:r w:rsidRPr="00696B23">
              <w:rPr>
                <w:rFonts w:hint="eastAsia"/>
                <w:color w:val="000000"/>
                <w:sz w:val="24"/>
              </w:rPr>
              <w:t>其他</w:t>
            </w:r>
          </w:p>
        </w:tc>
        <w:tc>
          <w:tcPr>
            <w:tcW w:w="2764" w:type="dxa"/>
            <w:vAlign w:val="center"/>
          </w:tcPr>
          <w:p w14:paraId="18F15715" w14:textId="77777777"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14:paraId="7DA68B7B" w14:textId="77777777"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14:paraId="6496BAFA" w14:textId="77777777" w:rsidTr="003D66E3">
        <w:tc>
          <w:tcPr>
            <w:tcW w:w="3119" w:type="dxa"/>
            <w:vAlign w:val="center"/>
          </w:tcPr>
          <w:p w14:paraId="6E33B31B" w14:textId="77777777" w:rsidR="009C2C58" w:rsidRPr="00696B23" w:rsidRDefault="009C2C58" w:rsidP="00696B23">
            <w:pPr>
              <w:spacing w:before="29" w:line="288" w:lineRule="auto"/>
              <w:jc w:val="left"/>
              <w:rPr>
                <w:color w:val="000000"/>
                <w:sz w:val="24"/>
              </w:rPr>
            </w:pPr>
            <w:r w:rsidRPr="00696B23">
              <w:rPr>
                <w:rFonts w:hint="eastAsia"/>
                <w:color w:val="000000"/>
                <w:sz w:val="24"/>
              </w:rPr>
              <w:t>合计</w:t>
            </w:r>
          </w:p>
        </w:tc>
        <w:tc>
          <w:tcPr>
            <w:tcW w:w="2764" w:type="dxa"/>
            <w:vAlign w:val="center"/>
          </w:tcPr>
          <w:p w14:paraId="506B1735" w14:textId="77777777" w:rsidR="009C2C58" w:rsidRPr="004C1637" w:rsidRDefault="009C2C58" w:rsidP="004C1637">
            <w:pPr>
              <w:spacing w:before="29" w:line="288" w:lineRule="auto"/>
              <w:jc w:val="right"/>
              <w:rPr>
                <w:color w:val="000000"/>
                <w:kern w:val="0"/>
                <w:sz w:val="24"/>
              </w:rPr>
            </w:pPr>
            <w:r w:rsidRPr="004C1637">
              <w:rPr>
                <w:color w:val="000000"/>
                <w:kern w:val="0"/>
                <w:sz w:val="24"/>
              </w:rPr>
              <w:t>87,422,058.62</w:t>
            </w:r>
          </w:p>
        </w:tc>
        <w:tc>
          <w:tcPr>
            <w:tcW w:w="3189" w:type="dxa"/>
            <w:vAlign w:val="center"/>
          </w:tcPr>
          <w:p w14:paraId="37662498" w14:textId="77777777" w:rsidR="009C2C58" w:rsidRPr="004C1637" w:rsidRDefault="009C2C58" w:rsidP="004C1637">
            <w:pPr>
              <w:spacing w:before="29" w:line="288" w:lineRule="auto"/>
              <w:jc w:val="right"/>
              <w:rPr>
                <w:color w:val="000000"/>
                <w:kern w:val="0"/>
                <w:sz w:val="24"/>
              </w:rPr>
            </w:pPr>
            <w:r w:rsidRPr="004C1637">
              <w:rPr>
                <w:color w:val="000000"/>
                <w:kern w:val="0"/>
                <w:sz w:val="24"/>
              </w:rPr>
              <w:t>8.92</w:t>
            </w:r>
          </w:p>
        </w:tc>
      </w:tr>
    </w:tbl>
    <w:p w14:paraId="058FE7E9"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7CC0760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14:paraId="7E7C3CE8" w14:textId="77777777"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日，由于本基金运行期间不足一年，尚不存在足够的经验数据，因此无法对本基金资产净值对于其他价格风险的敏感性作定量分析。</w:t>
      </w:r>
      <w:r w:rsidR="00761AB7">
        <w:rPr>
          <w:rFonts w:hint="eastAsia"/>
          <w:kern w:val="0"/>
          <w:sz w:val="24"/>
        </w:rPr>
        <w:br/>
      </w:r>
    </w:p>
    <w:p w14:paraId="7F399F2A"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14:paraId="609C1D72" w14:textId="77777777" w:rsidR="00190533" w:rsidRDefault="00190533" w:rsidP="00190533">
      <w:pPr>
        <w:spacing w:before="29" w:line="288" w:lineRule="auto"/>
        <w:ind w:firstLineChars="200" w:firstLine="480"/>
        <w:rPr>
          <w:kern w:val="0"/>
          <w:sz w:val="24"/>
        </w:rPr>
      </w:pPr>
      <w:r>
        <w:rPr>
          <w:kern w:val="0"/>
          <w:sz w:val="24"/>
        </w:rPr>
        <w:t>(1)</w:t>
      </w:r>
      <w:r>
        <w:rPr>
          <w:kern w:val="0"/>
          <w:sz w:val="24"/>
        </w:rPr>
        <w:t>公允价值</w:t>
      </w:r>
    </w:p>
    <w:p w14:paraId="60227CBF" w14:textId="77777777" w:rsidR="00190533" w:rsidRDefault="00190533" w:rsidP="00190533">
      <w:pPr>
        <w:spacing w:before="29" w:line="288" w:lineRule="auto"/>
        <w:ind w:firstLineChars="200" w:firstLine="480"/>
        <w:rPr>
          <w:kern w:val="0"/>
          <w:sz w:val="24"/>
        </w:rPr>
      </w:pPr>
      <w:r>
        <w:rPr>
          <w:kern w:val="0"/>
          <w:sz w:val="24"/>
        </w:rPr>
        <w:t>(a)</w:t>
      </w:r>
      <w:r>
        <w:rPr>
          <w:kern w:val="0"/>
          <w:sz w:val="24"/>
        </w:rPr>
        <w:t>金融工具公允价值计量的方法</w:t>
      </w:r>
    </w:p>
    <w:p w14:paraId="26189F87" w14:textId="77777777" w:rsidR="00190533" w:rsidRDefault="00190533" w:rsidP="0019053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19ACC65A" w14:textId="77777777" w:rsidR="00190533" w:rsidRDefault="00190533" w:rsidP="00190533">
      <w:pPr>
        <w:spacing w:before="29" w:line="288" w:lineRule="auto"/>
        <w:ind w:firstLineChars="200" w:firstLine="480"/>
        <w:rPr>
          <w:kern w:val="0"/>
          <w:sz w:val="24"/>
        </w:rPr>
      </w:pPr>
      <w:r>
        <w:rPr>
          <w:kern w:val="0"/>
          <w:sz w:val="24"/>
        </w:rPr>
        <w:t>第一层次：相同资产或负债在活跃市场上未经调整的报价。</w:t>
      </w:r>
    </w:p>
    <w:p w14:paraId="1442290A" w14:textId="77777777" w:rsidR="00190533" w:rsidRDefault="00190533" w:rsidP="00190533">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14:paraId="492D1CE7" w14:textId="77777777" w:rsidR="00190533" w:rsidRDefault="00190533" w:rsidP="00190533">
      <w:pPr>
        <w:spacing w:before="29" w:line="288" w:lineRule="auto"/>
        <w:ind w:firstLineChars="200" w:firstLine="480"/>
        <w:rPr>
          <w:kern w:val="0"/>
          <w:sz w:val="24"/>
        </w:rPr>
      </w:pPr>
      <w:r>
        <w:rPr>
          <w:kern w:val="0"/>
          <w:sz w:val="24"/>
        </w:rPr>
        <w:t>第三层次：相关资产或负债的不可观察输入值。</w:t>
      </w:r>
    </w:p>
    <w:p w14:paraId="62BAB391" w14:textId="77777777" w:rsidR="00190533" w:rsidRDefault="00190533" w:rsidP="00190533">
      <w:pPr>
        <w:spacing w:before="29" w:line="288" w:lineRule="auto"/>
        <w:ind w:firstLineChars="200" w:firstLine="480"/>
        <w:rPr>
          <w:kern w:val="0"/>
          <w:sz w:val="24"/>
        </w:rPr>
      </w:pPr>
      <w:r>
        <w:rPr>
          <w:kern w:val="0"/>
          <w:sz w:val="24"/>
        </w:rPr>
        <w:t>(b)</w:t>
      </w:r>
      <w:r>
        <w:rPr>
          <w:kern w:val="0"/>
          <w:sz w:val="24"/>
        </w:rPr>
        <w:t>持续的以公允价值计量的金融工具</w:t>
      </w:r>
    </w:p>
    <w:p w14:paraId="2F879FDD" w14:textId="77777777" w:rsidR="00190533" w:rsidRDefault="00190533" w:rsidP="00190533">
      <w:pPr>
        <w:spacing w:before="29" w:line="288" w:lineRule="auto"/>
        <w:ind w:firstLineChars="200" w:firstLine="480"/>
        <w:rPr>
          <w:kern w:val="0"/>
          <w:sz w:val="24"/>
        </w:rPr>
      </w:pPr>
      <w:r>
        <w:rPr>
          <w:kern w:val="0"/>
          <w:sz w:val="24"/>
        </w:rPr>
        <w:t>(i)</w:t>
      </w:r>
      <w:r>
        <w:rPr>
          <w:kern w:val="0"/>
          <w:sz w:val="24"/>
        </w:rPr>
        <w:t>各层次金融工具公允价值</w:t>
      </w:r>
    </w:p>
    <w:p w14:paraId="010CA121" w14:textId="77777777" w:rsidR="00190533" w:rsidRDefault="00190533" w:rsidP="00190533">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sidRPr="006C26D7">
        <w:rPr>
          <w:rFonts w:hint="eastAsia"/>
          <w:kern w:val="0"/>
          <w:sz w:val="24"/>
        </w:rPr>
        <w:t>本基金持有的以公允价值计量且其变动计入当期损益的金融资产中属于第一层次的余额为</w:t>
      </w:r>
      <w:r w:rsidRPr="006C26D7">
        <w:rPr>
          <w:rFonts w:hint="eastAsia"/>
          <w:kern w:val="0"/>
          <w:sz w:val="24"/>
        </w:rPr>
        <w:t>87,184,366.68</w:t>
      </w:r>
      <w:r w:rsidRPr="006C26D7">
        <w:rPr>
          <w:rFonts w:hint="eastAsia"/>
          <w:kern w:val="0"/>
          <w:sz w:val="24"/>
        </w:rPr>
        <w:t>元，属于第二层次的余额为</w:t>
      </w:r>
      <w:r w:rsidRPr="006C26D7">
        <w:rPr>
          <w:rFonts w:hint="eastAsia"/>
          <w:kern w:val="0"/>
          <w:sz w:val="24"/>
        </w:rPr>
        <w:t>626,521,753.64</w:t>
      </w:r>
      <w:r w:rsidRPr="006C26D7">
        <w:rPr>
          <w:rFonts w:hint="eastAsia"/>
          <w:kern w:val="0"/>
          <w:sz w:val="24"/>
        </w:rPr>
        <w:t>元，</w:t>
      </w:r>
      <w:proofErr w:type="gramStart"/>
      <w:r w:rsidRPr="006C26D7">
        <w:rPr>
          <w:rFonts w:hint="eastAsia"/>
          <w:kern w:val="0"/>
          <w:sz w:val="24"/>
        </w:rPr>
        <w:t>无属于</w:t>
      </w:r>
      <w:proofErr w:type="gramEnd"/>
      <w:r w:rsidRPr="006C26D7">
        <w:rPr>
          <w:rFonts w:hint="eastAsia"/>
          <w:kern w:val="0"/>
          <w:sz w:val="24"/>
        </w:rPr>
        <w:t>第三层次的余额</w:t>
      </w:r>
      <w:r>
        <w:rPr>
          <w:kern w:val="0"/>
          <w:sz w:val="24"/>
        </w:rPr>
        <w:t>。</w:t>
      </w:r>
    </w:p>
    <w:p w14:paraId="5C8E192C" w14:textId="77777777" w:rsidR="00190533" w:rsidRDefault="00190533" w:rsidP="00190533">
      <w:pPr>
        <w:spacing w:before="29" w:line="288" w:lineRule="auto"/>
        <w:ind w:firstLineChars="200" w:firstLine="480"/>
        <w:rPr>
          <w:kern w:val="0"/>
          <w:sz w:val="24"/>
        </w:rPr>
      </w:pPr>
      <w:r>
        <w:rPr>
          <w:kern w:val="0"/>
          <w:sz w:val="24"/>
        </w:rPr>
        <w:t>(ii)</w:t>
      </w:r>
      <w:r>
        <w:rPr>
          <w:kern w:val="0"/>
          <w:sz w:val="24"/>
        </w:rPr>
        <w:t>公允价值所属层次间的重大变动</w:t>
      </w:r>
    </w:p>
    <w:p w14:paraId="526890F0" w14:textId="77777777" w:rsidR="00190533" w:rsidRDefault="00190533" w:rsidP="00190533">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14:paraId="108D3855" w14:textId="77777777" w:rsidR="00190533" w:rsidRDefault="00190533" w:rsidP="00190533">
      <w:pPr>
        <w:spacing w:before="29" w:line="288" w:lineRule="auto"/>
        <w:ind w:firstLineChars="200" w:firstLine="480"/>
        <w:rPr>
          <w:kern w:val="0"/>
          <w:sz w:val="24"/>
        </w:rPr>
      </w:pPr>
      <w:r>
        <w:rPr>
          <w:kern w:val="0"/>
          <w:sz w:val="24"/>
        </w:rPr>
        <w:t>(iii)</w:t>
      </w:r>
      <w:r>
        <w:rPr>
          <w:kern w:val="0"/>
          <w:sz w:val="24"/>
        </w:rPr>
        <w:t>第三层次公允价值余额和本期变动金额</w:t>
      </w:r>
    </w:p>
    <w:p w14:paraId="14B6D2FF" w14:textId="77777777" w:rsidR="00190533" w:rsidRDefault="00190533" w:rsidP="00190533">
      <w:pPr>
        <w:spacing w:before="29" w:line="288" w:lineRule="auto"/>
        <w:ind w:firstLineChars="200" w:firstLine="480"/>
        <w:rPr>
          <w:kern w:val="0"/>
          <w:sz w:val="24"/>
        </w:rPr>
      </w:pPr>
      <w:r>
        <w:rPr>
          <w:kern w:val="0"/>
          <w:sz w:val="24"/>
        </w:rPr>
        <w:t>无。</w:t>
      </w:r>
    </w:p>
    <w:p w14:paraId="44C94A5E" w14:textId="77777777" w:rsidR="00190533" w:rsidRDefault="00190533" w:rsidP="00190533">
      <w:pPr>
        <w:spacing w:before="29" w:line="288" w:lineRule="auto"/>
        <w:ind w:firstLineChars="200" w:firstLine="480"/>
        <w:rPr>
          <w:kern w:val="0"/>
          <w:sz w:val="24"/>
        </w:rPr>
      </w:pPr>
      <w:r>
        <w:rPr>
          <w:kern w:val="0"/>
          <w:sz w:val="24"/>
        </w:rPr>
        <w:t>(c)</w:t>
      </w:r>
      <w:r>
        <w:rPr>
          <w:kern w:val="0"/>
          <w:sz w:val="24"/>
        </w:rPr>
        <w:t>非持续的以公允价值计量的金融工具</w:t>
      </w:r>
    </w:p>
    <w:p w14:paraId="7936C7CB" w14:textId="77777777" w:rsidR="00190533" w:rsidRDefault="00190533" w:rsidP="00190533">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14:paraId="459BBA2C" w14:textId="77777777" w:rsidR="00190533" w:rsidRDefault="00190533" w:rsidP="00190533">
      <w:pPr>
        <w:spacing w:before="29" w:line="288" w:lineRule="auto"/>
        <w:ind w:firstLineChars="200" w:firstLine="480"/>
        <w:rPr>
          <w:kern w:val="0"/>
          <w:sz w:val="24"/>
        </w:rPr>
      </w:pPr>
      <w:r>
        <w:rPr>
          <w:kern w:val="0"/>
          <w:sz w:val="24"/>
        </w:rPr>
        <w:t>(d)</w:t>
      </w:r>
      <w:r>
        <w:rPr>
          <w:kern w:val="0"/>
          <w:sz w:val="24"/>
        </w:rPr>
        <w:t>不以公允价值计量的金融工具</w:t>
      </w:r>
    </w:p>
    <w:p w14:paraId="0241F48B" w14:textId="77777777" w:rsidR="00190533" w:rsidRDefault="00190533" w:rsidP="0019053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374F21B5" w14:textId="77777777" w:rsidR="001A59F9" w:rsidRDefault="00190533" w:rsidP="00190533">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14:paraId="71CCF2D9" w14:textId="77777777" w:rsidR="009113DE" w:rsidRPr="00841931" w:rsidRDefault="009113DE" w:rsidP="00841931">
      <w:pPr>
        <w:spacing w:before="29" w:line="288" w:lineRule="auto"/>
        <w:ind w:firstLineChars="200" w:firstLine="480"/>
        <w:rPr>
          <w:kern w:val="0"/>
          <w:sz w:val="24"/>
        </w:rPr>
      </w:pPr>
    </w:p>
    <w:p w14:paraId="5E8D545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462774"/>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14:paraId="6EEA2C0E" w14:textId="77777777" w:rsidR="00DB6EA0" w:rsidRPr="00DB6EA0" w:rsidRDefault="00DB6EA0" w:rsidP="00DB6EA0"/>
    <w:p w14:paraId="28A8FEBD" w14:textId="77777777" w:rsidR="001A59F9" w:rsidRPr="0091476E" w:rsidRDefault="001A59F9" w:rsidP="0097670A">
      <w:pPr>
        <w:pStyle w:val="20"/>
        <w:spacing w:before="29" w:after="0" w:line="288" w:lineRule="auto"/>
        <w:rPr>
          <w:rFonts w:eastAsiaTheme="minorEastAsia"/>
          <w:b w:val="0"/>
        </w:rPr>
      </w:pPr>
      <w:bookmarkStart w:id="124" w:name="_Toc225498273"/>
      <w:bookmarkStart w:id="125" w:name="_Toc361324878"/>
      <w:bookmarkStart w:id="126" w:name="_Toc478462775"/>
      <w:r w:rsidRPr="0091476E">
        <w:rPr>
          <w:rFonts w:eastAsiaTheme="minorEastAsia"/>
        </w:rPr>
        <w:t>8.1</w:t>
      </w:r>
      <w:r w:rsidR="00024200" w:rsidRPr="0091476E">
        <w:rPr>
          <w:rFonts w:eastAsiaTheme="minorEastAsia" w:hint="eastAsia"/>
        </w:rPr>
        <w:t xml:space="preserve"> </w:t>
      </w:r>
      <w:r w:rsidRPr="0091476E">
        <w:rPr>
          <w:rFonts w:eastAsiaTheme="minorEastAsia" w:hint="eastAsia"/>
        </w:rPr>
        <w:t>期末基金资产组合情况</w:t>
      </w:r>
      <w:bookmarkEnd w:id="124"/>
      <w:bookmarkEnd w:id="125"/>
      <w:bookmarkEnd w:id="126"/>
    </w:p>
    <w:p w14:paraId="764150A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6D137432" w14:textId="77777777" w:rsidTr="00EC47EE">
        <w:trPr>
          <w:jc w:val="center"/>
        </w:trPr>
        <w:tc>
          <w:tcPr>
            <w:tcW w:w="1080" w:type="dxa"/>
            <w:vAlign w:val="center"/>
          </w:tcPr>
          <w:p w14:paraId="42BF24A1"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39ECFCF2"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53B09C31"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3964DA32"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7687B65B" w14:textId="77777777" w:rsidTr="00EC47EE">
        <w:trPr>
          <w:jc w:val="center"/>
        </w:trPr>
        <w:tc>
          <w:tcPr>
            <w:tcW w:w="1080" w:type="dxa"/>
            <w:vAlign w:val="center"/>
          </w:tcPr>
          <w:p w14:paraId="1E5D9FAC"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08C3468E"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46766A7C" w14:textId="77777777" w:rsidR="00712926" w:rsidRPr="004C1637" w:rsidRDefault="00712926" w:rsidP="004C1637">
            <w:pPr>
              <w:spacing w:before="29" w:line="288" w:lineRule="auto"/>
              <w:jc w:val="right"/>
              <w:rPr>
                <w:color w:val="000000"/>
                <w:kern w:val="0"/>
                <w:sz w:val="24"/>
              </w:rPr>
            </w:pPr>
            <w:r w:rsidRPr="004C1637">
              <w:rPr>
                <w:color w:val="000000"/>
                <w:kern w:val="0"/>
                <w:sz w:val="24"/>
              </w:rPr>
              <w:t>87,422,058.62</w:t>
            </w:r>
          </w:p>
        </w:tc>
        <w:tc>
          <w:tcPr>
            <w:tcW w:w="1664" w:type="dxa"/>
            <w:vAlign w:val="center"/>
          </w:tcPr>
          <w:p w14:paraId="47DFFA07" w14:textId="77777777" w:rsidR="00712926" w:rsidRPr="004C1637" w:rsidRDefault="00712926" w:rsidP="004C1637">
            <w:pPr>
              <w:spacing w:before="29" w:line="288" w:lineRule="auto"/>
              <w:jc w:val="right"/>
              <w:rPr>
                <w:color w:val="000000"/>
                <w:kern w:val="0"/>
                <w:sz w:val="24"/>
              </w:rPr>
            </w:pPr>
            <w:r w:rsidRPr="004C1637">
              <w:rPr>
                <w:color w:val="000000"/>
                <w:kern w:val="0"/>
                <w:sz w:val="24"/>
              </w:rPr>
              <w:t>8.90</w:t>
            </w:r>
          </w:p>
        </w:tc>
      </w:tr>
      <w:tr w:rsidR="00712926" w:rsidRPr="0091212A" w14:paraId="598EA133" w14:textId="77777777" w:rsidTr="00EC47EE">
        <w:trPr>
          <w:jc w:val="center"/>
        </w:trPr>
        <w:tc>
          <w:tcPr>
            <w:tcW w:w="1080" w:type="dxa"/>
            <w:vAlign w:val="center"/>
          </w:tcPr>
          <w:p w14:paraId="4F6BBCC4" w14:textId="77777777" w:rsidR="00712926" w:rsidRPr="00DB0592" w:rsidRDefault="00712926" w:rsidP="00DB0592">
            <w:pPr>
              <w:spacing w:before="29" w:line="288" w:lineRule="auto"/>
              <w:jc w:val="center"/>
              <w:rPr>
                <w:sz w:val="24"/>
              </w:rPr>
            </w:pPr>
          </w:p>
        </w:tc>
        <w:tc>
          <w:tcPr>
            <w:tcW w:w="3420" w:type="dxa"/>
            <w:vAlign w:val="center"/>
          </w:tcPr>
          <w:p w14:paraId="733580D8"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669CCFE8" w14:textId="77777777" w:rsidR="00712926" w:rsidRPr="004C1637" w:rsidRDefault="00712926" w:rsidP="004C1637">
            <w:pPr>
              <w:spacing w:before="29" w:line="288" w:lineRule="auto"/>
              <w:jc w:val="right"/>
              <w:rPr>
                <w:color w:val="000000"/>
                <w:kern w:val="0"/>
                <w:sz w:val="24"/>
              </w:rPr>
            </w:pPr>
            <w:r w:rsidRPr="004C1637">
              <w:rPr>
                <w:color w:val="000000"/>
                <w:kern w:val="0"/>
                <w:sz w:val="24"/>
              </w:rPr>
              <w:t>87,422,058.62</w:t>
            </w:r>
          </w:p>
        </w:tc>
        <w:tc>
          <w:tcPr>
            <w:tcW w:w="1664" w:type="dxa"/>
            <w:vAlign w:val="center"/>
          </w:tcPr>
          <w:p w14:paraId="28E0F7C9" w14:textId="77777777" w:rsidR="00712926" w:rsidRPr="004C1637" w:rsidRDefault="00712926" w:rsidP="004C1637">
            <w:pPr>
              <w:spacing w:before="29" w:line="288" w:lineRule="auto"/>
              <w:jc w:val="right"/>
              <w:rPr>
                <w:color w:val="000000"/>
                <w:kern w:val="0"/>
                <w:sz w:val="24"/>
              </w:rPr>
            </w:pPr>
            <w:r w:rsidRPr="004C1637">
              <w:rPr>
                <w:color w:val="000000"/>
                <w:kern w:val="0"/>
                <w:sz w:val="24"/>
              </w:rPr>
              <w:t>8.90</w:t>
            </w:r>
          </w:p>
        </w:tc>
      </w:tr>
      <w:tr w:rsidR="00712926" w:rsidRPr="0091212A" w14:paraId="429EF41F" w14:textId="77777777" w:rsidTr="00EC47EE">
        <w:trPr>
          <w:jc w:val="center"/>
        </w:trPr>
        <w:tc>
          <w:tcPr>
            <w:tcW w:w="1080" w:type="dxa"/>
            <w:vAlign w:val="center"/>
          </w:tcPr>
          <w:p w14:paraId="4FCB10CC"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3C5031D5"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6B949C68" w14:textId="77777777" w:rsidR="00712926" w:rsidRPr="004C1637" w:rsidRDefault="00712926" w:rsidP="004C1637">
            <w:pPr>
              <w:spacing w:before="29" w:line="288" w:lineRule="auto"/>
              <w:jc w:val="right"/>
              <w:rPr>
                <w:color w:val="000000"/>
                <w:kern w:val="0"/>
                <w:sz w:val="24"/>
              </w:rPr>
            </w:pPr>
            <w:r w:rsidRPr="004C1637">
              <w:rPr>
                <w:color w:val="000000"/>
                <w:kern w:val="0"/>
                <w:sz w:val="24"/>
              </w:rPr>
              <w:t>626,284,061.70</w:t>
            </w:r>
          </w:p>
        </w:tc>
        <w:tc>
          <w:tcPr>
            <w:tcW w:w="1664" w:type="dxa"/>
            <w:vAlign w:val="center"/>
          </w:tcPr>
          <w:p w14:paraId="3F412E6D" w14:textId="77777777" w:rsidR="00712926" w:rsidRPr="004C1637" w:rsidRDefault="00712926" w:rsidP="004C1637">
            <w:pPr>
              <w:spacing w:before="29" w:line="288" w:lineRule="auto"/>
              <w:jc w:val="right"/>
              <w:rPr>
                <w:color w:val="000000"/>
                <w:kern w:val="0"/>
                <w:sz w:val="24"/>
              </w:rPr>
            </w:pPr>
            <w:r w:rsidRPr="004C1637">
              <w:rPr>
                <w:color w:val="000000"/>
                <w:kern w:val="0"/>
                <w:sz w:val="24"/>
              </w:rPr>
              <w:t>63.75</w:t>
            </w:r>
          </w:p>
        </w:tc>
      </w:tr>
      <w:tr w:rsidR="00712926" w:rsidRPr="0091212A" w14:paraId="0B5FD75C" w14:textId="77777777" w:rsidTr="00EC47EE">
        <w:trPr>
          <w:jc w:val="center"/>
        </w:trPr>
        <w:tc>
          <w:tcPr>
            <w:tcW w:w="1080" w:type="dxa"/>
            <w:vAlign w:val="center"/>
          </w:tcPr>
          <w:p w14:paraId="67083202" w14:textId="77777777" w:rsidR="00712926" w:rsidRPr="00DB0592" w:rsidRDefault="00712926" w:rsidP="00DB0592">
            <w:pPr>
              <w:spacing w:before="29" w:line="288" w:lineRule="auto"/>
              <w:jc w:val="center"/>
              <w:rPr>
                <w:sz w:val="24"/>
              </w:rPr>
            </w:pPr>
          </w:p>
        </w:tc>
        <w:tc>
          <w:tcPr>
            <w:tcW w:w="3420" w:type="dxa"/>
            <w:vAlign w:val="center"/>
          </w:tcPr>
          <w:p w14:paraId="40737462"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28449E88" w14:textId="77777777" w:rsidR="00712926" w:rsidRPr="004C1637" w:rsidRDefault="00712926" w:rsidP="004C1637">
            <w:pPr>
              <w:spacing w:before="29" w:line="288" w:lineRule="auto"/>
              <w:jc w:val="right"/>
              <w:rPr>
                <w:color w:val="000000"/>
                <w:kern w:val="0"/>
                <w:sz w:val="24"/>
              </w:rPr>
            </w:pPr>
            <w:r w:rsidRPr="004C1637">
              <w:rPr>
                <w:color w:val="000000"/>
                <w:kern w:val="0"/>
                <w:sz w:val="24"/>
              </w:rPr>
              <w:t>626,284,061.70</w:t>
            </w:r>
          </w:p>
        </w:tc>
        <w:tc>
          <w:tcPr>
            <w:tcW w:w="1664" w:type="dxa"/>
            <w:vAlign w:val="center"/>
          </w:tcPr>
          <w:p w14:paraId="6B829375" w14:textId="77777777" w:rsidR="00712926" w:rsidRPr="004C1637" w:rsidRDefault="00712926" w:rsidP="004C1637">
            <w:pPr>
              <w:spacing w:before="29" w:line="288" w:lineRule="auto"/>
              <w:jc w:val="right"/>
              <w:rPr>
                <w:color w:val="000000"/>
                <w:kern w:val="0"/>
                <w:sz w:val="24"/>
              </w:rPr>
            </w:pPr>
            <w:r w:rsidRPr="004C1637">
              <w:rPr>
                <w:color w:val="000000"/>
                <w:kern w:val="0"/>
                <w:sz w:val="24"/>
              </w:rPr>
              <w:t>63.75</w:t>
            </w:r>
          </w:p>
        </w:tc>
      </w:tr>
      <w:tr w:rsidR="00712926" w:rsidRPr="0091212A" w14:paraId="3B3A3D5E" w14:textId="77777777" w:rsidTr="00EC47EE">
        <w:trPr>
          <w:jc w:val="center"/>
        </w:trPr>
        <w:tc>
          <w:tcPr>
            <w:tcW w:w="1080" w:type="dxa"/>
            <w:vAlign w:val="center"/>
          </w:tcPr>
          <w:p w14:paraId="76D58E9A" w14:textId="77777777" w:rsidR="00712926" w:rsidRPr="00DB0592" w:rsidRDefault="00712926" w:rsidP="00DB0592">
            <w:pPr>
              <w:spacing w:before="29" w:line="288" w:lineRule="auto"/>
              <w:jc w:val="center"/>
              <w:rPr>
                <w:sz w:val="24"/>
              </w:rPr>
            </w:pPr>
          </w:p>
        </w:tc>
        <w:tc>
          <w:tcPr>
            <w:tcW w:w="3420" w:type="dxa"/>
            <w:vAlign w:val="center"/>
          </w:tcPr>
          <w:p w14:paraId="79CCB442"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3D2C542B"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68A5C9C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62BBFEE6" w14:textId="77777777" w:rsidTr="00400137">
        <w:trPr>
          <w:jc w:val="center"/>
        </w:trPr>
        <w:tc>
          <w:tcPr>
            <w:tcW w:w="1080" w:type="dxa"/>
          </w:tcPr>
          <w:p w14:paraId="44511ED5"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7718A97E"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082B37FE"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7D0FD06E"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4B7B7C2F" w14:textId="77777777" w:rsidTr="00EC47EE">
        <w:trPr>
          <w:jc w:val="center"/>
        </w:trPr>
        <w:tc>
          <w:tcPr>
            <w:tcW w:w="1080" w:type="dxa"/>
            <w:vAlign w:val="center"/>
          </w:tcPr>
          <w:p w14:paraId="612EAFF8"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5721A4F1" w14:textId="77777777"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14:paraId="40C1A850"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6062DB14"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477734ED" w14:textId="77777777" w:rsidTr="00EC47EE">
        <w:trPr>
          <w:jc w:val="center"/>
        </w:trPr>
        <w:tc>
          <w:tcPr>
            <w:tcW w:w="1080" w:type="dxa"/>
            <w:vAlign w:val="center"/>
          </w:tcPr>
          <w:p w14:paraId="5B5802D2"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5A7113C5"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3F105278" w14:textId="77777777" w:rsidR="00E00CC6" w:rsidRPr="004C1637" w:rsidRDefault="00E00CC6" w:rsidP="004C1637">
            <w:pPr>
              <w:spacing w:before="29" w:line="288" w:lineRule="auto"/>
              <w:jc w:val="right"/>
              <w:rPr>
                <w:color w:val="000000"/>
                <w:kern w:val="0"/>
                <w:sz w:val="24"/>
              </w:rPr>
            </w:pPr>
            <w:r w:rsidRPr="004C1637">
              <w:rPr>
                <w:color w:val="000000"/>
                <w:kern w:val="0"/>
                <w:sz w:val="24"/>
              </w:rPr>
              <w:t>229,000,543.50</w:t>
            </w:r>
          </w:p>
        </w:tc>
        <w:tc>
          <w:tcPr>
            <w:tcW w:w="1664" w:type="dxa"/>
            <w:vAlign w:val="center"/>
          </w:tcPr>
          <w:p w14:paraId="7038A0A1" w14:textId="77777777" w:rsidR="00E00CC6" w:rsidRPr="004C1637" w:rsidRDefault="00E00CC6" w:rsidP="004C1637">
            <w:pPr>
              <w:spacing w:before="29" w:line="288" w:lineRule="auto"/>
              <w:jc w:val="right"/>
              <w:rPr>
                <w:color w:val="000000"/>
                <w:kern w:val="0"/>
                <w:sz w:val="24"/>
              </w:rPr>
            </w:pPr>
            <w:r w:rsidRPr="004C1637">
              <w:rPr>
                <w:color w:val="000000"/>
                <w:kern w:val="0"/>
                <w:sz w:val="24"/>
              </w:rPr>
              <w:t>23.31</w:t>
            </w:r>
          </w:p>
        </w:tc>
      </w:tr>
      <w:tr w:rsidR="00E00CC6" w:rsidRPr="0091212A" w14:paraId="2A1D7B4C" w14:textId="77777777" w:rsidTr="00EC47EE">
        <w:trPr>
          <w:jc w:val="center"/>
        </w:trPr>
        <w:tc>
          <w:tcPr>
            <w:tcW w:w="1080" w:type="dxa"/>
            <w:vAlign w:val="center"/>
          </w:tcPr>
          <w:p w14:paraId="43364C6D" w14:textId="77777777" w:rsidR="00E00CC6" w:rsidRPr="00DB0592" w:rsidRDefault="00E00CC6" w:rsidP="00DB0592">
            <w:pPr>
              <w:spacing w:before="29" w:line="288" w:lineRule="auto"/>
              <w:jc w:val="center"/>
              <w:rPr>
                <w:sz w:val="24"/>
              </w:rPr>
            </w:pPr>
          </w:p>
        </w:tc>
        <w:tc>
          <w:tcPr>
            <w:tcW w:w="3420" w:type="dxa"/>
            <w:vAlign w:val="center"/>
          </w:tcPr>
          <w:p w14:paraId="151ED3C2"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5AAE6B01"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704BE1AC"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12E7B0CB" w14:textId="77777777" w:rsidTr="00EC47EE">
        <w:trPr>
          <w:jc w:val="center"/>
        </w:trPr>
        <w:tc>
          <w:tcPr>
            <w:tcW w:w="1080" w:type="dxa"/>
            <w:vAlign w:val="center"/>
          </w:tcPr>
          <w:p w14:paraId="480FD72B"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22BE6E2E"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7E95A137" w14:textId="77777777" w:rsidR="00E00CC6" w:rsidRPr="004C1637" w:rsidRDefault="00E00CC6" w:rsidP="004C1637">
            <w:pPr>
              <w:spacing w:before="29" w:line="288" w:lineRule="auto"/>
              <w:jc w:val="right"/>
              <w:rPr>
                <w:color w:val="000000"/>
                <w:kern w:val="0"/>
                <w:sz w:val="24"/>
              </w:rPr>
            </w:pPr>
            <w:r w:rsidRPr="004C1637">
              <w:rPr>
                <w:color w:val="000000"/>
                <w:kern w:val="0"/>
                <w:sz w:val="24"/>
              </w:rPr>
              <w:t>30,690,535.02</w:t>
            </w:r>
          </w:p>
        </w:tc>
        <w:tc>
          <w:tcPr>
            <w:tcW w:w="1664" w:type="dxa"/>
            <w:vAlign w:val="center"/>
          </w:tcPr>
          <w:p w14:paraId="4D56B843" w14:textId="77777777" w:rsidR="00E00CC6" w:rsidRPr="004C1637" w:rsidRDefault="00E00CC6" w:rsidP="004C1637">
            <w:pPr>
              <w:spacing w:before="29" w:line="288" w:lineRule="auto"/>
              <w:jc w:val="right"/>
              <w:rPr>
                <w:color w:val="000000"/>
                <w:kern w:val="0"/>
                <w:sz w:val="24"/>
              </w:rPr>
            </w:pPr>
            <w:r w:rsidRPr="004C1637">
              <w:rPr>
                <w:color w:val="000000"/>
                <w:kern w:val="0"/>
                <w:sz w:val="24"/>
              </w:rPr>
              <w:t>3.12</w:t>
            </w:r>
          </w:p>
        </w:tc>
      </w:tr>
      <w:tr w:rsidR="00E00CC6" w:rsidRPr="0091212A" w14:paraId="24A339D0" w14:textId="77777777" w:rsidTr="00EC47EE">
        <w:trPr>
          <w:jc w:val="center"/>
        </w:trPr>
        <w:tc>
          <w:tcPr>
            <w:tcW w:w="1080" w:type="dxa"/>
            <w:vAlign w:val="center"/>
          </w:tcPr>
          <w:p w14:paraId="5D76160A"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1638639D"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0C5239AE" w14:textId="77777777" w:rsidR="00E00CC6" w:rsidRPr="004C1637" w:rsidRDefault="00E00CC6" w:rsidP="004C1637">
            <w:pPr>
              <w:spacing w:before="29" w:line="288" w:lineRule="auto"/>
              <w:jc w:val="right"/>
              <w:rPr>
                <w:color w:val="000000"/>
                <w:kern w:val="0"/>
                <w:sz w:val="24"/>
              </w:rPr>
            </w:pPr>
            <w:r w:rsidRPr="004C1637">
              <w:rPr>
                <w:color w:val="000000"/>
                <w:kern w:val="0"/>
                <w:sz w:val="24"/>
              </w:rPr>
              <w:t>8,959,107.75</w:t>
            </w:r>
          </w:p>
        </w:tc>
        <w:tc>
          <w:tcPr>
            <w:tcW w:w="1664" w:type="dxa"/>
            <w:vAlign w:val="center"/>
          </w:tcPr>
          <w:p w14:paraId="497B922A" w14:textId="77777777" w:rsidR="00E00CC6" w:rsidRPr="004C1637" w:rsidRDefault="00E00CC6" w:rsidP="004C1637">
            <w:pPr>
              <w:spacing w:before="29" w:line="288" w:lineRule="auto"/>
              <w:jc w:val="right"/>
              <w:rPr>
                <w:color w:val="000000"/>
                <w:kern w:val="0"/>
                <w:sz w:val="24"/>
              </w:rPr>
            </w:pPr>
            <w:r w:rsidRPr="004C1637">
              <w:rPr>
                <w:color w:val="000000"/>
                <w:kern w:val="0"/>
                <w:sz w:val="24"/>
              </w:rPr>
              <w:t>0.91</w:t>
            </w:r>
          </w:p>
        </w:tc>
      </w:tr>
      <w:tr w:rsidR="00E00CC6" w:rsidRPr="0091212A" w14:paraId="6C224AC5" w14:textId="77777777" w:rsidTr="00EC47EE">
        <w:trPr>
          <w:jc w:val="center"/>
        </w:trPr>
        <w:tc>
          <w:tcPr>
            <w:tcW w:w="1080" w:type="dxa"/>
            <w:vAlign w:val="center"/>
          </w:tcPr>
          <w:p w14:paraId="24EDB143"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4DB622DE"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5F647C15" w14:textId="77777777" w:rsidR="00E00CC6" w:rsidRPr="004C1637" w:rsidRDefault="00E00CC6" w:rsidP="004C1637">
            <w:pPr>
              <w:spacing w:before="29" w:line="288" w:lineRule="auto"/>
              <w:jc w:val="right"/>
              <w:rPr>
                <w:color w:val="000000"/>
                <w:kern w:val="0"/>
                <w:sz w:val="24"/>
              </w:rPr>
            </w:pPr>
            <w:r w:rsidRPr="004C1637">
              <w:rPr>
                <w:color w:val="000000"/>
                <w:kern w:val="0"/>
                <w:sz w:val="24"/>
              </w:rPr>
              <w:t>982,356,306.59</w:t>
            </w:r>
          </w:p>
        </w:tc>
        <w:tc>
          <w:tcPr>
            <w:tcW w:w="1664" w:type="dxa"/>
            <w:vAlign w:val="center"/>
          </w:tcPr>
          <w:p w14:paraId="2CF91EE0"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7A9B47C5" w14:textId="77777777" w:rsidR="001A59F9" w:rsidRDefault="001A59F9" w:rsidP="00026C9C">
      <w:pPr>
        <w:spacing w:line="360" w:lineRule="auto"/>
        <w:rPr>
          <w:rFonts w:asciiTheme="minorEastAsia" w:eastAsiaTheme="minorEastAsia" w:hAnsiTheme="minorEastAsia"/>
          <w:color w:val="000000"/>
          <w:szCs w:val="21"/>
        </w:rPr>
      </w:pPr>
    </w:p>
    <w:p w14:paraId="321D5976" w14:textId="77777777" w:rsidR="001A59F9" w:rsidRDefault="001A59F9" w:rsidP="0097670A">
      <w:pPr>
        <w:pStyle w:val="20"/>
        <w:spacing w:before="29" w:after="0" w:line="288" w:lineRule="auto"/>
        <w:rPr>
          <w:rFonts w:eastAsiaTheme="minorEastAsia"/>
          <w:b w:val="0"/>
        </w:rPr>
      </w:pPr>
      <w:bookmarkStart w:id="127" w:name="_Toc225498274"/>
      <w:bookmarkStart w:id="128" w:name="_Toc361324879"/>
      <w:bookmarkStart w:id="129" w:name="_Toc478462776"/>
      <w:r w:rsidRPr="0091476E">
        <w:rPr>
          <w:rFonts w:eastAsiaTheme="minorEastAsia"/>
        </w:rPr>
        <w:t>8.2</w:t>
      </w:r>
      <w:r w:rsidR="00024200" w:rsidRPr="0091476E">
        <w:rPr>
          <w:rFonts w:eastAsiaTheme="minorEastAsia" w:hint="eastAsia"/>
        </w:rPr>
        <w:t xml:space="preserve"> </w:t>
      </w:r>
      <w:r w:rsidRPr="0091476E">
        <w:rPr>
          <w:rFonts w:eastAsiaTheme="minorEastAsia" w:hint="eastAsia"/>
        </w:rPr>
        <w:t>期末按行业分类的股票投资组合</w:t>
      </w:r>
      <w:bookmarkEnd w:id="127"/>
      <w:bookmarkEnd w:id="128"/>
      <w:bookmarkEnd w:id="129"/>
    </w:p>
    <w:p w14:paraId="2AFDD850"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676043B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14:paraId="6FF3B3CC" w14:textId="77777777" w:rsidTr="002A14A1">
        <w:tc>
          <w:tcPr>
            <w:tcW w:w="851" w:type="dxa"/>
            <w:vAlign w:val="center"/>
          </w:tcPr>
          <w:p w14:paraId="731378D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4D10698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09AD8FE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6276504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14:paraId="459488B5" w14:textId="77777777" w:rsidTr="002A14A1">
        <w:tc>
          <w:tcPr>
            <w:tcW w:w="851" w:type="dxa"/>
            <w:vAlign w:val="center"/>
          </w:tcPr>
          <w:p w14:paraId="734595CA" w14:textId="77777777" w:rsidR="001A59F9" w:rsidRPr="00DD699C" w:rsidRDefault="001A59F9" w:rsidP="00DD699C">
            <w:pPr>
              <w:spacing w:before="29" w:line="288" w:lineRule="auto"/>
              <w:jc w:val="center"/>
              <w:rPr>
                <w:sz w:val="24"/>
              </w:rPr>
            </w:pPr>
            <w:r w:rsidRPr="00DD699C">
              <w:rPr>
                <w:sz w:val="24"/>
              </w:rPr>
              <w:t>A</w:t>
            </w:r>
          </w:p>
        </w:tc>
        <w:tc>
          <w:tcPr>
            <w:tcW w:w="3685" w:type="dxa"/>
            <w:vAlign w:val="center"/>
          </w:tcPr>
          <w:p w14:paraId="4F9049D0" w14:textId="77777777"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14:paraId="6D6C8BE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83FE08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6410447" w14:textId="77777777" w:rsidTr="002A14A1">
        <w:tc>
          <w:tcPr>
            <w:tcW w:w="851" w:type="dxa"/>
            <w:vAlign w:val="center"/>
          </w:tcPr>
          <w:p w14:paraId="6E4D6B7B" w14:textId="77777777" w:rsidR="001A59F9" w:rsidRPr="00DD699C" w:rsidRDefault="001A59F9" w:rsidP="00DD699C">
            <w:pPr>
              <w:spacing w:before="29" w:line="288" w:lineRule="auto"/>
              <w:jc w:val="center"/>
              <w:rPr>
                <w:sz w:val="24"/>
              </w:rPr>
            </w:pPr>
            <w:r w:rsidRPr="00DD699C">
              <w:rPr>
                <w:sz w:val="24"/>
              </w:rPr>
              <w:t>B</w:t>
            </w:r>
          </w:p>
        </w:tc>
        <w:tc>
          <w:tcPr>
            <w:tcW w:w="3685" w:type="dxa"/>
            <w:vAlign w:val="center"/>
          </w:tcPr>
          <w:p w14:paraId="2B2144D2" w14:textId="77777777"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14:paraId="3659FE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3595FE1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AD6047F" w14:textId="77777777" w:rsidTr="002A14A1">
        <w:tc>
          <w:tcPr>
            <w:tcW w:w="851" w:type="dxa"/>
            <w:vAlign w:val="center"/>
          </w:tcPr>
          <w:p w14:paraId="174E0EC8" w14:textId="77777777" w:rsidR="001A59F9" w:rsidRPr="00DD699C" w:rsidRDefault="001A59F9" w:rsidP="00DD699C">
            <w:pPr>
              <w:spacing w:before="29" w:line="288" w:lineRule="auto"/>
              <w:jc w:val="center"/>
              <w:rPr>
                <w:sz w:val="24"/>
              </w:rPr>
            </w:pPr>
            <w:r w:rsidRPr="00DD699C">
              <w:rPr>
                <w:sz w:val="24"/>
              </w:rPr>
              <w:t>C</w:t>
            </w:r>
          </w:p>
        </w:tc>
        <w:tc>
          <w:tcPr>
            <w:tcW w:w="3685" w:type="dxa"/>
            <w:vAlign w:val="center"/>
          </w:tcPr>
          <w:p w14:paraId="2899D338" w14:textId="77777777"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14:paraId="3048C68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29,883,060.39</w:t>
            </w:r>
          </w:p>
        </w:tc>
        <w:tc>
          <w:tcPr>
            <w:tcW w:w="1701" w:type="dxa"/>
            <w:vAlign w:val="center"/>
          </w:tcPr>
          <w:p w14:paraId="72F562A3"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3.05</w:t>
            </w:r>
          </w:p>
        </w:tc>
      </w:tr>
      <w:tr w:rsidR="001A59F9" w:rsidRPr="00D564C7" w14:paraId="011C1596" w14:textId="77777777" w:rsidTr="002A14A1">
        <w:tc>
          <w:tcPr>
            <w:tcW w:w="851" w:type="dxa"/>
            <w:vAlign w:val="center"/>
          </w:tcPr>
          <w:p w14:paraId="0F774A97" w14:textId="77777777" w:rsidR="001A59F9" w:rsidRPr="00DD699C" w:rsidRDefault="001A59F9" w:rsidP="00DD699C">
            <w:pPr>
              <w:spacing w:before="29" w:line="288" w:lineRule="auto"/>
              <w:jc w:val="center"/>
              <w:rPr>
                <w:sz w:val="24"/>
              </w:rPr>
            </w:pPr>
            <w:r w:rsidRPr="00DD699C">
              <w:rPr>
                <w:sz w:val="24"/>
              </w:rPr>
              <w:t>D</w:t>
            </w:r>
          </w:p>
        </w:tc>
        <w:tc>
          <w:tcPr>
            <w:tcW w:w="3685" w:type="dxa"/>
            <w:vAlign w:val="center"/>
          </w:tcPr>
          <w:p w14:paraId="6E753D26" w14:textId="77777777"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14:paraId="22B7C0C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2,428,000.00</w:t>
            </w:r>
          </w:p>
        </w:tc>
        <w:tc>
          <w:tcPr>
            <w:tcW w:w="1701" w:type="dxa"/>
            <w:vAlign w:val="center"/>
          </w:tcPr>
          <w:p w14:paraId="7E6B9ABC" w14:textId="77777777" w:rsidR="001A59F9" w:rsidRPr="004C1637" w:rsidRDefault="001A59F9" w:rsidP="004C1637">
            <w:pPr>
              <w:spacing w:before="29" w:line="288" w:lineRule="auto"/>
              <w:jc w:val="right"/>
              <w:rPr>
                <w:color w:val="000000"/>
                <w:kern w:val="0"/>
                <w:sz w:val="24"/>
              </w:rPr>
            </w:pPr>
            <w:r w:rsidRPr="004C1637">
              <w:rPr>
                <w:color w:val="000000"/>
                <w:kern w:val="0"/>
                <w:sz w:val="24"/>
              </w:rPr>
              <w:t>0.25</w:t>
            </w:r>
          </w:p>
        </w:tc>
      </w:tr>
      <w:tr w:rsidR="001A59F9" w:rsidRPr="00D564C7" w14:paraId="3D7DE5BD" w14:textId="77777777" w:rsidTr="002A14A1">
        <w:tc>
          <w:tcPr>
            <w:tcW w:w="851" w:type="dxa"/>
            <w:vAlign w:val="center"/>
          </w:tcPr>
          <w:p w14:paraId="2D74D590" w14:textId="77777777" w:rsidR="001A59F9" w:rsidRPr="00DD699C" w:rsidRDefault="001A59F9" w:rsidP="00DD699C">
            <w:pPr>
              <w:spacing w:before="29" w:line="288" w:lineRule="auto"/>
              <w:jc w:val="center"/>
              <w:rPr>
                <w:sz w:val="24"/>
              </w:rPr>
            </w:pPr>
            <w:r w:rsidRPr="00DD699C">
              <w:rPr>
                <w:sz w:val="24"/>
              </w:rPr>
              <w:t>E</w:t>
            </w:r>
          </w:p>
        </w:tc>
        <w:tc>
          <w:tcPr>
            <w:tcW w:w="3685" w:type="dxa"/>
            <w:vAlign w:val="center"/>
          </w:tcPr>
          <w:p w14:paraId="7631C662" w14:textId="77777777"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14:paraId="6E9497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15,592.23</w:t>
            </w:r>
          </w:p>
        </w:tc>
        <w:tc>
          <w:tcPr>
            <w:tcW w:w="1701" w:type="dxa"/>
            <w:vAlign w:val="center"/>
          </w:tcPr>
          <w:p w14:paraId="5583D4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14:paraId="282C8071" w14:textId="77777777" w:rsidTr="002A14A1">
        <w:tc>
          <w:tcPr>
            <w:tcW w:w="851" w:type="dxa"/>
            <w:vAlign w:val="center"/>
          </w:tcPr>
          <w:p w14:paraId="21E34633" w14:textId="77777777" w:rsidR="001A59F9" w:rsidRPr="00DD699C" w:rsidRDefault="001A59F9" w:rsidP="00DD699C">
            <w:pPr>
              <w:spacing w:before="29" w:line="288" w:lineRule="auto"/>
              <w:jc w:val="center"/>
              <w:rPr>
                <w:sz w:val="24"/>
              </w:rPr>
            </w:pPr>
            <w:r w:rsidRPr="00DD699C">
              <w:rPr>
                <w:sz w:val="24"/>
              </w:rPr>
              <w:t>F</w:t>
            </w:r>
          </w:p>
        </w:tc>
        <w:tc>
          <w:tcPr>
            <w:tcW w:w="3685" w:type="dxa"/>
            <w:vAlign w:val="center"/>
          </w:tcPr>
          <w:p w14:paraId="2708D165" w14:textId="77777777"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14:paraId="1855D261" w14:textId="77777777" w:rsidR="001A59F9" w:rsidRPr="004C1637" w:rsidRDefault="001A59F9" w:rsidP="004C1637">
            <w:pPr>
              <w:spacing w:before="29" w:line="288" w:lineRule="auto"/>
              <w:jc w:val="right"/>
              <w:rPr>
                <w:color w:val="000000"/>
                <w:kern w:val="0"/>
                <w:sz w:val="24"/>
              </w:rPr>
            </w:pPr>
            <w:r w:rsidRPr="004C1637">
              <w:rPr>
                <w:color w:val="000000"/>
                <w:kern w:val="0"/>
                <w:sz w:val="24"/>
              </w:rPr>
              <w:t>5,044,900.00</w:t>
            </w:r>
          </w:p>
        </w:tc>
        <w:tc>
          <w:tcPr>
            <w:tcW w:w="1701" w:type="dxa"/>
            <w:vAlign w:val="center"/>
          </w:tcPr>
          <w:p w14:paraId="2F74A00B"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0.51</w:t>
            </w:r>
          </w:p>
        </w:tc>
      </w:tr>
      <w:tr w:rsidR="001A59F9" w:rsidRPr="00D564C7" w14:paraId="4E219453" w14:textId="77777777" w:rsidTr="002A14A1">
        <w:tc>
          <w:tcPr>
            <w:tcW w:w="851" w:type="dxa"/>
            <w:vAlign w:val="center"/>
          </w:tcPr>
          <w:p w14:paraId="4E483C9A" w14:textId="77777777" w:rsidR="001A59F9" w:rsidRPr="00DD699C" w:rsidRDefault="001A59F9" w:rsidP="00DD699C">
            <w:pPr>
              <w:spacing w:before="29" w:line="288" w:lineRule="auto"/>
              <w:jc w:val="center"/>
              <w:rPr>
                <w:sz w:val="24"/>
              </w:rPr>
            </w:pPr>
            <w:r w:rsidRPr="00DD699C">
              <w:rPr>
                <w:sz w:val="24"/>
              </w:rPr>
              <w:t>G</w:t>
            </w:r>
          </w:p>
        </w:tc>
        <w:tc>
          <w:tcPr>
            <w:tcW w:w="3685" w:type="dxa"/>
            <w:vAlign w:val="center"/>
          </w:tcPr>
          <w:p w14:paraId="4449B9B6" w14:textId="77777777"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14:paraId="5B6645D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D9166C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DDBF930" w14:textId="77777777" w:rsidTr="002A14A1">
        <w:tc>
          <w:tcPr>
            <w:tcW w:w="851" w:type="dxa"/>
            <w:vAlign w:val="center"/>
          </w:tcPr>
          <w:p w14:paraId="79440380" w14:textId="77777777" w:rsidR="001A59F9" w:rsidRPr="00DD699C" w:rsidRDefault="001A59F9" w:rsidP="00DD699C">
            <w:pPr>
              <w:spacing w:before="29" w:line="288" w:lineRule="auto"/>
              <w:jc w:val="center"/>
              <w:rPr>
                <w:sz w:val="24"/>
              </w:rPr>
            </w:pPr>
            <w:r w:rsidRPr="00DD699C">
              <w:rPr>
                <w:sz w:val="24"/>
              </w:rPr>
              <w:t>H</w:t>
            </w:r>
          </w:p>
        </w:tc>
        <w:tc>
          <w:tcPr>
            <w:tcW w:w="3685" w:type="dxa"/>
            <w:vAlign w:val="center"/>
          </w:tcPr>
          <w:p w14:paraId="41472D0D" w14:textId="77777777"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14:paraId="629826C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0213D4E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181AF3D" w14:textId="77777777" w:rsidTr="002A14A1">
        <w:tc>
          <w:tcPr>
            <w:tcW w:w="851" w:type="dxa"/>
            <w:vAlign w:val="center"/>
          </w:tcPr>
          <w:p w14:paraId="0AF37AAA" w14:textId="77777777" w:rsidR="001A59F9" w:rsidRPr="00DD699C" w:rsidRDefault="001A59F9" w:rsidP="00DD699C">
            <w:pPr>
              <w:spacing w:before="29" w:line="288" w:lineRule="auto"/>
              <w:jc w:val="center"/>
              <w:rPr>
                <w:sz w:val="24"/>
              </w:rPr>
            </w:pPr>
            <w:r w:rsidRPr="00DD699C">
              <w:rPr>
                <w:sz w:val="24"/>
              </w:rPr>
              <w:t>I</w:t>
            </w:r>
          </w:p>
        </w:tc>
        <w:tc>
          <w:tcPr>
            <w:tcW w:w="3685" w:type="dxa"/>
            <w:vAlign w:val="center"/>
          </w:tcPr>
          <w:p w14:paraId="39B5762B" w14:textId="77777777"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14:paraId="0183221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1EC0B23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048C6AA" w14:textId="77777777" w:rsidTr="002A14A1">
        <w:tc>
          <w:tcPr>
            <w:tcW w:w="851" w:type="dxa"/>
            <w:vAlign w:val="center"/>
          </w:tcPr>
          <w:p w14:paraId="472C9289" w14:textId="77777777" w:rsidR="001A59F9" w:rsidRPr="00DD699C" w:rsidRDefault="001A59F9" w:rsidP="00DD699C">
            <w:pPr>
              <w:spacing w:before="29" w:line="288" w:lineRule="auto"/>
              <w:jc w:val="center"/>
              <w:rPr>
                <w:sz w:val="24"/>
              </w:rPr>
            </w:pPr>
            <w:r w:rsidRPr="00DD699C">
              <w:rPr>
                <w:sz w:val="24"/>
              </w:rPr>
              <w:t>J</w:t>
            </w:r>
          </w:p>
        </w:tc>
        <w:tc>
          <w:tcPr>
            <w:tcW w:w="3685" w:type="dxa"/>
            <w:vAlign w:val="center"/>
          </w:tcPr>
          <w:p w14:paraId="13FE6BFC" w14:textId="77777777"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14:paraId="228170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50,050,506.00</w:t>
            </w:r>
          </w:p>
        </w:tc>
        <w:tc>
          <w:tcPr>
            <w:tcW w:w="1701" w:type="dxa"/>
            <w:vAlign w:val="center"/>
          </w:tcPr>
          <w:p w14:paraId="5ACD47CF" w14:textId="77777777" w:rsidR="001A59F9" w:rsidRPr="004C1637" w:rsidRDefault="001A59F9" w:rsidP="004C1637">
            <w:pPr>
              <w:spacing w:before="29" w:line="288" w:lineRule="auto"/>
              <w:jc w:val="right"/>
              <w:rPr>
                <w:color w:val="000000"/>
                <w:kern w:val="0"/>
                <w:sz w:val="24"/>
              </w:rPr>
            </w:pPr>
            <w:r w:rsidRPr="004C1637">
              <w:rPr>
                <w:color w:val="000000"/>
                <w:kern w:val="0"/>
                <w:sz w:val="24"/>
              </w:rPr>
              <w:t>5.11</w:t>
            </w:r>
          </w:p>
        </w:tc>
      </w:tr>
      <w:tr w:rsidR="001A59F9" w:rsidRPr="00D564C7" w14:paraId="72E48E98" w14:textId="77777777" w:rsidTr="002A14A1">
        <w:tc>
          <w:tcPr>
            <w:tcW w:w="851" w:type="dxa"/>
            <w:vAlign w:val="center"/>
          </w:tcPr>
          <w:p w14:paraId="52FA21E7" w14:textId="77777777" w:rsidR="001A59F9" w:rsidRPr="00DD699C" w:rsidRDefault="001A59F9" w:rsidP="00DD699C">
            <w:pPr>
              <w:spacing w:before="29" w:line="288" w:lineRule="auto"/>
              <w:jc w:val="center"/>
              <w:rPr>
                <w:sz w:val="24"/>
              </w:rPr>
            </w:pPr>
            <w:r w:rsidRPr="00DD699C">
              <w:rPr>
                <w:sz w:val="24"/>
              </w:rPr>
              <w:t>K</w:t>
            </w:r>
          </w:p>
        </w:tc>
        <w:tc>
          <w:tcPr>
            <w:tcW w:w="3685" w:type="dxa"/>
            <w:vAlign w:val="center"/>
          </w:tcPr>
          <w:p w14:paraId="60F372F5" w14:textId="77777777"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14:paraId="768E0B4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425285D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6CD9A30" w14:textId="77777777" w:rsidTr="002A14A1">
        <w:tc>
          <w:tcPr>
            <w:tcW w:w="851" w:type="dxa"/>
            <w:vAlign w:val="center"/>
          </w:tcPr>
          <w:p w14:paraId="453F5E18" w14:textId="77777777" w:rsidR="001A59F9" w:rsidRPr="00DD699C" w:rsidRDefault="001A59F9" w:rsidP="00DD699C">
            <w:pPr>
              <w:spacing w:before="29" w:line="288" w:lineRule="auto"/>
              <w:jc w:val="center"/>
              <w:rPr>
                <w:sz w:val="24"/>
              </w:rPr>
            </w:pPr>
            <w:r w:rsidRPr="00DD699C">
              <w:rPr>
                <w:sz w:val="24"/>
              </w:rPr>
              <w:t>L</w:t>
            </w:r>
          </w:p>
        </w:tc>
        <w:tc>
          <w:tcPr>
            <w:tcW w:w="3685" w:type="dxa"/>
            <w:vAlign w:val="center"/>
          </w:tcPr>
          <w:p w14:paraId="2B09A8BE" w14:textId="77777777"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14:paraId="2C9B5BB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5F19408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D721678" w14:textId="77777777" w:rsidTr="002A14A1">
        <w:tc>
          <w:tcPr>
            <w:tcW w:w="851" w:type="dxa"/>
            <w:vAlign w:val="center"/>
          </w:tcPr>
          <w:p w14:paraId="78A11C25" w14:textId="77777777" w:rsidR="001A59F9" w:rsidRPr="00DD699C" w:rsidRDefault="001A59F9" w:rsidP="00DD699C">
            <w:pPr>
              <w:spacing w:before="29" w:line="288" w:lineRule="auto"/>
              <w:jc w:val="center"/>
              <w:rPr>
                <w:sz w:val="24"/>
              </w:rPr>
            </w:pPr>
            <w:r w:rsidRPr="00DD699C">
              <w:rPr>
                <w:sz w:val="24"/>
              </w:rPr>
              <w:t>M</w:t>
            </w:r>
          </w:p>
        </w:tc>
        <w:tc>
          <w:tcPr>
            <w:tcW w:w="3685" w:type="dxa"/>
            <w:vAlign w:val="center"/>
          </w:tcPr>
          <w:p w14:paraId="57C1A92E" w14:textId="77777777"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14:paraId="3B843FB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5B8D794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B8BFFF4" w14:textId="77777777" w:rsidTr="002A14A1">
        <w:tc>
          <w:tcPr>
            <w:tcW w:w="851" w:type="dxa"/>
            <w:vAlign w:val="center"/>
          </w:tcPr>
          <w:p w14:paraId="7CD4E197" w14:textId="77777777" w:rsidR="001A59F9" w:rsidRPr="00DD699C" w:rsidRDefault="001A59F9" w:rsidP="00DD699C">
            <w:pPr>
              <w:spacing w:before="29" w:line="288" w:lineRule="auto"/>
              <w:jc w:val="center"/>
              <w:rPr>
                <w:sz w:val="24"/>
              </w:rPr>
            </w:pPr>
            <w:r w:rsidRPr="00DD699C">
              <w:rPr>
                <w:sz w:val="24"/>
              </w:rPr>
              <w:t>N</w:t>
            </w:r>
          </w:p>
        </w:tc>
        <w:tc>
          <w:tcPr>
            <w:tcW w:w="3685" w:type="dxa"/>
            <w:vAlign w:val="center"/>
          </w:tcPr>
          <w:p w14:paraId="0DDF628F" w14:textId="77777777"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14:paraId="4DD4AF7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35B2AF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A91D3E4" w14:textId="77777777" w:rsidTr="002A14A1">
        <w:tc>
          <w:tcPr>
            <w:tcW w:w="851" w:type="dxa"/>
            <w:vAlign w:val="center"/>
          </w:tcPr>
          <w:p w14:paraId="14E6EC5D" w14:textId="77777777" w:rsidR="001A59F9" w:rsidRPr="00DD699C" w:rsidRDefault="001A59F9" w:rsidP="00DD699C">
            <w:pPr>
              <w:spacing w:before="29" w:line="288" w:lineRule="auto"/>
              <w:jc w:val="center"/>
              <w:rPr>
                <w:sz w:val="24"/>
              </w:rPr>
            </w:pPr>
            <w:r w:rsidRPr="00DD699C">
              <w:rPr>
                <w:sz w:val="24"/>
              </w:rPr>
              <w:t>O</w:t>
            </w:r>
          </w:p>
        </w:tc>
        <w:tc>
          <w:tcPr>
            <w:tcW w:w="3685" w:type="dxa"/>
            <w:vAlign w:val="center"/>
          </w:tcPr>
          <w:p w14:paraId="7A067284" w14:textId="77777777"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14:paraId="64641D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6FD71D7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554365E" w14:textId="77777777" w:rsidTr="002A14A1">
        <w:tc>
          <w:tcPr>
            <w:tcW w:w="851" w:type="dxa"/>
            <w:vAlign w:val="center"/>
          </w:tcPr>
          <w:p w14:paraId="377AA945" w14:textId="77777777" w:rsidR="001A59F9" w:rsidRPr="00DD699C" w:rsidRDefault="001A59F9" w:rsidP="00DD699C">
            <w:pPr>
              <w:spacing w:before="29" w:line="288" w:lineRule="auto"/>
              <w:jc w:val="center"/>
              <w:rPr>
                <w:sz w:val="24"/>
              </w:rPr>
            </w:pPr>
            <w:r w:rsidRPr="00DD699C">
              <w:rPr>
                <w:sz w:val="24"/>
              </w:rPr>
              <w:t>P</w:t>
            </w:r>
          </w:p>
        </w:tc>
        <w:tc>
          <w:tcPr>
            <w:tcW w:w="3685" w:type="dxa"/>
            <w:vAlign w:val="center"/>
          </w:tcPr>
          <w:p w14:paraId="77BC94EE" w14:textId="77777777"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14:paraId="18AA58A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5A17278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E25E01D" w14:textId="77777777" w:rsidTr="002A14A1">
        <w:tc>
          <w:tcPr>
            <w:tcW w:w="851" w:type="dxa"/>
            <w:vAlign w:val="center"/>
          </w:tcPr>
          <w:p w14:paraId="4AB68333" w14:textId="77777777" w:rsidR="001A59F9" w:rsidRPr="00DD699C" w:rsidRDefault="001A59F9" w:rsidP="00DD699C">
            <w:pPr>
              <w:spacing w:before="29" w:line="288" w:lineRule="auto"/>
              <w:jc w:val="center"/>
              <w:rPr>
                <w:sz w:val="24"/>
              </w:rPr>
            </w:pPr>
            <w:r w:rsidRPr="00DD699C">
              <w:rPr>
                <w:sz w:val="24"/>
              </w:rPr>
              <w:t>Q</w:t>
            </w:r>
          </w:p>
        </w:tc>
        <w:tc>
          <w:tcPr>
            <w:tcW w:w="3685" w:type="dxa"/>
            <w:vAlign w:val="center"/>
          </w:tcPr>
          <w:p w14:paraId="56D40734" w14:textId="77777777"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14:paraId="1F25414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73458C5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52F93FE" w14:textId="77777777" w:rsidTr="002A14A1">
        <w:tc>
          <w:tcPr>
            <w:tcW w:w="851" w:type="dxa"/>
            <w:vAlign w:val="center"/>
          </w:tcPr>
          <w:p w14:paraId="1E1391C7" w14:textId="77777777" w:rsidR="001A59F9" w:rsidRPr="00DD699C" w:rsidRDefault="001A59F9" w:rsidP="00DD699C">
            <w:pPr>
              <w:spacing w:before="29" w:line="288" w:lineRule="auto"/>
              <w:jc w:val="center"/>
              <w:rPr>
                <w:sz w:val="24"/>
              </w:rPr>
            </w:pPr>
            <w:r w:rsidRPr="00DD699C">
              <w:rPr>
                <w:sz w:val="24"/>
              </w:rPr>
              <w:t>R</w:t>
            </w:r>
          </w:p>
        </w:tc>
        <w:tc>
          <w:tcPr>
            <w:tcW w:w="3685" w:type="dxa"/>
            <w:vAlign w:val="center"/>
          </w:tcPr>
          <w:p w14:paraId="6FCC3F94" w14:textId="77777777"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14:paraId="09B00B2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41A795E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AEC29E7" w14:textId="77777777" w:rsidTr="002A14A1">
        <w:tc>
          <w:tcPr>
            <w:tcW w:w="851" w:type="dxa"/>
            <w:vAlign w:val="center"/>
          </w:tcPr>
          <w:p w14:paraId="1D4D4A85" w14:textId="77777777" w:rsidR="001A59F9" w:rsidRPr="00DD699C" w:rsidRDefault="001A59F9" w:rsidP="00DD699C">
            <w:pPr>
              <w:spacing w:before="29" w:line="288" w:lineRule="auto"/>
              <w:jc w:val="center"/>
              <w:rPr>
                <w:sz w:val="24"/>
              </w:rPr>
            </w:pPr>
            <w:r w:rsidRPr="00DD699C">
              <w:rPr>
                <w:sz w:val="24"/>
              </w:rPr>
              <w:t>S</w:t>
            </w:r>
          </w:p>
        </w:tc>
        <w:tc>
          <w:tcPr>
            <w:tcW w:w="3685" w:type="dxa"/>
            <w:vAlign w:val="center"/>
          </w:tcPr>
          <w:p w14:paraId="3930A297" w14:textId="77777777"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14:paraId="19DA3F4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14:paraId="64B9E75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5878DE00" w14:textId="77777777" w:rsidTr="002A14A1">
        <w:tc>
          <w:tcPr>
            <w:tcW w:w="851" w:type="dxa"/>
            <w:vAlign w:val="center"/>
          </w:tcPr>
          <w:p w14:paraId="61105915" w14:textId="77777777" w:rsidR="001A59F9" w:rsidRPr="00DD699C" w:rsidRDefault="001A59F9" w:rsidP="00DD699C">
            <w:pPr>
              <w:spacing w:before="29" w:line="288" w:lineRule="auto"/>
              <w:jc w:val="center"/>
              <w:rPr>
                <w:sz w:val="24"/>
              </w:rPr>
            </w:pPr>
          </w:p>
        </w:tc>
        <w:tc>
          <w:tcPr>
            <w:tcW w:w="3685" w:type="dxa"/>
            <w:vAlign w:val="center"/>
          </w:tcPr>
          <w:p w14:paraId="4B36767C" w14:textId="77777777"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14:paraId="036C568E" w14:textId="77777777" w:rsidR="001A59F9" w:rsidRPr="004C1637" w:rsidRDefault="001A59F9" w:rsidP="004C1637">
            <w:pPr>
              <w:spacing w:before="29" w:line="288" w:lineRule="auto"/>
              <w:jc w:val="right"/>
              <w:rPr>
                <w:color w:val="000000"/>
                <w:kern w:val="0"/>
                <w:sz w:val="24"/>
              </w:rPr>
            </w:pPr>
            <w:r w:rsidRPr="004C1637">
              <w:rPr>
                <w:color w:val="000000"/>
                <w:kern w:val="0"/>
                <w:sz w:val="24"/>
              </w:rPr>
              <w:t>87,422,058.62</w:t>
            </w:r>
          </w:p>
        </w:tc>
        <w:tc>
          <w:tcPr>
            <w:tcW w:w="1701" w:type="dxa"/>
            <w:vAlign w:val="center"/>
          </w:tcPr>
          <w:p w14:paraId="6E414173"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8.92</w:t>
            </w:r>
          </w:p>
        </w:tc>
      </w:tr>
    </w:tbl>
    <w:p w14:paraId="2FE97E57" w14:textId="77777777" w:rsidR="00F73BF5" w:rsidRDefault="00F73BF5" w:rsidP="00905382">
      <w:pPr>
        <w:widowControl/>
        <w:autoSpaceDE w:val="0"/>
        <w:autoSpaceDN w:val="0"/>
        <w:spacing w:before="29" w:line="288" w:lineRule="auto"/>
        <w:ind w:right="-15"/>
        <w:textAlignment w:val="bottom"/>
        <w:rPr>
          <w:color w:val="000000"/>
          <w:sz w:val="24"/>
        </w:rPr>
      </w:pPr>
    </w:p>
    <w:p w14:paraId="2BA0AF5E" w14:textId="77777777" w:rsidR="00F73BF5" w:rsidRPr="00BF3258" w:rsidRDefault="00F73BF5" w:rsidP="00F73BF5">
      <w:pPr>
        <w:pStyle w:val="20"/>
        <w:spacing w:before="29" w:after="0" w:line="288" w:lineRule="auto"/>
        <w:rPr>
          <w:rFonts w:ascii="Times New Roman" w:hAnsi="Times New Roman"/>
          <w:kern w:val="0"/>
          <w:szCs w:val="24"/>
        </w:rPr>
      </w:pPr>
      <w:bookmarkStart w:id="130" w:name="_Toc459823115"/>
      <w:bookmarkStart w:id="131" w:name="_Toc478462777"/>
      <w:r>
        <w:rPr>
          <w:rFonts w:ascii="Times New Roman" w:hAnsi="Times New Roman"/>
          <w:kern w:val="0"/>
          <w:szCs w:val="24"/>
        </w:rPr>
        <w:t>8</w:t>
      </w:r>
      <w:r w:rsidRPr="00BF3258">
        <w:rPr>
          <w:rFonts w:ascii="Times New Roman" w:hAnsi="Times New Roman"/>
          <w:kern w:val="0"/>
          <w:szCs w:val="24"/>
        </w:rPr>
        <w:t>.2.2</w:t>
      </w:r>
      <w:r w:rsidRPr="00BF3258">
        <w:rPr>
          <w:rFonts w:ascii="Times New Roman" w:hAnsi="Times New Roman" w:hint="eastAsia"/>
          <w:kern w:val="0"/>
          <w:szCs w:val="24"/>
        </w:rPr>
        <w:t>报告期末按行业分类的沪港通投资股票投资组合</w:t>
      </w:r>
      <w:bookmarkEnd w:id="130"/>
      <w:bookmarkEnd w:id="131"/>
    </w:p>
    <w:p w14:paraId="4E7461DE"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14:paraId="61DB6EBE" w14:textId="77777777" w:rsidR="001A59F9" w:rsidRPr="00905382" w:rsidRDefault="001A59F9" w:rsidP="001A3201">
      <w:pPr>
        <w:tabs>
          <w:tab w:val="left" w:pos="426"/>
        </w:tabs>
        <w:spacing w:before="29" w:line="288" w:lineRule="auto"/>
        <w:jc w:val="left"/>
        <w:rPr>
          <w:kern w:val="0"/>
          <w:sz w:val="24"/>
        </w:rPr>
      </w:pPr>
    </w:p>
    <w:p w14:paraId="3A345AD9" w14:textId="77777777" w:rsidR="005E1DAF" w:rsidRDefault="001A59F9" w:rsidP="0097670A">
      <w:pPr>
        <w:pStyle w:val="20"/>
        <w:spacing w:before="29" w:after="0" w:line="288" w:lineRule="auto"/>
        <w:rPr>
          <w:rFonts w:eastAsiaTheme="minorEastAsia"/>
          <w:b w:val="0"/>
        </w:rPr>
      </w:pPr>
      <w:bookmarkStart w:id="132" w:name="_Toc361324881"/>
      <w:bookmarkStart w:id="133" w:name="_Toc478462778"/>
      <w:r w:rsidRPr="0091476E">
        <w:rPr>
          <w:rFonts w:eastAsiaTheme="minorEastAsia"/>
        </w:rPr>
        <w:t>8.3</w:t>
      </w:r>
      <w:r w:rsidR="00024200" w:rsidRPr="0091476E">
        <w:rPr>
          <w:rFonts w:eastAsiaTheme="minorEastAsia" w:hint="eastAsia"/>
        </w:rPr>
        <w:t xml:space="preserve"> </w:t>
      </w:r>
      <w:r w:rsidRPr="0091476E">
        <w:rPr>
          <w:rFonts w:eastAsiaTheme="minorEastAsia" w:hint="eastAsia"/>
        </w:rPr>
        <w:t>期末按公允价值占基金资产净值比例大小排序的所有股票投资明细</w:t>
      </w:r>
      <w:bookmarkEnd w:id="132"/>
      <w:bookmarkEnd w:id="133"/>
    </w:p>
    <w:p w14:paraId="058DF8EC"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14:paraId="15537EE5" w14:textId="77777777" w:rsidTr="007F3F8E">
        <w:trPr>
          <w:jc w:val="center"/>
        </w:trPr>
        <w:tc>
          <w:tcPr>
            <w:tcW w:w="817" w:type="dxa"/>
            <w:vAlign w:val="center"/>
          </w:tcPr>
          <w:p w14:paraId="3293312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14:paraId="53D1809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14:paraId="273E9EA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14:paraId="285A6F2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14:paraId="3066DAE6" w14:textId="77777777"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14:paraId="74E8781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5767D" w14:paraId="2888D3A1" w14:textId="77777777">
        <w:trPr>
          <w:jc w:val="center"/>
        </w:trPr>
        <w:tc>
          <w:tcPr>
            <w:tcW w:w="817" w:type="dxa"/>
            <w:vAlign w:val="center"/>
          </w:tcPr>
          <w:p w14:paraId="3F37D2C3" w14:textId="77777777" w:rsidR="00F5767D" w:rsidRDefault="00750C21">
            <w:pPr>
              <w:jc w:val="center"/>
            </w:pPr>
            <w:r>
              <w:rPr>
                <w:color w:val="000000"/>
                <w:sz w:val="24"/>
              </w:rPr>
              <w:t>1</w:t>
            </w:r>
          </w:p>
        </w:tc>
        <w:tc>
          <w:tcPr>
            <w:tcW w:w="1276" w:type="dxa"/>
            <w:vAlign w:val="center"/>
          </w:tcPr>
          <w:p w14:paraId="5B9D45D3" w14:textId="77777777" w:rsidR="00F5767D" w:rsidRDefault="00750C21">
            <w:pPr>
              <w:jc w:val="center"/>
            </w:pPr>
            <w:r>
              <w:rPr>
                <w:color w:val="000000"/>
                <w:sz w:val="24"/>
              </w:rPr>
              <w:t>000001</w:t>
            </w:r>
          </w:p>
        </w:tc>
        <w:tc>
          <w:tcPr>
            <w:tcW w:w="1701" w:type="dxa"/>
            <w:vAlign w:val="center"/>
          </w:tcPr>
          <w:p w14:paraId="3B8C9854" w14:textId="77777777" w:rsidR="00F5767D" w:rsidRDefault="00750C21">
            <w:pPr>
              <w:jc w:val="center"/>
            </w:pPr>
            <w:r>
              <w:rPr>
                <w:color w:val="000000"/>
                <w:sz w:val="24"/>
              </w:rPr>
              <w:t>平安银行</w:t>
            </w:r>
          </w:p>
        </w:tc>
        <w:tc>
          <w:tcPr>
            <w:tcW w:w="1559" w:type="dxa"/>
            <w:vAlign w:val="center"/>
          </w:tcPr>
          <w:p w14:paraId="1BBC9ED7" w14:textId="77777777" w:rsidR="00F5767D" w:rsidRDefault="00750C21">
            <w:pPr>
              <w:jc w:val="right"/>
            </w:pPr>
            <w:r>
              <w:rPr>
                <w:color w:val="000000"/>
                <w:sz w:val="24"/>
              </w:rPr>
              <w:t>2,000,000</w:t>
            </w:r>
          </w:p>
        </w:tc>
        <w:tc>
          <w:tcPr>
            <w:tcW w:w="1932" w:type="dxa"/>
            <w:vAlign w:val="center"/>
          </w:tcPr>
          <w:p w14:paraId="2E266D28" w14:textId="77777777" w:rsidR="00F5767D" w:rsidRDefault="00750C21">
            <w:pPr>
              <w:jc w:val="right"/>
            </w:pPr>
            <w:r>
              <w:rPr>
                <w:color w:val="000000"/>
                <w:sz w:val="24"/>
              </w:rPr>
              <w:t>18,200,000.00</w:t>
            </w:r>
          </w:p>
        </w:tc>
        <w:tc>
          <w:tcPr>
            <w:tcW w:w="1612" w:type="dxa"/>
            <w:vAlign w:val="center"/>
          </w:tcPr>
          <w:p w14:paraId="13366336" w14:textId="77777777" w:rsidR="00F5767D" w:rsidRDefault="00750C21">
            <w:pPr>
              <w:jc w:val="right"/>
            </w:pPr>
            <w:r>
              <w:rPr>
                <w:color w:val="000000"/>
                <w:sz w:val="24"/>
              </w:rPr>
              <w:t>1.86</w:t>
            </w:r>
          </w:p>
        </w:tc>
      </w:tr>
      <w:tr w:rsidR="00F5767D" w14:paraId="61619161" w14:textId="77777777">
        <w:trPr>
          <w:jc w:val="center"/>
        </w:trPr>
        <w:tc>
          <w:tcPr>
            <w:tcW w:w="817" w:type="dxa"/>
            <w:vAlign w:val="center"/>
          </w:tcPr>
          <w:p w14:paraId="242B8621" w14:textId="77777777" w:rsidR="00F5767D" w:rsidRDefault="00750C21">
            <w:pPr>
              <w:jc w:val="center"/>
            </w:pPr>
            <w:r>
              <w:rPr>
                <w:color w:val="000000"/>
                <w:sz w:val="24"/>
              </w:rPr>
              <w:t>2</w:t>
            </w:r>
          </w:p>
        </w:tc>
        <w:tc>
          <w:tcPr>
            <w:tcW w:w="1276" w:type="dxa"/>
            <w:vAlign w:val="center"/>
          </w:tcPr>
          <w:p w14:paraId="34C57422" w14:textId="77777777" w:rsidR="00F5767D" w:rsidRDefault="00750C21">
            <w:pPr>
              <w:jc w:val="center"/>
            </w:pPr>
            <w:r>
              <w:rPr>
                <w:color w:val="000000"/>
                <w:sz w:val="24"/>
              </w:rPr>
              <w:t>601939</w:t>
            </w:r>
          </w:p>
        </w:tc>
        <w:tc>
          <w:tcPr>
            <w:tcW w:w="1701" w:type="dxa"/>
            <w:vAlign w:val="center"/>
          </w:tcPr>
          <w:p w14:paraId="16051585" w14:textId="77777777" w:rsidR="00F5767D" w:rsidRDefault="00750C21">
            <w:pPr>
              <w:jc w:val="center"/>
            </w:pPr>
            <w:r>
              <w:rPr>
                <w:color w:val="000000"/>
                <w:sz w:val="24"/>
              </w:rPr>
              <w:t>建设银行</w:t>
            </w:r>
          </w:p>
        </w:tc>
        <w:tc>
          <w:tcPr>
            <w:tcW w:w="1559" w:type="dxa"/>
            <w:vAlign w:val="center"/>
          </w:tcPr>
          <w:p w14:paraId="5C1748A3" w14:textId="77777777" w:rsidR="00F5767D" w:rsidRDefault="00750C21">
            <w:pPr>
              <w:jc w:val="right"/>
            </w:pPr>
            <w:r>
              <w:rPr>
                <w:color w:val="000000"/>
                <w:sz w:val="24"/>
              </w:rPr>
              <w:t>1,600,000</w:t>
            </w:r>
          </w:p>
        </w:tc>
        <w:tc>
          <w:tcPr>
            <w:tcW w:w="1932" w:type="dxa"/>
            <w:vAlign w:val="center"/>
          </w:tcPr>
          <w:p w14:paraId="044A6D56" w14:textId="77777777" w:rsidR="00F5767D" w:rsidRDefault="00750C21">
            <w:pPr>
              <w:jc w:val="right"/>
            </w:pPr>
            <w:r>
              <w:rPr>
                <w:color w:val="000000"/>
                <w:sz w:val="24"/>
              </w:rPr>
              <w:t>8,704,000.00</w:t>
            </w:r>
          </w:p>
        </w:tc>
        <w:tc>
          <w:tcPr>
            <w:tcW w:w="1612" w:type="dxa"/>
            <w:vAlign w:val="center"/>
          </w:tcPr>
          <w:p w14:paraId="365120BC" w14:textId="77777777" w:rsidR="00F5767D" w:rsidRDefault="00750C21">
            <w:pPr>
              <w:jc w:val="right"/>
            </w:pPr>
            <w:r>
              <w:rPr>
                <w:color w:val="000000"/>
                <w:sz w:val="24"/>
              </w:rPr>
              <w:t>0.89</w:t>
            </w:r>
          </w:p>
        </w:tc>
      </w:tr>
      <w:tr w:rsidR="00F5767D" w14:paraId="6DC17F93" w14:textId="77777777">
        <w:trPr>
          <w:jc w:val="center"/>
        </w:trPr>
        <w:tc>
          <w:tcPr>
            <w:tcW w:w="817" w:type="dxa"/>
            <w:vAlign w:val="center"/>
          </w:tcPr>
          <w:p w14:paraId="77132235" w14:textId="77777777" w:rsidR="00F5767D" w:rsidRDefault="00750C21">
            <w:pPr>
              <w:jc w:val="center"/>
            </w:pPr>
            <w:r>
              <w:rPr>
                <w:color w:val="000000"/>
                <w:sz w:val="24"/>
              </w:rPr>
              <w:t>3</w:t>
            </w:r>
          </w:p>
        </w:tc>
        <w:tc>
          <w:tcPr>
            <w:tcW w:w="1276" w:type="dxa"/>
            <w:vAlign w:val="center"/>
          </w:tcPr>
          <w:p w14:paraId="341441A4" w14:textId="77777777" w:rsidR="00F5767D" w:rsidRDefault="00750C21">
            <w:pPr>
              <w:jc w:val="center"/>
            </w:pPr>
            <w:r>
              <w:rPr>
                <w:color w:val="000000"/>
                <w:sz w:val="24"/>
              </w:rPr>
              <w:t>601988</w:t>
            </w:r>
          </w:p>
        </w:tc>
        <w:tc>
          <w:tcPr>
            <w:tcW w:w="1701" w:type="dxa"/>
            <w:vAlign w:val="center"/>
          </w:tcPr>
          <w:p w14:paraId="08270A1F" w14:textId="77777777" w:rsidR="00F5767D" w:rsidRDefault="00750C21">
            <w:pPr>
              <w:jc w:val="center"/>
            </w:pPr>
            <w:r>
              <w:rPr>
                <w:color w:val="000000"/>
                <w:sz w:val="24"/>
              </w:rPr>
              <w:t>中国银行</w:t>
            </w:r>
          </w:p>
        </w:tc>
        <w:tc>
          <w:tcPr>
            <w:tcW w:w="1559" w:type="dxa"/>
            <w:vAlign w:val="center"/>
          </w:tcPr>
          <w:p w14:paraId="5CBBFD0F" w14:textId="77777777" w:rsidR="00F5767D" w:rsidRDefault="00750C21">
            <w:pPr>
              <w:jc w:val="right"/>
            </w:pPr>
            <w:r>
              <w:rPr>
                <w:color w:val="000000"/>
                <w:sz w:val="24"/>
              </w:rPr>
              <w:t>2,000,000</w:t>
            </w:r>
          </w:p>
        </w:tc>
        <w:tc>
          <w:tcPr>
            <w:tcW w:w="1932" w:type="dxa"/>
            <w:vAlign w:val="center"/>
          </w:tcPr>
          <w:p w14:paraId="32E81253" w14:textId="77777777" w:rsidR="00F5767D" w:rsidRDefault="00750C21">
            <w:pPr>
              <w:jc w:val="right"/>
            </w:pPr>
            <w:r>
              <w:rPr>
                <w:color w:val="000000"/>
                <w:sz w:val="24"/>
              </w:rPr>
              <w:t>6,880,000.00</w:t>
            </w:r>
          </w:p>
        </w:tc>
        <w:tc>
          <w:tcPr>
            <w:tcW w:w="1612" w:type="dxa"/>
            <w:vAlign w:val="center"/>
          </w:tcPr>
          <w:p w14:paraId="0C13C6E2" w14:textId="77777777" w:rsidR="00F5767D" w:rsidRDefault="00750C21">
            <w:pPr>
              <w:jc w:val="right"/>
            </w:pPr>
            <w:r>
              <w:rPr>
                <w:color w:val="000000"/>
                <w:sz w:val="24"/>
              </w:rPr>
              <w:t>0.70</w:t>
            </w:r>
          </w:p>
        </w:tc>
      </w:tr>
      <w:tr w:rsidR="00F5767D" w14:paraId="269376C4" w14:textId="77777777">
        <w:trPr>
          <w:jc w:val="center"/>
        </w:trPr>
        <w:tc>
          <w:tcPr>
            <w:tcW w:w="817" w:type="dxa"/>
            <w:vAlign w:val="center"/>
          </w:tcPr>
          <w:p w14:paraId="33482270" w14:textId="77777777" w:rsidR="00F5767D" w:rsidRDefault="00750C21">
            <w:pPr>
              <w:jc w:val="center"/>
            </w:pPr>
            <w:r>
              <w:rPr>
                <w:color w:val="000000"/>
                <w:sz w:val="24"/>
              </w:rPr>
              <w:t>4</w:t>
            </w:r>
          </w:p>
        </w:tc>
        <w:tc>
          <w:tcPr>
            <w:tcW w:w="1276" w:type="dxa"/>
            <w:vAlign w:val="center"/>
          </w:tcPr>
          <w:p w14:paraId="715DFC39" w14:textId="77777777" w:rsidR="00F5767D" w:rsidRDefault="00750C21">
            <w:pPr>
              <w:jc w:val="center"/>
            </w:pPr>
            <w:r>
              <w:rPr>
                <w:color w:val="000000"/>
                <w:sz w:val="24"/>
              </w:rPr>
              <w:t>000333</w:t>
            </w:r>
          </w:p>
        </w:tc>
        <w:tc>
          <w:tcPr>
            <w:tcW w:w="1701" w:type="dxa"/>
            <w:vAlign w:val="center"/>
          </w:tcPr>
          <w:p w14:paraId="3DA2193C" w14:textId="77777777" w:rsidR="00F5767D" w:rsidRDefault="00750C21">
            <w:pPr>
              <w:jc w:val="center"/>
            </w:pPr>
            <w:r>
              <w:rPr>
                <w:color w:val="000000"/>
                <w:sz w:val="24"/>
              </w:rPr>
              <w:t>美的集团</w:t>
            </w:r>
          </w:p>
        </w:tc>
        <w:tc>
          <w:tcPr>
            <w:tcW w:w="1559" w:type="dxa"/>
            <w:vAlign w:val="center"/>
          </w:tcPr>
          <w:p w14:paraId="0EAED676" w14:textId="77777777" w:rsidR="00F5767D" w:rsidRDefault="00750C21">
            <w:pPr>
              <w:jc w:val="right"/>
            </w:pPr>
            <w:r>
              <w:rPr>
                <w:color w:val="000000"/>
                <w:sz w:val="24"/>
              </w:rPr>
              <w:t>200,000</w:t>
            </w:r>
          </w:p>
        </w:tc>
        <w:tc>
          <w:tcPr>
            <w:tcW w:w="1932" w:type="dxa"/>
            <w:vAlign w:val="center"/>
          </w:tcPr>
          <w:p w14:paraId="6466212A" w14:textId="77777777" w:rsidR="00F5767D" w:rsidRDefault="00750C21">
            <w:pPr>
              <w:jc w:val="right"/>
            </w:pPr>
            <w:r>
              <w:rPr>
                <w:color w:val="000000"/>
                <w:sz w:val="24"/>
              </w:rPr>
              <w:t>5,634,000.00</w:t>
            </w:r>
          </w:p>
        </w:tc>
        <w:tc>
          <w:tcPr>
            <w:tcW w:w="1612" w:type="dxa"/>
            <w:vAlign w:val="center"/>
          </w:tcPr>
          <w:p w14:paraId="3D134038" w14:textId="77777777" w:rsidR="00F5767D" w:rsidRDefault="00750C21">
            <w:pPr>
              <w:jc w:val="right"/>
            </w:pPr>
            <w:r>
              <w:rPr>
                <w:color w:val="000000"/>
                <w:sz w:val="24"/>
              </w:rPr>
              <w:t>0.57</w:t>
            </w:r>
          </w:p>
        </w:tc>
      </w:tr>
      <w:tr w:rsidR="00F5767D" w14:paraId="13EE5720" w14:textId="77777777">
        <w:trPr>
          <w:jc w:val="center"/>
        </w:trPr>
        <w:tc>
          <w:tcPr>
            <w:tcW w:w="817" w:type="dxa"/>
            <w:vAlign w:val="center"/>
          </w:tcPr>
          <w:p w14:paraId="02400F8E" w14:textId="77777777" w:rsidR="00F5767D" w:rsidRDefault="00750C21">
            <w:pPr>
              <w:jc w:val="center"/>
            </w:pPr>
            <w:r>
              <w:rPr>
                <w:color w:val="000000"/>
                <w:sz w:val="24"/>
              </w:rPr>
              <w:t>5</w:t>
            </w:r>
          </w:p>
        </w:tc>
        <w:tc>
          <w:tcPr>
            <w:tcW w:w="1276" w:type="dxa"/>
            <w:vAlign w:val="center"/>
          </w:tcPr>
          <w:p w14:paraId="6EA15F99" w14:textId="77777777" w:rsidR="00F5767D" w:rsidRDefault="00750C21">
            <w:pPr>
              <w:jc w:val="center"/>
            </w:pPr>
            <w:r>
              <w:rPr>
                <w:color w:val="000000"/>
                <w:sz w:val="24"/>
              </w:rPr>
              <w:t>000858</w:t>
            </w:r>
          </w:p>
        </w:tc>
        <w:tc>
          <w:tcPr>
            <w:tcW w:w="1701" w:type="dxa"/>
            <w:vAlign w:val="center"/>
          </w:tcPr>
          <w:p w14:paraId="3FDD6672" w14:textId="77777777" w:rsidR="00F5767D" w:rsidRDefault="00750C2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14:paraId="2BB0098B" w14:textId="77777777" w:rsidR="00F5767D" w:rsidRDefault="00750C21">
            <w:pPr>
              <w:jc w:val="right"/>
            </w:pPr>
            <w:r>
              <w:rPr>
                <w:color w:val="000000"/>
                <w:sz w:val="24"/>
              </w:rPr>
              <w:t>150,000</w:t>
            </w:r>
          </w:p>
        </w:tc>
        <w:tc>
          <w:tcPr>
            <w:tcW w:w="1932" w:type="dxa"/>
            <w:vAlign w:val="center"/>
          </w:tcPr>
          <w:p w14:paraId="1B6AE314" w14:textId="77777777" w:rsidR="00F5767D" w:rsidRDefault="00750C21">
            <w:pPr>
              <w:jc w:val="right"/>
            </w:pPr>
            <w:r>
              <w:rPr>
                <w:color w:val="000000"/>
                <w:sz w:val="24"/>
              </w:rPr>
              <w:t>5,172,000.00</w:t>
            </w:r>
          </w:p>
        </w:tc>
        <w:tc>
          <w:tcPr>
            <w:tcW w:w="1612" w:type="dxa"/>
            <w:vAlign w:val="center"/>
          </w:tcPr>
          <w:p w14:paraId="6E9637FA" w14:textId="77777777" w:rsidR="00F5767D" w:rsidRDefault="00750C21">
            <w:pPr>
              <w:jc w:val="right"/>
            </w:pPr>
            <w:r>
              <w:rPr>
                <w:color w:val="000000"/>
                <w:sz w:val="24"/>
              </w:rPr>
              <w:t>0.53</w:t>
            </w:r>
          </w:p>
        </w:tc>
      </w:tr>
      <w:tr w:rsidR="00F5767D" w14:paraId="47B3E2A7" w14:textId="77777777">
        <w:trPr>
          <w:jc w:val="center"/>
        </w:trPr>
        <w:tc>
          <w:tcPr>
            <w:tcW w:w="817" w:type="dxa"/>
            <w:vAlign w:val="center"/>
          </w:tcPr>
          <w:p w14:paraId="39913048" w14:textId="77777777" w:rsidR="00F5767D" w:rsidRDefault="00750C21">
            <w:pPr>
              <w:jc w:val="center"/>
            </w:pPr>
            <w:r>
              <w:rPr>
                <w:color w:val="000000"/>
                <w:sz w:val="24"/>
              </w:rPr>
              <w:t>6</w:t>
            </w:r>
          </w:p>
        </w:tc>
        <w:tc>
          <w:tcPr>
            <w:tcW w:w="1276" w:type="dxa"/>
            <w:vAlign w:val="center"/>
          </w:tcPr>
          <w:p w14:paraId="11F602D7" w14:textId="77777777" w:rsidR="00F5767D" w:rsidRDefault="00750C21">
            <w:pPr>
              <w:jc w:val="center"/>
            </w:pPr>
            <w:r>
              <w:rPr>
                <w:color w:val="000000"/>
                <w:sz w:val="24"/>
              </w:rPr>
              <w:t>000963</w:t>
            </w:r>
          </w:p>
        </w:tc>
        <w:tc>
          <w:tcPr>
            <w:tcW w:w="1701" w:type="dxa"/>
            <w:vAlign w:val="center"/>
          </w:tcPr>
          <w:p w14:paraId="25D7ACED" w14:textId="77777777" w:rsidR="00F5767D" w:rsidRDefault="00750C21">
            <w:pPr>
              <w:jc w:val="center"/>
            </w:pPr>
            <w:r>
              <w:rPr>
                <w:color w:val="000000"/>
                <w:sz w:val="24"/>
              </w:rPr>
              <w:t>华东医药</w:t>
            </w:r>
          </w:p>
        </w:tc>
        <w:tc>
          <w:tcPr>
            <w:tcW w:w="1559" w:type="dxa"/>
            <w:vAlign w:val="center"/>
          </w:tcPr>
          <w:p w14:paraId="5E11CA20" w14:textId="77777777" w:rsidR="00F5767D" w:rsidRDefault="00750C21">
            <w:pPr>
              <w:jc w:val="right"/>
            </w:pPr>
            <w:r>
              <w:rPr>
                <w:color w:val="000000"/>
                <w:sz w:val="24"/>
              </w:rPr>
              <w:t>70,000</w:t>
            </w:r>
          </w:p>
        </w:tc>
        <w:tc>
          <w:tcPr>
            <w:tcW w:w="1932" w:type="dxa"/>
            <w:vAlign w:val="center"/>
          </w:tcPr>
          <w:p w14:paraId="6B841925" w14:textId="77777777" w:rsidR="00F5767D" w:rsidRDefault="00750C21">
            <w:pPr>
              <w:jc w:val="right"/>
            </w:pPr>
            <w:r>
              <w:rPr>
                <w:color w:val="000000"/>
                <w:sz w:val="24"/>
              </w:rPr>
              <w:t>5,044,900.00</w:t>
            </w:r>
          </w:p>
        </w:tc>
        <w:tc>
          <w:tcPr>
            <w:tcW w:w="1612" w:type="dxa"/>
            <w:vAlign w:val="center"/>
          </w:tcPr>
          <w:p w14:paraId="45C59362" w14:textId="77777777" w:rsidR="00F5767D" w:rsidRDefault="00750C21">
            <w:pPr>
              <w:jc w:val="right"/>
            </w:pPr>
            <w:r>
              <w:rPr>
                <w:color w:val="000000"/>
                <w:sz w:val="24"/>
              </w:rPr>
              <w:t>0.51</w:t>
            </w:r>
          </w:p>
        </w:tc>
      </w:tr>
      <w:tr w:rsidR="00F5767D" w14:paraId="0F67E5DE" w14:textId="77777777">
        <w:trPr>
          <w:jc w:val="center"/>
        </w:trPr>
        <w:tc>
          <w:tcPr>
            <w:tcW w:w="817" w:type="dxa"/>
            <w:vAlign w:val="center"/>
          </w:tcPr>
          <w:p w14:paraId="5B0B0884" w14:textId="77777777" w:rsidR="00F5767D" w:rsidRDefault="00750C21">
            <w:pPr>
              <w:jc w:val="center"/>
            </w:pPr>
            <w:r>
              <w:rPr>
                <w:color w:val="000000"/>
                <w:sz w:val="24"/>
              </w:rPr>
              <w:t>7</w:t>
            </w:r>
          </w:p>
        </w:tc>
        <w:tc>
          <w:tcPr>
            <w:tcW w:w="1276" w:type="dxa"/>
            <w:vAlign w:val="center"/>
          </w:tcPr>
          <w:p w14:paraId="5152A6B7" w14:textId="77777777" w:rsidR="00F5767D" w:rsidRDefault="00750C21">
            <w:pPr>
              <w:jc w:val="center"/>
            </w:pPr>
            <w:r>
              <w:rPr>
                <w:color w:val="000000"/>
                <w:sz w:val="24"/>
              </w:rPr>
              <w:t>600519</w:t>
            </w:r>
          </w:p>
        </w:tc>
        <w:tc>
          <w:tcPr>
            <w:tcW w:w="1701" w:type="dxa"/>
            <w:vAlign w:val="center"/>
          </w:tcPr>
          <w:p w14:paraId="6AD2907F" w14:textId="77777777" w:rsidR="00F5767D" w:rsidRDefault="00750C21">
            <w:pPr>
              <w:jc w:val="center"/>
            </w:pPr>
            <w:r>
              <w:rPr>
                <w:color w:val="000000"/>
                <w:sz w:val="24"/>
              </w:rPr>
              <w:t>贵州茅台</w:t>
            </w:r>
          </w:p>
        </w:tc>
        <w:tc>
          <w:tcPr>
            <w:tcW w:w="1559" w:type="dxa"/>
            <w:vAlign w:val="center"/>
          </w:tcPr>
          <w:p w14:paraId="2AFE460F" w14:textId="77777777" w:rsidR="00F5767D" w:rsidRDefault="00750C21">
            <w:pPr>
              <w:jc w:val="right"/>
            </w:pPr>
            <w:r>
              <w:rPr>
                <w:color w:val="000000"/>
                <w:sz w:val="24"/>
              </w:rPr>
              <w:t>15,000</w:t>
            </w:r>
          </w:p>
        </w:tc>
        <w:tc>
          <w:tcPr>
            <w:tcW w:w="1932" w:type="dxa"/>
            <w:vAlign w:val="center"/>
          </w:tcPr>
          <w:p w14:paraId="77D272E8" w14:textId="77777777" w:rsidR="00F5767D" w:rsidRDefault="00750C21">
            <w:pPr>
              <w:jc w:val="right"/>
            </w:pPr>
            <w:r>
              <w:rPr>
                <w:color w:val="000000"/>
                <w:sz w:val="24"/>
              </w:rPr>
              <w:t>5,012,250.00</w:t>
            </w:r>
          </w:p>
        </w:tc>
        <w:tc>
          <w:tcPr>
            <w:tcW w:w="1612" w:type="dxa"/>
            <w:vAlign w:val="center"/>
          </w:tcPr>
          <w:p w14:paraId="5F8F16BB" w14:textId="77777777" w:rsidR="00F5767D" w:rsidRDefault="00750C21">
            <w:pPr>
              <w:jc w:val="right"/>
            </w:pPr>
            <w:r>
              <w:rPr>
                <w:color w:val="000000"/>
                <w:sz w:val="24"/>
              </w:rPr>
              <w:t>0.51</w:t>
            </w:r>
          </w:p>
        </w:tc>
      </w:tr>
      <w:tr w:rsidR="00F5767D" w14:paraId="6E882C28" w14:textId="77777777">
        <w:trPr>
          <w:jc w:val="center"/>
        </w:trPr>
        <w:tc>
          <w:tcPr>
            <w:tcW w:w="817" w:type="dxa"/>
            <w:vAlign w:val="center"/>
          </w:tcPr>
          <w:p w14:paraId="1FEA38A3" w14:textId="77777777" w:rsidR="00F5767D" w:rsidRDefault="00750C21">
            <w:pPr>
              <w:jc w:val="center"/>
            </w:pPr>
            <w:r>
              <w:rPr>
                <w:color w:val="000000"/>
                <w:sz w:val="24"/>
              </w:rPr>
              <w:t>8</w:t>
            </w:r>
          </w:p>
        </w:tc>
        <w:tc>
          <w:tcPr>
            <w:tcW w:w="1276" w:type="dxa"/>
            <w:vAlign w:val="center"/>
          </w:tcPr>
          <w:p w14:paraId="778B8786" w14:textId="77777777" w:rsidR="00F5767D" w:rsidRDefault="00750C21">
            <w:pPr>
              <w:jc w:val="center"/>
            </w:pPr>
            <w:r>
              <w:rPr>
                <w:color w:val="000000"/>
                <w:sz w:val="24"/>
              </w:rPr>
              <w:t>601169</w:t>
            </w:r>
          </w:p>
        </w:tc>
        <w:tc>
          <w:tcPr>
            <w:tcW w:w="1701" w:type="dxa"/>
            <w:vAlign w:val="center"/>
          </w:tcPr>
          <w:p w14:paraId="3EDB165E" w14:textId="77777777" w:rsidR="00F5767D" w:rsidRDefault="00750C21">
            <w:pPr>
              <w:jc w:val="center"/>
            </w:pPr>
            <w:r>
              <w:rPr>
                <w:color w:val="000000"/>
                <w:sz w:val="24"/>
              </w:rPr>
              <w:t>北京银行</w:t>
            </w:r>
          </w:p>
        </w:tc>
        <w:tc>
          <w:tcPr>
            <w:tcW w:w="1559" w:type="dxa"/>
            <w:vAlign w:val="center"/>
          </w:tcPr>
          <w:p w14:paraId="75F5E332" w14:textId="77777777" w:rsidR="00F5767D" w:rsidRDefault="00750C21">
            <w:pPr>
              <w:jc w:val="right"/>
            </w:pPr>
            <w:r>
              <w:rPr>
                <w:color w:val="000000"/>
                <w:sz w:val="24"/>
              </w:rPr>
              <w:t>500,000</w:t>
            </w:r>
          </w:p>
        </w:tc>
        <w:tc>
          <w:tcPr>
            <w:tcW w:w="1932" w:type="dxa"/>
            <w:vAlign w:val="center"/>
          </w:tcPr>
          <w:p w14:paraId="7519E734" w14:textId="77777777" w:rsidR="00F5767D" w:rsidRDefault="00750C21">
            <w:pPr>
              <w:jc w:val="right"/>
            </w:pPr>
            <w:r>
              <w:rPr>
                <w:color w:val="000000"/>
                <w:sz w:val="24"/>
              </w:rPr>
              <w:t>4,880,000.00</w:t>
            </w:r>
          </w:p>
        </w:tc>
        <w:tc>
          <w:tcPr>
            <w:tcW w:w="1612" w:type="dxa"/>
            <w:vAlign w:val="center"/>
          </w:tcPr>
          <w:p w14:paraId="7DC7A169" w14:textId="77777777" w:rsidR="00F5767D" w:rsidRDefault="00750C21">
            <w:pPr>
              <w:jc w:val="right"/>
            </w:pPr>
            <w:r>
              <w:rPr>
                <w:color w:val="000000"/>
                <w:sz w:val="24"/>
              </w:rPr>
              <w:t>0.50</w:t>
            </w:r>
          </w:p>
        </w:tc>
      </w:tr>
      <w:tr w:rsidR="00F5767D" w14:paraId="11A450AD" w14:textId="77777777">
        <w:trPr>
          <w:jc w:val="center"/>
        </w:trPr>
        <w:tc>
          <w:tcPr>
            <w:tcW w:w="817" w:type="dxa"/>
            <w:vAlign w:val="center"/>
          </w:tcPr>
          <w:p w14:paraId="7912F3D6" w14:textId="77777777" w:rsidR="00F5767D" w:rsidRDefault="00750C21">
            <w:pPr>
              <w:jc w:val="center"/>
            </w:pPr>
            <w:r>
              <w:rPr>
                <w:color w:val="000000"/>
                <w:sz w:val="24"/>
              </w:rPr>
              <w:t>9</w:t>
            </w:r>
          </w:p>
        </w:tc>
        <w:tc>
          <w:tcPr>
            <w:tcW w:w="1276" w:type="dxa"/>
            <w:vAlign w:val="center"/>
          </w:tcPr>
          <w:p w14:paraId="67215BF1" w14:textId="77777777" w:rsidR="00F5767D" w:rsidRDefault="00750C21">
            <w:pPr>
              <w:jc w:val="center"/>
            </w:pPr>
            <w:r>
              <w:rPr>
                <w:color w:val="000000"/>
                <w:sz w:val="24"/>
              </w:rPr>
              <w:t>601318</w:t>
            </w:r>
          </w:p>
        </w:tc>
        <w:tc>
          <w:tcPr>
            <w:tcW w:w="1701" w:type="dxa"/>
            <w:vAlign w:val="center"/>
          </w:tcPr>
          <w:p w14:paraId="05D1087E" w14:textId="77777777" w:rsidR="00F5767D" w:rsidRDefault="00750C21">
            <w:pPr>
              <w:jc w:val="center"/>
            </w:pPr>
            <w:r>
              <w:rPr>
                <w:color w:val="000000"/>
                <w:sz w:val="24"/>
              </w:rPr>
              <w:t>中国平安</w:t>
            </w:r>
          </w:p>
        </w:tc>
        <w:tc>
          <w:tcPr>
            <w:tcW w:w="1559" w:type="dxa"/>
            <w:vAlign w:val="center"/>
          </w:tcPr>
          <w:p w14:paraId="3F3F7861" w14:textId="77777777" w:rsidR="00F5767D" w:rsidRDefault="00750C21">
            <w:pPr>
              <w:jc w:val="right"/>
            </w:pPr>
            <w:r>
              <w:rPr>
                <w:color w:val="000000"/>
                <w:sz w:val="24"/>
              </w:rPr>
              <w:t>120,000</w:t>
            </w:r>
          </w:p>
        </w:tc>
        <w:tc>
          <w:tcPr>
            <w:tcW w:w="1932" w:type="dxa"/>
            <w:vAlign w:val="center"/>
          </w:tcPr>
          <w:p w14:paraId="00F9FA55" w14:textId="77777777" w:rsidR="00F5767D" w:rsidRDefault="00750C21">
            <w:pPr>
              <w:jc w:val="right"/>
            </w:pPr>
            <w:r>
              <w:rPr>
                <w:color w:val="000000"/>
                <w:sz w:val="24"/>
              </w:rPr>
              <w:t>4,251,600.00</w:t>
            </w:r>
          </w:p>
        </w:tc>
        <w:tc>
          <w:tcPr>
            <w:tcW w:w="1612" w:type="dxa"/>
            <w:vAlign w:val="center"/>
          </w:tcPr>
          <w:p w14:paraId="1105413C" w14:textId="77777777" w:rsidR="00F5767D" w:rsidRDefault="00750C21">
            <w:pPr>
              <w:jc w:val="right"/>
            </w:pPr>
            <w:r>
              <w:rPr>
                <w:color w:val="000000"/>
                <w:sz w:val="24"/>
              </w:rPr>
              <w:t>0.43</w:t>
            </w:r>
          </w:p>
        </w:tc>
      </w:tr>
      <w:tr w:rsidR="00F5767D" w14:paraId="0BC97416" w14:textId="77777777">
        <w:trPr>
          <w:jc w:val="center"/>
        </w:trPr>
        <w:tc>
          <w:tcPr>
            <w:tcW w:w="817" w:type="dxa"/>
            <w:vAlign w:val="center"/>
          </w:tcPr>
          <w:p w14:paraId="67B7AC76" w14:textId="77777777" w:rsidR="00F5767D" w:rsidRDefault="00750C21">
            <w:pPr>
              <w:jc w:val="center"/>
            </w:pPr>
            <w:r>
              <w:rPr>
                <w:color w:val="000000"/>
                <w:sz w:val="24"/>
              </w:rPr>
              <w:t>10</w:t>
            </w:r>
          </w:p>
        </w:tc>
        <w:tc>
          <w:tcPr>
            <w:tcW w:w="1276" w:type="dxa"/>
            <w:vAlign w:val="center"/>
          </w:tcPr>
          <w:p w14:paraId="0C60287D" w14:textId="77777777" w:rsidR="00F5767D" w:rsidRDefault="00750C21">
            <w:pPr>
              <w:jc w:val="center"/>
            </w:pPr>
            <w:r>
              <w:rPr>
                <w:color w:val="000000"/>
                <w:sz w:val="24"/>
              </w:rPr>
              <w:t>601398</w:t>
            </w:r>
          </w:p>
        </w:tc>
        <w:tc>
          <w:tcPr>
            <w:tcW w:w="1701" w:type="dxa"/>
            <w:vAlign w:val="center"/>
          </w:tcPr>
          <w:p w14:paraId="5FFDF7B5" w14:textId="77777777" w:rsidR="00F5767D" w:rsidRDefault="00750C21">
            <w:pPr>
              <w:jc w:val="center"/>
            </w:pPr>
            <w:r>
              <w:rPr>
                <w:color w:val="000000"/>
                <w:sz w:val="24"/>
              </w:rPr>
              <w:t>工商银行</w:t>
            </w:r>
          </w:p>
        </w:tc>
        <w:tc>
          <w:tcPr>
            <w:tcW w:w="1559" w:type="dxa"/>
            <w:vAlign w:val="center"/>
          </w:tcPr>
          <w:p w14:paraId="2D14D2B7" w14:textId="77777777" w:rsidR="00F5767D" w:rsidRDefault="00750C21">
            <w:pPr>
              <w:jc w:val="right"/>
            </w:pPr>
            <w:r>
              <w:rPr>
                <w:color w:val="000000"/>
                <w:sz w:val="24"/>
              </w:rPr>
              <w:t>828,600</w:t>
            </w:r>
          </w:p>
        </w:tc>
        <w:tc>
          <w:tcPr>
            <w:tcW w:w="1932" w:type="dxa"/>
            <w:vAlign w:val="center"/>
          </w:tcPr>
          <w:p w14:paraId="12E488E8" w14:textId="77777777" w:rsidR="00F5767D" w:rsidRDefault="00750C21">
            <w:pPr>
              <w:jc w:val="right"/>
            </w:pPr>
            <w:r>
              <w:rPr>
                <w:color w:val="000000"/>
                <w:sz w:val="24"/>
              </w:rPr>
              <w:t>3,654,126.00</w:t>
            </w:r>
          </w:p>
        </w:tc>
        <w:tc>
          <w:tcPr>
            <w:tcW w:w="1612" w:type="dxa"/>
            <w:vAlign w:val="center"/>
          </w:tcPr>
          <w:p w14:paraId="6464D843" w14:textId="77777777" w:rsidR="00F5767D" w:rsidRDefault="00750C21">
            <w:pPr>
              <w:jc w:val="right"/>
            </w:pPr>
            <w:r>
              <w:rPr>
                <w:color w:val="000000"/>
                <w:sz w:val="24"/>
              </w:rPr>
              <w:t>0.37</w:t>
            </w:r>
          </w:p>
        </w:tc>
      </w:tr>
      <w:tr w:rsidR="00F5767D" w14:paraId="72724984" w14:textId="77777777">
        <w:trPr>
          <w:jc w:val="center"/>
        </w:trPr>
        <w:tc>
          <w:tcPr>
            <w:tcW w:w="817" w:type="dxa"/>
            <w:vAlign w:val="center"/>
          </w:tcPr>
          <w:p w14:paraId="4A771921" w14:textId="77777777" w:rsidR="00F5767D" w:rsidRDefault="00750C21">
            <w:pPr>
              <w:jc w:val="center"/>
            </w:pPr>
            <w:r>
              <w:rPr>
                <w:color w:val="000000"/>
                <w:sz w:val="24"/>
              </w:rPr>
              <w:t>11</w:t>
            </w:r>
          </w:p>
        </w:tc>
        <w:tc>
          <w:tcPr>
            <w:tcW w:w="1276" w:type="dxa"/>
            <w:vAlign w:val="center"/>
          </w:tcPr>
          <w:p w14:paraId="560BD61D" w14:textId="77777777" w:rsidR="00F5767D" w:rsidRDefault="00750C21">
            <w:pPr>
              <w:jc w:val="center"/>
            </w:pPr>
            <w:r>
              <w:rPr>
                <w:color w:val="000000"/>
                <w:sz w:val="24"/>
              </w:rPr>
              <w:t>600104</w:t>
            </w:r>
          </w:p>
        </w:tc>
        <w:tc>
          <w:tcPr>
            <w:tcW w:w="1701" w:type="dxa"/>
            <w:vAlign w:val="center"/>
          </w:tcPr>
          <w:p w14:paraId="1F21E92F" w14:textId="77777777" w:rsidR="00F5767D" w:rsidRDefault="00750C21">
            <w:pPr>
              <w:jc w:val="center"/>
            </w:pPr>
            <w:r>
              <w:rPr>
                <w:color w:val="000000"/>
                <w:sz w:val="24"/>
              </w:rPr>
              <w:t>上汽集团</w:t>
            </w:r>
          </w:p>
        </w:tc>
        <w:tc>
          <w:tcPr>
            <w:tcW w:w="1559" w:type="dxa"/>
            <w:vAlign w:val="center"/>
          </w:tcPr>
          <w:p w14:paraId="72FB70F6" w14:textId="77777777" w:rsidR="00F5767D" w:rsidRDefault="00750C21">
            <w:pPr>
              <w:jc w:val="right"/>
            </w:pPr>
            <w:r>
              <w:rPr>
                <w:color w:val="000000"/>
                <w:sz w:val="24"/>
              </w:rPr>
              <w:t>150,000</w:t>
            </w:r>
          </w:p>
        </w:tc>
        <w:tc>
          <w:tcPr>
            <w:tcW w:w="1932" w:type="dxa"/>
            <w:vAlign w:val="center"/>
          </w:tcPr>
          <w:p w14:paraId="332972BF" w14:textId="77777777" w:rsidR="00F5767D" w:rsidRDefault="00750C21">
            <w:pPr>
              <w:jc w:val="right"/>
            </w:pPr>
            <w:r>
              <w:rPr>
                <w:color w:val="000000"/>
                <w:sz w:val="24"/>
              </w:rPr>
              <w:t>3,517,500.00</w:t>
            </w:r>
          </w:p>
        </w:tc>
        <w:tc>
          <w:tcPr>
            <w:tcW w:w="1612" w:type="dxa"/>
            <w:vAlign w:val="center"/>
          </w:tcPr>
          <w:p w14:paraId="5823DA15" w14:textId="77777777" w:rsidR="00F5767D" w:rsidRDefault="00750C21">
            <w:pPr>
              <w:jc w:val="right"/>
            </w:pPr>
            <w:r>
              <w:rPr>
                <w:color w:val="000000"/>
                <w:sz w:val="24"/>
              </w:rPr>
              <w:t>0.36</w:t>
            </w:r>
          </w:p>
        </w:tc>
      </w:tr>
      <w:tr w:rsidR="00F5767D" w14:paraId="55A05B79" w14:textId="77777777">
        <w:trPr>
          <w:jc w:val="center"/>
        </w:trPr>
        <w:tc>
          <w:tcPr>
            <w:tcW w:w="817" w:type="dxa"/>
            <w:vAlign w:val="center"/>
          </w:tcPr>
          <w:p w14:paraId="257B50C1" w14:textId="77777777" w:rsidR="00F5767D" w:rsidRDefault="00750C21">
            <w:pPr>
              <w:jc w:val="center"/>
            </w:pPr>
            <w:r>
              <w:rPr>
                <w:color w:val="000000"/>
                <w:sz w:val="24"/>
              </w:rPr>
              <w:t>12</w:t>
            </w:r>
          </w:p>
        </w:tc>
        <w:tc>
          <w:tcPr>
            <w:tcW w:w="1276" w:type="dxa"/>
            <w:vAlign w:val="center"/>
          </w:tcPr>
          <w:p w14:paraId="06D5C313" w14:textId="77777777" w:rsidR="00F5767D" w:rsidRDefault="00750C21">
            <w:pPr>
              <w:jc w:val="center"/>
            </w:pPr>
            <w:r>
              <w:rPr>
                <w:color w:val="000000"/>
                <w:sz w:val="24"/>
              </w:rPr>
              <w:t>600276</w:t>
            </w:r>
          </w:p>
        </w:tc>
        <w:tc>
          <w:tcPr>
            <w:tcW w:w="1701" w:type="dxa"/>
            <w:vAlign w:val="center"/>
          </w:tcPr>
          <w:p w14:paraId="51A963E7" w14:textId="77777777" w:rsidR="00F5767D" w:rsidRDefault="00750C21">
            <w:pPr>
              <w:jc w:val="center"/>
            </w:pPr>
            <w:r>
              <w:rPr>
                <w:color w:val="000000"/>
                <w:sz w:val="24"/>
              </w:rPr>
              <w:t>恒瑞医药</w:t>
            </w:r>
          </w:p>
        </w:tc>
        <w:tc>
          <w:tcPr>
            <w:tcW w:w="1559" w:type="dxa"/>
            <w:vAlign w:val="center"/>
          </w:tcPr>
          <w:p w14:paraId="6A6A7101" w14:textId="77777777" w:rsidR="00F5767D" w:rsidRDefault="00750C21">
            <w:pPr>
              <w:jc w:val="right"/>
            </w:pPr>
            <w:r>
              <w:rPr>
                <w:color w:val="000000"/>
                <w:sz w:val="24"/>
              </w:rPr>
              <w:t>60,000</w:t>
            </w:r>
          </w:p>
        </w:tc>
        <w:tc>
          <w:tcPr>
            <w:tcW w:w="1932" w:type="dxa"/>
            <w:vAlign w:val="center"/>
          </w:tcPr>
          <w:p w14:paraId="107E1646" w14:textId="77777777" w:rsidR="00F5767D" w:rsidRDefault="00750C21">
            <w:pPr>
              <w:jc w:val="right"/>
            </w:pPr>
            <w:r>
              <w:rPr>
                <w:color w:val="000000"/>
                <w:sz w:val="24"/>
              </w:rPr>
              <w:t>2,730,000.00</w:t>
            </w:r>
          </w:p>
        </w:tc>
        <w:tc>
          <w:tcPr>
            <w:tcW w:w="1612" w:type="dxa"/>
            <w:vAlign w:val="center"/>
          </w:tcPr>
          <w:p w14:paraId="502925EA" w14:textId="77777777" w:rsidR="00F5767D" w:rsidRDefault="00750C21">
            <w:pPr>
              <w:jc w:val="right"/>
            </w:pPr>
            <w:r>
              <w:rPr>
                <w:color w:val="000000"/>
                <w:sz w:val="24"/>
              </w:rPr>
              <w:t>0.28</w:t>
            </w:r>
          </w:p>
        </w:tc>
      </w:tr>
      <w:tr w:rsidR="00F5767D" w14:paraId="12A14C99" w14:textId="77777777">
        <w:trPr>
          <w:jc w:val="center"/>
        </w:trPr>
        <w:tc>
          <w:tcPr>
            <w:tcW w:w="817" w:type="dxa"/>
            <w:vAlign w:val="center"/>
          </w:tcPr>
          <w:p w14:paraId="03E20628" w14:textId="77777777" w:rsidR="00F5767D" w:rsidRDefault="00750C21">
            <w:pPr>
              <w:jc w:val="center"/>
            </w:pPr>
            <w:r>
              <w:rPr>
                <w:color w:val="000000"/>
                <w:sz w:val="24"/>
              </w:rPr>
              <w:t>13</w:t>
            </w:r>
          </w:p>
        </w:tc>
        <w:tc>
          <w:tcPr>
            <w:tcW w:w="1276" w:type="dxa"/>
            <w:vAlign w:val="center"/>
          </w:tcPr>
          <w:p w14:paraId="1112CDCD" w14:textId="77777777" w:rsidR="00F5767D" w:rsidRDefault="00750C21">
            <w:pPr>
              <w:jc w:val="center"/>
            </w:pPr>
            <w:r>
              <w:rPr>
                <w:color w:val="000000"/>
                <w:sz w:val="24"/>
              </w:rPr>
              <w:t>000423</w:t>
            </w:r>
          </w:p>
        </w:tc>
        <w:tc>
          <w:tcPr>
            <w:tcW w:w="1701" w:type="dxa"/>
            <w:vAlign w:val="center"/>
          </w:tcPr>
          <w:p w14:paraId="196DFDD4" w14:textId="77777777" w:rsidR="00F5767D" w:rsidRDefault="00750C21">
            <w:pPr>
              <w:jc w:val="center"/>
            </w:pPr>
            <w:r>
              <w:rPr>
                <w:color w:val="000000"/>
                <w:sz w:val="24"/>
              </w:rPr>
              <w:t>东阿阿胶</w:t>
            </w:r>
          </w:p>
        </w:tc>
        <w:tc>
          <w:tcPr>
            <w:tcW w:w="1559" w:type="dxa"/>
            <w:vAlign w:val="center"/>
          </w:tcPr>
          <w:p w14:paraId="2BAF6504" w14:textId="77777777" w:rsidR="00F5767D" w:rsidRDefault="00750C21">
            <w:pPr>
              <w:jc w:val="right"/>
            </w:pPr>
            <w:r>
              <w:rPr>
                <w:color w:val="000000"/>
                <w:sz w:val="24"/>
              </w:rPr>
              <w:t>50,000</w:t>
            </w:r>
          </w:p>
        </w:tc>
        <w:tc>
          <w:tcPr>
            <w:tcW w:w="1932" w:type="dxa"/>
            <w:vAlign w:val="center"/>
          </w:tcPr>
          <w:p w14:paraId="02C30A5F" w14:textId="77777777" w:rsidR="00F5767D" w:rsidRDefault="00750C21">
            <w:pPr>
              <w:jc w:val="right"/>
            </w:pPr>
            <w:r>
              <w:rPr>
                <w:color w:val="000000"/>
                <w:sz w:val="24"/>
              </w:rPr>
              <w:t>2,693,500.00</w:t>
            </w:r>
          </w:p>
        </w:tc>
        <w:tc>
          <w:tcPr>
            <w:tcW w:w="1612" w:type="dxa"/>
            <w:vAlign w:val="center"/>
          </w:tcPr>
          <w:p w14:paraId="0F718FAB" w14:textId="77777777" w:rsidR="00F5767D" w:rsidRDefault="00750C21">
            <w:pPr>
              <w:jc w:val="right"/>
            </w:pPr>
            <w:r>
              <w:rPr>
                <w:color w:val="000000"/>
                <w:sz w:val="24"/>
              </w:rPr>
              <w:t>0.27</w:t>
            </w:r>
          </w:p>
        </w:tc>
      </w:tr>
      <w:tr w:rsidR="00F5767D" w14:paraId="023CA83A" w14:textId="77777777">
        <w:trPr>
          <w:jc w:val="center"/>
        </w:trPr>
        <w:tc>
          <w:tcPr>
            <w:tcW w:w="817" w:type="dxa"/>
            <w:vAlign w:val="center"/>
          </w:tcPr>
          <w:p w14:paraId="510439E9" w14:textId="77777777" w:rsidR="00F5767D" w:rsidRDefault="00750C21">
            <w:pPr>
              <w:jc w:val="center"/>
            </w:pPr>
            <w:r>
              <w:rPr>
                <w:color w:val="000000"/>
                <w:sz w:val="24"/>
              </w:rPr>
              <w:t>14</w:t>
            </w:r>
          </w:p>
        </w:tc>
        <w:tc>
          <w:tcPr>
            <w:tcW w:w="1276" w:type="dxa"/>
            <w:vAlign w:val="center"/>
          </w:tcPr>
          <w:p w14:paraId="2A2E7F8E" w14:textId="77777777" w:rsidR="00F5767D" w:rsidRDefault="00750C21">
            <w:pPr>
              <w:jc w:val="center"/>
            </w:pPr>
            <w:r>
              <w:rPr>
                <w:color w:val="000000"/>
                <w:sz w:val="24"/>
              </w:rPr>
              <w:t>600021</w:t>
            </w:r>
          </w:p>
        </w:tc>
        <w:tc>
          <w:tcPr>
            <w:tcW w:w="1701" w:type="dxa"/>
            <w:vAlign w:val="center"/>
          </w:tcPr>
          <w:p w14:paraId="54E0313E" w14:textId="77777777" w:rsidR="00F5767D" w:rsidRDefault="00750C21">
            <w:pPr>
              <w:jc w:val="center"/>
            </w:pPr>
            <w:r>
              <w:rPr>
                <w:color w:val="000000"/>
                <w:sz w:val="24"/>
              </w:rPr>
              <w:t>上海电力</w:t>
            </w:r>
          </w:p>
        </w:tc>
        <w:tc>
          <w:tcPr>
            <w:tcW w:w="1559" w:type="dxa"/>
            <w:vAlign w:val="center"/>
          </w:tcPr>
          <w:p w14:paraId="37CDFC61" w14:textId="77777777" w:rsidR="00F5767D" w:rsidRDefault="00750C21">
            <w:pPr>
              <w:jc w:val="right"/>
            </w:pPr>
            <w:r>
              <w:rPr>
                <w:color w:val="000000"/>
                <w:sz w:val="24"/>
              </w:rPr>
              <w:t>200,000</w:t>
            </w:r>
          </w:p>
        </w:tc>
        <w:tc>
          <w:tcPr>
            <w:tcW w:w="1932" w:type="dxa"/>
            <w:vAlign w:val="center"/>
          </w:tcPr>
          <w:p w14:paraId="7457DB71" w14:textId="77777777" w:rsidR="00F5767D" w:rsidRDefault="00750C21">
            <w:pPr>
              <w:jc w:val="right"/>
            </w:pPr>
            <w:r>
              <w:rPr>
                <w:color w:val="000000"/>
                <w:sz w:val="24"/>
              </w:rPr>
              <w:t>2,428,000.00</w:t>
            </w:r>
          </w:p>
        </w:tc>
        <w:tc>
          <w:tcPr>
            <w:tcW w:w="1612" w:type="dxa"/>
            <w:vAlign w:val="center"/>
          </w:tcPr>
          <w:p w14:paraId="698A85D2" w14:textId="77777777" w:rsidR="00F5767D" w:rsidRDefault="00750C21">
            <w:pPr>
              <w:jc w:val="right"/>
            </w:pPr>
            <w:r>
              <w:rPr>
                <w:color w:val="000000"/>
                <w:sz w:val="24"/>
              </w:rPr>
              <w:t>0.25</w:t>
            </w:r>
          </w:p>
        </w:tc>
      </w:tr>
      <w:tr w:rsidR="00F5767D" w14:paraId="1B057163" w14:textId="77777777">
        <w:trPr>
          <w:jc w:val="center"/>
        </w:trPr>
        <w:tc>
          <w:tcPr>
            <w:tcW w:w="817" w:type="dxa"/>
            <w:vAlign w:val="center"/>
          </w:tcPr>
          <w:p w14:paraId="6C0E71DD" w14:textId="77777777" w:rsidR="00F5767D" w:rsidRDefault="00750C21">
            <w:pPr>
              <w:jc w:val="center"/>
            </w:pPr>
            <w:r>
              <w:rPr>
                <w:color w:val="000000"/>
                <w:sz w:val="24"/>
              </w:rPr>
              <w:t>15</w:t>
            </w:r>
          </w:p>
        </w:tc>
        <w:tc>
          <w:tcPr>
            <w:tcW w:w="1276" w:type="dxa"/>
            <w:vAlign w:val="center"/>
          </w:tcPr>
          <w:p w14:paraId="01331F5B" w14:textId="77777777" w:rsidR="00F5767D" w:rsidRDefault="00750C21">
            <w:pPr>
              <w:jc w:val="center"/>
            </w:pPr>
            <w:r>
              <w:rPr>
                <w:color w:val="000000"/>
                <w:sz w:val="24"/>
              </w:rPr>
              <w:t>600036</w:t>
            </w:r>
          </w:p>
        </w:tc>
        <w:tc>
          <w:tcPr>
            <w:tcW w:w="1701" w:type="dxa"/>
            <w:vAlign w:val="center"/>
          </w:tcPr>
          <w:p w14:paraId="2146980A" w14:textId="77777777" w:rsidR="00F5767D" w:rsidRDefault="00750C21">
            <w:pPr>
              <w:jc w:val="center"/>
            </w:pPr>
            <w:r>
              <w:rPr>
                <w:color w:val="000000"/>
                <w:sz w:val="24"/>
              </w:rPr>
              <w:t>招商银行</w:t>
            </w:r>
          </w:p>
        </w:tc>
        <w:tc>
          <w:tcPr>
            <w:tcW w:w="1559" w:type="dxa"/>
            <w:vAlign w:val="center"/>
          </w:tcPr>
          <w:p w14:paraId="2C437108" w14:textId="77777777" w:rsidR="00F5767D" w:rsidRDefault="00750C21">
            <w:pPr>
              <w:jc w:val="right"/>
            </w:pPr>
            <w:r>
              <w:rPr>
                <w:color w:val="000000"/>
                <w:sz w:val="24"/>
              </w:rPr>
              <w:t>100,000</w:t>
            </w:r>
          </w:p>
        </w:tc>
        <w:tc>
          <w:tcPr>
            <w:tcW w:w="1932" w:type="dxa"/>
            <w:vAlign w:val="center"/>
          </w:tcPr>
          <w:p w14:paraId="32540421" w14:textId="77777777" w:rsidR="00F5767D" w:rsidRDefault="00750C21">
            <w:pPr>
              <w:jc w:val="right"/>
            </w:pPr>
            <w:r>
              <w:rPr>
                <w:color w:val="000000"/>
                <w:sz w:val="24"/>
              </w:rPr>
              <w:t>1,760,000.00</w:t>
            </w:r>
          </w:p>
        </w:tc>
        <w:tc>
          <w:tcPr>
            <w:tcW w:w="1612" w:type="dxa"/>
            <w:vAlign w:val="center"/>
          </w:tcPr>
          <w:p w14:paraId="5C2F3B5E" w14:textId="77777777" w:rsidR="00F5767D" w:rsidRDefault="00750C21">
            <w:pPr>
              <w:jc w:val="right"/>
            </w:pPr>
            <w:r>
              <w:rPr>
                <w:color w:val="000000"/>
                <w:sz w:val="24"/>
              </w:rPr>
              <w:t>0.18</w:t>
            </w:r>
          </w:p>
        </w:tc>
      </w:tr>
      <w:tr w:rsidR="00F5767D" w14:paraId="3643BFDC" w14:textId="77777777">
        <w:trPr>
          <w:jc w:val="center"/>
        </w:trPr>
        <w:tc>
          <w:tcPr>
            <w:tcW w:w="817" w:type="dxa"/>
            <w:vAlign w:val="center"/>
          </w:tcPr>
          <w:p w14:paraId="3ADB91DF" w14:textId="77777777" w:rsidR="00F5767D" w:rsidRDefault="00750C21">
            <w:pPr>
              <w:jc w:val="center"/>
            </w:pPr>
            <w:r>
              <w:rPr>
                <w:color w:val="000000"/>
                <w:sz w:val="24"/>
              </w:rPr>
              <w:t>16</w:t>
            </w:r>
          </w:p>
        </w:tc>
        <w:tc>
          <w:tcPr>
            <w:tcW w:w="1276" w:type="dxa"/>
            <w:vAlign w:val="center"/>
          </w:tcPr>
          <w:p w14:paraId="1477E69D" w14:textId="77777777" w:rsidR="00F5767D" w:rsidRDefault="00750C21">
            <w:pPr>
              <w:jc w:val="center"/>
            </w:pPr>
            <w:r>
              <w:rPr>
                <w:color w:val="000000"/>
                <w:sz w:val="24"/>
              </w:rPr>
              <w:t>600887</w:t>
            </w:r>
          </w:p>
        </w:tc>
        <w:tc>
          <w:tcPr>
            <w:tcW w:w="1701" w:type="dxa"/>
            <w:vAlign w:val="center"/>
          </w:tcPr>
          <w:p w14:paraId="56D6DD44" w14:textId="77777777" w:rsidR="00F5767D" w:rsidRDefault="00750C21">
            <w:pPr>
              <w:jc w:val="center"/>
            </w:pPr>
            <w:r>
              <w:rPr>
                <w:color w:val="000000"/>
                <w:sz w:val="24"/>
              </w:rPr>
              <w:t>伊利股份</w:t>
            </w:r>
          </w:p>
        </w:tc>
        <w:tc>
          <w:tcPr>
            <w:tcW w:w="1559" w:type="dxa"/>
            <w:vAlign w:val="center"/>
          </w:tcPr>
          <w:p w14:paraId="0BF35771" w14:textId="77777777" w:rsidR="00F5767D" w:rsidRDefault="00750C21">
            <w:pPr>
              <w:jc w:val="right"/>
            </w:pPr>
            <w:r>
              <w:rPr>
                <w:color w:val="000000"/>
                <w:sz w:val="24"/>
              </w:rPr>
              <w:t>100,000</w:t>
            </w:r>
          </w:p>
        </w:tc>
        <w:tc>
          <w:tcPr>
            <w:tcW w:w="1932" w:type="dxa"/>
            <w:vAlign w:val="center"/>
          </w:tcPr>
          <w:p w14:paraId="116E4672" w14:textId="77777777" w:rsidR="00F5767D" w:rsidRDefault="00750C21">
            <w:pPr>
              <w:jc w:val="right"/>
            </w:pPr>
            <w:r>
              <w:rPr>
                <w:color w:val="000000"/>
                <w:sz w:val="24"/>
              </w:rPr>
              <w:t>1,760,000.00</w:t>
            </w:r>
          </w:p>
        </w:tc>
        <w:tc>
          <w:tcPr>
            <w:tcW w:w="1612" w:type="dxa"/>
            <w:vAlign w:val="center"/>
          </w:tcPr>
          <w:p w14:paraId="4E914653" w14:textId="77777777" w:rsidR="00F5767D" w:rsidRDefault="00750C21">
            <w:pPr>
              <w:jc w:val="right"/>
            </w:pPr>
            <w:r>
              <w:rPr>
                <w:color w:val="000000"/>
                <w:sz w:val="24"/>
              </w:rPr>
              <w:t>0.18</w:t>
            </w:r>
          </w:p>
        </w:tc>
      </w:tr>
      <w:tr w:rsidR="00F5767D" w14:paraId="29B3942B" w14:textId="77777777">
        <w:trPr>
          <w:jc w:val="center"/>
        </w:trPr>
        <w:tc>
          <w:tcPr>
            <w:tcW w:w="817" w:type="dxa"/>
            <w:vAlign w:val="center"/>
          </w:tcPr>
          <w:p w14:paraId="60242F5D" w14:textId="77777777" w:rsidR="00F5767D" w:rsidRDefault="00750C21">
            <w:pPr>
              <w:jc w:val="center"/>
            </w:pPr>
            <w:r>
              <w:rPr>
                <w:color w:val="000000"/>
                <w:sz w:val="24"/>
              </w:rPr>
              <w:t>17</w:t>
            </w:r>
          </w:p>
        </w:tc>
        <w:tc>
          <w:tcPr>
            <w:tcW w:w="1276" w:type="dxa"/>
            <w:vAlign w:val="center"/>
          </w:tcPr>
          <w:p w14:paraId="6739F7D2" w14:textId="77777777" w:rsidR="00F5767D" w:rsidRDefault="00750C21">
            <w:pPr>
              <w:jc w:val="center"/>
            </w:pPr>
            <w:r>
              <w:rPr>
                <w:color w:val="000000"/>
                <w:sz w:val="24"/>
              </w:rPr>
              <w:t>601166</w:t>
            </w:r>
          </w:p>
        </w:tc>
        <w:tc>
          <w:tcPr>
            <w:tcW w:w="1701" w:type="dxa"/>
            <w:vAlign w:val="center"/>
          </w:tcPr>
          <w:p w14:paraId="35E528DA" w14:textId="77777777" w:rsidR="00F5767D" w:rsidRDefault="00750C21">
            <w:pPr>
              <w:jc w:val="center"/>
            </w:pPr>
            <w:r>
              <w:rPr>
                <w:color w:val="000000"/>
                <w:sz w:val="24"/>
              </w:rPr>
              <w:t>兴业银行</w:t>
            </w:r>
          </w:p>
        </w:tc>
        <w:tc>
          <w:tcPr>
            <w:tcW w:w="1559" w:type="dxa"/>
            <w:vAlign w:val="center"/>
          </w:tcPr>
          <w:p w14:paraId="335D0CD0" w14:textId="77777777" w:rsidR="00F5767D" w:rsidRDefault="00750C21">
            <w:pPr>
              <w:jc w:val="right"/>
            </w:pPr>
            <w:r>
              <w:rPr>
                <w:color w:val="000000"/>
                <w:sz w:val="24"/>
              </w:rPr>
              <w:t>100,000</w:t>
            </w:r>
          </w:p>
        </w:tc>
        <w:tc>
          <w:tcPr>
            <w:tcW w:w="1932" w:type="dxa"/>
            <w:vAlign w:val="center"/>
          </w:tcPr>
          <w:p w14:paraId="13C14455" w14:textId="77777777" w:rsidR="00F5767D" w:rsidRDefault="00750C21">
            <w:pPr>
              <w:jc w:val="right"/>
            </w:pPr>
            <w:r>
              <w:rPr>
                <w:color w:val="000000"/>
                <w:sz w:val="24"/>
              </w:rPr>
              <w:t>1,614,000.00</w:t>
            </w:r>
          </w:p>
        </w:tc>
        <w:tc>
          <w:tcPr>
            <w:tcW w:w="1612" w:type="dxa"/>
            <w:vAlign w:val="center"/>
          </w:tcPr>
          <w:p w14:paraId="78673044" w14:textId="77777777" w:rsidR="00F5767D" w:rsidRDefault="00750C21">
            <w:pPr>
              <w:jc w:val="right"/>
            </w:pPr>
            <w:r>
              <w:rPr>
                <w:color w:val="000000"/>
                <w:sz w:val="24"/>
              </w:rPr>
              <w:t>0.16</w:t>
            </w:r>
          </w:p>
        </w:tc>
      </w:tr>
      <w:tr w:rsidR="00F5767D" w14:paraId="72FFE3A9" w14:textId="77777777">
        <w:trPr>
          <w:jc w:val="center"/>
        </w:trPr>
        <w:tc>
          <w:tcPr>
            <w:tcW w:w="817" w:type="dxa"/>
            <w:vAlign w:val="center"/>
          </w:tcPr>
          <w:p w14:paraId="69480C03" w14:textId="77777777" w:rsidR="00F5767D" w:rsidRDefault="00750C21">
            <w:pPr>
              <w:jc w:val="center"/>
            </w:pPr>
            <w:r>
              <w:rPr>
                <w:color w:val="000000"/>
                <w:sz w:val="24"/>
              </w:rPr>
              <w:t>18</w:t>
            </w:r>
          </w:p>
        </w:tc>
        <w:tc>
          <w:tcPr>
            <w:tcW w:w="1276" w:type="dxa"/>
            <w:vAlign w:val="center"/>
          </w:tcPr>
          <w:p w14:paraId="0C01B97E" w14:textId="77777777" w:rsidR="00F5767D" w:rsidRDefault="00750C21">
            <w:pPr>
              <w:jc w:val="center"/>
            </w:pPr>
            <w:r>
              <w:rPr>
                <w:color w:val="000000"/>
                <w:sz w:val="24"/>
              </w:rPr>
              <w:t>600056</w:t>
            </w:r>
          </w:p>
        </w:tc>
        <w:tc>
          <w:tcPr>
            <w:tcW w:w="1701" w:type="dxa"/>
            <w:vAlign w:val="center"/>
          </w:tcPr>
          <w:p w14:paraId="3935C78D" w14:textId="77777777" w:rsidR="00F5767D" w:rsidRDefault="00750C21">
            <w:pPr>
              <w:jc w:val="center"/>
            </w:pPr>
            <w:r>
              <w:rPr>
                <w:color w:val="000000"/>
                <w:sz w:val="24"/>
              </w:rPr>
              <w:t>中国医药</w:t>
            </w:r>
          </w:p>
        </w:tc>
        <w:tc>
          <w:tcPr>
            <w:tcW w:w="1559" w:type="dxa"/>
            <w:vAlign w:val="center"/>
          </w:tcPr>
          <w:p w14:paraId="5F354F93" w14:textId="77777777" w:rsidR="00F5767D" w:rsidRDefault="00750C21">
            <w:pPr>
              <w:jc w:val="right"/>
            </w:pPr>
            <w:r>
              <w:rPr>
                <w:color w:val="000000"/>
                <w:sz w:val="24"/>
              </w:rPr>
              <w:t>80,000</w:t>
            </w:r>
          </w:p>
        </w:tc>
        <w:tc>
          <w:tcPr>
            <w:tcW w:w="1932" w:type="dxa"/>
            <w:vAlign w:val="center"/>
          </w:tcPr>
          <w:p w14:paraId="1B3AB510" w14:textId="77777777" w:rsidR="00F5767D" w:rsidRDefault="00750C21">
            <w:pPr>
              <w:jc w:val="right"/>
            </w:pPr>
            <w:r>
              <w:rPr>
                <w:color w:val="000000"/>
                <w:sz w:val="24"/>
              </w:rPr>
              <w:t>1,522,400.00</w:t>
            </w:r>
          </w:p>
        </w:tc>
        <w:tc>
          <w:tcPr>
            <w:tcW w:w="1612" w:type="dxa"/>
            <w:vAlign w:val="center"/>
          </w:tcPr>
          <w:p w14:paraId="3640E78D" w14:textId="77777777" w:rsidR="00F5767D" w:rsidRDefault="00750C21">
            <w:pPr>
              <w:jc w:val="right"/>
            </w:pPr>
            <w:r>
              <w:rPr>
                <w:color w:val="000000"/>
                <w:sz w:val="24"/>
              </w:rPr>
              <w:t>0.16</w:t>
            </w:r>
          </w:p>
        </w:tc>
      </w:tr>
      <w:tr w:rsidR="00F5767D" w14:paraId="760A4EE1" w14:textId="77777777">
        <w:trPr>
          <w:jc w:val="center"/>
        </w:trPr>
        <w:tc>
          <w:tcPr>
            <w:tcW w:w="817" w:type="dxa"/>
            <w:vAlign w:val="center"/>
          </w:tcPr>
          <w:p w14:paraId="5DCDC99F" w14:textId="77777777" w:rsidR="00F5767D" w:rsidRDefault="00750C21">
            <w:pPr>
              <w:jc w:val="center"/>
            </w:pPr>
            <w:r>
              <w:rPr>
                <w:color w:val="000000"/>
                <w:sz w:val="24"/>
              </w:rPr>
              <w:t>19</w:t>
            </w:r>
          </w:p>
        </w:tc>
        <w:tc>
          <w:tcPr>
            <w:tcW w:w="1276" w:type="dxa"/>
            <w:vAlign w:val="center"/>
          </w:tcPr>
          <w:p w14:paraId="3ABCC316" w14:textId="77777777" w:rsidR="00F5767D" w:rsidRDefault="00750C21">
            <w:pPr>
              <w:jc w:val="center"/>
            </w:pPr>
            <w:r>
              <w:rPr>
                <w:color w:val="000000"/>
                <w:sz w:val="24"/>
              </w:rPr>
              <w:t>600066</w:t>
            </w:r>
          </w:p>
        </w:tc>
        <w:tc>
          <w:tcPr>
            <w:tcW w:w="1701" w:type="dxa"/>
            <w:vAlign w:val="center"/>
          </w:tcPr>
          <w:p w14:paraId="7694F32A" w14:textId="77777777" w:rsidR="00F5767D" w:rsidRDefault="00750C21">
            <w:pPr>
              <w:jc w:val="center"/>
            </w:pPr>
            <w:r>
              <w:rPr>
                <w:color w:val="000000"/>
                <w:sz w:val="24"/>
              </w:rPr>
              <w:t>宇通客车</w:t>
            </w:r>
          </w:p>
        </w:tc>
        <w:tc>
          <w:tcPr>
            <w:tcW w:w="1559" w:type="dxa"/>
            <w:vAlign w:val="center"/>
          </w:tcPr>
          <w:p w14:paraId="4B4179BC" w14:textId="77777777" w:rsidR="00F5767D" w:rsidRDefault="00750C21">
            <w:pPr>
              <w:jc w:val="right"/>
            </w:pPr>
            <w:r>
              <w:rPr>
                <w:color w:val="000000"/>
                <w:sz w:val="24"/>
              </w:rPr>
              <w:t>70,000</w:t>
            </w:r>
          </w:p>
        </w:tc>
        <w:tc>
          <w:tcPr>
            <w:tcW w:w="1932" w:type="dxa"/>
            <w:vAlign w:val="center"/>
          </w:tcPr>
          <w:p w14:paraId="29E7F54B" w14:textId="77777777" w:rsidR="00F5767D" w:rsidRDefault="00750C21">
            <w:pPr>
              <w:jc w:val="right"/>
            </w:pPr>
            <w:r>
              <w:rPr>
                <w:color w:val="000000"/>
                <w:sz w:val="24"/>
              </w:rPr>
              <w:t>1,371,300.00</w:t>
            </w:r>
          </w:p>
        </w:tc>
        <w:tc>
          <w:tcPr>
            <w:tcW w:w="1612" w:type="dxa"/>
            <w:vAlign w:val="center"/>
          </w:tcPr>
          <w:p w14:paraId="42BA0979" w14:textId="77777777" w:rsidR="00F5767D" w:rsidRDefault="00750C21">
            <w:pPr>
              <w:jc w:val="right"/>
            </w:pPr>
            <w:r>
              <w:rPr>
                <w:color w:val="000000"/>
                <w:sz w:val="24"/>
              </w:rPr>
              <w:t>0.14</w:t>
            </w:r>
          </w:p>
        </w:tc>
      </w:tr>
      <w:tr w:rsidR="00F5767D" w14:paraId="7515F57E" w14:textId="77777777">
        <w:trPr>
          <w:jc w:val="center"/>
        </w:trPr>
        <w:tc>
          <w:tcPr>
            <w:tcW w:w="817" w:type="dxa"/>
            <w:vAlign w:val="center"/>
          </w:tcPr>
          <w:p w14:paraId="04810B79" w14:textId="77777777" w:rsidR="00F5767D" w:rsidRDefault="00750C21">
            <w:pPr>
              <w:jc w:val="center"/>
            </w:pPr>
            <w:r>
              <w:rPr>
                <w:color w:val="000000"/>
                <w:sz w:val="24"/>
              </w:rPr>
              <w:t>20</w:t>
            </w:r>
          </w:p>
        </w:tc>
        <w:tc>
          <w:tcPr>
            <w:tcW w:w="1276" w:type="dxa"/>
            <w:vAlign w:val="center"/>
          </w:tcPr>
          <w:p w14:paraId="65A1CCA3" w14:textId="77777777" w:rsidR="00F5767D" w:rsidRDefault="00750C21">
            <w:pPr>
              <w:jc w:val="center"/>
            </w:pPr>
            <w:r>
              <w:rPr>
                <w:color w:val="000000"/>
                <w:sz w:val="24"/>
              </w:rPr>
              <w:t>601375</w:t>
            </w:r>
          </w:p>
        </w:tc>
        <w:tc>
          <w:tcPr>
            <w:tcW w:w="1701" w:type="dxa"/>
            <w:vAlign w:val="center"/>
          </w:tcPr>
          <w:p w14:paraId="0B348573" w14:textId="77777777" w:rsidR="00F5767D" w:rsidRDefault="00750C21">
            <w:pPr>
              <w:jc w:val="center"/>
            </w:pPr>
            <w:r>
              <w:rPr>
                <w:color w:val="000000"/>
                <w:sz w:val="24"/>
              </w:rPr>
              <w:t>中原证券</w:t>
            </w:r>
          </w:p>
        </w:tc>
        <w:tc>
          <w:tcPr>
            <w:tcW w:w="1559" w:type="dxa"/>
            <w:vAlign w:val="center"/>
          </w:tcPr>
          <w:p w14:paraId="78F04665" w14:textId="77777777" w:rsidR="00F5767D" w:rsidRDefault="00750C21">
            <w:pPr>
              <w:jc w:val="right"/>
            </w:pPr>
            <w:r>
              <w:rPr>
                <w:color w:val="000000"/>
                <w:sz w:val="24"/>
              </w:rPr>
              <w:t>26,695</w:t>
            </w:r>
          </w:p>
        </w:tc>
        <w:tc>
          <w:tcPr>
            <w:tcW w:w="1932" w:type="dxa"/>
            <w:vAlign w:val="center"/>
          </w:tcPr>
          <w:p w14:paraId="34C984AE" w14:textId="77777777" w:rsidR="00F5767D" w:rsidRDefault="00750C21">
            <w:pPr>
              <w:jc w:val="right"/>
            </w:pPr>
            <w:r>
              <w:rPr>
                <w:color w:val="000000"/>
                <w:sz w:val="24"/>
              </w:rPr>
              <w:t>106,780.00</w:t>
            </w:r>
          </w:p>
        </w:tc>
        <w:tc>
          <w:tcPr>
            <w:tcW w:w="1612" w:type="dxa"/>
            <w:vAlign w:val="center"/>
          </w:tcPr>
          <w:p w14:paraId="31F3E7F2" w14:textId="77777777" w:rsidR="00F5767D" w:rsidRDefault="00750C21">
            <w:pPr>
              <w:jc w:val="right"/>
            </w:pPr>
            <w:r>
              <w:rPr>
                <w:color w:val="000000"/>
                <w:sz w:val="24"/>
              </w:rPr>
              <w:t>0.01</w:t>
            </w:r>
          </w:p>
        </w:tc>
      </w:tr>
      <w:tr w:rsidR="00F5767D" w14:paraId="78A1DDA5" w14:textId="77777777">
        <w:trPr>
          <w:jc w:val="center"/>
        </w:trPr>
        <w:tc>
          <w:tcPr>
            <w:tcW w:w="817" w:type="dxa"/>
            <w:vAlign w:val="center"/>
          </w:tcPr>
          <w:p w14:paraId="6677E705" w14:textId="77777777" w:rsidR="00F5767D" w:rsidRDefault="00750C21">
            <w:pPr>
              <w:jc w:val="center"/>
            </w:pPr>
            <w:r>
              <w:rPr>
                <w:color w:val="000000"/>
                <w:sz w:val="24"/>
              </w:rPr>
              <w:t>21</w:t>
            </w:r>
          </w:p>
        </w:tc>
        <w:tc>
          <w:tcPr>
            <w:tcW w:w="1276" w:type="dxa"/>
            <w:vAlign w:val="center"/>
          </w:tcPr>
          <w:p w14:paraId="20E69B96" w14:textId="77777777" w:rsidR="00F5767D" w:rsidRDefault="00750C21">
            <w:pPr>
              <w:jc w:val="center"/>
            </w:pPr>
            <w:r>
              <w:rPr>
                <w:color w:val="000000"/>
                <w:sz w:val="24"/>
              </w:rPr>
              <w:t>603298</w:t>
            </w:r>
          </w:p>
        </w:tc>
        <w:tc>
          <w:tcPr>
            <w:tcW w:w="1701" w:type="dxa"/>
            <w:vAlign w:val="center"/>
          </w:tcPr>
          <w:p w14:paraId="49EB8B21" w14:textId="77777777" w:rsidR="00F5767D" w:rsidRDefault="00750C21">
            <w:pPr>
              <w:jc w:val="center"/>
            </w:pPr>
            <w:proofErr w:type="gramStart"/>
            <w:r>
              <w:rPr>
                <w:color w:val="000000"/>
                <w:sz w:val="24"/>
              </w:rPr>
              <w:t>杭叉集团</w:t>
            </w:r>
            <w:proofErr w:type="gramEnd"/>
          </w:p>
        </w:tc>
        <w:tc>
          <w:tcPr>
            <w:tcW w:w="1559" w:type="dxa"/>
            <w:vAlign w:val="center"/>
          </w:tcPr>
          <w:p w14:paraId="6C454F52" w14:textId="77777777" w:rsidR="00F5767D" w:rsidRDefault="00750C21">
            <w:pPr>
              <w:jc w:val="right"/>
            </w:pPr>
            <w:r>
              <w:rPr>
                <w:color w:val="000000"/>
                <w:sz w:val="24"/>
              </w:rPr>
              <w:t>3,641</w:t>
            </w:r>
          </w:p>
        </w:tc>
        <w:tc>
          <w:tcPr>
            <w:tcW w:w="1932" w:type="dxa"/>
            <w:vAlign w:val="center"/>
          </w:tcPr>
          <w:p w14:paraId="3A00F0EE" w14:textId="77777777" w:rsidR="00F5767D" w:rsidRDefault="00750C21">
            <w:pPr>
              <w:jc w:val="right"/>
            </w:pPr>
            <w:r>
              <w:rPr>
                <w:color w:val="000000"/>
                <w:sz w:val="24"/>
              </w:rPr>
              <w:t>88,403.48</w:t>
            </w:r>
          </w:p>
        </w:tc>
        <w:tc>
          <w:tcPr>
            <w:tcW w:w="1612" w:type="dxa"/>
            <w:vAlign w:val="center"/>
          </w:tcPr>
          <w:p w14:paraId="5127A2EA" w14:textId="77777777" w:rsidR="00F5767D" w:rsidRDefault="00750C21">
            <w:pPr>
              <w:jc w:val="right"/>
            </w:pPr>
            <w:r>
              <w:rPr>
                <w:color w:val="000000"/>
                <w:sz w:val="24"/>
              </w:rPr>
              <w:t>0.01</w:t>
            </w:r>
          </w:p>
        </w:tc>
      </w:tr>
      <w:tr w:rsidR="00F5767D" w14:paraId="34BFFA08" w14:textId="77777777">
        <w:trPr>
          <w:jc w:val="center"/>
        </w:trPr>
        <w:tc>
          <w:tcPr>
            <w:tcW w:w="817" w:type="dxa"/>
            <w:vAlign w:val="center"/>
          </w:tcPr>
          <w:p w14:paraId="74C0FFB2" w14:textId="77777777" w:rsidR="00F5767D" w:rsidRDefault="00750C21">
            <w:pPr>
              <w:jc w:val="center"/>
            </w:pPr>
            <w:r>
              <w:rPr>
                <w:color w:val="000000"/>
                <w:sz w:val="24"/>
              </w:rPr>
              <w:t>22</w:t>
            </w:r>
          </w:p>
        </w:tc>
        <w:tc>
          <w:tcPr>
            <w:tcW w:w="1276" w:type="dxa"/>
            <w:vAlign w:val="center"/>
          </w:tcPr>
          <w:p w14:paraId="2B1E3A24" w14:textId="77777777" w:rsidR="00F5767D" w:rsidRDefault="00750C21">
            <w:pPr>
              <w:jc w:val="center"/>
            </w:pPr>
            <w:r>
              <w:rPr>
                <w:color w:val="000000"/>
                <w:sz w:val="24"/>
              </w:rPr>
              <w:t>603218</w:t>
            </w:r>
          </w:p>
        </w:tc>
        <w:tc>
          <w:tcPr>
            <w:tcW w:w="1701" w:type="dxa"/>
            <w:vAlign w:val="center"/>
          </w:tcPr>
          <w:p w14:paraId="41A92EE6" w14:textId="77777777" w:rsidR="00F5767D" w:rsidRDefault="00750C21">
            <w:pPr>
              <w:jc w:val="center"/>
            </w:pPr>
            <w:r>
              <w:rPr>
                <w:color w:val="000000"/>
                <w:sz w:val="24"/>
              </w:rPr>
              <w:t>日月股份</w:t>
            </w:r>
          </w:p>
        </w:tc>
        <w:tc>
          <w:tcPr>
            <w:tcW w:w="1559" w:type="dxa"/>
            <w:vAlign w:val="center"/>
          </w:tcPr>
          <w:p w14:paraId="127913C3" w14:textId="77777777" w:rsidR="00F5767D" w:rsidRDefault="00750C21">
            <w:pPr>
              <w:jc w:val="right"/>
            </w:pPr>
            <w:r>
              <w:rPr>
                <w:color w:val="000000"/>
                <w:sz w:val="24"/>
              </w:rPr>
              <w:t>1,652</w:t>
            </w:r>
          </w:p>
        </w:tc>
        <w:tc>
          <w:tcPr>
            <w:tcW w:w="1932" w:type="dxa"/>
            <w:vAlign w:val="center"/>
          </w:tcPr>
          <w:p w14:paraId="49F7CA06" w14:textId="77777777" w:rsidR="00F5767D" w:rsidRDefault="00750C21">
            <w:pPr>
              <w:jc w:val="right"/>
            </w:pPr>
            <w:r>
              <w:rPr>
                <w:color w:val="000000"/>
                <w:sz w:val="24"/>
              </w:rPr>
              <w:t>68,805.80</w:t>
            </w:r>
          </w:p>
        </w:tc>
        <w:tc>
          <w:tcPr>
            <w:tcW w:w="1612" w:type="dxa"/>
            <w:vAlign w:val="center"/>
          </w:tcPr>
          <w:p w14:paraId="420E2C22" w14:textId="77777777" w:rsidR="00F5767D" w:rsidRDefault="00750C21">
            <w:pPr>
              <w:jc w:val="right"/>
            </w:pPr>
            <w:r>
              <w:rPr>
                <w:color w:val="000000"/>
                <w:sz w:val="24"/>
              </w:rPr>
              <w:t>0.01</w:t>
            </w:r>
          </w:p>
        </w:tc>
      </w:tr>
      <w:tr w:rsidR="00F5767D" w14:paraId="1BA5DA0A" w14:textId="77777777">
        <w:trPr>
          <w:jc w:val="center"/>
        </w:trPr>
        <w:tc>
          <w:tcPr>
            <w:tcW w:w="817" w:type="dxa"/>
            <w:vAlign w:val="center"/>
          </w:tcPr>
          <w:p w14:paraId="43E7CB0A" w14:textId="77777777" w:rsidR="00F5767D" w:rsidRDefault="00750C21">
            <w:pPr>
              <w:jc w:val="center"/>
            </w:pPr>
            <w:r>
              <w:rPr>
                <w:color w:val="000000"/>
                <w:sz w:val="24"/>
              </w:rPr>
              <w:t>23</w:t>
            </w:r>
          </w:p>
        </w:tc>
        <w:tc>
          <w:tcPr>
            <w:tcW w:w="1276" w:type="dxa"/>
            <w:vAlign w:val="center"/>
          </w:tcPr>
          <w:p w14:paraId="2E651913" w14:textId="77777777" w:rsidR="00F5767D" w:rsidRDefault="00750C21">
            <w:pPr>
              <w:jc w:val="center"/>
            </w:pPr>
            <w:r>
              <w:rPr>
                <w:color w:val="000000"/>
                <w:sz w:val="24"/>
              </w:rPr>
              <w:t>603877</w:t>
            </w:r>
          </w:p>
        </w:tc>
        <w:tc>
          <w:tcPr>
            <w:tcW w:w="1701" w:type="dxa"/>
            <w:vAlign w:val="center"/>
          </w:tcPr>
          <w:p w14:paraId="777FAA97" w14:textId="77777777" w:rsidR="00F5767D" w:rsidRDefault="00750C21">
            <w:pPr>
              <w:jc w:val="center"/>
            </w:pPr>
            <w:r>
              <w:rPr>
                <w:color w:val="000000"/>
                <w:sz w:val="24"/>
              </w:rPr>
              <w:t>太平鸟</w:t>
            </w:r>
          </w:p>
        </w:tc>
        <w:tc>
          <w:tcPr>
            <w:tcW w:w="1559" w:type="dxa"/>
            <w:vAlign w:val="center"/>
          </w:tcPr>
          <w:p w14:paraId="77C06800" w14:textId="77777777" w:rsidR="00F5767D" w:rsidRDefault="00750C21">
            <w:pPr>
              <w:jc w:val="right"/>
            </w:pPr>
            <w:r>
              <w:rPr>
                <w:color w:val="000000"/>
                <w:sz w:val="24"/>
              </w:rPr>
              <w:t>3,180</w:t>
            </w:r>
          </w:p>
        </w:tc>
        <w:tc>
          <w:tcPr>
            <w:tcW w:w="1932" w:type="dxa"/>
            <w:vAlign w:val="center"/>
          </w:tcPr>
          <w:p w14:paraId="2B62BFA9" w14:textId="77777777" w:rsidR="00F5767D" w:rsidRDefault="00750C21">
            <w:pPr>
              <w:jc w:val="right"/>
            </w:pPr>
            <w:r>
              <w:rPr>
                <w:color w:val="000000"/>
                <w:sz w:val="24"/>
              </w:rPr>
              <w:t>67,734.00</w:t>
            </w:r>
          </w:p>
        </w:tc>
        <w:tc>
          <w:tcPr>
            <w:tcW w:w="1612" w:type="dxa"/>
            <w:vAlign w:val="center"/>
          </w:tcPr>
          <w:p w14:paraId="065F9362" w14:textId="77777777" w:rsidR="00F5767D" w:rsidRDefault="00750C21">
            <w:pPr>
              <w:jc w:val="right"/>
            </w:pPr>
            <w:r>
              <w:rPr>
                <w:color w:val="000000"/>
                <w:sz w:val="24"/>
              </w:rPr>
              <w:t>0.01</w:t>
            </w:r>
          </w:p>
        </w:tc>
      </w:tr>
      <w:tr w:rsidR="00F5767D" w14:paraId="79F0CDAA" w14:textId="77777777">
        <w:trPr>
          <w:jc w:val="center"/>
        </w:trPr>
        <w:tc>
          <w:tcPr>
            <w:tcW w:w="817" w:type="dxa"/>
            <w:vAlign w:val="center"/>
          </w:tcPr>
          <w:p w14:paraId="44AA7764" w14:textId="77777777" w:rsidR="00F5767D" w:rsidRDefault="00750C21">
            <w:pPr>
              <w:jc w:val="center"/>
            </w:pPr>
            <w:r>
              <w:rPr>
                <w:color w:val="000000"/>
                <w:sz w:val="24"/>
              </w:rPr>
              <w:t>24</w:t>
            </w:r>
          </w:p>
        </w:tc>
        <w:tc>
          <w:tcPr>
            <w:tcW w:w="1276" w:type="dxa"/>
            <w:vAlign w:val="center"/>
          </w:tcPr>
          <w:p w14:paraId="5AB31549" w14:textId="77777777" w:rsidR="00F5767D" w:rsidRDefault="00750C21">
            <w:pPr>
              <w:jc w:val="center"/>
            </w:pPr>
            <w:r>
              <w:rPr>
                <w:color w:val="000000"/>
                <w:sz w:val="24"/>
              </w:rPr>
              <w:t>603416</w:t>
            </w:r>
          </w:p>
        </w:tc>
        <w:tc>
          <w:tcPr>
            <w:tcW w:w="1701" w:type="dxa"/>
            <w:vAlign w:val="center"/>
          </w:tcPr>
          <w:p w14:paraId="2344892F" w14:textId="77777777" w:rsidR="00F5767D" w:rsidRDefault="00750C21">
            <w:pPr>
              <w:jc w:val="center"/>
            </w:pPr>
            <w:proofErr w:type="gramStart"/>
            <w:r>
              <w:rPr>
                <w:color w:val="000000"/>
                <w:sz w:val="24"/>
              </w:rPr>
              <w:t>信捷电气</w:t>
            </w:r>
            <w:proofErr w:type="gramEnd"/>
          </w:p>
        </w:tc>
        <w:tc>
          <w:tcPr>
            <w:tcW w:w="1559" w:type="dxa"/>
            <w:vAlign w:val="center"/>
          </w:tcPr>
          <w:p w14:paraId="174F86A0" w14:textId="77777777" w:rsidR="00F5767D" w:rsidRDefault="00750C21">
            <w:pPr>
              <w:jc w:val="right"/>
            </w:pPr>
            <w:r>
              <w:rPr>
                <w:color w:val="000000"/>
                <w:sz w:val="24"/>
              </w:rPr>
              <w:t>1,076</w:t>
            </w:r>
          </w:p>
        </w:tc>
        <w:tc>
          <w:tcPr>
            <w:tcW w:w="1932" w:type="dxa"/>
            <w:vAlign w:val="center"/>
          </w:tcPr>
          <w:p w14:paraId="60EC6497" w14:textId="77777777" w:rsidR="00F5767D" w:rsidRDefault="00750C21">
            <w:pPr>
              <w:jc w:val="right"/>
            </w:pPr>
            <w:r>
              <w:rPr>
                <w:color w:val="000000"/>
                <w:sz w:val="24"/>
              </w:rPr>
              <w:t>53,886.08</w:t>
            </w:r>
          </w:p>
        </w:tc>
        <w:tc>
          <w:tcPr>
            <w:tcW w:w="1612" w:type="dxa"/>
            <w:vAlign w:val="center"/>
          </w:tcPr>
          <w:p w14:paraId="67DBE519" w14:textId="77777777" w:rsidR="00F5767D" w:rsidRDefault="00750C21">
            <w:pPr>
              <w:jc w:val="right"/>
            </w:pPr>
            <w:r>
              <w:rPr>
                <w:color w:val="000000"/>
                <w:sz w:val="24"/>
              </w:rPr>
              <w:t>0.01</w:t>
            </w:r>
          </w:p>
        </w:tc>
      </w:tr>
      <w:tr w:rsidR="00F5767D" w14:paraId="0256C1D1" w14:textId="77777777">
        <w:trPr>
          <w:jc w:val="center"/>
        </w:trPr>
        <w:tc>
          <w:tcPr>
            <w:tcW w:w="817" w:type="dxa"/>
            <w:vAlign w:val="center"/>
          </w:tcPr>
          <w:p w14:paraId="260EEDF1" w14:textId="77777777" w:rsidR="00F5767D" w:rsidRDefault="00750C21">
            <w:pPr>
              <w:jc w:val="center"/>
            </w:pPr>
            <w:r>
              <w:rPr>
                <w:color w:val="000000"/>
                <w:sz w:val="24"/>
              </w:rPr>
              <w:t>25</w:t>
            </w:r>
          </w:p>
        </w:tc>
        <w:tc>
          <w:tcPr>
            <w:tcW w:w="1276" w:type="dxa"/>
            <w:vAlign w:val="center"/>
          </w:tcPr>
          <w:p w14:paraId="25CB01B5" w14:textId="77777777" w:rsidR="00F5767D" w:rsidRDefault="00750C21">
            <w:pPr>
              <w:jc w:val="center"/>
            </w:pPr>
            <w:r>
              <w:rPr>
                <w:color w:val="000000"/>
                <w:sz w:val="24"/>
              </w:rPr>
              <w:t>603886</w:t>
            </w:r>
          </w:p>
        </w:tc>
        <w:tc>
          <w:tcPr>
            <w:tcW w:w="1701" w:type="dxa"/>
            <w:vAlign w:val="center"/>
          </w:tcPr>
          <w:p w14:paraId="780D3758" w14:textId="77777777" w:rsidR="00F5767D" w:rsidRDefault="00750C21">
            <w:pPr>
              <w:jc w:val="center"/>
            </w:pPr>
            <w:r>
              <w:rPr>
                <w:color w:val="000000"/>
                <w:sz w:val="24"/>
              </w:rPr>
              <w:t>元</w:t>
            </w:r>
            <w:proofErr w:type="gramStart"/>
            <w:r>
              <w:rPr>
                <w:color w:val="000000"/>
                <w:sz w:val="24"/>
              </w:rPr>
              <w:t>祖股份</w:t>
            </w:r>
            <w:proofErr w:type="gramEnd"/>
          </w:p>
        </w:tc>
        <w:tc>
          <w:tcPr>
            <w:tcW w:w="1559" w:type="dxa"/>
            <w:vAlign w:val="center"/>
          </w:tcPr>
          <w:p w14:paraId="2E112CD2" w14:textId="77777777" w:rsidR="00F5767D" w:rsidRDefault="00750C21">
            <w:pPr>
              <w:jc w:val="right"/>
            </w:pPr>
            <w:r>
              <w:rPr>
                <w:color w:val="000000"/>
                <w:sz w:val="24"/>
              </w:rPr>
              <w:t>2,241</w:t>
            </w:r>
          </w:p>
        </w:tc>
        <w:tc>
          <w:tcPr>
            <w:tcW w:w="1932" w:type="dxa"/>
            <w:vAlign w:val="center"/>
          </w:tcPr>
          <w:p w14:paraId="63F145E2" w14:textId="77777777" w:rsidR="00F5767D" w:rsidRDefault="00750C21">
            <w:pPr>
              <w:jc w:val="right"/>
            </w:pPr>
            <w:r>
              <w:rPr>
                <w:color w:val="000000"/>
                <w:sz w:val="24"/>
              </w:rPr>
              <w:t>39,665.70</w:t>
            </w:r>
          </w:p>
        </w:tc>
        <w:tc>
          <w:tcPr>
            <w:tcW w:w="1612" w:type="dxa"/>
            <w:vAlign w:val="center"/>
          </w:tcPr>
          <w:p w14:paraId="3A12E7E3" w14:textId="77777777" w:rsidR="00F5767D" w:rsidRDefault="00750C21">
            <w:pPr>
              <w:jc w:val="right"/>
            </w:pPr>
            <w:r>
              <w:rPr>
                <w:color w:val="000000"/>
                <w:sz w:val="24"/>
              </w:rPr>
              <w:t>0.00</w:t>
            </w:r>
          </w:p>
        </w:tc>
      </w:tr>
      <w:tr w:rsidR="00F5767D" w14:paraId="757D5C05" w14:textId="77777777">
        <w:trPr>
          <w:jc w:val="center"/>
        </w:trPr>
        <w:tc>
          <w:tcPr>
            <w:tcW w:w="817" w:type="dxa"/>
            <w:vAlign w:val="center"/>
          </w:tcPr>
          <w:p w14:paraId="555613F0" w14:textId="77777777" w:rsidR="00F5767D" w:rsidRDefault="00750C21">
            <w:pPr>
              <w:jc w:val="center"/>
            </w:pPr>
            <w:r>
              <w:rPr>
                <w:color w:val="000000"/>
                <w:sz w:val="24"/>
              </w:rPr>
              <w:t>26</w:t>
            </w:r>
          </w:p>
        </w:tc>
        <w:tc>
          <w:tcPr>
            <w:tcW w:w="1276" w:type="dxa"/>
            <w:vAlign w:val="center"/>
          </w:tcPr>
          <w:p w14:paraId="6247D40D" w14:textId="77777777" w:rsidR="00F5767D" w:rsidRDefault="00750C21">
            <w:pPr>
              <w:jc w:val="center"/>
            </w:pPr>
            <w:r>
              <w:rPr>
                <w:color w:val="000000"/>
                <w:sz w:val="24"/>
              </w:rPr>
              <w:t>300582</w:t>
            </w:r>
          </w:p>
        </w:tc>
        <w:tc>
          <w:tcPr>
            <w:tcW w:w="1701" w:type="dxa"/>
            <w:vAlign w:val="center"/>
          </w:tcPr>
          <w:p w14:paraId="789EDCD9" w14:textId="77777777" w:rsidR="00F5767D" w:rsidRDefault="00750C21">
            <w:pPr>
              <w:jc w:val="center"/>
            </w:pPr>
            <w:proofErr w:type="gramStart"/>
            <w:r>
              <w:rPr>
                <w:color w:val="000000"/>
                <w:sz w:val="24"/>
              </w:rPr>
              <w:t>英飞特</w:t>
            </w:r>
            <w:proofErr w:type="gramEnd"/>
          </w:p>
        </w:tc>
        <w:tc>
          <w:tcPr>
            <w:tcW w:w="1559" w:type="dxa"/>
            <w:vAlign w:val="center"/>
          </w:tcPr>
          <w:p w14:paraId="018B60C7" w14:textId="77777777" w:rsidR="00F5767D" w:rsidRDefault="00750C21">
            <w:pPr>
              <w:jc w:val="right"/>
            </w:pPr>
            <w:r>
              <w:rPr>
                <w:color w:val="000000"/>
                <w:sz w:val="24"/>
              </w:rPr>
              <w:t>1,359</w:t>
            </w:r>
          </w:p>
        </w:tc>
        <w:tc>
          <w:tcPr>
            <w:tcW w:w="1932" w:type="dxa"/>
            <w:vAlign w:val="center"/>
          </w:tcPr>
          <w:p w14:paraId="5B0C7427" w14:textId="77777777" w:rsidR="00F5767D" w:rsidRDefault="00750C21">
            <w:pPr>
              <w:jc w:val="right"/>
            </w:pPr>
            <w:r>
              <w:rPr>
                <w:color w:val="000000"/>
                <w:sz w:val="24"/>
              </w:rPr>
              <w:t>35,157.33</w:t>
            </w:r>
          </w:p>
        </w:tc>
        <w:tc>
          <w:tcPr>
            <w:tcW w:w="1612" w:type="dxa"/>
            <w:vAlign w:val="center"/>
          </w:tcPr>
          <w:p w14:paraId="07D0EF6A" w14:textId="77777777" w:rsidR="00F5767D" w:rsidRDefault="00750C21">
            <w:pPr>
              <w:jc w:val="right"/>
            </w:pPr>
            <w:r>
              <w:rPr>
                <w:color w:val="000000"/>
                <w:sz w:val="24"/>
              </w:rPr>
              <w:t>0.00</w:t>
            </w:r>
          </w:p>
        </w:tc>
      </w:tr>
      <w:tr w:rsidR="00F5767D" w14:paraId="196DF54A" w14:textId="77777777">
        <w:trPr>
          <w:jc w:val="center"/>
        </w:trPr>
        <w:tc>
          <w:tcPr>
            <w:tcW w:w="817" w:type="dxa"/>
            <w:vAlign w:val="center"/>
          </w:tcPr>
          <w:p w14:paraId="65401397" w14:textId="77777777" w:rsidR="00F5767D" w:rsidRDefault="00750C21">
            <w:pPr>
              <w:jc w:val="center"/>
            </w:pPr>
            <w:r>
              <w:rPr>
                <w:color w:val="000000"/>
                <w:sz w:val="24"/>
              </w:rPr>
              <w:t>27</w:t>
            </w:r>
          </w:p>
        </w:tc>
        <w:tc>
          <w:tcPr>
            <w:tcW w:w="1276" w:type="dxa"/>
            <w:vAlign w:val="center"/>
          </w:tcPr>
          <w:p w14:paraId="663C77B9" w14:textId="77777777" w:rsidR="00F5767D" w:rsidRDefault="00750C21">
            <w:pPr>
              <w:jc w:val="center"/>
            </w:pPr>
            <w:r>
              <w:rPr>
                <w:color w:val="000000"/>
                <w:sz w:val="24"/>
              </w:rPr>
              <w:t>603239</w:t>
            </w:r>
          </w:p>
        </w:tc>
        <w:tc>
          <w:tcPr>
            <w:tcW w:w="1701" w:type="dxa"/>
            <w:vAlign w:val="center"/>
          </w:tcPr>
          <w:p w14:paraId="38C9D551" w14:textId="77777777" w:rsidR="00F5767D" w:rsidRDefault="00750C21">
            <w:pPr>
              <w:jc w:val="center"/>
            </w:pPr>
            <w:proofErr w:type="gramStart"/>
            <w:r>
              <w:rPr>
                <w:color w:val="000000"/>
                <w:sz w:val="24"/>
              </w:rPr>
              <w:t>浙江仙通</w:t>
            </w:r>
            <w:proofErr w:type="gramEnd"/>
          </w:p>
        </w:tc>
        <w:tc>
          <w:tcPr>
            <w:tcW w:w="1559" w:type="dxa"/>
            <w:vAlign w:val="center"/>
          </w:tcPr>
          <w:p w14:paraId="3209477D" w14:textId="77777777" w:rsidR="00F5767D" w:rsidRDefault="00750C21">
            <w:pPr>
              <w:jc w:val="right"/>
            </w:pPr>
            <w:r>
              <w:rPr>
                <w:color w:val="000000"/>
                <w:sz w:val="24"/>
              </w:rPr>
              <w:t>924</w:t>
            </w:r>
          </w:p>
        </w:tc>
        <w:tc>
          <w:tcPr>
            <w:tcW w:w="1932" w:type="dxa"/>
            <w:vAlign w:val="center"/>
          </w:tcPr>
          <w:p w14:paraId="29084FB1" w14:textId="77777777" w:rsidR="00F5767D" w:rsidRDefault="00750C21">
            <w:pPr>
              <w:jc w:val="right"/>
            </w:pPr>
            <w:r>
              <w:rPr>
                <w:color w:val="000000"/>
                <w:sz w:val="24"/>
              </w:rPr>
              <w:t>29,059.80</w:t>
            </w:r>
          </w:p>
        </w:tc>
        <w:tc>
          <w:tcPr>
            <w:tcW w:w="1612" w:type="dxa"/>
            <w:vAlign w:val="center"/>
          </w:tcPr>
          <w:p w14:paraId="3EE60581" w14:textId="77777777" w:rsidR="00F5767D" w:rsidRDefault="00750C21">
            <w:pPr>
              <w:jc w:val="right"/>
            </w:pPr>
            <w:r>
              <w:rPr>
                <w:color w:val="000000"/>
                <w:sz w:val="24"/>
              </w:rPr>
              <w:t>0.00</w:t>
            </w:r>
          </w:p>
        </w:tc>
      </w:tr>
      <w:tr w:rsidR="00F5767D" w14:paraId="51A81F10" w14:textId="77777777">
        <w:trPr>
          <w:jc w:val="center"/>
        </w:trPr>
        <w:tc>
          <w:tcPr>
            <w:tcW w:w="817" w:type="dxa"/>
            <w:vAlign w:val="center"/>
          </w:tcPr>
          <w:p w14:paraId="2A67E00A" w14:textId="77777777" w:rsidR="00F5767D" w:rsidRDefault="00750C21">
            <w:pPr>
              <w:jc w:val="center"/>
            </w:pPr>
            <w:r>
              <w:rPr>
                <w:color w:val="000000"/>
                <w:sz w:val="24"/>
              </w:rPr>
              <w:t>28</w:t>
            </w:r>
          </w:p>
        </w:tc>
        <w:tc>
          <w:tcPr>
            <w:tcW w:w="1276" w:type="dxa"/>
            <w:vAlign w:val="center"/>
          </w:tcPr>
          <w:p w14:paraId="6E0AB666" w14:textId="77777777" w:rsidR="00F5767D" w:rsidRDefault="00750C21">
            <w:pPr>
              <w:jc w:val="center"/>
            </w:pPr>
            <w:r>
              <w:rPr>
                <w:color w:val="000000"/>
                <w:sz w:val="24"/>
              </w:rPr>
              <w:t>002835</w:t>
            </w:r>
          </w:p>
        </w:tc>
        <w:tc>
          <w:tcPr>
            <w:tcW w:w="1701" w:type="dxa"/>
            <w:vAlign w:val="center"/>
          </w:tcPr>
          <w:p w14:paraId="2C044DEF" w14:textId="77777777" w:rsidR="00F5767D" w:rsidRDefault="00750C21">
            <w:pPr>
              <w:jc w:val="center"/>
            </w:pPr>
            <w:r>
              <w:rPr>
                <w:color w:val="000000"/>
                <w:sz w:val="24"/>
              </w:rPr>
              <w:t>同为股份</w:t>
            </w:r>
          </w:p>
        </w:tc>
        <w:tc>
          <w:tcPr>
            <w:tcW w:w="1559" w:type="dxa"/>
            <w:vAlign w:val="center"/>
          </w:tcPr>
          <w:p w14:paraId="3C2E8C70" w14:textId="77777777" w:rsidR="00F5767D" w:rsidRDefault="00750C21">
            <w:pPr>
              <w:jc w:val="right"/>
            </w:pPr>
            <w:r>
              <w:rPr>
                <w:color w:val="000000"/>
                <w:sz w:val="24"/>
              </w:rPr>
              <w:t>1,126</w:t>
            </w:r>
          </w:p>
        </w:tc>
        <w:tc>
          <w:tcPr>
            <w:tcW w:w="1932" w:type="dxa"/>
            <w:vAlign w:val="center"/>
          </w:tcPr>
          <w:p w14:paraId="60CE6A85" w14:textId="77777777" w:rsidR="00F5767D" w:rsidRDefault="00750C21">
            <w:pPr>
              <w:jc w:val="right"/>
            </w:pPr>
            <w:r>
              <w:rPr>
                <w:color w:val="000000"/>
                <w:sz w:val="24"/>
              </w:rPr>
              <w:t>24,220.26</w:t>
            </w:r>
          </w:p>
        </w:tc>
        <w:tc>
          <w:tcPr>
            <w:tcW w:w="1612" w:type="dxa"/>
            <w:vAlign w:val="center"/>
          </w:tcPr>
          <w:p w14:paraId="69D9553E" w14:textId="77777777" w:rsidR="00F5767D" w:rsidRDefault="00750C21">
            <w:pPr>
              <w:jc w:val="right"/>
            </w:pPr>
            <w:r>
              <w:rPr>
                <w:color w:val="000000"/>
                <w:sz w:val="24"/>
              </w:rPr>
              <w:t>0.00</w:t>
            </w:r>
          </w:p>
        </w:tc>
      </w:tr>
      <w:tr w:rsidR="00F5767D" w14:paraId="0BE101AA" w14:textId="77777777">
        <w:trPr>
          <w:jc w:val="center"/>
        </w:trPr>
        <w:tc>
          <w:tcPr>
            <w:tcW w:w="817" w:type="dxa"/>
            <w:vAlign w:val="center"/>
          </w:tcPr>
          <w:p w14:paraId="39BC8619" w14:textId="77777777" w:rsidR="00F5767D" w:rsidRDefault="00750C21">
            <w:pPr>
              <w:jc w:val="center"/>
            </w:pPr>
            <w:r>
              <w:rPr>
                <w:color w:val="000000"/>
                <w:sz w:val="24"/>
              </w:rPr>
              <w:t>29</w:t>
            </w:r>
          </w:p>
        </w:tc>
        <w:tc>
          <w:tcPr>
            <w:tcW w:w="1276" w:type="dxa"/>
            <w:vAlign w:val="center"/>
          </w:tcPr>
          <w:p w14:paraId="10714C65" w14:textId="77777777" w:rsidR="00F5767D" w:rsidRDefault="00750C21">
            <w:pPr>
              <w:jc w:val="center"/>
            </w:pPr>
            <w:r>
              <w:rPr>
                <w:color w:val="000000"/>
                <w:sz w:val="24"/>
              </w:rPr>
              <w:t>603035</w:t>
            </w:r>
          </w:p>
        </w:tc>
        <w:tc>
          <w:tcPr>
            <w:tcW w:w="1701" w:type="dxa"/>
            <w:vAlign w:val="center"/>
          </w:tcPr>
          <w:p w14:paraId="658C73F7" w14:textId="77777777" w:rsidR="00F5767D" w:rsidRDefault="00750C21">
            <w:pPr>
              <w:jc w:val="center"/>
            </w:pPr>
            <w:proofErr w:type="gramStart"/>
            <w:r>
              <w:rPr>
                <w:color w:val="000000"/>
                <w:sz w:val="24"/>
              </w:rPr>
              <w:t>常熟汽饰</w:t>
            </w:r>
            <w:proofErr w:type="gramEnd"/>
          </w:p>
        </w:tc>
        <w:tc>
          <w:tcPr>
            <w:tcW w:w="1559" w:type="dxa"/>
            <w:vAlign w:val="center"/>
          </w:tcPr>
          <w:p w14:paraId="5849AA30" w14:textId="77777777" w:rsidR="00F5767D" w:rsidRDefault="00750C21">
            <w:pPr>
              <w:jc w:val="right"/>
            </w:pPr>
            <w:r>
              <w:rPr>
                <w:color w:val="000000"/>
                <w:sz w:val="24"/>
              </w:rPr>
              <w:t>2,316</w:t>
            </w:r>
          </w:p>
        </w:tc>
        <w:tc>
          <w:tcPr>
            <w:tcW w:w="1932" w:type="dxa"/>
            <w:vAlign w:val="center"/>
          </w:tcPr>
          <w:p w14:paraId="1D12DD04" w14:textId="77777777" w:rsidR="00F5767D" w:rsidRDefault="00750C21">
            <w:pPr>
              <w:jc w:val="right"/>
            </w:pPr>
            <w:r>
              <w:rPr>
                <w:color w:val="000000"/>
                <w:sz w:val="24"/>
              </w:rPr>
              <w:t>24,179.04</w:t>
            </w:r>
          </w:p>
        </w:tc>
        <w:tc>
          <w:tcPr>
            <w:tcW w:w="1612" w:type="dxa"/>
            <w:vAlign w:val="center"/>
          </w:tcPr>
          <w:p w14:paraId="77B5934E" w14:textId="77777777" w:rsidR="00F5767D" w:rsidRDefault="00750C21">
            <w:pPr>
              <w:jc w:val="right"/>
            </w:pPr>
            <w:r>
              <w:rPr>
                <w:color w:val="000000"/>
                <w:sz w:val="24"/>
              </w:rPr>
              <w:t>0.00</w:t>
            </w:r>
          </w:p>
        </w:tc>
      </w:tr>
      <w:tr w:rsidR="00F5767D" w14:paraId="05E11435" w14:textId="77777777">
        <w:trPr>
          <w:jc w:val="center"/>
        </w:trPr>
        <w:tc>
          <w:tcPr>
            <w:tcW w:w="817" w:type="dxa"/>
            <w:vAlign w:val="center"/>
          </w:tcPr>
          <w:p w14:paraId="520980A4" w14:textId="77777777" w:rsidR="00F5767D" w:rsidRDefault="00750C21">
            <w:pPr>
              <w:jc w:val="center"/>
            </w:pPr>
            <w:r>
              <w:rPr>
                <w:color w:val="000000"/>
                <w:sz w:val="24"/>
              </w:rPr>
              <w:t>30</w:t>
            </w:r>
          </w:p>
        </w:tc>
        <w:tc>
          <w:tcPr>
            <w:tcW w:w="1276" w:type="dxa"/>
            <w:vAlign w:val="center"/>
          </w:tcPr>
          <w:p w14:paraId="51990206" w14:textId="77777777" w:rsidR="00F5767D" w:rsidRDefault="00750C21">
            <w:pPr>
              <w:jc w:val="center"/>
            </w:pPr>
            <w:r>
              <w:rPr>
                <w:color w:val="000000"/>
                <w:sz w:val="24"/>
              </w:rPr>
              <w:t>603929</w:t>
            </w:r>
          </w:p>
        </w:tc>
        <w:tc>
          <w:tcPr>
            <w:tcW w:w="1701" w:type="dxa"/>
            <w:vAlign w:val="center"/>
          </w:tcPr>
          <w:p w14:paraId="75EF6FFA" w14:textId="77777777" w:rsidR="00F5767D" w:rsidRDefault="00750C21">
            <w:pPr>
              <w:jc w:val="center"/>
            </w:pPr>
            <w:r>
              <w:rPr>
                <w:color w:val="000000"/>
                <w:sz w:val="24"/>
              </w:rPr>
              <w:t>亚翔集成</w:t>
            </w:r>
          </w:p>
        </w:tc>
        <w:tc>
          <w:tcPr>
            <w:tcW w:w="1559" w:type="dxa"/>
            <w:vAlign w:val="center"/>
          </w:tcPr>
          <w:p w14:paraId="7DA7B4D1" w14:textId="77777777" w:rsidR="00F5767D" w:rsidRDefault="00750C21">
            <w:pPr>
              <w:jc w:val="right"/>
            </w:pPr>
            <w:r>
              <w:rPr>
                <w:color w:val="000000"/>
                <w:sz w:val="24"/>
              </w:rPr>
              <w:t>2,193</w:t>
            </w:r>
          </w:p>
        </w:tc>
        <w:tc>
          <w:tcPr>
            <w:tcW w:w="1932" w:type="dxa"/>
            <w:vAlign w:val="center"/>
          </w:tcPr>
          <w:p w14:paraId="25D09E74" w14:textId="77777777" w:rsidR="00F5767D" w:rsidRDefault="00750C21">
            <w:pPr>
              <w:jc w:val="right"/>
            </w:pPr>
            <w:r>
              <w:rPr>
                <w:color w:val="000000"/>
                <w:sz w:val="24"/>
              </w:rPr>
              <w:t>15,592.23</w:t>
            </w:r>
          </w:p>
        </w:tc>
        <w:tc>
          <w:tcPr>
            <w:tcW w:w="1612" w:type="dxa"/>
            <w:vAlign w:val="center"/>
          </w:tcPr>
          <w:p w14:paraId="4F5B8A9A" w14:textId="77777777" w:rsidR="00F5767D" w:rsidRDefault="00750C21">
            <w:pPr>
              <w:jc w:val="right"/>
            </w:pPr>
            <w:r>
              <w:rPr>
                <w:color w:val="000000"/>
                <w:sz w:val="24"/>
              </w:rPr>
              <w:t>0.00</w:t>
            </w:r>
          </w:p>
        </w:tc>
      </w:tr>
      <w:tr w:rsidR="00F5767D" w14:paraId="07EF2E24" w14:textId="77777777">
        <w:trPr>
          <w:jc w:val="center"/>
        </w:trPr>
        <w:tc>
          <w:tcPr>
            <w:tcW w:w="817" w:type="dxa"/>
            <w:vAlign w:val="center"/>
          </w:tcPr>
          <w:p w14:paraId="26D0FC10" w14:textId="77777777" w:rsidR="00F5767D" w:rsidRDefault="00750C21">
            <w:pPr>
              <w:jc w:val="center"/>
            </w:pPr>
            <w:r>
              <w:rPr>
                <w:color w:val="000000"/>
                <w:sz w:val="24"/>
              </w:rPr>
              <w:t>31</w:t>
            </w:r>
          </w:p>
        </w:tc>
        <w:tc>
          <w:tcPr>
            <w:tcW w:w="1276" w:type="dxa"/>
            <w:vAlign w:val="center"/>
          </w:tcPr>
          <w:p w14:paraId="3A62BE3D" w14:textId="77777777" w:rsidR="00F5767D" w:rsidRDefault="00750C21">
            <w:pPr>
              <w:jc w:val="center"/>
            </w:pPr>
            <w:r>
              <w:rPr>
                <w:color w:val="000000"/>
                <w:sz w:val="24"/>
              </w:rPr>
              <w:t>002840</w:t>
            </w:r>
          </w:p>
        </w:tc>
        <w:tc>
          <w:tcPr>
            <w:tcW w:w="1701" w:type="dxa"/>
            <w:vAlign w:val="center"/>
          </w:tcPr>
          <w:p w14:paraId="79290E7C" w14:textId="77777777" w:rsidR="00F5767D" w:rsidRDefault="00750C21">
            <w:pPr>
              <w:jc w:val="center"/>
            </w:pPr>
            <w:proofErr w:type="gramStart"/>
            <w:r>
              <w:rPr>
                <w:color w:val="000000"/>
                <w:sz w:val="24"/>
              </w:rPr>
              <w:t>华统股份</w:t>
            </w:r>
            <w:proofErr w:type="gramEnd"/>
          </w:p>
        </w:tc>
        <w:tc>
          <w:tcPr>
            <w:tcW w:w="1559" w:type="dxa"/>
            <w:vAlign w:val="center"/>
          </w:tcPr>
          <w:p w14:paraId="371DB391" w14:textId="77777777" w:rsidR="00F5767D" w:rsidRDefault="00750C21">
            <w:pPr>
              <w:jc w:val="right"/>
            </w:pPr>
            <w:r>
              <w:rPr>
                <w:color w:val="000000"/>
                <w:sz w:val="24"/>
              </w:rPr>
              <w:t>1,814</w:t>
            </w:r>
          </w:p>
        </w:tc>
        <w:tc>
          <w:tcPr>
            <w:tcW w:w="1932" w:type="dxa"/>
            <w:vAlign w:val="center"/>
          </w:tcPr>
          <w:p w14:paraId="097E99B8" w14:textId="77777777" w:rsidR="00F5767D" w:rsidRDefault="00750C21">
            <w:pPr>
              <w:jc w:val="right"/>
            </w:pPr>
            <w:r>
              <w:rPr>
                <w:color w:val="000000"/>
                <w:sz w:val="24"/>
              </w:rPr>
              <w:t>11,881.70</w:t>
            </w:r>
          </w:p>
        </w:tc>
        <w:tc>
          <w:tcPr>
            <w:tcW w:w="1612" w:type="dxa"/>
            <w:vAlign w:val="center"/>
          </w:tcPr>
          <w:p w14:paraId="58DBEBBA" w14:textId="77777777" w:rsidR="00F5767D" w:rsidRDefault="00750C21">
            <w:pPr>
              <w:jc w:val="right"/>
            </w:pPr>
            <w:r>
              <w:rPr>
                <w:color w:val="000000"/>
                <w:sz w:val="24"/>
              </w:rPr>
              <w:t>0.00</w:t>
            </w:r>
          </w:p>
        </w:tc>
      </w:tr>
      <w:tr w:rsidR="00F5767D" w14:paraId="5CF85016" w14:textId="77777777">
        <w:trPr>
          <w:jc w:val="center"/>
        </w:trPr>
        <w:tc>
          <w:tcPr>
            <w:tcW w:w="817" w:type="dxa"/>
            <w:vAlign w:val="center"/>
          </w:tcPr>
          <w:p w14:paraId="7DC9E04F" w14:textId="77777777" w:rsidR="00F5767D" w:rsidRDefault="00750C21">
            <w:pPr>
              <w:jc w:val="center"/>
            </w:pPr>
            <w:r>
              <w:rPr>
                <w:color w:val="000000"/>
                <w:sz w:val="24"/>
              </w:rPr>
              <w:t>32</w:t>
            </w:r>
          </w:p>
        </w:tc>
        <w:tc>
          <w:tcPr>
            <w:tcW w:w="1276" w:type="dxa"/>
            <w:vAlign w:val="center"/>
          </w:tcPr>
          <w:p w14:paraId="44AF309C" w14:textId="77777777" w:rsidR="00F5767D" w:rsidRDefault="00750C21">
            <w:pPr>
              <w:jc w:val="center"/>
            </w:pPr>
            <w:r>
              <w:rPr>
                <w:color w:val="000000"/>
                <w:sz w:val="24"/>
              </w:rPr>
              <w:t>002838</w:t>
            </w:r>
          </w:p>
        </w:tc>
        <w:tc>
          <w:tcPr>
            <w:tcW w:w="1701" w:type="dxa"/>
            <w:vAlign w:val="center"/>
          </w:tcPr>
          <w:p w14:paraId="0FE89888" w14:textId="77777777" w:rsidR="00F5767D" w:rsidRDefault="00750C21">
            <w:pPr>
              <w:jc w:val="center"/>
            </w:pPr>
            <w:r>
              <w:rPr>
                <w:color w:val="000000"/>
                <w:sz w:val="24"/>
              </w:rPr>
              <w:t>道恩股份</w:t>
            </w:r>
          </w:p>
        </w:tc>
        <w:tc>
          <w:tcPr>
            <w:tcW w:w="1559" w:type="dxa"/>
            <w:vAlign w:val="center"/>
          </w:tcPr>
          <w:p w14:paraId="6930544C" w14:textId="77777777" w:rsidR="00F5767D" w:rsidRDefault="00750C21">
            <w:pPr>
              <w:jc w:val="right"/>
            </w:pPr>
            <w:r>
              <w:rPr>
                <w:color w:val="000000"/>
                <w:sz w:val="24"/>
              </w:rPr>
              <w:t>681</w:t>
            </w:r>
          </w:p>
        </w:tc>
        <w:tc>
          <w:tcPr>
            <w:tcW w:w="1932" w:type="dxa"/>
            <w:vAlign w:val="center"/>
          </w:tcPr>
          <w:p w14:paraId="7E1EDEF7" w14:textId="77777777" w:rsidR="00F5767D" w:rsidRDefault="00750C21">
            <w:pPr>
              <w:jc w:val="right"/>
            </w:pPr>
            <w:r>
              <w:rPr>
                <w:color w:val="000000"/>
                <w:sz w:val="24"/>
              </w:rPr>
              <w:t>10,405.68</w:t>
            </w:r>
          </w:p>
        </w:tc>
        <w:tc>
          <w:tcPr>
            <w:tcW w:w="1612" w:type="dxa"/>
            <w:vAlign w:val="center"/>
          </w:tcPr>
          <w:p w14:paraId="015CB780" w14:textId="77777777" w:rsidR="00F5767D" w:rsidRDefault="00750C21">
            <w:pPr>
              <w:jc w:val="right"/>
            </w:pPr>
            <w:r>
              <w:rPr>
                <w:color w:val="000000"/>
                <w:sz w:val="24"/>
              </w:rPr>
              <w:t>0.00</w:t>
            </w:r>
          </w:p>
        </w:tc>
      </w:tr>
      <w:tr w:rsidR="00F5767D" w14:paraId="7C99A1B1" w14:textId="77777777">
        <w:trPr>
          <w:jc w:val="center"/>
        </w:trPr>
        <w:tc>
          <w:tcPr>
            <w:tcW w:w="817" w:type="dxa"/>
            <w:vAlign w:val="center"/>
          </w:tcPr>
          <w:p w14:paraId="3D254ABD" w14:textId="77777777" w:rsidR="00F5767D" w:rsidRDefault="00750C21">
            <w:pPr>
              <w:jc w:val="center"/>
            </w:pPr>
            <w:r>
              <w:rPr>
                <w:color w:val="000000"/>
                <w:sz w:val="24"/>
              </w:rPr>
              <w:t>33</w:t>
            </w:r>
          </w:p>
        </w:tc>
        <w:tc>
          <w:tcPr>
            <w:tcW w:w="1276" w:type="dxa"/>
            <w:vAlign w:val="center"/>
          </w:tcPr>
          <w:p w14:paraId="5AB1056E" w14:textId="77777777" w:rsidR="00F5767D" w:rsidRDefault="00750C21">
            <w:pPr>
              <w:jc w:val="center"/>
            </w:pPr>
            <w:r>
              <w:rPr>
                <w:color w:val="000000"/>
                <w:sz w:val="24"/>
              </w:rPr>
              <w:t>300586</w:t>
            </w:r>
          </w:p>
        </w:tc>
        <w:tc>
          <w:tcPr>
            <w:tcW w:w="1701" w:type="dxa"/>
            <w:vAlign w:val="center"/>
          </w:tcPr>
          <w:p w14:paraId="542A45D2" w14:textId="77777777" w:rsidR="00F5767D" w:rsidRDefault="00750C21">
            <w:pPr>
              <w:jc w:val="center"/>
            </w:pPr>
            <w:r>
              <w:rPr>
                <w:color w:val="000000"/>
                <w:sz w:val="24"/>
              </w:rPr>
              <w:t>美联新材</w:t>
            </w:r>
          </w:p>
        </w:tc>
        <w:tc>
          <w:tcPr>
            <w:tcW w:w="1559" w:type="dxa"/>
            <w:vAlign w:val="center"/>
          </w:tcPr>
          <w:p w14:paraId="74C5629A" w14:textId="77777777" w:rsidR="00F5767D" w:rsidRDefault="00750C21">
            <w:pPr>
              <w:jc w:val="right"/>
            </w:pPr>
            <w:r>
              <w:rPr>
                <w:color w:val="000000"/>
                <w:sz w:val="24"/>
              </w:rPr>
              <w:t>1,006</w:t>
            </w:r>
          </w:p>
        </w:tc>
        <w:tc>
          <w:tcPr>
            <w:tcW w:w="1932" w:type="dxa"/>
            <w:vAlign w:val="center"/>
          </w:tcPr>
          <w:p w14:paraId="53649B91" w14:textId="77777777" w:rsidR="00F5767D" w:rsidRDefault="00750C21">
            <w:pPr>
              <w:jc w:val="right"/>
            </w:pPr>
            <w:r>
              <w:rPr>
                <w:color w:val="000000"/>
                <w:sz w:val="24"/>
              </w:rPr>
              <w:t>9,355.80</w:t>
            </w:r>
          </w:p>
        </w:tc>
        <w:tc>
          <w:tcPr>
            <w:tcW w:w="1612" w:type="dxa"/>
            <w:vAlign w:val="center"/>
          </w:tcPr>
          <w:p w14:paraId="55B0D9A0" w14:textId="77777777" w:rsidR="00F5767D" w:rsidRDefault="00750C21">
            <w:pPr>
              <w:jc w:val="right"/>
            </w:pPr>
            <w:r>
              <w:rPr>
                <w:color w:val="000000"/>
                <w:sz w:val="24"/>
              </w:rPr>
              <w:t>0.00</w:t>
            </w:r>
          </w:p>
        </w:tc>
      </w:tr>
      <w:tr w:rsidR="00F5767D" w14:paraId="5FA50008" w14:textId="77777777">
        <w:trPr>
          <w:jc w:val="center"/>
        </w:trPr>
        <w:tc>
          <w:tcPr>
            <w:tcW w:w="817" w:type="dxa"/>
            <w:vAlign w:val="center"/>
          </w:tcPr>
          <w:p w14:paraId="2CDD09F3" w14:textId="77777777" w:rsidR="00F5767D" w:rsidRDefault="00750C21">
            <w:pPr>
              <w:jc w:val="center"/>
            </w:pPr>
            <w:r>
              <w:rPr>
                <w:color w:val="000000"/>
                <w:sz w:val="24"/>
              </w:rPr>
              <w:t>34</w:t>
            </w:r>
          </w:p>
        </w:tc>
        <w:tc>
          <w:tcPr>
            <w:tcW w:w="1276" w:type="dxa"/>
            <w:vAlign w:val="center"/>
          </w:tcPr>
          <w:p w14:paraId="36D3727D" w14:textId="77777777" w:rsidR="00F5767D" w:rsidRDefault="00750C21">
            <w:pPr>
              <w:jc w:val="center"/>
            </w:pPr>
            <w:r>
              <w:rPr>
                <w:color w:val="000000"/>
                <w:sz w:val="24"/>
              </w:rPr>
              <w:t>300591</w:t>
            </w:r>
          </w:p>
        </w:tc>
        <w:tc>
          <w:tcPr>
            <w:tcW w:w="1701" w:type="dxa"/>
            <w:vAlign w:val="center"/>
          </w:tcPr>
          <w:p w14:paraId="68DBFCA0" w14:textId="77777777" w:rsidR="00F5767D" w:rsidRDefault="00750C21">
            <w:pPr>
              <w:jc w:val="center"/>
            </w:pPr>
            <w:r>
              <w:rPr>
                <w:color w:val="000000"/>
                <w:sz w:val="24"/>
              </w:rPr>
              <w:t>万里马</w:t>
            </w:r>
          </w:p>
        </w:tc>
        <w:tc>
          <w:tcPr>
            <w:tcW w:w="1559" w:type="dxa"/>
            <w:vAlign w:val="center"/>
          </w:tcPr>
          <w:p w14:paraId="5A777072" w14:textId="77777777" w:rsidR="00F5767D" w:rsidRDefault="00750C21">
            <w:pPr>
              <w:jc w:val="right"/>
            </w:pPr>
            <w:r>
              <w:rPr>
                <w:color w:val="000000"/>
                <w:sz w:val="24"/>
              </w:rPr>
              <w:t>2,396</w:t>
            </w:r>
          </w:p>
        </w:tc>
        <w:tc>
          <w:tcPr>
            <w:tcW w:w="1932" w:type="dxa"/>
            <w:vAlign w:val="center"/>
          </w:tcPr>
          <w:p w14:paraId="3321BBF4" w14:textId="77777777" w:rsidR="00F5767D" w:rsidRDefault="00750C21">
            <w:pPr>
              <w:jc w:val="right"/>
            </w:pPr>
            <w:r>
              <w:rPr>
                <w:color w:val="000000"/>
                <w:sz w:val="24"/>
              </w:rPr>
              <w:t>7,355.72</w:t>
            </w:r>
          </w:p>
        </w:tc>
        <w:tc>
          <w:tcPr>
            <w:tcW w:w="1612" w:type="dxa"/>
            <w:vAlign w:val="center"/>
          </w:tcPr>
          <w:p w14:paraId="303440C1" w14:textId="77777777" w:rsidR="00F5767D" w:rsidRDefault="00750C21">
            <w:pPr>
              <w:jc w:val="right"/>
            </w:pPr>
            <w:r>
              <w:rPr>
                <w:color w:val="000000"/>
                <w:sz w:val="24"/>
              </w:rPr>
              <w:t>0.00</w:t>
            </w:r>
          </w:p>
        </w:tc>
      </w:tr>
    </w:tbl>
    <w:p w14:paraId="57FF1D87" w14:textId="77777777" w:rsidR="00C63EB2" w:rsidRDefault="00C63EB2" w:rsidP="0091476E">
      <w:pPr>
        <w:spacing w:before="29" w:line="288" w:lineRule="auto"/>
        <w:rPr>
          <w:rFonts w:eastAsiaTheme="minorEastAsia"/>
          <w:b/>
          <w:sz w:val="24"/>
        </w:rPr>
      </w:pPr>
      <w:bookmarkStart w:id="134" w:name="_Toc361324882"/>
    </w:p>
    <w:p w14:paraId="711CB016" w14:textId="77777777" w:rsidR="001A59F9" w:rsidRPr="0091476E" w:rsidRDefault="001A59F9" w:rsidP="0097670A">
      <w:pPr>
        <w:pStyle w:val="20"/>
        <w:spacing w:before="29" w:after="0" w:line="288" w:lineRule="auto"/>
        <w:rPr>
          <w:rFonts w:eastAsiaTheme="minorEastAsia"/>
          <w:b w:val="0"/>
        </w:rPr>
      </w:pPr>
      <w:bookmarkStart w:id="135" w:name="_Toc478462779"/>
      <w:r w:rsidRPr="0091476E">
        <w:rPr>
          <w:rFonts w:eastAsiaTheme="minorEastAsia"/>
        </w:rPr>
        <w:t>8.4</w:t>
      </w:r>
      <w:bookmarkStart w:id="136" w:name="_Toc234814103"/>
      <w:r w:rsidR="00024200" w:rsidRPr="0091476E">
        <w:rPr>
          <w:rFonts w:eastAsiaTheme="minorEastAsia" w:hint="eastAsia"/>
        </w:rPr>
        <w:t xml:space="preserve"> </w:t>
      </w:r>
      <w:r w:rsidRPr="0091476E">
        <w:rPr>
          <w:rFonts w:eastAsiaTheme="minorEastAsia" w:hint="eastAsia"/>
        </w:rPr>
        <w:t>报告期内股票投资组合的重大变动</w:t>
      </w:r>
      <w:bookmarkEnd w:id="134"/>
      <w:bookmarkEnd w:id="136"/>
      <w:bookmarkEnd w:id="135"/>
    </w:p>
    <w:p w14:paraId="749C395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2850E0D4"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14:paraId="5B81A34E" w14:textId="77777777" w:rsidTr="006D141C">
        <w:tc>
          <w:tcPr>
            <w:tcW w:w="870" w:type="dxa"/>
            <w:vAlign w:val="center"/>
          </w:tcPr>
          <w:p w14:paraId="41CDE23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14:paraId="126CDAA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14:paraId="750C539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14:paraId="74EFA06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14:paraId="27EA1DB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F5767D" w14:paraId="611B5CAD" w14:textId="77777777">
        <w:tc>
          <w:tcPr>
            <w:tcW w:w="870" w:type="dxa"/>
            <w:vAlign w:val="center"/>
          </w:tcPr>
          <w:p w14:paraId="1762D449" w14:textId="77777777" w:rsidR="00F5767D" w:rsidRDefault="00750C21">
            <w:pPr>
              <w:jc w:val="center"/>
            </w:pPr>
            <w:r>
              <w:rPr>
                <w:color w:val="000000"/>
                <w:sz w:val="24"/>
              </w:rPr>
              <w:t>1</w:t>
            </w:r>
          </w:p>
        </w:tc>
        <w:tc>
          <w:tcPr>
            <w:tcW w:w="1650" w:type="dxa"/>
            <w:vAlign w:val="center"/>
          </w:tcPr>
          <w:p w14:paraId="4576AC0B" w14:textId="77777777" w:rsidR="00F5767D" w:rsidRDefault="00750C21">
            <w:pPr>
              <w:jc w:val="center"/>
            </w:pPr>
            <w:r>
              <w:rPr>
                <w:color w:val="000000"/>
                <w:sz w:val="24"/>
              </w:rPr>
              <w:t>000001</w:t>
            </w:r>
          </w:p>
        </w:tc>
        <w:tc>
          <w:tcPr>
            <w:tcW w:w="1980" w:type="dxa"/>
            <w:vAlign w:val="center"/>
          </w:tcPr>
          <w:p w14:paraId="74B2EC52" w14:textId="77777777" w:rsidR="00F5767D" w:rsidRDefault="00750C21">
            <w:pPr>
              <w:jc w:val="center"/>
            </w:pPr>
            <w:r>
              <w:rPr>
                <w:color w:val="000000"/>
                <w:sz w:val="24"/>
              </w:rPr>
              <w:t>平安银行</w:t>
            </w:r>
          </w:p>
        </w:tc>
        <w:tc>
          <w:tcPr>
            <w:tcW w:w="2880" w:type="dxa"/>
            <w:vAlign w:val="center"/>
          </w:tcPr>
          <w:p w14:paraId="0F210D30" w14:textId="77777777" w:rsidR="00F5767D" w:rsidRDefault="00750C21">
            <w:pPr>
              <w:jc w:val="right"/>
            </w:pPr>
            <w:r>
              <w:rPr>
                <w:color w:val="000000"/>
                <w:sz w:val="24"/>
              </w:rPr>
              <w:t>30,661,737.51</w:t>
            </w:r>
          </w:p>
        </w:tc>
        <w:tc>
          <w:tcPr>
            <w:tcW w:w="1620" w:type="dxa"/>
            <w:vAlign w:val="center"/>
          </w:tcPr>
          <w:p w14:paraId="0203A69C" w14:textId="77777777" w:rsidR="00F5767D" w:rsidRDefault="00750C21">
            <w:pPr>
              <w:jc w:val="right"/>
            </w:pPr>
            <w:r>
              <w:rPr>
                <w:color w:val="000000"/>
                <w:sz w:val="24"/>
              </w:rPr>
              <w:t>3.13</w:t>
            </w:r>
          </w:p>
        </w:tc>
      </w:tr>
      <w:tr w:rsidR="00F5767D" w14:paraId="0A40492B" w14:textId="77777777">
        <w:tc>
          <w:tcPr>
            <w:tcW w:w="870" w:type="dxa"/>
            <w:vAlign w:val="center"/>
          </w:tcPr>
          <w:p w14:paraId="71BF46EB" w14:textId="77777777" w:rsidR="00F5767D" w:rsidRDefault="00750C21">
            <w:pPr>
              <w:jc w:val="center"/>
            </w:pPr>
            <w:r>
              <w:rPr>
                <w:color w:val="000000"/>
                <w:sz w:val="24"/>
              </w:rPr>
              <w:t>2</w:t>
            </w:r>
          </w:p>
        </w:tc>
        <w:tc>
          <w:tcPr>
            <w:tcW w:w="1650" w:type="dxa"/>
            <w:vAlign w:val="center"/>
          </w:tcPr>
          <w:p w14:paraId="52108FB2" w14:textId="77777777" w:rsidR="00F5767D" w:rsidRDefault="00750C21">
            <w:pPr>
              <w:jc w:val="center"/>
            </w:pPr>
            <w:r>
              <w:rPr>
                <w:color w:val="000000"/>
                <w:sz w:val="24"/>
              </w:rPr>
              <w:t>600276</w:t>
            </w:r>
          </w:p>
        </w:tc>
        <w:tc>
          <w:tcPr>
            <w:tcW w:w="1980" w:type="dxa"/>
            <w:vAlign w:val="center"/>
          </w:tcPr>
          <w:p w14:paraId="60656FE9" w14:textId="77777777" w:rsidR="00F5767D" w:rsidRDefault="00750C21">
            <w:pPr>
              <w:jc w:val="center"/>
            </w:pPr>
            <w:r>
              <w:rPr>
                <w:color w:val="000000"/>
                <w:sz w:val="24"/>
              </w:rPr>
              <w:t>恒瑞医药</w:t>
            </w:r>
          </w:p>
        </w:tc>
        <w:tc>
          <w:tcPr>
            <w:tcW w:w="2880" w:type="dxa"/>
            <w:vAlign w:val="center"/>
          </w:tcPr>
          <w:p w14:paraId="2E832C17" w14:textId="77777777" w:rsidR="00F5767D" w:rsidRDefault="00750C21">
            <w:pPr>
              <w:jc w:val="right"/>
            </w:pPr>
            <w:r>
              <w:rPr>
                <w:color w:val="000000"/>
                <w:sz w:val="24"/>
              </w:rPr>
              <w:t>12,774,283.36</w:t>
            </w:r>
          </w:p>
        </w:tc>
        <w:tc>
          <w:tcPr>
            <w:tcW w:w="1620" w:type="dxa"/>
            <w:vAlign w:val="center"/>
          </w:tcPr>
          <w:p w14:paraId="793F3E27" w14:textId="77777777" w:rsidR="00F5767D" w:rsidRDefault="00750C21">
            <w:pPr>
              <w:jc w:val="right"/>
            </w:pPr>
            <w:r>
              <w:rPr>
                <w:color w:val="000000"/>
                <w:sz w:val="24"/>
              </w:rPr>
              <w:t>1.30</w:t>
            </w:r>
          </w:p>
        </w:tc>
      </w:tr>
      <w:tr w:rsidR="00F5767D" w14:paraId="243403E3" w14:textId="77777777">
        <w:tc>
          <w:tcPr>
            <w:tcW w:w="870" w:type="dxa"/>
            <w:vAlign w:val="center"/>
          </w:tcPr>
          <w:p w14:paraId="5F43B8C8" w14:textId="77777777" w:rsidR="00F5767D" w:rsidRDefault="00750C21">
            <w:pPr>
              <w:jc w:val="center"/>
            </w:pPr>
            <w:r>
              <w:rPr>
                <w:color w:val="000000"/>
                <w:sz w:val="24"/>
              </w:rPr>
              <w:t>3</w:t>
            </w:r>
          </w:p>
        </w:tc>
        <w:tc>
          <w:tcPr>
            <w:tcW w:w="1650" w:type="dxa"/>
            <w:vAlign w:val="center"/>
          </w:tcPr>
          <w:p w14:paraId="4414B968" w14:textId="77777777" w:rsidR="00F5767D" w:rsidRDefault="00750C21">
            <w:pPr>
              <w:jc w:val="center"/>
            </w:pPr>
            <w:r>
              <w:rPr>
                <w:color w:val="000000"/>
                <w:sz w:val="24"/>
              </w:rPr>
              <w:t>002142</w:t>
            </w:r>
          </w:p>
        </w:tc>
        <w:tc>
          <w:tcPr>
            <w:tcW w:w="1980" w:type="dxa"/>
            <w:vAlign w:val="center"/>
          </w:tcPr>
          <w:p w14:paraId="6A19A212" w14:textId="77777777" w:rsidR="00F5767D" w:rsidRDefault="00750C21">
            <w:pPr>
              <w:jc w:val="center"/>
            </w:pPr>
            <w:r>
              <w:rPr>
                <w:color w:val="000000"/>
                <w:sz w:val="24"/>
              </w:rPr>
              <w:t>宁波银行</w:t>
            </w:r>
          </w:p>
        </w:tc>
        <w:tc>
          <w:tcPr>
            <w:tcW w:w="2880" w:type="dxa"/>
            <w:vAlign w:val="center"/>
          </w:tcPr>
          <w:p w14:paraId="746B7DD4" w14:textId="77777777" w:rsidR="00F5767D" w:rsidRDefault="00750C21">
            <w:pPr>
              <w:jc w:val="right"/>
            </w:pPr>
            <w:r>
              <w:rPr>
                <w:color w:val="000000"/>
                <w:sz w:val="24"/>
              </w:rPr>
              <w:t>11,052,409.06</w:t>
            </w:r>
          </w:p>
        </w:tc>
        <w:tc>
          <w:tcPr>
            <w:tcW w:w="1620" w:type="dxa"/>
            <w:vAlign w:val="center"/>
          </w:tcPr>
          <w:p w14:paraId="5AC7206E" w14:textId="77777777" w:rsidR="00F5767D" w:rsidRDefault="00750C21">
            <w:pPr>
              <w:jc w:val="right"/>
            </w:pPr>
            <w:r>
              <w:rPr>
                <w:color w:val="000000"/>
                <w:sz w:val="24"/>
              </w:rPr>
              <w:t>1.13</w:t>
            </w:r>
          </w:p>
        </w:tc>
      </w:tr>
      <w:tr w:rsidR="00F5767D" w14:paraId="50ED7065" w14:textId="77777777">
        <w:tc>
          <w:tcPr>
            <w:tcW w:w="870" w:type="dxa"/>
            <w:vAlign w:val="center"/>
          </w:tcPr>
          <w:p w14:paraId="7A85F2D4" w14:textId="77777777" w:rsidR="00F5767D" w:rsidRDefault="00750C21">
            <w:pPr>
              <w:jc w:val="center"/>
            </w:pPr>
            <w:r>
              <w:rPr>
                <w:color w:val="000000"/>
                <w:sz w:val="24"/>
              </w:rPr>
              <w:t>4</w:t>
            </w:r>
          </w:p>
        </w:tc>
        <w:tc>
          <w:tcPr>
            <w:tcW w:w="1650" w:type="dxa"/>
            <w:vAlign w:val="center"/>
          </w:tcPr>
          <w:p w14:paraId="7FC1A746" w14:textId="77777777" w:rsidR="00F5767D" w:rsidRDefault="00750C21">
            <w:pPr>
              <w:jc w:val="center"/>
            </w:pPr>
            <w:r>
              <w:rPr>
                <w:color w:val="000000"/>
                <w:sz w:val="24"/>
              </w:rPr>
              <w:t>601939</w:t>
            </w:r>
          </w:p>
        </w:tc>
        <w:tc>
          <w:tcPr>
            <w:tcW w:w="1980" w:type="dxa"/>
            <w:vAlign w:val="center"/>
          </w:tcPr>
          <w:p w14:paraId="433B16CD" w14:textId="77777777" w:rsidR="00F5767D" w:rsidRDefault="00750C21">
            <w:pPr>
              <w:jc w:val="center"/>
            </w:pPr>
            <w:r>
              <w:rPr>
                <w:color w:val="000000"/>
                <w:sz w:val="24"/>
              </w:rPr>
              <w:t>建设银行</w:t>
            </w:r>
          </w:p>
        </w:tc>
        <w:tc>
          <w:tcPr>
            <w:tcW w:w="2880" w:type="dxa"/>
            <w:vAlign w:val="center"/>
          </w:tcPr>
          <w:p w14:paraId="4CE67F61" w14:textId="77777777" w:rsidR="00F5767D" w:rsidRDefault="00750C21">
            <w:pPr>
              <w:jc w:val="right"/>
            </w:pPr>
            <w:r>
              <w:rPr>
                <w:color w:val="000000"/>
                <w:sz w:val="24"/>
              </w:rPr>
              <w:t>9,004,656.00</w:t>
            </w:r>
          </w:p>
        </w:tc>
        <w:tc>
          <w:tcPr>
            <w:tcW w:w="1620" w:type="dxa"/>
            <w:vAlign w:val="center"/>
          </w:tcPr>
          <w:p w14:paraId="41B17BF6" w14:textId="77777777" w:rsidR="00F5767D" w:rsidRDefault="00750C21">
            <w:pPr>
              <w:jc w:val="right"/>
            </w:pPr>
            <w:r>
              <w:rPr>
                <w:color w:val="000000"/>
                <w:sz w:val="24"/>
              </w:rPr>
              <w:t>0.92</w:t>
            </w:r>
          </w:p>
        </w:tc>
      </w:tr>
      <w:tr w:rsidR="00F5767D" w14:paraId="2E9C286E" w14:textId="77777777">
        <w:tc>
          <w:tcPr>
            <w:tcW w:w="870" w:type="dxa"/>
            <w:vAlign w:val="center"/>
          </w:tcPr>
          <w:p w14:paraId="3FFDBF56" w14:textId="77777777" w:rsidR="00F5767D" w:rsidRDefault="00750C21">
            <w:pPr>
              <w:jc w:val="center"/>
            </w:pPr>
            <w:r>
              <w:rPr>
                <w:color w:val="000000"/>
                <w:sz w:val="24"/>
              </w:rPr>
              <w:t>5</w:t>
            </w:r>
          </w:p>
        </w:tc>
        <w:tc>
          <w:tcPr>
            <w:tcW w:w="1650" w:type="dxa"/>
            <w:vAlign w:val="center"/>
          </w:tcPr>
          <w:p w14:paraId="04A22E9F" w14:textId="77777777" w:rsidR="00F5767D" w:rsidRDefault="00750C21">
            <w:pPr>
              <w:jc w:val="center"/>
            </w:pPr>
            <w:r>
              <w:rPr>
                <w:color w:val="000000"/>
                <w:sz w:val="24"/>
              </w:rPr>
              <w:t>000963</w:t>
            </w:r>
          </w:p>
        </w:tc>
        <w:tc>
          <w:tcPr>
            <w:tcW w:w="1980" w:type="dxa"/>
            <w:vAlign w:val="center"/>
          </w:tcPr>
          <w:p w14:paraId="5CE33E36" w14:textId="77777777" w:rsidR="00F5767D" w:rsidRDefault="00750C21">
            <w:pPr>
              <w:jc w:val="center"/>
            </w:pPr>
            <w:r>
              <w:rPr>
                <w:color w:val="000000"/>
                <w:sz w:val="24"/>
              </w:rPr>
              <w:t>华东医药</w:t>
            </w:r>
          </w:p>
        </w:tc>
        <w:tc>
          <w:tcPr>
            <w:tcW w:w="2880" w:type="dxa"/>
            <w:vAlign w:val="center"/>
          </w:tcPr>
          <w:p w14:paraId="14D67D27" w14:textId="77777777" w:rsidR="00F5767D" w:rsidRDefault="00750C21">
            <w:pPr>
              <w:jc w:val="right"/>
            </w:pPr>
            <w:r>
              <w:rPr>
                <w:color w:val="000000"/>
                <w:sz w:val="24"/>
              </w:rPr>
              <w:t>8,792,464.56</w:t>
            </w:r>
          </w:p>
        </w:tc>
        <w:tc>
          <w:tcPr>
            <w:tcW w:w="1620" w:type="dxa"/>
            <w:vAlign w:val="center"/>
          </w:tcPr>
          <w:p w14:paraId="038C0B5A" w14:textId="77777777" w:rsidR="00F5767D" w:rsidRDefault="00750C21">
            <w:pPr>
              <w:jc w:val="right"/>
            </w:pPr>
            <w:r>
              <w:rPr>
                <w:color w:val="000000"/>
                <w:sz w:val="24"/>
              </w:rPr>
              <w:t>0.90</w:t>
            </w:r>
          </w:p>
        </w:tc>
      </w:tr>
      <w:tr w:rsidR="00F5767D" w14:paraId="6BF7D5A4" w14:textId="77777777">
        <w:tc>
          <w:tcPr>
            <w:tcW w:w="870" w:type="dxa"/>
            <w:vAlign w:val="center"/>
          </w:tcPr>
          <w:p w14:paraId="37C7C84C" w14:textId="77777777" w:rsidR="00F5767D" w:rsidRDefault="00750C21">
            <w:pPr>
              <w:jc w:val="center"/>
            </w:pPr>
            <w:r>
              <w:rPr>
                <w:color w:val="000000"/>
                <w:sz w:val="24"/>
              </w:rPr>
              <w:t>6</w:t>
            </w:r>
          </w:p>
        </w:tc>
        <w:tc>
          <w:tcPr>
            <w:tcW w:w="1650" w:type="dxa"/>
            <w:vAlign w:val="center"/>
          </w:tcPr>
          <w:p w14:paraId="065BD844" w14:textId="77777777" w:rsidR="00F5767D" w:rsidRDefault="00750C21">
            <w:pPr>
              <w:jc w:val="center"/>
            </w:pPr>
            <w:r>
              <w:rPr>
                <w:color w:val="000000"/>
                <w:sz w:val="24"/>
              </w:rPr>
              <w:t>601988</w:t>
            </w:r>
          </w:p>
        </w:tc>
        <w:tc>
          <w:tcPr>
            <w:tcW w:w="1980" w:type="dxa"/>
            <w:vAlign w:val="center"/>
          </w:tcPr>
          <w:p w14:paraId="0C845537" w14:textId="77777777" w:rsidR="00F5767D" w:rsidRDefault="00750C21">
            <w:pPr>
              <w:jc w:val="center"/>
            </w:pPr>
            <w:r>
              <w:rPr>
                <w:color w:val="000000"/>
                <w:sz w:val="24"/>
              </w:rPr>
              <w:t>中国银行</w:t>
            </w:r>
          </w:p>
        </w:tc>
        <w:tc>
          <w:tcPr>
            <w:tcW w:w="2880" w:type="dxa"/>
            <w:vAlign w:val="center"/>
          </w:tcPr>
          <w:p w14:paraId="4BC5CE69" w14:textId="77777777" w:rsidR="00F5767D" w:rsidRDefault="00750C21">
            <w:pPr>
              <w:jc w:val="right"/>
            </w:pPr>
            <w:r>
              <w:rPr>
                <w:color w:val="000000"/>
                <w:sz w:val="24"/>
              </w:rPr>
              <w:t>7,180,000.00</w:t>
            </w:r>
          </w:p>
        </w:tc>
        <w:tc>
          <w:tcPr>
            <w:tcW w:w="1620" w:type="dxa"/>
            <w:vAlign w:val="center"/>
          </w:tcPr>
          <w:p w14:paraId="7E8C6B28" w14:textId="77777777" w:rsidR="00F5767D" w:rsidRDefault="00750C21">
            <w:pPr>
              <w:jc w:val="right"/>
            </w:pPr>
            <w:r>
              <w:rPr>
                <w:color w:val="000000"/>
                <w:sz w:val="24"/>
              </w:rPr>
              <w:t>0.73</w:t>
            </w:r>
          </w:p>
        </w:tc>
      </w:tr>
      <w:tr w:rsidR="00F5767D" w14:paraId="00227934" w14:textId="77777777">
        <w:tc>
          <w:tcPr>
            <w:tcW w:w="870" w:type="dxa"/>
            <w:vAlign w:val="center"/>
          </w:tcPr>
          <w:p w14:paraId="1DCBD503" w14:textId="77777777" w:rsidR="00F5767D" w:rsidRDefault="00750C21">
            <w:pPr>
              <w:jc w:val="center"/>
            </w:pPr>
            <w:r>
              <w:rPr>
                <w:color w:val="000000"/>
                <w:sz w:val="24"/>
              </w:rPr>
              <w:t>7</w:t>
            </w:r>
          </w:p>
        </w:tc>
        <w:tc>
          <w:tcPr>
            <w:tcW w:w="1650" w:type="dxa"/>
            <w:vAlign w:val="center"/>
          </w:tcPr>
          <w:p w14:paraId="2FB7A53D" w14:textId="77777777" w:rsidR="00F5767D" w:rsidRDefault="00750C21">
            <w:pPr>
              <w:jc w:val="center"/>
            </w:pPr>
            <w:r>
              <w:rPr>
                <w:color w:val="000000"/>
                <w:sz w:val="24"/>
              </w:rPr>
              <w:t>000333</w:t>
            </w:r>
          </w:p>
        </w:tc>
        <w:tc>
          <w:tcPr>
            <w:tcW w:w="1980" w:type="dxa"/>
            <w:vAlign w:val="center"/>
          </w:tcPr>
          <w:p w14:paraId="334AE423" w14:textId="77777777" w:rsidR="00F5767D" w:rsidRDefault="00750C21">
            <w:pPr>
              <w:jc w:val="center"/>
            </w:pPr>
            <w:r>
              <w:rPr>
                <w:color w:val="000000"/>
                <w:sz w:val="24"/>
              </w:rPr>
              <w:t>美的集团</w:t>
            </w:r>
          </w:p>
        </w:tc>
        <w:tc>
          <w:tcPr>
            <w:tcW w:w="2880" w:type="dxa"/>
            <w:vAlign w:val="center"/>
          </w:tcPr>
          <w:p w14:paraId="5B1ED76C" w14:textId="77777777" w:rsidR="00F5767D" w:rsidRDefault="00750C21">
            <w:pPr>
              <w:jc w:val="right"/>
            </w:pPr>
            <w:r>
              <w:rPr>
                <w:color w:val="000000"/>
                <w:sz w:val="24"/>
              </w:rPr>
              <w:t>6,867,823.78</w:t>
            </w:r>
          </w:p>
        </w:tc>
        <w:tc>
          <w:tcPr>
            <w:tcW w:w="1620" w:type="dxa"/>
            <w:vAlign w:val="center"/>
          </w:tcPr>
          <w:p w14:paraId="493B39BA" w14:textId="77777777" w:rsidR="00F5767D" w:rsidRDefault="00750C21">
            <w:pPr>
              <w:jc w:val="right"/>
            </w:pPr>
            <w:r>
              <w:rPr>
                <w:color w:val="000000"/>
                <w:sz w:val="24"/>
              </w:rPr>
              <w:t>0.70</w:t>
            </w:r>
          </w:p>
        </w:tc>
      </w:tr>
      <w:tr w:rsidR="00F5767D" w14:paraId="665A5DAC" w14:textId="77777777">
        <w:tc>
          <w:tcPr>
            <w:tcW w:w="870" w:type="dxa"/>
            <w:vAlign w:val="center"/>
          </w:tcPr>
          <w:p w14:paraId="45907132" w14:textId="77777777" w:rsidR="00F5767D" w:rsidRDefault="00750C21">
            <w:pPr>
              <w:jc w:val="center"/>
            </w:pPr>
            <w:r>
              <w:rPr>
                <w:color w:val="000000"/>
                <w:sz w:val="24"/>
              </w:rPr>
              <w:t>8</w:t>
            </w:r>
          </w:p>
        </w:tc>
        <w:tc>
          <w:tcPr>
            <w:tcW w:w="1650" w:type="dxa"/>
            <w:vAlign w:val="center"/>
          </w:tcPr>
          <w:p w14:paraId="51535292" w14:textId="77777777" w:rsidR="00F5767D" w:rsidRDefault="00750C21">
            <w:pPr>
              <w:jc w:val="center"/>
            </w:pPr>
            <w:r>
              <w:rPr>
                <w:color w:val="000000"/>
                <w:sz w:val="24"/>
              </w:rPr>
              <w:t>600519</w:t>
            </w:r>
          </w:p>
        </w:tc>
        <w:tc>
          <w:tcPr>
            <w:tcW w:w="1980" w:type="dxa"/>
            <w:vAlign w:val="center"/>
          </w:tcPr>
          <w:p w14:paraId="0493973D" w14:textId="77777777" w:rsidR="00F5767D" w:rsidRDefault="00750C21">
            <w:pPr>
              <w:jc w:val="center"/>
            </w:pPr>
            <w:r>
              <w:rPr>
                <w:color w:val="000000"/>
                <w:sz w:val="24"/>
              </w:rPr>
              <w:t>贵州茅台</w:t>
            </w:r>
          </w:p>
        </w:tc>
        <w:tc>
          <w:tcPr>
            <w:tcW w:w="2880" w:type="dxa"/>
            <w:vAlign w:val="center"/>
          </w:tcPr>
          <w:p w14:paraId="2D1DBDBA" w14:textId="77777777" w:rsidR="00F5767D" w:rsidRDefault="00750C21">
            <w:pPr>
              <w:jc w:val="right"/>
            </w:pPr>
            <w:r>
              <w:rPr>
                <w:color w:val="000000"/>
                <w:sz w:val="24"/>
              </w:rPr>
              <w:t>6,865,507.00</w:t>
            </w:r>
          </w:p>
        </w:tc>
        <w:tc>
          <w:tcPr>
            <w:tcW w:w="1620" w:type="dxa"/>
            <w:vAlign w:val="center"/>
          </w:tcPr>
          <w:p w14:paraId="690455BF" w14:textId="77777777" w:rsidR="00F5767D" w:rsidRDefault="00750C21">
            <w:pPr>
              <w:jc w:val="right"/>
            </w:pPr>
            <w:r>
              <w:rPr>
                <w:color w:val="000000"/>
                <w:sz w:val="24"/>
              </w:rPr>
              <w:t>0.70</w:t>
            </w:r>
          </w:p>
        </w:tc>
      </w:tr>
      <w:tr w:rsidR="00F5767D" w14:paraId="49D17F04" w14:textId="77777777">
        <w:tc>
          <w:tcPr>
            <w:tcW w:w="870" w:type="dxa"/>
            <w:vAlign w:val="center"/>
          </w:tcPr>
          <w:p w14:paraId="33C86ECB" w14:textId="77777777" w:rsidR="00F5767D" w:rsidRDefault="00750C21">
            <w:pPr>
              <w:jc w:val="center"/>
            </w:pPr>
            <w:r>
              <w:rPr>
                <w:color w:val="000000"/>
                <w:sz w:val="24"/>
              </w:rPr>
              <w:t>9</w:t>
            </w:r>
          </w:p>
        </w:tc>
        <w:tc>
          <w:tcPr>
            <w:tcW w:w="1650" w:type="dxa"/>
            <w:vAlign w:val="center"/>
          </w:tcPr>
          <w:p w14:paraId="2B4F3D63" w14:textId="77777777" w:rsidR="00F5767D" w:rsidRDefault="00750C21">
            <w:pPr>
              <w:jc w:val="center"/>
            </w:pPr>
            <w:r>
              <w:rPr>
                <w:color w:val="000000"/>
                <w:sz w:val="24"/>
              </w:rPr>
              <w:t>000858</w:t>
            </w:r>
          </w:p>
        </w:tc>
        <w:tc>
          <w:tcPr>
            <w:tcW w:w="1980" w:type="dxa"/>
            <w:vAlign w:val="center"/>
          </w:tcPr>
          <w:p w14:paraId="19F2B810" w14:textId="77777777" w:rsidR="00F5767D" w:rsidRDefault="00750C2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0F8C0107" w14:textId="77777777" w:rsidR="00F5767D" w:rsidRDefault="00750C21">
            <w:pPr>
              <w:jc w:val="right"/>
            </w:pPr>
            <w:r>
              <w:rPr>
                <w:color w:val="000000"/>
                <w:sz w:val="24"/>
              </w:rPr>
              <w:t>6,260,052.00</w:t>
            </w:r>
          </w:p>
        </w:tc>
        <w:tc>
          <w:tcPr>
            <w:tcW w:w="1620" w:type="dxa"/>
            <w:vAlign w:val="center"/>
          </w:tcPr>
          <w:p w14:paraId="09101A66" w14:textId="77777777" w:rsidR="00F5767D" w:rsidRDefault="00750C21">
            <w:pPr>
              <w:jc w:val="right"/>
            </w:pPr>
            <w:r>
              <w:rPr>
                <w:color w:val="000000"/>
                <w:sz w:val="24"/>
              </w:rPr>
              <w:t>0.64</w:t>
            </w:r>
          </w:p>
        </w:tc>
      </w:tr>
      <w:tr w:rsidR="00F5767D" w14:paraId="1D927583" w14:textId="77777777">
        <w:tc>
          <w:tcPr>
            <w:tcW w:w="870" w:type="dxa"/>
            <w:vAlign w:val="center"/>
          </w:tcPr>
          <w:p w14:paraId="05028CA1" w14:textId="77777777" w:rsidR="00F5767D" w:rsidRDefault="00750C21">
            <w:pPr>
              <w:jc w:val="center"/>
            </w:pPr>
            <w:r>
              <w:rPr>
                <w:color w:val="000000"/>
                <w:sz w:val="24"/>
              </w:rPr>
              <w:t>10</w:t>
            </w:r>
          </w:p>
        </w:tc>
        <w:tc>
          <w:tcPr>
            <w:tcW w:w="1650" w:type="dxa"/>
            <w:vAlign w:val="center"/>
          </w:tcPr>
          <w:p w14:paraId="4DD9BD9A" w14:textId="77777777" w:rsidR="00F5767D" w:rsidRDefault="00750C21">
            <w:pPr>
              <w:jc w:val="center"/>
            </w:pPr>
            <w:r>
              <w:rPr>
                <w:color w:val="000000"/>
                <w:sz w:val="24"/>
              </w:rPr>
              <w:t>601169</w:t>
            </w:r>
          </w:p>
        </w:tc>
        <w:tc>
          <w:tcPr>
            <w:tcW w:w="1980" w:type="dxa"/>
            <w:vAlign w:val="center"/>
          </w:tcPr>
          <w:p w14:paraId="354B90DE" w14:textId="77777777" w:rsidR="00F5767D" w:rsidRDefault="00750C21">
            <w:pPr>
              <w:jc w:val="center"/>
            </w:pPr>
            <w:r>
              <w:rPr>
                <w:color w:val="000000"/>
                <w:sz w:val="24"/>
              </w:rPr>
              <w:t>北京银行</w:t>
            </w:r>
          </w:p>
        </w:tc>
        <w:tc>
          <w:tcPr>
            <w:tcW w:w="2880" w:type="dxa"/>
            <w:vAlign w:val="center"/>
          </w:tcPr>
          <w:p w14:paraId="2F0158E9" w14:textId="77777777" w:rsidR="00F5767D" w:rsidRDefault="00750C21">
            <w:pPr>
              <w:jc w:val="right"/>
            </w:pPr>
            <w:r>
              <w:rPr>
                <w:color w:val="000000"/>
                <w:sz w:val="24"/>
              </w:rPr>
              <w:t>5,092,748.72</w:t>
            </w:r>
          </w:p>
        </w:tc>
        <w:tc>
          <w:tcPr>
            <w:tcW w:w="1620" w:type="dxa"/>
            <w:vAlign w:val="center"/>
          </w:tcPr>
          <w:p w14:paraId="61BCA853" w14:textId="77777777" w:rsidR="00F5767D" w:rsidRDefault="00750C21">
            <w:pPr>
              <w:jc w:val="right"/>
            </w:pPr>
            <w:r>
              <w:rPr>
                <w:color w:val="000000"/>
                <w:sz w:val="24"/>
              </w:rPr>
              <w:t>0.52</w:t>
            </w:r>
          </w:p>
        </w:tc>
      </w:tr>
      <w:tr w:rsidR="00F5767D" w14:paraId="571D3343" w14:textId="77777777">
        <w:tc>
          <w:tcPr>
            <w:tcW w:w="870" w:type="dxa"/>
            <w:vAlign w:val="center"/>
          </w:tcPr>
          <w:p w14:paraId="16B2D1A6" w14:textId="77777777" w:rsidR="00F5767D" w:rsidRDefault="00750C21">
            <w:pPr>
              <w:jc w:val="center"/>
            </w:pPr>
            <w:r>
              <w:rPr>
                <w:color w:val="000000"/>
                <w:sz w:val="24"/>
              </w:rPr>
              <w:t>11</w:t>
            </w:r>
          </w:p>
        </w:tc>
        <w:tc>
          <w:tcPr>
            <w:tcW w:w="1650" w:type="dxa"/>
            <w:vAlign w:val="center"/>
          </w:tcPr>
          <w:p w14:paraId="6521837A" w14:textId="77777777" w:rsidR="00F5767D" w:rsidRDefault="00750C21">
            <w:pPr>
              <w:jc w:val="center"/>
            </w:pPr>
            <w:r>
              <w:rPr>
                <w:color w:val="000000"/>
                <w:sz w:val="24"/>
              </w:rPr>
              <w:t>601318</w:t>
            </w:r>
          </w:p>
        </w:tc>
        <w:tc>
          <w:tcPr>
            <w:tcW w:w="1980" w:type="dxa"/>
            <w:vAlign w:val="center"/>
          </w:tcPr>
          <w:p w14:paraId="51BDC5AC" w14:textId="77777777" w:rsidR="00F5767D" w:rsidRDefault="00750C21">
            <w:pPr>
              <w:jc w:val="center"/>
            </w:pPr>
            <w:r>
              <w:rPr>
                <w:color w:val="000000"/>
                <w:sz w:val="24"/>
              </w:rPr>
              <w:t>中国平安</w:t>
            </w:r>
          </w:p>
        </w:tc>
        <w:tc>
          <w:tcPr>
            <w:tcW w:w="2880" w:type="dxa"/>
            <w:vAlign w:val="center"/>
          </w:tcPr>
          <w:p w14:paraId="785535F7" w14:textId="77777777" w:rsidR="00F5767D" w:rsidRDefault="00750C21">
            <w:pPr>
              <w:jc w:val="right"/>
            </w:pPr>
            <w:r>
              <w:rPr>
                <w:color w:val="000000"/>
                <w:sz w:val="24"/>
              </w:rPr>
              <w:t>4,825,076.00</w:t>
            </w:r>
          </w:p>
        </w:tc>
        <w:tc>
          <w:tcPr>
            <w:tcW w:w="1620" w:type="dxa"/>
            <w:vAlign w:val="center"/>
          </w:tcPr>
          <w:p w14:paraId="780446CE" w14:textId="77777777" w:rsidR="00F5767D" w:rsidRDefault="00750C21">
            <w:pPr>
              <w:jc w:val="right"/>
            </w:pPr>
            <w:r>
              <w:rPr>
                <w:color w:val="000000"/>
                <w:sz w:val="24"/>
              </w:rPr>
              <w:t>0.49</w:t>
            </w:r>
          </w:p>
        </w:tc>
      </w:tr>
      <w:tr w:rsidR="00F5767D" w14:paraId="5EFDBBFE" w14:textId="77777777">
        <w:tc>
          <w:tcPr>
            <w:tcW w:w="870" w:type="dxa"/>
            <w:vAlign w:val="center"/>
          </w:tcPr>
          <w:p w14:paraId="164476DF" w14:textId="77777777" w:rsidR="00F5767D" w:rsidRDefault="00750C21">
            <w:pPr>
              <w:jc w:val="center"/>
            </w:pPr>
            <w:r>
              <w:rPr>
                <w:color w:val="000000"/>
                <w:sz w:val="24"/>
              </w:rPr>
              <w:t>12</w:t>
            </w:r>
          </w:p>
        </w:tc>
        <w:tc>
          <w:tcPr>
            <w:tcW w:w="1650" w:type="dxa"/>
            <w:vAlign w:val="center"/>
          </w:tcPr>
          <w:p w14:paraId="5B910135" w14:textId="77777777" w:rsidR="00F5767D" w:rsidRDefault="00750C21">
            <w:pPr>
              <w:jc w:val="center"/>
            </w:pPr>
            <w:r>
              <w:rPr>
                <w:color w:val="000000"/>
                <w:sz w:val="24"/>
              </w:rPr>
              <w:t>002582</w:t>
            </w:r>
          </w:p>
        </w:tc>
        <w:tc>
          <w:tcPr>
            <w:tcW w:w="1980" w:type="dxa"/>
            <w:vAlign w:val="center"/>
          </w:tcPr>
          <w:p w14:paraId="64E830EF" w14:textId="77777777" w:rsidR="00F5767D" w:rsidRDefault="00750C21">
            <w:pPr>
              <w:jc w:val="center"/>
            </w:pPr>
            <w:r>
              <w:rPr>
                <w:color w:val="000000"/>
                <w:sz w:val="24"/>
              </w:rPr>
              <w:t>好想你</w:t>
            </w:r>
          </w:p>
        </w:tc>
        <w:tc>
          <w:tcPr>
            <w:tcW w:w="2880" w:type="dxa"/>
            <w:vAlign w:val="center"/>
          </w:tcPr>
          <w:p w14:paraId="3AAA2321" w14:textId="77777777" w:rsidR="00F5767D" w:rsidRDefault="00750C21">
            <w:pPr>
              <w:jc w:val="right"/>
            </w:pPr>
            <w:r>
              <w:rPr>
                <w:color w:val="000000"/>
                <w:sz w:val="24"/>
              </w:rPr>
              <w:t>4,216,700.00</w:t>
            </w:r>
          </w:p>
        </w:tc>
        <w:tc>
          <w:tcPr>
            <w:tcW w:w="1620" w:type="dxa"/>
            <w:vAlign w:val="center"/>
          </w:tcPr>
          <w:p w14:paraId="2C128ED1" w14:textId="77777777" w:rsidR="00F5767D" w:rsidRDefault="00750C21">
            <w:pPr>
              <w:jc w:val="right"/>
            </w:pPr>
            <w:r>
              <w:rPr>
                <w:color w:val="000000"/>
                <w:sz w:val="24"/>
              </w:rPr>
              <w:t>0.43</w:t>
            </w:r>
          </w:p>
        </w:tc>
      </w:tr>
      <w:tr w:rsidR="00F5767D" w14:paraId="63E6D262" w14:textId="77777777">
        <w:tc>
          <w:tcPr>
            <w:tcW w:w="870" w:type="dxa"/>
            <w:vAlign w:val="center"/>
          </w:tcPr>
          <w:p w14:paraId="4721F7D5" w14:textId="77777777" w:rsidR="00F5767D" w:rsidRDefault="00750C21">
            <w:pPr>
              <w:jc w:val="center"/>
            </w:pPr>
            <w:r>
              <w:rPr>
                <w:color w:val="000000"/>
                <w:sz w:val="24"/>
              </w:rPr>
              <w:t>13</w:t>
            </w:r>
          </w:p>
        </w:tc>
        <w:tc>
          <w:tcPr>
            <w:tcW w:w="1650" w:type="dxa"/>
            <w:vAlign w:val="center"/>
          </w:tcPr>
          <w:p w14:paraId="7D2D8A2E" w14:textId="77777777" w:rsidR="00F5767D" w:rsidRDefault="00750C21">
            <w:pPr>
              <w:jc w:val="center"/>
            </w:pPr>
            <w:r>
              <w:rPr>
                <w:color w:val="000000"/>
                <w:sz w:val="24"/>
              </w:rPr>
              <w:t>601398</w:t>
            </w:r>
          </w:p>
        </w:tc>
        <w:tc>
          <w:tcPr>
            <w:tcW w:w="1980" w:type="dxa"/>
            <w:vAlign w:val="center"/>
          </w:tcPr>
          <w:p w14:paraId="571B04D0" w14:textId="77777777" w:rsidR="00F5767D" w:rsidRDefault="00750C21">
            <w:pPr>
              <w:jc w:val="center"/>
            </w:pPr>
            <w:r>
              <w:rPr>
                <w:color w:val="000000"/>
                <w:sz w:val="24"/>
              </w:rPr>
              <w:t>工商银行</w:t>
            </w:r>
          </w:p>
        </w:tc>
        <w:tc>
          <w:tcPr>
            <w:tcW w:w="2880" w:type="dxa"/>
            <w:vAlign w:val="center"/>
          </w:tcPr>
          <w:p w14:paraId="42949460" w14:textId="77777777" w:rsidR="00F5767D" w:rsidRDefault="00750C21">
            <w:pPr>
              <w:jc w:val="right"/>
            </w:pPr>
            <w:r>
              <w:rPr>
                <w:color w:val="000000"/>
                <w:sz w:val="24"/>
              </w:rPr>
              <w:t>3,687,270.00</w:t>
            </w:r>
          </w:p>
        </w:tc>
        <w:tc>
          <w:tcPr>
            <w:tcW w:w="1620" w:type="dxa"/>
            <w:vAlign w:val="center"/>
          </w:tcPr>
          <w:p w14:paraId="590D0788" w14:textId="77777777" w:rsidR="00F5767D" w:rsidRDefault="00750C21">
            <w:pPr>
              <w:jc w:val="right"/>
            </w:pPr>
            <w:r>
              <w:rPr>
                <w:color w:val="000000"/>
                <w:sz w:val="24"/>
              </w:rPr>
              <w:t>0.38</w:t>
            </w:r>
          </w:p>
        </w:tc>
      </w:tr>
      <w:tr w:rsidR="00F5767D" w14:paraId="044C2D6D" w14:textId="77777777">
        <w:tc>
          <w:tcPr>
            <w:tcW w:w="870" w:type="dxa"/>
            <w:vAlign w:val="center"/>
          </w:tcPr>
          <w:p w14:paraId="2921DB9C" w14:textId="77777777" w:rsidR="00F5767D" w:rsidRDefault="00750C21">
            <w:pPr>
              <w:jc w:val="center"/>
            </w:pPr>
            <w:r>
              <w:rPr>
                <w:color w:val="000000"/>
                <w:sz w:val="24"/>
              </w:rPr>
              <w:t>14</w:t>
            </w:r>
          </w:p>
        </w:tc>
        <w:tc>
          <w:tcPr>
            <w:tcW w:w="1650" w:type="dxa"/>
            <w:vAlign w:val="center"/>
          </w:tcPr>
          <w:p w14:paraId="12F2B9A1" w14:textId="77777777" w:rsidR="00F5767D" w:rsidRDefault="00750C21">
            <w:pPr>
              <w:jc w:val="center"/>
            </w:pPr>
            <w:r>
              <w:rPr>
                <w:color w:val="000000"/>
                <w:sz w:val="24"/>
              </w:rPr>
              <w:t>600104</w:t>
            </w:r>
          </w:p>
        </w:tc>
        <w:tc>
          <w:tcPr>
            <w:tcW w:w="1980" w:type="dxa"/>
            <w:vAlign w:val="center"/>
          </w:tcPr>
          <w:p w14:paraId="04C813AF" w14:textId="77777777" w:rsidR="00F5767D" w:rsidRDefault="00750C21">
            <w:pPr>
              <w:jc w:val="center"/>
            </w:pPr>
            <w:r>
              <w:rPr>
                <w:color w:val="000000"/>
                <w:sz w:val="24"/>
              </w:rPr>
              <w:t>上汽集团</w:t>
            </w:r>
          </w:p>
        </w:tc>
        <w:tc>
          <w:tcPr>
            <w:tcW w:w="2880" w:type="dxa"/>
            <w:vAlign w:val="center"/>
          </w:tcPr>
          <w:p w14:paraId="0AA7CAEA" w14:textId="77777777" w:rsidR="00F5767D" w:rsidRDefault="00750C21">
            <w:pPr>
              <w:jc w:val="right"/>
            </w:pPr>
            <w:r>
              <w:rPr>
                <w:color w:val="000000"/>
                <w:sz w:val="24"/>
              </w:rPr>
              <w:t>3,297,006.00</w:t>
            </w:r>
          </w:p>
        </w:tc>
        <w:tc>
          <w:tcPr>
            <w:tcW w:w="1620" w:type="dxa"/>
            <w:vAlign w:val="center"/>
          </w:tcPr>
          <w:p w14:paraId="6220182C" w14:textId="77777777" w:rsidR="00F5767D" w:rsidRDefault="00750C21">
            <w:pPr>
              <w:jc w:val="right"/>
            </w:pPr>
            <w:r>
              <w:rPr>
                <w:color w:val="000000"/>
                <w:sz w:val="24"/>
              </w:rPr>
              <w:t>0.34</w:t>
            </w:r>
          </w:p>
        </w:tc>
      </w:tr>
      <w:tr w:rsidR="00F5767D" w14:paraId="5D544F5B" w14:textId="77777777">
        <w:tc>
          <w:tcPr>
            <w:tcW w:w="870" w:type="dxa"/>
            <w:vAlign w:val="center"/>
          </w:tcPr>
          <w:p w14:paraId="79774F1D" w14:textId="77777777" w:rsidR="00F5767D" w:rsidRDefault="00750C21">
            <w:pPr>
              <w:jc w:val="center"/>
            </w:pPr>
            <w:r>
              <w:rPr>
                <w:color w:val="000000"/>
                <w:sz w:val="24"/>
              </w:rPr>
              <w:t>15</w:t>
            </w:r>
          </w:p>
        </w:tc>
        <w:tc>
          <w:tcPr>
            <w:tcW w:w="1650" w:type="dxa"/>
            <w:vAlign w:val="center"/>
          </w:tcPr>
          <w:p w14:paraId="7123054A" w14:textId="77777777" w:rsidR="00F5767D" w:rsidRDefault="00750C21">
            <w:pPr>
              <w:jc w:val="center"/>
            </w:pPr>
            <w:r>
              <w:rPr>
                <w:color w:val="000000"/>
                <w:sz w:val="24"/>
              </w:rPr>
              <w:t>300144</w:t>
            </w:r>
          </w:p>
        </w:tc>
        <w:tc>
          <w:tcPr>
            <w:tcW w:w="1980" w:type="dxa"/>
            <w:vAlign w:val="center"/>
          </w:tcPr>
          <w:p w14:paraId="678EEE87" w14:textId="77777777" w:rsidR="00F5767D" w:rsidRDefault="00750C21">
            <w:pPr>
              <w:jc w:val="center"/>
            </w:pPr>
            <w:r>
              <w:rPr>
                <w:color w:val="000000"/>
                <w:sz w:val="24"/>
              </w:rPr>
              <w:t>宋城演艺</w:t>
            </w:r>
          </w:p>
        </w:tc>
        <w:tc>
          <w:tcPr>
            <w:tcW w:w="2880" w:type="dxa"/>
            <w:vAlign w:val="center"/>
          </w:tcPr>
          <w:p w14:paraId="71619A9D" w14:textId="77777777" w:rsidR="00F5767D" w:rsidRDefault="00750C21">
            <w:pPr>
              <w:jc w:val="right"/>
            </w:pPr>
            <w:r>
              <w:rPr>
                <w:color w:val="000000"/>
                <w:sz w:val="24"/>
              </w:rPr>
              <w:t>2,781,103.09</w:t>
            </w:r>
          </w:p>
        </w:tc>
        <w:tc>
          <w:tcPr>
            <w:tcW w:w="1620" w:type="dxa"/>
            <w:vAlign w:val="center"/>
          </w:tcPr>
          <w:p w14:paraId="4875769D" w14:textId="77777777" w:rsidR="00F5767D" w:rsidRDefault="00750C21">
            <w:pPr>
              <w:jc w:val="right"/>
            </w:pPr>
            <w:r>
              <w:rPr>
                <w:color w:val="000000"/>
                <w:sz w:val="24"/>
              </w:rPr>
              <w:t>0.28</w:t>
            </w:r>
          </w:p>
        </w:tc>
      </w:tr>
      <w:tr w:rsidR="00F5767D" w14:paraId="2C584E1A" w14:textId="77777777">
        <w:tc>
          <w:tcPr>
            <w:tcW w:w="870" w:type="dxa"/>
            <w:vAlign w:val="center"/>
          </w:tcPr>
          <w:p w14:paraId="06754C99" w14:textId="77777777" w:rsidR="00F5767D" w:rsidRDefault="00750C21">
            <w:pPr>
              <w:jc w:val="center"/>
            </w:pPr>
            <w:r>
              <w:rPr>
                <w:color w:val="000000"/>
                <w:sz w:val="24"/>
              </w:rPr>
              <w:t>16</w:t>
            </w:r>
          </w:p>
        </w:tc>
        <w:tc>
          <w:tcPr>
            <w:tcW w:w="1650" w:type="dxa"/>
            <w:vAlign w:val="center"/>
          </w:tcPr>
          <w:p w14:paraId="5D084AB1" w14:textId="77777777" w:rsidR="00F5767D" w:rsidRDefault="00750C21">
            <w:pPr>
              <w:jc w:val="center"/>
            </w:pPr>
            <w:r>
              <w:rPr>
                <w:color w:val="000000"/>
                <w:sz w:val="24"/>
              </w:rPr>
              <w:t>000423</w:t>
            </w:r>
          </w:p>
        </w:tc>
        <w:tc>
          <w:tcPr>
            <w:tcW w:w="1980" w:type="dxa"/>
            <w:vAlign w:val="center"/>
          </w:tcPr>
          <w:p w14:paraId="22266296" w14:textId="77777777" w:rsidR="00F5767D" w:rsidRDefault="00750C21">
            <w:pPr>
              <w:jc w:val="center"/>
            </w:pPr>
            <w:r>
              <w:rPr>
                <w:color w:val="000000"/>
                <w:sz w:val="24"/>
              </w:rPr>
              <w:t>东阿阿胶</w:t>
            </w:r>
          </w:p>
        </w:tc>
        <w:tc>
          <w:tcPr>
            <w:tcW w:w="2880" w:type="dxa"/>
            <w:vAlign w:val="center"/>
          </w:tcPr>
          <w:p w14:paraId="35A0D8C1" w14:textId="77777777" w:rsidR="00F5767D" w:rsidRDefault="00750C21">
            <w:pPr>
              <w:jc w:val="right"/>
            </w:pPr>
            <w:r>
              <w:rPr>
                <w:color w:val="000000"/>
                <w:sz w:val="24"/>
              </w:rPr>
              <w:t>2,613,417.00</w:t>
            </w:r>
          </w:p>
        </w:tc>
        <w:tc>
          <w:tcPr>
            <w:tcW w:w="1620" w:type="dxa"/>
            <w:vAlign w:val="center"/>
          </w:tcPr>
          <w:p w14:paraId="76A829CB" w14:textId="77777777" w:rsidR="00F5767D" w:rsidRDefault="00750C21">
            <w:pPr>
              <w:jc w:val="right"/>
            </w:pPr>
            <w:r>
              <w:rPr>
                <w:color w:val="000000"/>
                <w:sz w:val="24"/>
              </w:rPr>
              <w:t>0.27</w:t>
            </w:r>
          </w:p>
        </w:tc>
      </w:tr>
      <w:tr w:rsidR="00F5767D" w14:paraId="77C91D03" w14:textId="77777777">
        <w:tc>
          <w:tcPr>
            <w:tcW w:w="870" w:type="dxa"/>
            <w:vAlign w:val="center"/>
          </w:tcPr>
          <w:p w14:paraId="52B910F0" w14:textId="77777777" w:rsidR="00F5767D" w:rsidRDefault="00750C21">
            <w:pPr>
              <w:jc w:val="center"/>
            </w:pPr>
            <w:r>
              <w:rPr>
                <w:color w:val="000000"/>
                <w:sz w:val="24"/>
              </w:rPr>
              <w:t>17</w:t>
            </w:r>
          </w:p>
        </w:tc>
        <w:tc>
          <w:tcPr>
            <w:tcW w:w="1650" w:type="dxa"/>
            <w:vAlign w:val="center"/>
          </w:tcPr>
          <w:p w14:paraId="20CBAAB2" w14:textId="77777777" w:rsidR="00F5767D" w:rsidRDefault="00750C21">
            <w:pPr>
              <w:jc w:val="center"/>
            </w:pPr>
            <w:r>
              <w:rPr>
                <w:color w:val="000000"/>
                <w:sz w:val="24"/>
              </w:rPr>
              <w:t>600068</w:t>
            </w:r>
          </w:p>
        </w:tc>
        <w:tc>
          <w:tcPr>
            <w:tcW w:w="1980" w:type="dxa"/>
            <w:vAlign w:val="center"/>
          </w:tcPr>
          <w:p w14:paraId="40602A88" w14:textId="77777777" w:rsidR="00F5767D" w:rsidRDefault="00750C21">
            <w:pPr>
              <w:jc w:val="center"/>
            </w:pPr>
            <w:r>
              <w:rPr>
                <w:color w:val="000000"/>
                <w:sz w:val="24"/>
              </w:rPr>
              <w:t>葛洲坝</w:t>
            </w:r>
          </w:p>
        </w:tc>
        <w:tc>
          <w:tcPr>
            <w:tcW w:w="2880" w:type="dxa"/>
            <w:vAlign w:val="center"/>
          </w:tcPr>
          <w:p w14:paraId="444C8244" w14:textId="77777777" w:rsidR="00F5767D" w:rsidRDefault="00750C21">
            <w:pPr>
              <w:jc w:val="right"/>
            </w:pPr>
            <w:r>
              <w:rPr>
                <w:color w:val="000000"/>
                <w:sz w:val="24"/>
              </w:rPr>
              <w:t>2,529,405.50</w:t>
            </w:r>
          </w:p>
        </w:tc>
        <w:tc>
          <w:tcPr>
            <w:tcW w:w="1620" w:type="dxa"/>
            <w:vAlign w:val="center"/>
          </w:tcPr>
          <w:p w14:paraId="462E42E5" w14:textId="77777777" w:rsidR="00F5767D" w:rsidRDefault="00750C21">
            <w:pPr>
              <w:jc w:val="right"/>
            </w:pPr>
            <w:r>
              <w:rPr>
                <w:color w:val="000000"/>
                <w:sz w:val="24"/>
              </w:rPr>
              <w:t>0.26</w:t>
            </w:r>
          </w:p>
        </w:tc>
      </w:tr>
      <w:tr w:rsidR="00F5767D" w14:paraId="01F6FD13" w14:textId="77777777">
        <w:tc>
          <w:tcPr>
            <w:tcW w:w="870" w:type="dxa"/>
            <w:vAlign w:val="center"/>
          </w:tcPr>
          <w:p w14:paraId="796AE36A" w14:textId="77777777" w:rsidR="00F5767D" w:rsidRDefault="00750C21">
            <w:pPr>
              <w:jc w:val="center"/>
            </w:pPr>
            <w:r>
              <w:rPr>
                <w:color w:val="000000"/>
                <w:sz w:val="24"/>
              </w:rPr>
              <w:t>18</w:t>
            </w:r>
          </w:p>
        </w:tc>
        <w:tc>
          <w:tcPr>
            <w:tcW w:w="1650" w:type="dxa"/>
            <w:vAlign w:val="center"/>
          </w:tcPr>
          <w:p w14:paraId="14A345EF" w14:textId="77777777" w:rsidR="00F5767D" w:rsidRDefault="00750C21">
            <w:pPr>
              <w:jc w:val="center"/>
            </w:pPr>
            <w:r>
              <w:rPr>
                <w:color w:val="000000"/>
                <w:sz w:val="24"/>
              </w:rPr>
              <w:t>600021</w:t>
            </w:r>
          </w:p>
        </w:tc>
        <w:tc>
          <w:tcPr>
            <w:tcW w:w="1980" w:type="dxa"/>
            <w:vAlign w:val="center"/>
          </w:tcPr>
          <w:p w14:paraId="56BE8F01" w14:textId="77777777" w:rsidR="00F5767D" w:rsidRDefault="00750C21">
            <w:pPr>
              <w:jc w:val="center"/>
            </w:pPr>
            <w:r>
              <w:rPr>
                <w:color w:val="000000"/>
                <w:sz w:val="24"/>
              </w:rPr>
              <w:t>上海电力</w:t>
            </w:r>
          </w:p>
        </w:tc>
        <w:tc>
          <w:tcPr>
            <w:tcW w:w="2880" w:type="dxa"/>
            <w:vAlign w:val="center"/>
          </w:tcPr>
          <w:p w14:paraId="67810781" w14:textId="77777777" w:rsidR="00F5767D" w:rsidRDefault="00750C21">
            <w:pPr>
              <w:jc w:val="right"/>
            </w:pPr>
            <w:r>
              <w:rPr>
                <w:color w:val="000000"/>
                <w:sz w:val="24"/>
              </w:rPr>
              <w:t>2,451,573.80</w:t>
            </w:r>
          </w:p>
        </w:tc>
        <w:tc>
          <w:tcPr>
            <w:tcW w:w="1620" w:type="dxa"/>
            <w:vAlign w:val="center"/>
          </w:tcPr>
          <w:p w14:paraId="5C09E084" w14:textId="77777777" w:rsidR="00F5767D" w:rsidRDefault="00750C21">
            <w:pPr>
              <w:jc w:val="right"/>
            </w:pPr>
            <w:r>
              <w:rPr>
                <w:color w:val="000000"/>
                <w:sz w:val="24"/>
              </w:rPr>
              <w:t>0.25</w:t>
            </w:r>
          </w:p>
        </w:tc>
      </w:tr>
      <w:tr w:rsidR="00F5767D" w14:paraId="6E9359CA" w14:textId="77777777">
        <w:tc>
          <w:tcPr>
            <w:tcW w:w="870" w:type="dxa"/>
            <w:vAlign w:val="center"/>
          </w:tcPr>
          <w:p w14:paraId="7B578290" w14:textId="77777777" w:rsidR="00F5767D" w:rsidRDefault="00750C21">
            <w:pPr>
              <w:jc w:val="center"/>
            </w:pPr>
            <w:r>
              <w:rPr>
                <w:color w:val="000000"/>
                <w:sz w:val="24"/>
              </w:rPr>
              <w:t>19</w:t>
            </w:r>
          </w:p>
        </w:tc>
        <w:tc>
          <w:tcPr>
            <w:tcW w:w="1650" w:type="dxa"/>
            <w:vAlign w:val="center"/>
          </w:tcPr>
          <w:p w14:paraId="6738C526" w14:textId="77777777" w:rsidR="00F5767D" w:rsidRDefault="00750C21">
            <w:pPr>
              <w:jc w:val="center"/>
            </w:pPr>
            <w:r>
              <w:rPr>
                <w:color w:val="000000"/>
                <w:sz w:val="24"/>
              </w:rPr>
              <w:t>002155</w:t>
            </w:r>
          </w:p>
        </w:tc>
        <w:tc>
          <w:tcPr>
            <w:tcW w:w="1980" w:type="dxa"/>
            <w:vAlign w:val="center"/>
          </w:tcPr>
          <w:p w14:paraId="07F036DF" w14:textId="77777777" w:rsidR="00F5767D" w:rsidRDefault="00750C21">
            <w:pPr>
              <w:jc w:val="center"/>
            </w:pPr>
            <w:r>
              <w:rPr>
                <w:color w:val="000000"/>
                <w:sz w:val="24"/>
              </w:rPr>
              <w:t>湖南黄金</w:t>
            </w:r>
          </w:p>
        </w:tc>
        <w:tc>
          <w:tcPr>
            <w:tcW w:w="2880" w:type="dxa"/>
            <w:vAlign w:val="center"/>
          </w:tcPr>
          <w:p w14:paraId="2575CA5A" w14:textId="77777777" w:rsidR="00F5767D" w:rsidRDefault="00750C21">
            <w:pPr>
              <w:jc w:val="right"/>
            </w:pPr>
            <w:r>
              <w:rPr>
                <w:color w:val="000000"/>
                <w:sz w:val="24"/>
              </w:rPr>
              <w:t>2,305,189.05</w:t>
            </w:r>
          </w:p>
        </w:tc>
        <w:tc>
          <w:tcPr>
            <w:tcW w:w="1620" w:type="dxa"/>
            <w:vAlign w:val="center"/>
          </w:tcPr>
          <w:p w14:paraId="32E0A128" w14:textId="77777777" w:rsidR="00F5767D" w:rsidRDefault="00750C21">
            <w:pPr>
              <w:jc w:val="right"/>
            </w:pPr>
            <w:r>
              <w:rPr>
                <w:color w:val="000000"/>
                <w:sz w:val="24"/>
              </w:rPr>
              <w:t>0.24</w:t>
            </w:r>
          </w:p>
        </w:tc>
      </w:tr>
      <w:tr w:rsidR="00F5767D" w14:paraId="2057AF02" w14:textId="77777777">
        <w:tc>
          <w:tcPr>
            <w:tcW w:w="870" w:type="dxa"/>
            <w:vAlign w:val="center"/>
          </w:tcPr>
          <w:p w14:paraId="25E8878E" w14:textId="77777777" w:rsidR="00F5767D" w:rsidRDefault="00750C21">
            <w:pPr>
              <w:jc w:val="center"/>
            </w:pPr>
            <w:r>
              <w:rPr>
                <w:color w:val="000000"/>
                <w:sz w:val="24"/>
              </w:rPr>
              <w:t>20</w:t>
            </w:r>
          </w:p>
        </w:tc>
        <w:tc>
          <w:tcPr>
            <w:tcW w:w="1650" w:type="dxa"/>
            <w:vAlign w:val="center"/>
          </w:tcPr>
          <w:p w14:paraId="64A51F16" w14:textId="77777777" w:rsidR="00F5767D" w:rsidRDefault="00750C21">
            <w:pPr>
              <w:jc w:val="center"/>
            </w:pPr>
            <w:r>
              <w:rPr>
                <w:color w:val="000000"/>
                <w:sz w:val="24"/>
              </w:rPr>
              <w:t>600521</w:t>
            </w:r>
          </w:p>
        </w:tc>
        <w:tc>
          <w:tcPr>
            <w:tcW w:w="1980" w:type="dxa"/>
            <w:vAlign w:val="center"/>
          </w:tcPr>
          <w:p w14:paraId="2DA67A4A" w14:textId="77777777" w:rsidR="00F5767D" w:rsidRDefault="00750C21">
            <w:pPr>
              <w:jc w:val="center"/>
            </w:pPr>
            <w:r>
              <w:rPr>
                <w:color w:val="000000"/>
                <w:sz w:val="24"/>
              </w:rPr>
              <w:t>华海药业</w:t>
            </w:r>
          </w:p>
        </w:tc>
        <w:tc>
          <w:tcPr>
            <w:tcW w:w="2880" w:type="dxa"/>
            <w:vAlign w:val="center"/>
          </w:tcPr>
          <w:p w14:paraId="66AE46EA" w14:textId="77777777" w:rsidR="00F5767D" w:rsidRDefault="00750C21">
            <w:pPr>
              <w:jc w:val="right"/>
            </w:pPr>
            <w:r>
              <w:rPr>
                <w:color w:val="000000"/>
                <w:sz w:val="24"/>
              </w:rPr>
              <w:t>2,053,930.17</w:t>
            </w:r>
          </w:p>
        </w:tc>
        <w:tc>
          <w:tcPr>
            <w:tcW w:w="1620" w:type="dxa"/>
            <w:vAlign w:val="center"/>
          </w:tcPr>
          <w:p w14:paraId="46E37DA3" w14:textId="77777777" w:rsidR="00F5767D" w:rsidRDefault="00750C21">
            <w:pPr>
              <w:jc w:val="right"/>
            </w:pPr>
            <w:r>
              <w:rPr>
                <w:color w:val="000000"/>
                <w:sz w:val="24"/>
              </w:rPr>
              <w:t>0.21</w:t>
            </w:r>
          </w:p>
        </w:tc>
      </w:tr>
    </w:tbl>
    <w:p w14:paraId="5EE19C91" w14:textId="77777777"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14:paraId="1040536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14:paraId="0ECC390A"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14:paraId="3AD5B69E" w14:textId="77777777" w:rsidTr="006D141C">
        <w:tc>
          <w:tcPr>
            <w:tcW w:w="870" w:type="dxa"/>
            <w:vAlign w:val="center"/>
          </w:tcPr>
          <w:p w14:paraId="4BB4E4F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14:paraId="75C0914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14:paraId="7792177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14:paraId="3A9A7BB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14:paraId="53889C0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F5767D" w14:paraId="41E36ECB" w14:textId="77777777">
        <w:tc>
          <w:tcPr>
            <w:tcW w:w="870" w:type="dxa"/>
            <w:vAlign w:val="center"/>
          </w:tcPr>
          <w:p w14:paraId="33CBA696" w14:textId="77777777" w:rsidR="00F5767D" w:rsidRDefault="00750C21">
            <w:pPr>
              <w:jc w:val="center"/>
            </w:pPr>
            <w:r>
              <w:rPr>
                <w:color w:val="000000"/>
                <w:sz w:val="24"/>
              </w:rPr>
              <w:t>1</w:t>
            </w:r>
          </w:p>
        </w:tc>
        <w:tc>
          <w:tcPr>
            <w:tcW w:w="1650" w:type="dxa"/>
            <w:vAlign w:val="center"/>
          </w:tcPr>
          <w:p w14:paraId="26C2A482" w14:textId="77777777" w:rsidR="00F5767D" w:rsidRDefault="00750C21">
            <w:pPr>
              <w:jc w:val="center"/>
            </w:pPr>
            <w:r>
              <w:rPr>
                <w:color w:val="000000"/>
                <w:sz w:val="24"/>
              </w:rPr>
              <w:t>000001</w:t>
            </w:r>
          </w:p>
        </w:tc>
        <w:tc>
          <w:tcPr>
            <w:tcW w:w="1980" w:type="dxa"/>
            <w:vAlign w:val="center"/>
          </w:tcPr>
          <w:p w14:paraId="142DC4CE" w14:textId="77777777" w:rsidR="00F5767D" w:rsidRDefault="00750C21">
            <w:pPr>
              <w:jc w:val="center"/>
            </w:pPr>
            <w:r>
              <w:rPr>
                <w:color w:val="000000"/>
                <w:sz w:val="24"/>
              </w:rPr>
              <w:t>平安银行</w:t>
            </w:r>
          </w:p>
        </w:tc>
        <w:tc>
          <w:tcPr>
            <w:tcW w:w="2880" w:type="dxa"/>
            <w:vAlign w:val="center"/>
          </w:tcPr>
          <w:p w14:paraId="3AE3C171" w14:textId="77777777" w:rsidR="00F5767D" w:rsidRDefault="00750C21">
            <w:pPr>
              <w:jc w:val="right"/>
            </w:pPr>
            <w:r>
              <w:rPr>
                <w:color w:val="000000"/>
                <w:sz w:val="24"/>
              </w:rPr>
              <w:t>12,321,777.55</w:t>
            </w:r>
          </w:p>
        </w:tc>
        <w:tc>
          <w:tcPr>
            <w:tcW w:w="1620" w:type="dxa"/>
            <w:vAlign w:val="center"/>
          </w:tcPr>
          <w:p w14:paraId="4E80E524" w14:textId="77777777" w:rsidR="00F5767D" w:rsidRDefault="00750C21">
            <w:pPr>
              <w:jc w:val="right"/>
            </w:pPr>
            <w:r>
              <w:rPr>
                <w:color w:val="000000"/>
                <w:sz w:val="24"/>
              </w:rPr>
              <w:t>1.26</w:t>
            </w:r>
          </w:p>
        </w:tc>
      </w:tr>
      <w:tr w:rsidR="00F5767D" w14:paraId="18D7A3E1" w14:textId="77777777">
        <w:tc>
          <w:tcPr>
            <w:tcW w:w="870" w:type="dxa"/>
            <w:vAlign w:val="center"/>
          </w:tcPr>
          <w:p w14:paraId="4D1E3DFB" w14:textId="77777777" w:rsidR="00F5767D" w:rsidRDefault="00750C21">
            <w:pPr>
              <w:jc w:val="center"/>
            </w:pPr>
            <w:r>
              <w:rPr>
                <w:color w:val="000000"/>
                <w:sz w:val="24"/>
              </w:rPr>
              <w:t>2</w:t>
            </w:r>
          </w:p>
        </w:tc>
        <w:tc>
          <w:tcPr>
            <w:tcW w:w="1650" w:type="dxa"/>
            <w:vAlign w:val="center"/>
          </w:tcPr>
          <w:p w14:paraId="1C3CB707" w14:textId="77777777" w:rsidR="00F5767D" w:rsidRDefault="00750C21">
            <w:pPr>
              <w:jc w:val="center"/>
            </w:pPr>
            <w:r>
              <w:rPr>
                <w:color w:val="000000"/>
                <w:sz w:val="24"/>
              </w:rPr>
              <w:t>002142</w:t>
            </w:r>
          </w:p>
        </w:tc>
        <w:tc>
          <w:tcPr>
            <w:tcW w:w="1980" w:type="dxa"/>
            <w:vAlign w:val="center"/>
          </w:tcPr>
          <w:p w14:paraId="60465026" w14:textId="77777777" w:rsidR="00F5767D" w:rsidRDefault="00750C21">
            <w:pPr>
              <w:jc w:val="center"/>
            </w:pPr>
            <w:r>
              <w:rPr>
                <w:color w:val="000000"/>
                <w:sz w:val="24"/>
              </w:rPr>
              <w:t>宁波银行</w:t>
            </w:r>
          </w:p>
        </w:tc>
        <w:tc>
          <w:tcPr>
            <w:tcW w:w="2880" w:type="dxa"/>
            <w:vAlign w:val="center"/>
          </w:tcPr>
          <w:p w14:paraId="047D9C06" w14:textId="77777777" w:rsidR="00F5767D" w:rsidRDefault="00750C21">
            <w:pPr>
              <w:jc w:val="right"/>
            </w:pPr>
            <w:r>
              <w:rPr>
                <w:color w:val="000000"/>
                <w:sz w:val="24"/>
              </w:rPr>
              <w:t>10,950,113.39</w:t>
            </w:r>
          </w:p>
        </w:tc>
        <w:tc>
          <w:tcPr>
            <w:tcW w:w="1620" w:type="dxa"/>
            <w:vAlign w:val="center"/>
          </w:tcPr>
          <w:p w14:paraId="61D739F7" w14:textId="77777777" w:rsidR="00F5767D" w:rsidRDefault="00750C21">
            <w:pPr>
              <w:jc w:val="right"/>
            </w:pPr>
            <w:r>
              <w:rPr>
                <w:color w:val="000000"/>
                <w:sz w:val="24"/>
              </w:rPr>
              <w:t>1.12</w:t>
            </w:r>
          </w:p>
        </w:tc>
      </w:tr>
      <w:tr w:rsidR="00F5767D" w14:paraId="4D8A5C2F" w14:textId="77777777">
        <w:tc>
          <w:tcPr>
            <w:tcW w:w="870" w:type="dxa"/>
            <w:vAlign w:val="center"/>
          </w:tcPr>
          <w:p w14:paraId="23B6BED7" w14:textId="77777777" w:rsidR="00F5767D" w:rsidRDefault="00750C21">
            <w:pPr>
              <w:jc w:val="center"/>
            </w:pPr>
            <w:r>
              <w:rPr>
                <w:color w:val="000000"/>
                <w:sz w:val="24"/>
              </w:rPr>
              <w:t>3</w:t>
            </w:r>
          </w:p>
        </w:tc>
        <w:tc>
          <w:tcPr>
            <w:tcW w:w="1650" w:type="dxa"/>
            <w:vAlign w:val="center"/>
          </w:tcPr>
          <w:p w14:paraId="34C3F840" w14:textId="77777777" w:rsidR="00F5767D" w:rsidRDefault="00750C21">
            <w:pPr>
              <w:jc w:val="center"/>
            </w:pPr>
            <w:r>
              <w:rPr>
                <w:color w:val="000000"/>
                <w:sz w:val="24"/>
              </w:rPr>
              <w:t>600276</w:t>
            </w:r>
          </w:p>
        </w:tc>
        <w:tc>
          <w:tcPr>
            <w:tcW w:w="1980" w:type="dxa"/>
            <w:vAlign w:val="center"/>
          </w:tcPr>
          <w:p w14:paraId="5D17874A" w14:textId="77777777" w:rsidR="00F5767D" w:rsidRDefault="00750C21">
            <w:pPr>
              <w:jc w:val="center"/>
            </w:pPr>
            <w:r>
              <w:rPr>
                <w:color w:val="000000"/>
                <w:sz w:val="24"/>
              </w:rPr>
              <w:t>恒瑞医药</w:t>
            </w:r>
          </w:p>
        </w:tc>
        <w:tc>
          <w:tcPr>
            <w:tcW w:w="2880" w:type="dxa"/>
            <w:vAlign w:val="center"/>
          </w:tcPr>
          <w:p w14:paraId="6AAE0C21" w14:textId="77777777" w:rsidR="00F5767D" w:rsidRDefault="00750C21">
            <w:pPr>
              <w:jc w:val="right"/>
            </w:pPr>
            <w:r>
              <w:rPr>
                <w:color w:val="000000"/>
                <w:sz w:val="24"/>
              </w:rPr>
              <w:t>10,301,171.26</w:t>
            </w:r>
          </w:p>
        </w:tc>
        <w:tc>
          <w:tcPr>
            <w:tcW w:w="1620" w:type="dxa"/>
            <w:vAlign w:val="center"/>
          </w:tcPr>
          <w:p w14:paraId="32143D8F" w14:textId="77777777" w:rsidR="00F5767D" w:rsidRDefault="00750C21">
            <w:pPr>
              <w:jc w:val="right"/>
            </w:pPr>
            <w:r>
              <w:rPr>
                <w:color w:val="000000"/>
                <w:sz w:val="24"/>
              </w:rPr>
              <w:t>1.05</w:t>
            </w:r>
          </w:p>
        </w:tc>
      </w:tr>
      <w:tr w:rsidR="00F5767D" w14:paraId="13A3C193" w14:textId="77777777">
        <w:tc>
          <w:tcPr>
            <w:tcW w:w="870" w:type="dxa"/>
            <w:vAlign w:val="center"/>
          </w:tcPr>
          <w:p w14:paraId="4FFF4A9E" w14:textId="77777777" w:rsidR="00F5767D" w:rsidRDefault="00750C21">
            <w:pPr>
              <w:jc w:val="center"/>
            </w:pPr>
            <w:r>
              <w:rPr>
                <w:color w:val="000000"/>
                <w:sz w:val="24"/>
              </w:rPr>
              <w:t>4</w:t>
            </w:r>
          </w:p>
        </w:tc>
        <w:tc>
          <w:tcPr>
            <w:tcW w:w="1650" w:type="dxa"/>
            <w:vAlign w:val="center"/>
          </w:tcPr>
          <w:p w14:paraId="0FDE7D8C" w14:textId="77777777" w:rsidR="00F5767D" w:rsidRDefault="00750C21">
            <w:pPr>
              <w:jc w:val="center"/>
            </w:pPr>
            <w:r>
              <w:rPr>
                <w:color w:val="000000"/>
                <w:sz w:val="24"/>
              </w:rPr>
              <w:t>002582</w:t>
            </w:r>
          </w:p>
        </w:tc>
        <w:tc>
          <w:tcPr>
            <w:tcW w:w="1980" w:type="dxa"/>
            <w:vAlign w:val="center"/>
          </w:tcPr>
          <w:p w14:paraId="658317C8" w14:textId="77777777" w:rsidR="00F5767D" w:rsidRDefault="00750C21">
            <w:pPr>
              <w:jc w:val="center"/>
            </w:pPr>
            <w:r>
              <w:rPr>
                <w:color w:val="000000"/>
                <w:sz w:val="24"/>
              </w:rPr>
              <w:t>好想你</w:t>
            </w:r>
          </w:p>
        </w:tc>
        <w:tc>
          <w:tcPr>
            <w:tcW w:w="2880" w:type="dxa"/>
            <w:vAlign w:val="center"/>
          </w:tcPr>
          <w:p w14:paraId="71344F23" w14:textId="77777777" w:rsidR="00F5767D" w:rsidRDefault="00750C21">
            <w:pPr>
              <w:jc w:val="right"/>
            </w:pPr>
            <w:r>
              <w:rPr>
                <w:color w:val="000000"/>
                <w:sz w:val="24"/>
              </w:rPr>
              <w:t>5,008,005.72</w:t>
            </w:r>
          </w:p>
        </w:tc>
        <w:tc>
          <w:tcPr>
            <w:tcW w:w="1620" w:type="dxa"/>
            <w:vAlign w:val="center"/>
          </w:tcPr>
          <w:p w14:paraId="7ECCD8BD" w14:textId="77777777" w:rsidR="00F5767D" w:rsidRDefault="00750C21">
            <w:pPr>
              <w:jc w:val="right"/>
            </w:pPr>
            <w:r>
              <w:rPr>
                <w:color w:val="000000"/>
                <w:sz w:val="24"/>
              </w:rPr>
              <w:t>0.51</w:t>
            </w:r>
          </w:p>
        </w:tc>
      </w:tr>
      <w:tr w:rsidR="00F5767D" w14:paraId="45160179" w14:textId="77777777">
        <w:tc>
          <w:tcPr>
            <w:tcW w:w="870" w:type="dxa"/>
            <w:vAlign w:val="center"/>
          </w:tcPr>
          <w:p w14:paraId="0C45E212" w14:textId="77777777" w:rsidR="00F5767D" w:rsidRDefault="00750C21">
            <w:pPr>
              <w:jc w:val="center"/>
            </w:pPr>
            <w:r>
              <w:rPr>
                <w:color w:val="000000"/>
                <w:sz w:val="24"/>
              </w:rPr>
              <w:t>5</w:t>
            </w:r>
          </w:p>
        </w:tc>
        <w:tc>
          <w:tcPr>
            <w:tcW w:w="1650" w:type="dxa"/>
            <w:vAlign w:val="center"/>
          </w:tcPr>
          <w:p w14:paraId="6FFE92D2" w14:textId="77777777" w:rsidR="00F5767D" w:rsidRDefault="00750C21">
            <w:pPr>
              <w:jc w:val="center"/>
            </w:pPr>
            <w:r>
              <w:rPr>
                <w:color w:val="000000"/>
                <w:sz w:val="24"/>
              </w:rPr>
              <w:t>000963</w:t>
            </w:r>
          </w:p>
        </w:tc>
        <w:tc>
          <w:tcPr>
            <w:tcW w:w="1980" w:type="dxa"/>
            <w:vAlign w:val="center"/>
          </w:tcPr>
          <w:p w14:paraId="14536AAB" w14:textId="77777777" w:rsidR="00F5767D" w:rsidRDefault="00750C21">
            <w:pPr>
              <w:jc w:val="center"/>
            </w:pPr>
            <w:r>
              <w:rPr>
                <w:color w:val="000000"/>
                <w:sz w:val="24"/>
              </w:rPr>
              <w:t>华东医药</w:t>
            </w:r>
          </w:p>
        </w:tc>
        <w:tc>
          <w:tcPr>
            <w:tcW w:w="2880" w:type="dxa"/>
            <w:vAlign w:val="center"/>
          </w:tcPr>
          <w:p w14:paraId="5F2FD6A5" w14:textId="77777777" w:rsidR="00F5767D" w:rsidRDefault="00750C21">
            <w:pPr>
              <w:jc w:val="right"/>
            </w:pPr>
            <w:r>
              <w:rPr>
                <w:color w:val="000000"/>
                <w:sz w:val="24"/>
              </w:rPr>
              <w:t>3,944,481.50</w:t>
            </w:r>
          </w:p>
        </w:tc>
        <w:tc>
          <w:tcPr>
            <w:tcW w:w="1620" w:type="dxa"/>
            <w:vAlign w:val="center"/>
          </w:tcPr>
          <w:p w14:paraId="494A5E71" w14:textId="77777777" w:rsidR="00F5767D" w:rsidRDefault="00750C21">
            <w:pPr>
              <w:jc w:val="right"/>
            </w:pPr>
            <w:r>
              <w:rPr>
                <w:color w:val="000000"/>
                <w:sz w:val="24"/>
              </w:rPr>
              <w:t>0.40</w:t>
            </w:r>
          </w:p>
        </w:tc>
      </w:tr>
      <w:tr w:rsidR="00F5767D" w14:paraId="48EB1318" w14:textId="77777777">
        <w:tc>
          <w:tcPr>
            <w:tcW w:w="870" w:type="dxa"/>
            <w:vAlign w:val="center"/>
          </w:tcPr>
          <w:p w14:paraId="7843526D" w14:textId="77777777" w:rsidR="00F5767D" w:rsidRDefault="00750C21">
            <w:pPr>
              <w:jc w:val="center"/>
            </w:pPr>
            <w:r>
              <w:rPr>
                <w:color w:val="000000"/>
                <w:sz w:val="24"/>
              </w:rPr>
              <w:t>6</w:t>
            </w:r>
          </w:p>
        </w:tc>
        <w:tc>
          <w:tcPr>
            <w:tcW w:w="1650" w:type="dxa"/>
            <w:vAlign w:val="center"/>
          </w:tcPr>
          <w:p w14:paraId="49BE06C6" w14:textId="77777777" w:rsidR="00F5767D" w:rsidRDefault="00750C21">
            <w:pPr>
              <w:jc w:val="center"/>
            </w:pPr>
            <w:r>
              <w:rPr>
                <w:color w:val="000000"/>
                <w:sz w:val="24"/>
              </w:rPr>
              <w:t>600519</w:t>
            </w:r>
          </w:p>
        </w:tc>
        <w:tc>
          <w:tcPr>
            <w:tcW w:w="1980" w:type="dxa"/>
            <w:vAlign w:val="center"/>
          </w:tcPr>
          <w:p w14:paraId="1A16B86B" w14:textId="77777777" w:rsidR="00F5767D" w:rsidRDefault="00750C21">
            <w:pPr>
              <w:jc w:val="center"/>
            </w:pPr>
            <w:r>
              <w:rPr>
                <w:color w:val="000000"/>
                <w:sz w:val="24"/>
              </w:rPr>
              <w:t>贵州茅台</w:t>
            </w:r>
          </w:p>
        </w:tc>
        <w:tc>
          <w:tcPr>
            <w:tcW w:w="2880" w:type="dxa"/>
            <w:vAlign w:val="center"/>
          </w:tcPr>
          <w:p w14:paraId="74AD9638" w14:textId="77777777" w:rsidR="00F5767D" w:rsidRDefault="00750C21">
            <w:pPr>
              <w:jc w:val="right"/>
            </w:pPr>
            <w:r>
              <w:rPr>
                <w:color w:val="000000"/>
                <w:sz w:val="24"/>
              </w:rPr>
              <w:t>3,486,625.00</w:t>
            </w:r>
          </w:p>
        </w:tc>
        <w:tc>
          <w:tcPr>
            <w:tcW w:w="1620" w:type="dxa"/>
            <w:vAlign w:val="center"/>
          </w:tcPr>
          <w:p w14:paraId="4268C8C5" w14:textId="77777777" w:rsidR="00F5767D" w:rsidRDefault="00750C21">
            <w:pPr>
              <w:jc w:val="right"/>
            </w:pPr>
            <w:r>
              <w:rPr>
                <w:color w:val="000000"/>
                <w:sz w:val="24"/>
              </w:rPr>
              <w:t>0.36</w:t>
            </w:r>
          </w:p>
        </w:tc>
      </w:tr>
      <w:tr w:rsidR="00F5767D" w14:paraId="7DC4A9B2" w14:textId="77777777">
        <w:tc>
          <w:tcPr>
            <w:tcW w:w="870" w:type="dxa"/>
            <w:vAlign w:val="center"/>
          </w:tcPr>
          <w:p w14:paraId="7D485E46" w14:textId="77777777" w:rsidR="00F5767D" w:rsidRDefault="00750C21">
            <w:pPr>
              <w:jc w:val="center"/>
            </w:pPr>
            <w:r>
              <w:rPr>
                <w:color w:val="000000"/>
                <w:sz w:val="24"/>
              </w:rPr>
              <w:t>7</w:t>
            </w:r>
          </w:p>
        </w:tc>
        <w:tc>
          <w:tcPr>
            <w:tcW w:w="1650" w:type="dxa"/>
            <w:vAlign w:val="center"/>
          </w:tcPr>
          <w:p w14:paraId="5C55AC79" w14:textId="77777777" w:rsidR="00F5767D" w:rsidRDefault="00750C21">
            <w:pPr>
              <w:jc w:val="center"/>
            </w:pPr>
            <w:r>
              <w:rPr>
                <w:color w:val="000000"/>
                <w:sz w:val="24"/>
              </w:rPr>
              <w:t>600068</w:t>
            </w:r>
          </w:p>
        </w:tc>
        <w:tc>
          <w:tcPr>
            <w:tcW w:w="1980" w:type="dxa"/>
            <w:vAlign w:val="center"/>
          </w:tcPr>
          <w:p w14:paraId="5DC68056" w14:textId="77777777" w:rsidR="00F5767D" w:rsidRDefault="00750C21">
            <w:pPr>
              <w:jc w:val="center"/>
            </w:pPr>
            <w:r>
              <w:rPr>
                <w:color w:val="000000"/>
                <w:sz w:val="24"/>
              </w:rPr>
              <w:t>葛洲坝</w:t>
            </w:r>
          </w:p>
        </w:tc>
        <w:tc>
          <w:tcPr>
            <w:tcW w:w="2880" w:type="dxa"/>
            <w:vAlign w:val="center"/>
          </w:tcPr>
          <w:p w14:paraId="2336500A" w14:textId="77777777" w:rsidR="00F5767D" w:rsidRDefault="00750C21">
            <w:pPr>
              <w:jc w:val="right"/>
            </w:pPr>
            <w:r>
              <w:rPr>
                <w:color w:val="000000"/>
                <w:sz w:val="24"/>
              </w:rPr>
              <w:t>2,534,149.00</w:t>
            </w:r>
          </w:p>
        </w:tc>
        <w:tc>
          <w:tcPr>
            <w:tcW w:w="1620" w:type="dxa"/>
            <w:vAlign w:val="center"/>
          </w:tcPr>
          <w:p w14:paraId="75A95F94" w14:textId="77777777" w:rsidR="00F5767D" w:rsidRDefault="00750C21">
            <w:pPr>
              <w:jc w:val="right"/>
            </w:pPr>
            <w:r>
              <w:rPr>
                <w:color w:val="000000"/>
                <w:sz w:val="24"/>
              </w:rPr>
              <w:t>0.26</w:t>
            </w:r>
          </w:p>
        </w:tc>
      </w:tr>
      <w:tr w:rsidR="00F5767D" w14:paraId="4C86AEDE" w14:textId="77777777">
        <w:tc>
          <w:tcPr>
            <w:tcW w:w="870" w:type="dxa"/>
            <w:vAlign w:val="center"/>
          </w:tcPr>
          <w:p w14:paraId="7CAF1875" w14:textId="77777777" w:rsidR="00F5767D" w:rsidRDefault="00750C21">
            <w:pPr>
              <w:jc w:val="center"/>
            </w:pPr>
            <w:r>
              <w:rPr>
                <w:color w:val="000000"/>
                <w:sz w:val="24"/>
              </w:rPr>
              <w:t>8</w:t>
            </w:r>
          </w:p>
        </w:tc>
        <w:tc>
          <w:tcPr>
            <w:tcW w:w="1650" w:type="dxa"/>
            <w:vAlign w:val="center"/>
          </w:tcPr>
          <w:p w14:paraId="644A3803" w14:textId="77777777" w:rsidR="00F5767D" w:rsidRDefault="00750C21">
            <w:pPr>
              <w:jc w:val="center"/>
            </w:pPr>
            <w:r>
              <w:rPr>
                <w:color w:val="000000"/>
                <w:sz w:val="24"/>
              </w:rPr>
              <w:t>300144</w:t>
            </w:r>
          </w:p>
        </w:tc>
        <w:tc>
          <w:tcPr>
            <w:tcW w:w="1980" w:type="dxa"/>
            <w:vAlign w:val="center"/>
          </w:tcPr>
          <w:p w14:paraId="0E53C081" w14:textId="77777777" w:rsidR="00F5767D" w:rsidRDefault="00750C21">
            <w:pPr>
              <w:jc w:val="center"/>
            </w:pPr>
            <w:r>
              <w:rPr>
                <w:color w:val="000000"/>
                <w:sz w:val="24"/>
              </w:rPr>
              <w:t>宋城演艺</w:t>
            </w:r>
          </w:p>
        </w:tc>
        <w:tc>
          <w:tcPr>
            <w:tcW w:w="2880" w:type="dxa"/>
            <w:vAlign w:val="center"/>
          </w:tcPr>
          <w:p w14:paraId="3E0CE08B" w14:textId="77777777" w:rsidR="00F5767D" w:rsidRDefault="00750C21">
            <w:pPr>
              <w:jc w:val="right"/>
            </w:pPr>
            <w:r>
              <w:rPr>
                <w:color w:val="000000"/>
                <w:sz w:val="24"/>
              </w:rPr>
              <w:t>2,479,973.28</w:t>
            </w:r>
          </w:p>
        </w:tc>
        <w:tc>
          <w:tcPr>
            <w:tcW w:w="1620" w:type="dxa"/>
            <w:vAlign w:val="center"/>
          </w:tcPr>
          <w:p w14:paraId="0F0EF982" w14:textId="77777777" w:rsidR="00F5767D" w:rsidRDefault="00750C21">
            <w:pPr>
              <w:jc w:val="right"/>
            </w:pPr>
            <w:r>
              <w:rPr>
                <w:color w:val="000000"/>
                <w:sz w:val="24"/>
              </w:rPr>
              <w:t>0.25</w:t>
            </w:r>
          </w:p>
        </w:tc>
      </w:tr>
      <w:tr w:rsidR="00F5767D" w14:paraId="29931BD7" w14:textId="77777777">
        <w:tc>
          <w:tcPr>
            <w:tcW w:w="870" w:type="dxa"/>
            <w:vAlign w:val="center"/>
          </w:tcPr>
          <w:p w14:paraId="65EF4ECA" w14:textId="77777777" w:rsidR="00F5767D" w:rsidRDefault="00750C21">
            <w:pPr>
              <w:jc w:val="center"/>
            </w:pPr>
            <w:r>
              <w:rPr>
                <w:color w:val="000000"/>
                <w:sz w:val="24"/>
              </w:rPr>
              <w:t>9</w:t>
            </w:r>
          </w:p>
        </w:tc>
        <w:tc>
          <w:tcPr>
            <w:tcW w:w="1650" w:type="dxa"/>
            <w:vAlign w:val="center"/>
          </w:tcPr>
          <w:p w14:paraId="28AE9AEA" w14:textId="77777777" w:rsidR="00F5767D" w:rsidRDefault="00750C21">
            <w:pPr>
              <w:jc w:val="center"/>
            </w:pPr>
            <w:r>
              <w:rPr>
                <w:color w:val="000000"/>
                <w:sz w:val="24"/>
              </w:rPr>
              <w:t>002155</w:t>
            </w:r>
          </w:p>
        </w:tc>
        <w:tc>
          <w:tcPr>
            <w:tcW w:w="1980" w:type="dxa"/>
            <w:vAlign w:val="center"/>
          </w:tcPr>
          <w:p w14:paraId="4D79BC54" w14:textId="77777777" w:rsidR="00F5767D" w:rsidRDefault="00750C21">
            <w:pPr>
              <w:jc w:val="center"/>
            </w:pPr>
            <w:r>
              <w:rPr>
                <w:color w:val="000000"/>
                <w:sz w:val="24"/>
              </w:rPr>
              <w:t>湖南黄金</w:t>
            </w:r>
          </w:p>
        </w:tc>
        <w:tc>
          <w:tcPr>
            <w:tcW w:w="2880" w:type="dxa"/>
            <w:vAlign w:val="center"/>
          </w:tcPr>
          <w:p w14:paraId="523ABAA1" w14:textId="77777777" w:rsidR="00F5767D" w:rsidRDefault="00750C21">
            <w:pPr>
              <w:jc w:val="right"/>
            </w:pPr>
            <w:r>
              <w:rPr>
                <w:color w:val="000000"/>
                <w:sz w:val="24"/>
              </w:rPr>
              <w:t>2,283,939.00</w:t>
            </w:r>
          </w:p>
        </w:tc>
        <w:tc>
          <w:tcPr>
            <w:tcW w:w="1620" w:type="dxa"/>
            <w:vAlign w:val="center"/>
          </w:tcPr>
          <w:p w14:paraId="3216A3B5" w14:textId="77777777" w:rsidR="00F5767D" w:rsidRDefault="00750C21">
            <w:pPr>
              <w:jc w:val="right"/>
            </w:pPr>
            <w:r>
              <w:rPr>
                <w:color w:val="000000"/>
                <w:sz w:val="24"/>
              </w:rPr>
              <w:t>0.23</w:t>
            </w:r>
          </w:p>
        </w:tc>
      </w:tr>
      <w:tr w:rsidR="00F5767D" w14:paraId="04325C4F" w14:textId="77777777">
        <w:tc>
          <w:tcPr>
            <w:tcW w:w="870" w:type="dxa"/>
            <w:vAlign w:val="center"/>
          </w:tcPr>
          <w:p w14:paraId="0B9FCCB8" w14:textId="77777777" w:rsidR="00F5767D" w:rsidRDefault="00750C21">
            <w:pPr>
              <w:jc w:val="center"/>
            </w:pPr>
            <w:r>
              <w:rPr>
                <w:color w:val="000000"/>
                <w:sz w:val="24"/>
              </w:rPr>
              <w:t>10</w:t>
            </w:r>
          </w:p>
        </w:tc>
        <w:tc>
          <w:tcPr>
            <w:tcW w:w="1650" w:type="dxa"/>
            <w:vAlign w:val="center"/>
          </w:tcPr>
          <w:p w14:paraId="0C7D5882" w14:textId="77777777" w:rsidR="00F5767D" w:rsidRDefault="00750C21">
            <w:pPr>
              <w:jc w:val="center"/>
            </w:pPr>
            <w:r>
              <w:rPr>
                <w:color w:val="000000"/>
                <w:sz w:val="24"/>
              </w:rPr>
              <w:t>300203</w:t>
            </w:r>
          </w:p>
        </w:tc>
        <w:tc>
          <w:tcPr>
            <w:tcW w:w="1980" w:type="dxa"/>
            <w:vAlign w:val="center"/>
          </w:tcPr>
          <w:p w14:paraId="3FB92667" w14:textId="77777777" w:rsidR="00F5767D" w:rsidRDefault="00750C21">
            <w:pPr>
              <w:jc w:val="center"/>
            </w:pPr>
            <w:r>
              <w:rPr>
                <w:color w:val="000000"/>
                <w:sz w:val="24"/>
              </w:rPr>
              <w:t>聚光科技</w:t>
            </w:r>
          </w:p>
        </w:tc>
        <w:tc>
          <w:tcPr>
            <w:tcW w:w="2880" w:type="dxa"/>
            <w:vAlign w:val="center"/>
          </w:tcPr>
          <w:p w14:paraId="3D031995" w14:textId="77777777" w:rsidR="00F5767D" w:rsidRDefault="00750C21">
            <w:pPr>
              <w:jc w:val="right"/>
            </w:pPr>
            <w:r>
              <w:rPr>
                <w:color w:val="000000"/>
                <w:sz w:val="24"/>
              </w:rPr>
              <w:t>2,139,532.22</w:t>
            </w:r>
          </w:p>
        </w:tc>
        <w:tc>
          <w:tcPr>
            <w:tcW w:w="1620" w:type="dxa"/>
            <w:vAlign w:val="center"/>
          </w:tcPr>
          <w:p w14:paraId="3AF92CA4" w14:textId="77777777" w:rsidR="00F5767D" w:rsidRDefault="00750C21">
            <w:pPr>
              <w:jc w:val="right"/>
            </w:pPr>
            <w:r>
              <w:rPr>
                <w:color w:val="000000"/>
                <w:sz w:val="24"/>
              </w:rPr>
              <w:t>0.22</w:t>
            </w:r>
          </w:p>
        </w:tc>
      </w:tr>
      <w:tr w:rsidR="00F5767D" w14:paraId="6FCDE8AA" w14:textId="77777777">
        <w:tc>
          <w:tcPr>
            <w:tcW w:w="870" w:type="dxa"/>
            <w:vAlign w:val="center"/>
          </w:tcPr>
          <w:p w14:paraId="1B0BF62D" w14:textId="77777777" w:rsidR="00F5767D" w:rsidRDefault="00750C21">
            <w:pPr>
              <w:jc w:val="center"/>
            </w:pPr>
            <w:r>
              <w:rPr>
                <w:color w:val="000000"/>
                <w:sz w:val="24"/>
              </w:rPr>
              <w:t>11</w:t>
            </w:r>
          </w:p>
        </w:tc>
        <w:tc>
          <w:tcPr>
            <w:tcW w:w="1650" w:type="dxa"/>
            <w:vAlign w:val="center"/>
          </w:tcPr>
          <w:p w14:paraId="34EFEE05" w14:textId="77777777" w:rsidR="00F5767D" w:rsidRDefault="00750C21">
            <w:pPr>
              <w:jc w:val="center"/>
            </w:pPr>
            <w:r>
              <w:rPr>
                <w:color w:val="000000"/>
                <w:sz w:val="24"/>
              </w:rPr>
              <w:t>600521</w:t>
            </w:r>
          </w:p>
        </w:tc>
        <w:tc>
          <w:tcPr>
            <w:tcW w:w="1980" w:type="dxa"/>
            <w:vAlign w:val="center"/>
          </w:tcPr>
          <w:p w14:paraId="738B0F34" w14:textId="77777777" w:rsidR="00F5767D" w:rsidRDefault="00750C21">
            <w:pPr>
              <w:jc w:val="center"/>
            </w:pPr>
            <w:r>
              <w:rPr>
                <w:color w:val="000000"/>
                <w:sz w:val="24"/>
              </w:rPr>
              <w:t>华海药业</w:t>
            </w:r>
          </w:p>
        </w:tc>
        <w:tc>
          <w:tcPr>
            <w:tcW w:w="2880" w:type="dxa"/>
            <w:vAlign w:val="center"/>
          </w:tcPr>
          <w:p w14:paraId="38D3327B" w14:textId="77777777" w:rsidR="00F5767D" w:rsidRDefault="00750C21">
            <w:pPr>
              <w:jc w:val="right"/>
            </w:pPr>
            <w:r>
              <w:rPr>
                <w:color w:val="000000"/>
                <w:sz w:val="24"/>
              </w:rPr>
              <w:t>2,084,400.90</w:t>
            </w:r>
          </w:p>
        </w:tc>
        <w:tc>
          <w:tcPr>
            <w:tcW w:w="1620" w:type="dxa"/>
            <w:vAlign w:val="center"/>
          </w:tcPr>
          <w:p w14:paraId="19446470" w14:textId="77777777" w:rsidR="00F5767D" w:rsidRDefault="00750C21">
            <w:pPr>
              <w:jc w:val="right"/>
            </w:pPr>
            <w:r>
              <w:rPr>
                <w:color w:val="000000"/>
                <w:sz w:val="24"/>
              </w:rPr>
              <w:t>0.21</w:t>
            </w:r>
          </w:p>
        </w:tc>
      </w:tr>
      <w:tr w:rsidR="00F5767D" w14:paraId="2C02C63A" w14:textId="77777777">
        <w:tc>
          <w:tcPr>
            <w:tcW w:w="870" w:type="dxa"/>
            <w:vAlign w:val="center"/>
          </w:tcPr>
          <w:p w14:paraId="4963A2A4" w14:textId="77777777" w:rsidR="00F5767D" w:rsidRDefault="00750C21">
            <w:pPr>
              <w:jc w:val="center"/>
            </w:pPr>
            <w:r>
              <w:rPr>
                <w:color w:val="000000"/>
                <w:sz w:val="24"/>
              </w:rPr>
              <w:t>12</w:t>
            </w:r>
          </w:p>
        </w:tc>
        <w:tc>
          <w:tcPr>
            <w:tcW w:w="1650" w:type="dxa"/>
            <w:vAlign w:val="center"/>
          </w:tcPr>
          <w:p w14:paraId="0E63422D" w14:textId="77777777" w:rsidR="00F5767D" w:rsidRDefault="00750C21">
            <w:pPr>
              <w:jc w:val="center"/>
            </w:pPr>
            <w:r>
              <w:rPr>
                <w:color w:val="000000"/>
                <w:sz w:val="24"/>
              </w:rPr>
              <w:t>002041</w:t>
            </w:r>
          </w:p>
        </w:tc>
        <w:tc>
          <w:tcPr>
            <w:tcW w:w="1980" w:type="dxa"/>
            <w:vAlign w:val="center"/>
          </w:tcPr>
          <w:p w14:paraId="10EE6E99" w14:textId="77777777" w:rsidR="00F5767D" w:rsidRDefault="00750C21">
            <w:pPr>
              <w:jc w:val="center"/>
            </w:pPr>
            <w:r>
              <w:rPr>
                <w:color w:val="000000"/>
                <w:sz w:val="24"/>
              </w:rPr>
              <w:t>登海种业</w:t>
            </w:r>
          </w:p>
        </w:tc>
        <w:tc>
          <w:tcPr>
            <w:tcW w:w="2880" w:type="dxa"/>
            <w:vAlign w:val="center"/>
          </w:tcPr>
          <w:p w14:paraId="2615AA8B" w14:textId="77777777" w:rsidR="00F5767D" w:rsidRDefault="00750C21">
            <w:pPr>
              <w:jc w:val="right"/>
            </w:pPr>
            <w:r>
              <w:rPr>
                <w:color w:val="000000"/>
                <w:sz w:val="24"/>
              </w:rPr>
              <w:t>1,967,914.00</w:t>
            </w:r>
          </w:p>
        </w:tc>
        <w:tc>
          <w:tcPr>
            <w:tcW w:w="1620" w:type="dxa"/>
            <w:vAlign w:val="center"/>
          </w:tcPr>
          <w:p w14:paraId="283C4A80" w14:textId="77777777" w:rsidR="00F5767D" w:rsidRDefault="00750C21">
            <w:pPr>
              <w:jc w:val="right"/>
            </w:pPr>
            <w:r>
              <w:rPr>
                <w:color w:val="000000"/>
                <w:sz w:val="24"/>
              </w:rPr>
              <w:t>0.20</w:t>
            </w:r>
          </w:p>
        </w:tc>
      </w:tr>
      <w:tr w:rsidR="00F5767D" w14:paraId="03026355" w14:textId="77777777">
        <w:tc>
          <w:tcPr>
            <w:tcW w:w="870" w:type="dxa"/>
            <w:vAlign w:val="center"/>
          </w:tcPr>
          <w:p w14:paraId="017B5B9E" w14:textId="77777777" w:rsidR="00F5767D" w:rsidRDefault="00750C21">
            <w:pPr>
              <w:jc w:val="center"/>
            </w:pPr>
            <w:r>
              <w:rPr>
                <w:color w:val="000000"/>
                <w:sz w:val="24"/>
              </w:rPr>
              <w:t>13</w:t>
            </w:r>
          </w:p>
        </w:tc>
        <w:tc>
          <w:tcPr>
            <w:tcW w:w="1650" w:type="dxa"/>
            <w:vAlign w:val="center"/>
          </w:tcPr>
          <w:p w14:paraId="747666E1" w14:textId="77777777" w:rsidR="00F5767D" w:rsidRDefault="00750C21">
            <w:pPr>
              <w:jc w:val="center"/>
            </w:pPr>
            <w:r>
              <w:rPr>
                <w:color w:val="000000"/>
                <w:sz w:val="24"/>
              </w:rPr>
              <w:t>300129</w:t>
            </w:r>
          </w:p>
        </w:tc>
        <w:tc>
          <w:tcPr>
            <w:tcW w:w="1980" w:type="dxa"/>
            <w:vAlign w:val="center"/>
          </w:tcPr>
          <w:p w14:paraId="7D55C590" w14:textId="77777777" w:rsidR="00F5767D" w:rsidRDefault="00750C21">
            <w:pPr>
              <w:jc w:val="center"/>
            </w:pPr>
            <w:proofErr w:type="gramStart"/>
            <w:r>
              <w:rPr>
                <w:color w:val="000000"/>
                <w:sz w:val="24"/>
              </w:rPr>
              <w:t>泰胜风能</w:t>
            </w:r>
            <w:proofErr w:type="gramEnd"/>
          </w:p>
        </w:tc>
        <w:tc>
          <w:tcPr>
            <w:tcW w:w="2880" w:type="dxa"/>
            <w:vAlign w:val="center"/>
          </w:tcPr>
          <w:p w14:paraId="5E892C68" w14:textId="77777777" w:rsidR="00F5767D" w:rsidRDefault="00750C21">
            <w:pPr>
              <w:jc w:val="right"/>
            </w:pPr>
            <w:r>
              <w:rPr>
                <w:color w:val="000000"/>
                <w:sz w:val="24"/>
              </w:rPr>
              <w:t>1,649,930.75</w:t>
            </w:r>
          </w:p>
        </w:tc>
        <w:tc>
          <w:tcPr>
            <w:tcW w:w="1620" w:type="dxa"/>
            <w:vAlign w:val="center"/>
          </w:tcPr>
          <w:p w14:paraId="4F797ECD" w14:textId="77777777" w:rsidR="00F5767D" w:rsidRDefault="00750C21">
            <w:pPr>
              <w:jc w:val="right"/>
            </w:pPr>
            <w:r>
              <w:rPr>
                <w:color w:val="000000"/>
                <w:sz w:val="24"/>
              </w:rPr>
              <w:t>0.17</w:t>
            </w:r>
          </w:p>
        </w:tc>
      </w:tr>
      <w:tr w:rsidR="00F5767D" w14:paraId="21CD2D04" w14:textId="77777777">
        <w:tc>
          <w:tcPr>
            <w:tcW w:w="870" w:type="dxa"/>
            <w:vAlign w:val="center"/>
          </w:tcPr>
          <w:p w14:paraId="0DA953BA" w14:textId="77777777" w:rsidR="00F5767D" w:rsidRDefault="00750C21">
            <w:pPr>
              <w:jc w:val="center"/>
            </w:pPr>
            <w:r>
              <w:rPr>
                <w:color w:val="000000"/>
                <w:sz w:val="24"/>
              </w:rPr>
              <w:t>14</w:t>
            </w:r>
          </w:p>
        </w:tc>
        <w:tc>
          <w:tcPr>
            <w:tcW w:w="1650" w:type="dxa"/>
            <w:vAlign w:val="center"/>
          </w:tcPr>
          <w:p w14:paraId="33FDC19E" w14:textId="77777777" w:rsidR="00F5767D" w:rsidRDefault="00750C21">
            <w:pPr>
              <w:jc w:val="center"/>
            </w:pPr>
            <w:r>
              <w:rPr>
                <w:color w:val="000000"/>
                <w:sz w:val="24"/>
              </w:rPr>
              <w:t>000892</w:t>
            </w:r>
          </w:p>
        </w:tc>
        <w:tc>
          <w:tcPr>
            <w:tcW w:w="1980" w:type="dxa"/>
            <w:vAlign w:val="center"/>
          </w:tcPr>
          <w:p w14:paraId="28F999F9" w14:textId="77777777" w:rsidR="00F5767D" w:rsidRDefault="00750C21">
            <w:pPr>
              <w:jc w:val="center"/>
            </w:pPr>
            <w:r>
              <w:rPr>
                <w:color w:val="000000"/>
                <w:sz w:val="24"/>
              </w:rPr>
              <w:t>星美联合</w:t>
            </w:r>
          </w:p>
        </w:tc>
        <w:tc>
          <w:tcPr>
            <w:tcW w:w="2880" w:type="dxa"/>
            <w:vAlign w:val="center"/>
          </w:tcPr>
          <w:p w14:paraId="0A94BB8E" w14:textId="77777777" w:rsidR="00F5767D" w:rsidRDefault="00750C21">
            <w:pPr>
              <w:jc w:val="right"/>
            </w:pPr>
            <w:r>
              <w:rPr>
                <w:color w:val="000000"/>
                <w:sz w:val="24"/>
              </w:rPr>
              <w:t>1,567,146.00</w:t>
            </w:r>
          </w:p>
        </w:tc>
        <w:tc>
          <w:tcPr>
            <w:tcW w:w="1620" w:type="dxa"/>
            <w:vAlign w:val="center"/>
          </w:tcPr>
          <w:p w14:paraId="06EBDEC0" w14:textId="77777777" w:rsidR="00F5767D" w:rsidRDefault="00750C21">
            <w:pPr>
              <w:jc w:val="right"/>
            </w:pPr>
            <w:r>
              <w:rPr>
                <w:color w:val="000000"/>
                <w:sz w:val="24"/>
              </w:rPr>
              <w:t>0.16</w:t>
            </w:r>
          </w:p>
        </w:tc>
      </w:tr>
      <w:tr w:rsidR="00F5767D" w14:paraId="0BFF8D85" w14:textId="77777777">
        <w:tc>
          <w:tcPr>
            <w:tcW w:w="870" w:type="dxa"/>
            <w:vAlign w:val="center"/>
          </w:tcPr>
          <w:p w14:paraId="5744ADF2" w14:textId="77777777" w:rsidR="00F5767D" w:rsidRDefault="00750C21">
            <w:pPr>
              <w:jc w:val="center"/>
            </w:pPr>
            <w:r>
              <w:rPr>
                <w:color w:val="000000"/>
                <w:sz w:val="24"/>
              </w:rPr>
              <w:t>15</w:t>
            </w:r>
          </w:p>
        </w:tc>
        <w:tc>
          <w:tcPr>
            <w:tcW w:w="1650" w:type="dxa"/>
            <w:vAlign w:val="center"/>
          </w:tcPr>
          <w:p w14:paraId="00D1FF4D" w14:textId="77777777" w:rsidR="00F5767D" w:rsidRDefault="00750C21">
            <w:pPr>
              <w:jc w:val="center"/>
            </w:pPr>
            <w:r>
              <w:rPr>
                <w:color w:val="000000"/>
                <w:sz w:val="24"/>
              </w:rPr>
              <w:t>002311</w:t>
            </w:r>
          </w:p>
        </w:tc>
        <w:tc>
          <w:tcPr>
            <w:tcW w:w="1980" w:type="dxa"/>
            <w:vAlign w:val="center"/>
          </w:tcPr>
          <w:p w14:paraId="133BCD0C" w14:textId="77777777" w:rsidR="00F5767D" w:rsidRDefault="00750C21">
            <w:pPr>
              <w:jc w:val="center"/>
            </w:pPr>
            <w:r>
              <w:rPr>
                <w:color w:val="000000"/>
                <w:sz w:val="24"/>
              </w:rPr>
              <w:t>海大集团</w:t>
            </w:r>
          </w:p>
        </w:tc>
        <w:tc>
          <w:tcPr>
            <w:tcW w:w="2880" w:type="dxa"/>
            <w:vAlign w:val="center"/>
          </w:tcPr>
          <w:p w14:paraId="7835EEF1" w14:textId="77777777" w:rsidR="00F5767D" w:rsidRDefault="00750C21">
            <w:pPr>
              <w:jc w:val="right"/>
            </w:pPr>
            <w:r>
              <w:rPr>
                <w:color w:val="000000"/>
                <w:sz w:val="24"/>
              </w:rPr>
              <w:t>1,482,247.00</w:t>
            </w:r>
          </w:p>
        </w:tc>
        <w:tc>
          <w:tcPr>
            <w:tcW w:w="1620" w:type="dxa"/>
            <w:vAlign w:val="center"/>
          </w:tcPr>
          <w:p w14:paraId="481C97FD" w14:textId="77777777" w:rsidR="00F5767D" w:rsidRDefault="00750C21">
            <w:pPr>
              <w:jc w:val="right"/>
            </w:pPr>
            <w:r>
              <w:rPr>
                <w:color w:val="000000"/>
                <w:sz w:val="24"/>
              </w:rPr>
              <w:t>0.15</w:t>
            </w:r>
          </w:p>
        </w:tc>
      </w:tr>
      <w:tr w:rsidR="00F5767D" w14:paraId="6DE0E578" w14:textId="77777777">
        <w:tc>
          <w:tcPr>
            <w:tcW w:w="870" w:type="dxa"/>
            <w:vAlign w:val="center"/>
          </w:tcPr>
          <w:p w14:paraId="65E4DB2A" w14:textId="77777777" w:rsidR="00F5767D" w:rsidRDefault="00750C21">
            <w:pPr>
              <w:jc w:val="center"/>
            </w:pPr>
            <w:r>
              <w:rPr>
                <w:color w:val="000000"/>
                <w:sz w:val="24"/>
              </w:rPr>
              <w:t>16</w:t>
            </w:r>
          </w:p>
        </w:tc>
        <w:tc>
          <w:tcPr>
            <w:tcW w:w="1650" w:type="dxa"/>
            <w:vAlign w:val="center"/>
          </w:tcPr>
          <w:p w14:paraId="17B8CEC6" w14:textId="77777777" w:rsidR="00F5767D" w:rsidRDefault="00750C21">
            <w:pPr>
              <w:jc w:val="center"/>
            </w:pPr>
            <w:r>
              <w:rPr>
                <w:color w:val="000000"/>
                <w:sz w:val="24"/>
              </w:rPr>
              <w:t>300133</w:t>
            </w:r>
          </w:p>
        </w:tc>
        <w:tc>
          <w:tcPr>
            <w:tcW w:w="1980" w:type="dxa"/>
            <w:vAlign w:val="center"/>
          </w:tcPr>
          <w:p w14:paraId="27E146B7" w14:textId="77777777" w:rsidR="00F5767D" w:rsidRDefault="00750C21">
            <w:pPr>
              <w:jc w:val="center"/>
            </w:pPr>
            <w:r>
              <w:rPr>
                <w:color w:val="000000"/>
                <w:sz w:val="24"/>
              </w:rPr>
              <w:t>华策影视</w:t>
            </w:r>
          </w:p>
        </w:tc>
        <w:tc>
          <w:tcPr>
            <w:tcW w:w="2880" w:type="dxa"/>
            <w:vAlign w:val="center"/>
          </w:tcPr>
          <w:p w14:paraId="0862AA95" w14:textId="77777777" w:rsidR="00F5767D" w:rsidRDefault="00750C21">
            <w:pPr>
              <w:jc w:val="right"/>
            </w:pPr>
            <w:r>
              <w:rPr>
                <w:color w:val="000000"/>
                <w:sz w:val="24"/>
              </w:rPr>
              <w:t>1,474,345.14</w:t>
            </w:r>
          </w:p>
        </w:tc>
        <w:tc>
          <w:tcPr>
            <w:tcW w:w="1620" w:type="dxa"/>
            <w:vAlign w:val="center"/>
          </w:tcPr>
          <w:p w14:paraId="4C36D046" w14:textId="77777777" w:rsidR="00F5767D" w:rsidRDefault="00750C21">
            <w:pPr>
              <w:jc w:val="right"/>
            </w:pPr>
            <w:r>
              <w:rPr>
                <w:color w:val="000000"/>
                <w:sz w:val="24"/>
              </w:rPr>
              <w:t>0.15</w:t>
            </w:r>
          </w:p>
        </w:tc>
      </w:tr>
      <w:tr w:rsidR="00F5767D" w14:paraId="48DA5904" w14:textId="77777777">
        <w:tc>
          <w:tcPr>
            <w:tcW w:w="870" w:type="dxa"/>
            <w:vAlign w:val="center"/>
          </w:tcPr>
          <w:p w14:paraId="67D016D7" w14:textId="77777777" w:rsidR="00F5767D" w:rsidRDefault="00750C21">
            <w:pPr>
              <w:jc w:val="center"/>
            </w:pPr>
            <w:r>
              <w:rPr>
                <w:color w:val="000000"/>
                <w:sz w:val="24"/>
              </w:rPr>
              <w:t>17</w:t>
            </w:r>
          </w:p>
        </w:tc>
        <w:tc>
          <w:tcPr>
            <w:tcW w:w="1650" w:type="dxa"/>
            <w:vAlign w:val="center"/>
          </w:tcPr>
          <w:p w14:paraId="350925D3" w14:textId="77777777" w:rsidR="00F5767D" w:rsidRDefault="00750C21">
            <w:pPr>
              <w:jc w:val="center"/>
            </w:pPr>
            <w:r>
              <w:rPr>
                <w:color w:val="000000"/>
                <w:sz w:val="24"/>
              </w:rPr>
              <w:t>600622</w:t>
            </w:r>
          </w:p>
        </w:tc>
        <w:tc>
          <w:tcPr>
            <w:tcW w:w="1980" w:type="dxa"/>
            <w:vAlign w:val="center"/>
          </w:tcPr>
          <w:p w14:paraId="3AFCE2D3" w14:textId="77777777" w:rsidR="00F5767D" w:rsidRDefault="00750C21">
            <w:pPr>
              <w:jc w:val="center"/>
            </w:pPr>
            <w:r>
              <w:rPr>
                <w:color w:val="000000"/>
                <w:sz w:val="24"/>
              </w:rPr>
              <w:t>嘉宝集团</w:t>
            </w:r>
          </w:p>
        </w:tc>
        <w:tc>
          <w:tcPr>
            <w:tcW w:w="2880" w:type="dxa"/>
            <w:vAlign w:val="center"/>
          </w:tcPr>
          <w:p w14:paraId="129683F5" w14:textId="77777777" w:rsidR="00F5767D" w:rsidRDefault="00750C21">
            <w:pPr>
              <w:jc w:val="right"/>
            </w:pPr>
            <w:r>
              <w:rPr>
                <w:color w:val="000000"/>
                <w:sz w:val="24"/>
              </w:rPr>
              <w:t>1,459,261.82</w:t>
            </w:r>
          </w:p>
        </w:tc>
        <w:tc>
          <w:tcPr>
            <w:tcW w:w="1620" w:type="dxa"/>
            <w:vAlign w:val="center"/>
          </w:tcPr>
          <w:p w14:paraId="33511689" w14:textId="77777777" w:rsidR="00F5767D" w:rsidRDefault="00750C21">
            <w:pPr>
              <w:jc w:val="right"/>
            </w:pPr>
            <w:r>
              <w:rPr>
                <w:color w:val="000000"/>
                <w:sz w:val="24"/>
              </w:rPr>
              <w:t>0.15</w:t>
            </w:r>
          </w:p>
        </w:tc>
      </w:tr>
      <w:tr w:rsidR="00F5767D" w14:paraId="670B6117" w14:textId="77777777">
        <w:tc>
          <w:tcPr>
            <w:tcW w:w="870" w:type="dxa"/>
            <w:vAlign w:val="center"/>
          </w:tcPr>
          <w:p w14:paraId="7B95C0B9" w14:textId="77777777" w:rsidR="00F5767D" w:rsidRDefault="00750C21">
            <w:pPr>
              <w:jc w:val="center"/>
            </w:pPr>
            <w:r>
              <w:rPr>
                <w:color w:val="000000"/>
                <w:sz w:val="24"/>
              </w:rPr>
              <w:t>18</w:t>
            </w:r>
          </w:p>
        </w:tc>
        <w:tc>
          <w:tcPr>
            <w:tcW w:w="1650" w:type="dxa"/>
            <w:vAlign w:val="center"/>
          </w:tcPr>
          <w:p w14:paraId="3B0F63FB" w14:textId="77777777" w:rsidR="00F5767D" w:rsidRDefault="00750C21">
            <w:pPr>
              <w:jc w:val="center"/>
            </w:pPr>
            <w:r>
              <w:rPr>
                <w:color w:val="000000"/>
                <w:sz w:val="24"/>
              </w:rPr>
              <w:t>600081</w:t>
            </w:r>
          </w:p>
        </w:tc>
        <w:tc>
          <w:tcPr>
            <w:tcW w:w="1980" w:type="dxa"/>
            <w:vAlign w:val="center"/>
          </w:tcPr>
          <w:p w14:paraId="587B67E1" w14:textId="77777777" w:rsidR="00F5767D" w:rsidRDefault="00750C21">
            <w:pPr>
              <w:jc w:val="center"/>
            </w:pPr>
            <w:r>
              <w:rPr>
                <w:color w:val="000000"/>
                <w:sz w:val="24"/>
              </w:rPr>
              <w:t>东风科技</w:t>
            </w:r>
          </w:p>
        </w:tc>
        <w:tc>
          <w:tcPr>
            <w:tcW w:w="2880" w:type="dxa"/>
            <w:vAlign w:val="center"/>
          </w:tcPr>
          <w:p w14:paraId="114CF876" w14:textId="77777777" w:rsidR="00F5767D" w:rsidRDefault="00750C21">
            <w:pPr>
              <w:jc w:val="right"/>
            </w:pPr>
            <w:r>
              <w:rPr>
                <w:color w:val="000000"/>
                <w:sz w:val="24"/>
              </w:rPr>
              <w:t>1,437,892.27</w:t>
            </w:r>
          </w:p>
        </w:tc>
        <w:tc>
          <w:tcPr>
            <w:tcW w:w="1620" w:type="dxa"/>
            <w:vAlign w:val="center"/>
          </w:tcPr>
          <w:p w14:paraId="50E4728D" w14:textId="77777777" w:rsidR="00F5767D" w:rsidRDefault="00750C21">
            <w:pPr>
              <w:jc w:val="right"/>
            </w:pPr>
            <w:r>
              <w:rPr>
                <w:color w:val="000000"/>
                <w:sz w:val="24"/>
              </w:rPr>
              <w:t>0.15</w:t>
            </w:r>
          </w:p>
        </w:tc>
      </w:tr>
      <w:tr w:rsidR="00F5767D" w14:paraId="44111E9F" w14:textId="77777777">
        <w:tc>
          <w:tcPr>
            <w:tcW w:w="870" w:type="dxa"/>
            <w:vAlign w:val="center"/>
          </w:tcPr>
          <w:p w14:paraId="3A988F57" w14:textId="77777777" w:rsidR="00F5767D" w:rsidRDefault="00750C21">
            <w:pPr>
              <w:jc w:val="center"/>
            </w:pPr>
            <w:r>
              <w:rPr>
                <w:color w:val="000000"/>
                <w:sz w:val="24"/>
              </w:rPr>
              <w:t>19</w:t>
            </w:r>
          </w:p>
        </w:tc>
        <w:tc>
          <w:tcPr>
            <w:tcW w:w="1650" w:type="dxa"/>
            <w:vAlign w:val="center"/>
          </w:tcPr>
          <w:p w14:paraId="09BFCA3C" w14:textId="77777777" w:rsidR="00F5767D" w:rsidRDefault="00750C21">
            <w:pPr>
              <w:jc w:val="center"/>
            </w:pPr>
            <w:r>
              <w:rPr>
                <w:color w:val="000000"/>
                <w:sz w:val="24"/>
              </w:rPr>
              <w:t>000333</w:t>
            </w:r>
          </w:p>
        </w:tc>
        <w:tc>
          <w:tcPr>
            <w:tcW w:w="1980" w:type="dxa"/>
            <w:vAlign w:val="center"/>
          </w:tcPr>
          <w:p w14:paraId="1DBE1A2B" w14:textId="77777777" w:rsidR="00F5767D" w:rsidRDefault="00750C21">
            <w:pPr>
              <w:jc w:val="center"/>
            </w:pPr>
            <w:r>
              <w:rPr>
                <w:color w:val="000000"/>
                <w:sz w:val="24"/>
              </w:rPr>
              <w:t>美的集团</w:t>
            </w:r>
          </w:p>
        </w:tc>
        <w:tc>
          <w:tcPr>
            <w:tcW w:w="2880" w:type="dxa"/>
            <w:vAlign w:val="center"/>
          </w:tcPr>
          <w:p w14:paraId="20FEAA35" w14:textId="77777777" w:rsidR="00F5767D" w:rsidRDefault="00750C21">
            <w:pPr>
              <w:jc w:val="right"/>
            </w:pPr>
            <w:r>
              <w:rPr>
                <w:color w:val="000000"/>
                <w:sz w:val="24"/>
              </w:rPr>
              <w:t>1,412,701.00</w:t>
            </w:r>
          </w:p>
        </w:tc>
        <w:tc>
          <w:tcPr>
            <w:tcW w:w="1620" w:type="dxa"/>
            <w:vAlign w:val="center"/>
          </w:tcPr>
          <w:p w14:paraId="64D46AC6" w14:textId="77777777" w:rsidR="00F5767D" w:rsidRDefault="00750C21">
            <w:pPr>
              <w:jc w:val="right"/>
            </w:pPr>
            <w:r>
              <w:rPr>
                <w:color w:val="000000"/>
                <w:sz w:val="24"/>
              </w:rPr>
              <w:t>0.14</w:t>
            </w:r>
          </w:p>
        </w:tc>
      </w:tr>
      <w:tr w:rsidR="00F5767D" w14:paraId="50DEC998" w14:textId="77777777">
        <w:tc>
          <w:tcPr>
            <w:tcW w:w="870" w:type="dxa"/>
            <w:vAlign w:val="center"/>
          </w:tcPr>
          <w:p w14:paraId="5FD09ACB" w14:textId="77777777" w:rsidR="00F5767D" w:rsidRDefault="00750C21">
            <w:pPr>
              <w:jc w:val="center"/>
            </w:pPr>
            <w:r>
              <w:rPr>
                <w:color w:val="000000"/>
                <w:sz w:val="24"/>
              </w:rPr>
              <w:t>20</w:t>
            </w:r>
          </w:p>
        </w:tc>
        <w:tc>
          <w:tcPr>
            <w:tcW w:w="1650" w:type="dxa"/>
            <w:vAlign w:val="center"/>
          </w:tcPr>
          <w:p w14:paraId="60CF4033" w14:textId="77777777" w:rsidR="00F5767D" w:rsidRDefault="00750C21">
            <w:pPr>
              <w:jc w:val="center"/>
            </w:pPr>
            <w:r>
              <w:rPr>
                <w:color w:val="000000"/>
                <w:sz w:val="24"/>
              </w:rPr>
              <w:t>601699</w:t>
            </w:r>
          </w:p>
        </w:tc>
        <w:tc>
          <w:tcPr>
            <w:tcW w:w="1980" w:type="dxa"/>
            <w:vAlign w:val="center"/>
          </w:tcPr>
          <w:p w14:paraId="09DED84C" w14:textId="77777777" w:rsidR="00F5767D" w:rsidRDefault="00750C21">
            <w:pPr>
              <w:jc w:val="center"/>
            </w:pPr>
            <w:proofErr w:type="gramStart"/>
            <w:r>
              <w:rPr>
                <w:color w:val="000000"/>
                <w:sz w:val="24"/>
              </w:rPr>
              <w:t>潞安环能</w:t>
            </w:r>
            <w:proofErr w:type="gramEnd"/>
          </w:p>
        </w:tc>
        <w:tc>
          <w:tcPr>
            <w:tcW w:w="2880" w:type="dxa"/>
            <w:vAlign w:val="center"/>
          </w:tcPr>
          <w:p w14:paraId="451C8113" w14:textId="77777777" w:rsidR="00F5767D" w:rsidRDefault="00750C21">
            <w:pPr>
              <w:jc w:val="right"/>
            </w:pPr>
            <w:r>
              <w:rPr>
                <w:color w:val="000000"/>
                <w:sz w:val="24"/>
              </w:rPr>
              <w:t>1,398,732.00</w:t>
            </w:r>
          </w:p>
        </w:tc>
        <w:tc>
          <w:tcPr>
            <w:tcW w:w="1620" w:type="dxa"/>
            <w:vAlign w:val="center"/>
          </w:tcPr>
          <w:p w14:paraId="719088D8" w14:textId="77777777" w:rsidR="00F5767D" w:rsidRDefault="00750C21">
            <w:pPr>
              <w:jc w:val="right"/>
            </w:pPr>
            <w:r>
              <w:rPr>
                <w:color w:val="000000"/>
                <w:sz w:val="24"/>
              </w:rPr>
              <w:t>0.14</w:t>
            </w:r>
          </w:p>
        </w:tc>
      </w:tr>
    </w:tbl>
    <w:p w14:paraId="0DE8A144" w14:textId="77777777"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14:paraId="307F676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14:paraId="22AE88A7"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14:paraId="2B51FAE1" w14:textId="77777777" w:rsidTr="00F9254F">
        <w:tc>
          <w:tcPr>
            <w:tcW w:w="4500" w:type="dxa"/>
            <w:vAlign w:val="center"/>
          </w:tcPr>
          <w:p w14:paraId="1CBD24EB" w14:textId="77777777"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14:paraId="1F3E1255" w14:textId="77777777" w:rsidR="001A59F9" w:rsidRPr="00DF2611" w:rsidRDefault="001A59F9" w:rsidP="006E3F38">
            <w:pPr>
              <w:spacing w:before="29" w:line="288" w:lineRule="auto"/>
              <w:jc w:val="right"/>
              <w:rPr>
                <w:sz w:val="24"/>
              </w:rPr>
            </w:pPr>
            <w:r w:rsidRPr="00DF2611">
              <w:rPr>
                <w:sz w:val="24"/>
              </w:rPr>
              <w:t>179,536,313.96</w:t>
            </w:r>
          </w:p>
        </w:tc>
      </w:tr>
      <w:tr w:rsidR="001A59F9" w:rsidRPr="00D564C7" w14:paraId="6E7568CC" w14:textId="77777777" w:rsidTr="00F9254F">
        <w:tc>
          <w:tcPr>
            <w:tcW w:w="4500" w:type="dxa"/>
            <w:vAlign w:val="center"/>
          </w:tcPr>
          <w:p w14:paraId="031265D4" w14:textId="77777777"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14:paraId="73D9328E" w14:textId="77777777" w:rsidR="001A59F9" w:rsidRPr="00DF2611" w:rsidRDefault="001A59F9" w:rsidP="006E3F38">
            <w:pPr>
              <w:spacing w:before="29" w:line="288" w:lineRule="auto"/>
              <w:jc w:val="right"/>
              <w:rPr>
                <w:sz w:val="24"/>
              </w:rPr>
            </w:pPr>
            <w:r w:rsidRPr="00DF2611">
              <w:rPr>
                <w:sz w:val="24"/>
              </w:rPr>
              <w:t>103,616,590.73</w:t>
            </w:r>
          </w:p>
        </w:tc>
      </w:tr>
    </w:tbl>
    <w:p w14:paraId="29424A94" w14:textId="77777777"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14:paraId="6F33DBF7" w14:textId="77777777" w:rsidR="001A59F9" w:rsidRPr="0091476E" w:rsidRDefault="001A59F9" w:rsidP="0097670A">
      <w:pPr>
        <w:pStyle w:val="20"/>
        <w:spacing w:before="29" w:after="0" w:line="288" w:lineRule="auto"/>
        <w:rPr>
          <w:rFonts w:eastAsiaTheme="minorEastAsia"/>
          <w:b w:val="0"/>
        </w:rPr>
      </w:pPr>
      <w:bookmarkStart w:id="137" w:name="_Toc234814104"/>
      <w:bookmarkStart w:id="138" w:name="_Toc361324883"/>
      <w:bookmarkStart w:id="139" w:name="_Toc478462780"/>
      <w:r w:rsidRPr="0091476E">
        <w:rPr>
          <w:rFonts w:eastAsiaTheme="minorEastAsia"/>
        </w:rPr>
        <w:t>8.5</w:t>
      </w:r>
      <w:r w:rsidR="008A0029" w:rsidRPr="0091476E">
        <w:rPr>
          <w:rFonts w:eastAsiaTheme="minorEastAsia" w:hint="eastAsia"/>
        </w:rPr>
        <w:t xml:space="preserve"> </w:t>
      </w:r>
      <w:r w:rsidRPr="0091476E">
        <w:rPr>
          <w:rFonts w:eastAsiaTheme="minorEastAsia" w:hint="eastAsia"/>
        </w:rPr>
        <w:t>期末按债券品种分类的债券投资组合</w:t>
      </w:r>
      <w:bookmarkEnd w:id="137"/>
      <w:bookmarkEnd w:id="138"/>
      <w:bookmarkEnd w:id="139"/>
    </w:p>
    <w:p w14:paraId="338A888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16792C46" w14:textId="77777777" w:rsidTr="007F3F8E">
        <w:trPr>
          <w:jc w:val="center"/>
        </w:trPr>
        <w:tc>
          <w:tcPr>
            <w:tcW w:w="817" w:type="dxa"/>
            <w:vAlign w:val="center"/>
          </w:tcPr>
          <w:p w14:paraId="64A41E7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0731DEB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1F3A461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199F7C8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57F91802" w14:textId="77777777" w:rsidTr="007F3F8E">
        <w:trPr>
          <w:jc w:val="center"/>
        </w:trPr>
        <w:tc>
          <w:tcPr>
            <w:tcW w:w="817" w:type="dxa"/>
            <w:vAlign w:val="center"/>
          </w:tcPr>
          <w:p w14:paraId="41A43C1E"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54A317B3"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0FD10ED7" w14:textId="77777777" w:rsidR="001A59F9" w:rsidRPr="006E3F38" w:rsidRDefault="001A59F9" w:rsidP="006E3F38">
            <w:pPr>
              <w:spacing w:before="29" w:line="288" w:lineRule="auto"/>
              <w:jc w:val="right"/>
              <w:rPr>
                <w:color w:val="000000"/>
                <w:kern w:val="0"/>
                <w:sz w:val="24"/>
              </w:rPr>
            </w:pPr>
            <w:r w:rsidRPr="006E3F38">
              <w:rPr>
                <w:color w:val="000000"/>
                <w:kern w:val="0"/>
                <w:sz w:val="24"/>
              </w:rPr>
              <w:t>7,381,020.00</w:t>
            </w:r>
          </w:p>
        </w:tc>
        <w:tc>
          <w:tcPr>
            <w:tcW w:w="1754" w:type="dxa"/>
            <w:vAlign w:val="center"/>
          </w:tcPr>
          <w:p w14:paraId="6232F54B" w14:textId="77777777" w:rsidR="001A59F9" w:rsidRPr="006E3F38" w:rsidRDefault="001A59F9" w:rsidP="006E3F38">
            <w:pPr>
              <w:spacing w:before="29" w:line="288" w:lineRule="auto"/>
              <w:jc w:val="right"/>
              <w:rPr>
                <w:color w:val="000000"/>
                <w:kern w:val="0"/>
                <w:sz w:val="24"/>
              </w:rPr>
            </w:pPr>
            <w:r w:rsidRPr="006E3F38">
              <w:rPr>
                <w:color w:val="000000"/>
                <w:kern w:val="0"/>
                <w:sz w:val="24"/>
              </w:rPr>
              <w:t>0.75</w:t>
            </w:r>
          </w:p>
        </w:tc>
      </w:tr>
      <w:tr w:rsidR="001A59F9" w:rsidRPr="00D564C7" w14:paraId="69352677" w14:textId="77777777" w:rsidTr="007F3F8E">
        <w:trPr>
          <w:jc w:val="center"/>
        </w:trPr>
        <w:tc>
          <w:tcPr>
            <w:tcW w:w="817" w:type="dxa"/>
            <w:vAlign w:val="center"/>
          </w:tcPr>
          <w:p w14:paraId="0A1AF5CC"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47544A42"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07B193D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4280FB4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387B4DB" w14:textId="77777777" w:rsidTr="007F3F8E">
        <w:trPr>
          <w:jc w:val="center"/>
        </w:trPr>
        <w:tc>
          <w:tcPr>
            <w:tcW w:w="817" w:type="dxa"/>
            <w:vAlign w:val="center"/>
          </w:tcPr>
          <w:p w14:paraId="3711823E"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35BE444A"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5F4E9476" w14:textId="77777777" w:rsidR="001A59F9" w:rsidRPr="006E3F38" w:rsidRDefault="001A59F9" w:rsidP="006E3F38">
            <w:pPr>
              <w:spacing w:before="29" w:line="288" w:lineRule="auto"/>
              <w:jc w:val="right"/>
              <w:rPr>
                <w:color w:val="000000"/>
                <w:kern w:val="0"/>
                <w:sz w:val="24"/>
              </w:rPr>
            </w:pPr>
            <w:r w:rsidRPr="006E3F38">
              <w:rPr>
                <w:color w:val="000000"/>
                <w:kern w:val="0"/>
                <w:sz w:val="24"/>
              </w:rPr>
              <w:t>97,296,000.00</w:t>
            </w:r>
          </w:p>
        </w:tc>
        <w:tc>
          <w:tcPr>
            <w:tcW w:w="1754" w:type="dxa"/>
            <w:vAlign w:val="center"/>
          </w:tcPr>
          <w:p w14:paraId="64A25AF1" w14:textId="77777777" w:rsidR="001A59F9" w:rsidRPr="006E3F38" w:rsidRDefault="001A59F9" w:rsidP="006E3F38">
            <w:pPr>
              <w:spacing w:before="29" w:line="288" w:lineRule="auto"/>
              <w:jc w:val="right"/>
              <w:rPr>
                <w:color w:val="000000"/>
                <w:kern w:val="0"/>
                <w:sz w:val="24"/>
              </w:rPr>
            </w:pPr>
            <w:r w:rsidRPr="006E3F38">
              <w:rPr>
                <w:color w:val="000000"/>
                <w:kern w:val="0"/>
                <w:sz w:val="24"/>
              </w:rPr>
              <w:t>9.92</w:t>
            </w:r>
          </w:p>
        </w:tc>
      </w:tr>
      <w:tr w:rsidR="001A59F9" w:rsidRPr="00D564C7" w14:paraId="4D6F3345" w14:textId="77777777" w:rsidTr="007F3F8E">
        <w:trPr>
          <w:jc w:val="center"/>
        </w:trPr>
        <w:tc>
          <w:tcPr>
            <w:tcW w:w="817" w:type="dxa"/>
            <w:vAlign w:val="center"/>
          </w:tcPr>
          <w:p w14:paraId="4831FF37"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4118A9A9"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6A319993" w14:textId="77777777" w:rsidR="001A59F9" w:rsidRPr="006E3F38" w:rsidRDefault="001A59F9" w:rsidP="006E3F38">
            <w:pPr>
              <w:spacing w:before="29" w:line="288" w:lineRule="auto"/>
              <w:jc w:val="right"/>
              <w:rPr>
                <w:color w:val="000000"/>
                <w:kern w:val="0"/>
                <w:sz w:val="24"/>
              </w:rPr>
            </w:pPr>
            <w:r w:rsidRPr="006E3F38">
              <w:rPr>
                <w:color w:val="000000"/>
                <w:kern w:val="0"/>
                <w:sz w:val="24"/>
              </w:rPr>
              <w:t>97,296,000.00</w:t>
            </w:r>
          </w:p>
        </w:tc>
        <w:tc>
          <w:tcPr>
            <w:tcW w:w="1754" w:type="dxa"/>
            <w:vAlign w:val="center"/>
          </w:tcPr>
          <w:p w14:paraId="0BDD8CCC" w14:textId="77777777" w:rsidR="001A59F9" w:rsidRPr="006E3F38" w:rsidRDefault="001A59F9" w:rsidP="006E3F38">
            <w:pPr>
              <w:spacing w:before="29" w:line="288" w:lineRule="auto"/>
              <w:jc w:val="right"/>
              <w:rPr>
                <w:color w:val="000000"/>
                <w:kern w:val="0"/>
                <w:sz w:val="24"/>
              </w:rPr>
            </w:pPr>
            <w:r w:rsidRPr="006E3F38">
              <w:rPr>
                <w:color w:val="000000"/>
                <w:kern w:val="0"/>
                <w:sz w:val="24"/>
              </w:rPr>
              <w:t>9.92</w:t>
            </w:r>
          </w:p>
        </w:tc>
      </w:tr>
      <w:tr w:rsidR="001A59F9" w:rsidRPr="00D564C7" w14:paraId="5221E2DE" w14:textId="77777777" w:rsidTr="007F3F8E">
        <w:trPr>
          <w:jc w:val="center"/>
        </w:trPr>
        <w:tc>
          <w:tcPr>
            <w:tcW w:w="817" w:type="dxa"/>
            <w:vAlign w:val="center"/>
          </w:tcPr>
          <w:p w14:paraId="3E0EAAA5"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53B547D8"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6C920361" w14:textId="77777777" w:rsidR="001A59F9" w:rsidRPr="006E3F38" w:rsidRDefault="001A59F9" w:rsidP="006E3F38">
            <w:pPr>
              <w:spacing w:before="29" w:line="288" w:lineRule="auto"/>
              <w:jc w:val="right"/>
              <w:rPr>
                <w:color w:val="000000"/>
                <w:kern w:val="0"/>
                <w:sz w:val="24"/>
              </w:rPr>
            </w:pPr>
            <w:r w:rsidRPr="006E3F38">
              <w:rPr>
                <w:color w:val="000000"/>
                <w:kern w:val="0"/>
                <w:sz w:val="24"/>
              </w:rPr>
              <w:t>42,558,041.70</w:t>
            </w:r>
          </w:p>
        </w:tc>
        <w:tc>
          <w:tcPr>
            <w:tcW w:w="1754" w:type="dxa"/>
            <w:vAlign w:val="center"/>
          </w:tcPr>
          <w:p w14:paraId="38989F3E" w14:textId="77777777" w:rsidR="001A59F9" w:rsidRPr="006E3F38" w:rsidRDefault="001A59F9" w:rsidP="006E3F38">
            <w:pPr>
              <w:spacing w:before="29" w:line="288" w:lineRule="auto"/>
              <w:jc w:val="right"/>
              <w:rPr>
                <w:color w:val="000000"/>
                <w:kern w:val="0"/>
                <w:sz w:val="24"/>
              </w:rPr>
            </w:pPr>
            <w:r w:rsidRPr="006E3F38">
              <w:rPr>
                <w:color w:val="000000"/>
                <w:kern w:val="0"/>
                <w:sz w:val="24"/>
              </w:rPr>
              <w:t>4.34</w:t>
            </w:r>
          </w:p>
        </w:tc>
      </w:tr>
      <w:tr w:rsidR="001A59F9" w:rsidRPr="00D564C7" w14:paraId="212F0D7B" w14:textId="77777777" w:rsidTr="007F3F8E">
        <w:trPr>
          <w:jc w:val="center"/>
        </w:trPr>
        <w:tc>
          <w:tcPr>
            <w:tcW w:w="817" w:type="dxa"/>
            <w:vAlign w:val="center"/>
          </w:tcPr>
          <w:p w14:paraId="79093437"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71250C73"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14:paraId="355B9C54"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299,451,000.00</w:t>
            </w:r>
          </w:p>
        </w:tc>
        <w:tc>
          <w:tcPr>
            <w:tcW w:w="1754" w:type="dxa"/>
            <w:vAlign w:val="center"/>
          </w:tcPr>
          <w:p w14:paraId="1689026F" w14:textId="77777777" w:rsidR="001A59F9" w:rsidRPr="006E3F38" w:rsidRDefault="001A59F9" w:rsidP="006E3F38">
            <w:pPr>
              <w:spacing w:before="29" w:line="288" w:lineRule="auto"/>
              <w:jc w:val="right"/>
              <w:rPr>
                <w:color w:val="000000"/>
                <w:kern w:val="0"/>
                <w:sz w:val="24"/>
              </w:rPr>
            </w:pPr>
            <w:r w:rsidRPr="006E3F38">
              <w:rPr>
                <w:color w:val="000000"/>
                <w:kern w:val="0"/>
                <w:sz w:val="24"/>
              </w:rPr>
              <w:t>30.54</w:t>
            </w:r>
          </w:p>
        </w:tc>
      </w:tr>
      <w:tr w:rsidR="001A59F9" w:rsidRPr="00D564C7" w14:paraId="2B7C07B1" w14:textId="77777777" w:rsidTr="007F3F8E">
        <w:trPr>
          <w:jc w:val="center"/>
        </w:trPr>
        <w:tc>
          <w:tcPr>
            <w:tcW w:w="817" w:type="dxa"/>
            <w:vAlign w:val="center"/>
          </w:tcPr>
          <w:p w14:paraId="2524E128"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12DE7B39"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7C29FC51" w14:textId="77777777" w:rsidR="001A59F9" w:rsidRPr="006E3F38" w:rsidRDefault="001A59F9" w:rsidP="006E3F38">
            <w:pPr>
              <w:spacing w:before="29" w:line="288" w:lineRule="auto"/>
              <w:jc w:val="right"/>
              <w:rPr>
                <w:color w:val="000000"/>
                <w:kern w:val="0"/>
                <w:sz w:val="24"/>
              </w:rPr>
            </w:pPr>
            <w:r w:rsidRPr="006E3F38">
              <w:rPr>
                <w:color w:val="000000"/>
                <w:kern w:val="0"/>
                <w:sz w:val="24"/>
              </w:rPr>
              <w:t>121,672,000.00</w:t>
            </w:r>
          </w:p>
        </w:tc>
        <w:tc>
          <w:tcPr>
            <w:tcW w:w="1754" w:type="dxa"/>
            <w:vAlign w:val="center"/>
          </w:tcPr>
          <w:p w14:paraId="71C19B9F" w14:textId="77777777" w:rsidR="001A59F9" w:rsidRPr="006E3F38" w:rsidRDefault="001A59F9" w:rsidP="006E3F38">
            <w:pPr>
              <w:spacing w:before="29" w:line="288" w:lineRule="auto"/>
              <w:jc w:val="right"/>
              <w:rPr>
                <w:color w:val="000000"/>
                <w:kern w:val="0"/>
                <w:sz w:val="24"/>
              </w:rPr>
            </w:pPr>
            <w:r w:rsidRPr="006E3F38">
              <w:rPr>
                <w:color w:val="000000"/>
                <w:kern w:val="0"/>
                <w:sz w:val="24"/>
              </w:rPr>
              <w:t>12.41</w:t>
            </w:r>
          </w:p>
        </w:tc>
      </w:tr>
      <w:tr w:rsidR="001A59F9" w:rsidRPr="00D564C7" w14:paraId="59116D19" w14:textId="77777777" w:rsidTr="007F3F8E">
        <w:trPr>
          <w:jc w:val="center"/>
        </w:trPr>
        <w:tc>
          <w:tcPr>
            <w:tcW w:w="817" w:type="dxa"/>
            <w:vAlign w:val="center"/>
          </w:tcPr>
          <w:p w14:paraId="503FDE8D"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3D49AB7A"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4E44428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BB8513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423F5563" w14:textId="77777777" w:rsidTr="00CA18D9">
        <w:trPr>
          <w:jc w:val="center"/>
        </w:trPr>
        <w:tc>
          <w:tcPr>
            <w:tcW w:w="817" w:type="dxa"/>
            <w:vAlign w:val="center"/>
          </w:tcPr>
          <w:p w14:paraId="0C932D0E"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053424D1"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3C751847"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57,926,000.00</w:t>
            </w:r>
          </w:p>
        </w:tc>
        <w:tc>
          <w:tcPr>
            <w:tcW w:w="1754" w:type="dxa"/>
            <w:vAlign w:val="center"/>
          </w:tcPr>
          <w:p w14:paraId="73313807"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5.91</w:t>
            </w:r>
          </w:p>
        </w:tc>
      </w:tr>
      <w:tr w:rsidR="001A59F9" w:rsidRPr="00D564C7" w14:paraId="4C3898BF" w14:textId="77777777" w:rsidTr="007F3F8E">
        <w:trPr>
          <w:jc w:val="center"/>
        </w:trPr>
        <w:tc>
          <w:tcPr>
            <w:tcW w:w="817" w:type="dxa"/>
            <w:vAlign w:val="center"/>
          </w:tcPr>
          <w:p w14:paraId="12BB7FB9"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3E1F9DFF"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5DFD058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4ECA916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3463CDE" w14:textId="77777777" w:rsidTr="007F3F8E">
        <w:trPr>
          <w:jc w:val="center"/>
        </w:trPr>
        <w:tc>
          <w:tcPr>
            <w:tcW w:w="817" w:type="dxa"/>
            <w:vAlign w:val="center"/>
          </w:tcPr>
          <w:p w14:paraId="3248B50C"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2A566926"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500C9DD6" w14:textId="77777777" w:rsidR="001A59F9" w:rsidRPr="006E3F38" w:rsidRDefault="001A59F9" w:rsidP="006E3F38">
            <w:pPr>
              <w:spacing w:before="29" w:line="288" w:lineRule="auto"/>
              <w:jc w:val="right"/>
              <w:rPr>
                <w:color w:val="000000"/>
                <w:kern w:val="0"/>
                <w:sz w:val="24"/>
              </w:rPr>
            </w:pPr>
            <w:r w:rsidRPr="006E3F38">
              <w:rPr>
                <w:color w:val="000000"/>
                <w:kern w:val="0"/>
                <w:sz w:val="24"/>
              </w:rPr>
              <w:t>626,284,061.70</w:t>
            </w:r>
          </w:p>
        </w:tc>
        <w:tc>
          <w:tcPr>
            <w:tcW w:w="1754" w:type="dxa"/>
            <w:vAlign w:val="center"/>
          </w:tcPr>
          <w:p w14:paraId="0F0FFC14" w14:textId="77777777" w:rsidR="001A59F9" w:rsidRPr="006E3F38" w:rsidRDefault="001A59F9" w:rsidP="006E3F38">
            <w:pPr>
              <w:spacing w:before="29" w:line="288" w:lineRule="auto"/>
              <w:jc w:val="right"/>
              <w:rPr>
                <w:color w:val="000000"/>
                <w:kern w:val="0"/>
                <w:sz w:val="24"/>
              </w:rPr>
            </w:pPr>
            <w:r w:rsidRPr="006E3F38">
              <w:rPr>
                <w:color w:val="000000"/>
                <w:kern w:val="0"/>
                <w:sz w:val="24"/>
              </w:rPr>
              <w:t>63.88</w:t>
            </w:r>
          </w:p>
        </w:tc>
      </w:tr>
    </w:tbl>
    <w:p w14:paraId="6899F3ED"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752FBEDC" w14:textId="77777777" w:rsidR="001A59F9" w:rsidRPr="0091476E" w:rsidRDefault="001A59F9" w:rsidP="0097670A">
      <w:pPr>
        <w:pStyle w:val="20"/>
        <w:spacing w:before="29" w:after="0" w:line="288" w:lineRule="auto"/>
        <w:rPr>
          <w:rFonts w:eastAsiaTheme="minorEastAsia"/>
          <w:b w:val="0"/>
        </w:rPr>
      </w:pPr>
      <w:bookmarkStart w:id="140" w:name="_Toc361324884"/>
      <w:bookmarkStart w:id="141" w:name="_Toc478462781"/>
      <w:r w:rsidRPr="0091476E">
        <w:rPr>
          <w:rFonts w:eastAsiaTheme="minorEastAsia"/>
        </w:rPr>
        <w:t>8.6</w:t>
      </w:r>
      <w:bookmarkStart w:id="142" w:name="_Toc234814105"/>
      <w:r w:rsidR="008A0029" w:rsidRPr="0091476E">
        <w:rPr>
          <w:rFonts w:eastAsiaTheme="minorEastAsia" w:hint="eastAsia"/>
        </w:rPr>
        <w:t xml:space="preserve"> </w:t>
      </w:r>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0"/>
      <w:bookmarkEnd w:id="142"/>
      <w:bookmarkEnd w:id="141"/>
    </w:p>
    <w:p w14:paraId="43B9F01D"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2FE95DE9" w14:textId="77777777" w:rsidTr="007F3F8E">
        <w:trPr>
          <w:jc w:val="center"/>
        </w:trPr>
        <w:tc>
          <w:tcPr>
            <w:tcW w:w="788" w:type="dxa"/>
            <w:vAlign w:val="center"/>
          </w:tcPr>
          <w:p w14:paraId="4F3D5B7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7FEB5A7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02F99C5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3CEE54E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1E3BB90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7434FD6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5767D" w14:paraId="48351AE6" w14:textId="77777777">
        <w:trPr>
          <w:jc w:val="center"/>
        </w:trPr>
        <w:tc>
          <w:tcPr>
            <w:tcW w:w="788" w:type="dxa"/>
            <w:vAlign w:val="center"/>
          </w:tcPr>
          <w:p w14:paraId="26C48E3C" w14:textId="77777777" w:rsidR="00F5767D" w:rsidRDefault="00750C21">
            <w:pPr>
              <w:jc w:val="center"/>
            </w:pPr>
            <w:r>
              <w:rPr>
                <w:color w:val="000000"/>
                <w:sz w:val="24"/>
              </w:rPr>
              <w:t>1</w:t>
            </w:r>
          </w:p>
        </w:tc>
        <w:tc>
          <w:tcPr>
            <w:tcW w:w="1774" w:type="dxa"/>
            <w:vAlign w:val="center"/>
          </w:tcPr>
          <w:p w14:paraId="5D915E6D" w14:textId="77777777" w:rsidR="00F5767D" w:rsidRDefault="00750C21">
            <w:pPr>
              <w:jc w:val="center"/>
            </w:pPr>
            <w:r>
              <w:rPr>
                <w:color w:val="000000"/>
                <w:sz w:val="24"/>
              </w:rPr>
              <w:t>160210</w:t>
            </w:r>
          </w:p>
        </w:tc>
        <w:tc>
          <w:tcPr>
            <w:tcW w:w="1282" w:type="dxa"/>
            <w:vAlign w:val="center"/>
          </w:tcPr>
          <w:p w14:paraId="2CE05224" w14:textId="77777777" w:rsidR="00F5767D" w:rsidRDefault="00750C21">
            <w:pPr>
              <w:jc w:val="center"/>
            </w:pPr>
            <w:r>
              <w:rPr>
                <w:color w:val="000000"/>
                <w:sz w:val="24"/>
              </w:rPr>
              <w:t>16</w:t>
            </w:r>
            <w:r>
              <w:rPr>
                <w:color w:val="000000"/>
                <w:sz w:val="24"/>
              </w:rPr>
              <w:t>国开</w:t>
            </w:r>
            <w:r>
              <w:rPr>
                <w:color w:val="000000"/>
                <w:sz w:val="24"/>
              </w:rPr>
              <w:t>10</w:t>
            </w:r>
          </w:p>
        </w:tc>
        <w:tc>
          <w:tcPr>
            <w:tcW w:w="1763" w:type="dxa"/>
            <w:vAlign w:val="center"/>
          </w:tcPr>
          <w:p w14:paraId="34BC010D" w14:textId="77777777" w:rsidR="00F5767D" w:rsidRDefault="00750C21">
            <w:pPr>
              <w:jc w:val="right"/>
            </w:pPr>
            <w:r>
              <w:rPr>
                <w:color w:val="000000"/>
                <w:sz w:val="24"/>
              </w:rPr>
              <w:t>700,000</w:t>
            </w:r>
          </w:p>
        </w:tc>
        <w:tc>
          <w:tcPr>
            <w:tcW w:w="1843" w:type="dxa"/>
            <w:vAlign w:val="center"/>
          </w:tcPr>
          <w:p w14:paraId="2B811EA0" w14:textId="77777777" w:rsidR="00F5767D" w:rsidRDefault="00750C21">
            <w:pPr>
              <w:jc w:val="right"/>
            </w:pPr>
            <w:r>
              <w:rPr>
                <w:color w:val="000000"/>
                <w:sz w:val="24"/>
              </w:rPr>
              <w:t>67,319,000.00</w:t>
            </w:r>
          </w:p>
        </w:tc>
        <w:tc>
          <w:tcPr>
            <w:tcW w:w="1493" w:type="dxa"/>
            <w:vAlign w:val="center"/>
          </w:tcPr>
          <w:p w14:paraId="13809DDE" w14:textId="77777777" w:rsidR="00F5767D" w:rsidRDefault="00750C21">
            <w:pPr>
              <w:jc w:val="right"/>
            </w:pPr>
            <w:r>
              <w:rPr>
                <w:color w:val="000000"/>
                <w:sz w:val="24"/>
              </w:rPr>
              <w:t>6.87</w:t>
            </w:r>
          </w:p>
        </w:tc>
      </w:tr>
      <w:tr w:rsidR="00F5767D" w14:paraId="2EB29995" w14:textId="77777777">
        <w:trPr>
          <w:jc w:val="center"/>
        </w:trPr>
        <w:tc>
          <w:tcPr>
            <w:tcW w:w="788" w:type="dxa"/>
            <w:vAlign w:val="center"/>
          </w:tcPr>
          <w:p w14:paraId="3855CDCF" w14:textId="77777777" w:rsidR="00F5767D" w:rsidRDefault="00750C21">
            <w:pPr>
              <w:jc w:val="center"/>
            </w:pPr>
            <w:r>
              <w:rPr>
                <w:color w:val="000000"/>
                <w:sz w:val="24"/>
              </w:rPr>
              <w:t>2</w:t>
            </w:r>
          </w:p>
        </w:tc>
        <w:tc>
          <w:tcPr>
            <w:tcW w:w="1774" w:type="dxa"/>
            <w:vAlign w:val="center"/>
          </w:tcPr>
          <w:p w14:paraId="4EC55963" w14:textId="77777777" w:rsidR="00F5767D" w:rsidRDefault="00750C21">
            <w:pPr>
              <w:jc w:val="center"/>
            </w:pPr>
            <w:r>
              <w:rPr>
                <w:color w:val="000000"/>
                <w:sz w:val="24"/>
              </w:rPr>
              <w:t>101354015</w:t>
            </w:r>
          </w:p>
        </w:tc>
        <w:tc>
          <w:tcPr>
            <w:tcW w:w="1282" w:type="dxa"/>
            <w:vAlign w:val="center"/>
          </w:tcPr>
          <w:p w14:paraId="040306FB" w14:textId="77777777" w:rsidR="00F5767D" w:rsidRDefault="00750C21">
            <w:pPr>
              <w:jc w:val="center"/>
            </w:pPr>
            <w:r>
              <w:rPr>
                <w:color w:val="000000"/>
                <w:sz w:val="24"/>
              </w:rPr>
              <w:t>13</w:t>
            </w:r>
            <w:r>
              <w:rPr>
                <w:color w:val="000000"/>
                <w:sz w:val="24"/>
              </w:rPr>
              <w:t>南电</w:t>
            </w:r>
            <w:r>
              <w:rPr>
                <w:color w:val="000000"/>
                <w:sz w:val="24"/>
              </w:rPr>
              <w:t>MTN002</w:t>
            </w:r>
          </w:p>
        </w:tc>
        <w:tc>
          <w:tcPr>
            <w:tcW w:w="1763" w:type="dxa"/>
            <w:vAlign w:val="center"/>
          </w:tcPr>
          <w:p w14:paraId="032F80C3" w14:textId="77777777" w:rsidR="00F5767D" w:rsidRDefault="00750C21">
            <w:pPr>
              <w:jc w:val="right"/>
            </w:pPr>
            <w:r>
              <w:rPr>
                <w:color w:val="000000"/>
                <w:sz w:val="24"/>
              </w:rPr>
              <w:t>500,000</w:t>
            </w:r>
          </w:p>
        </w:tc>
        <w:tc>
          <w:tcPr>
            <w:tcW w:w="1843" w:type="dxa"/>
            <w:vAlign w:val="center"/>
          </w:tcPr>
          <w:p w14:paraId="506B6772" w14:textId="77777777" w:rsidR="00F5767D" w:rsidRDefault="00750C21">
            <w:pPr>
              <w:jc w:val="right"/>
            </w:pPr>
            <w:r>
              <w:rPr>
                <w:color w:val="000000"/>
                <w:sz w:val="24"/>
              </w:rPr>
              <w:t>51,130,000.00</w:t>
            </w:r>
          </w:p>
        </w:tc>
        <w:tc>
          <w:tcPr>
            <w:tcW w:w="1493" w:type="dxa"/>
            <w:vAlign w:val="center"/>
          </w:tcPr>
          <w:p w14:paraId="436C5982" w14:textId="77777777" w:rsidR="00F5767D" w:rsidRDefault="00750C21">
            <w:pPr>
              <w:jc w:val="right"/>
            </w:pPr>
            <w:r>
              <w:rPr>
                <w:color w:val="000000"/>
                <w:sz w:val="24"/>
              </w:rPr>
              <w:t>5.22</w:t>
            </w:r>
          </w:p>
        </w:tc>
      </w:tr>
      <w:tr w:rsidR="00F5767D" w14:paraId="7F612EC1" w14:textId="77777777">
        <w:trPr>
          <w:jc w:val="center"/>
        </w:trPr>
        <w:tc>
          <w:tcPr>
            <w:tcW w:w="788" w:type="dxa"/>
            <w:vAlign w:val="center"/>
          </w:tcPr>
          <w:p w14:paraId="14BABC4D" w14:textId="77777777" w:rsidR="00F5767D" w:rsidRDefault="00750C21">
            <w:pPr>
              <w:jc w:val="center"/>
            </w:pPr>
            <w:r>
              <w:rPr>
                <w:color w:val="000000"/>
                <w:sz w:val="24"/>
              </w:rPr>
              <w:t>3</w:t>
            </w:r>
          </w:p>
        </w:tc>
        <w:tc>
          <w:tcPr>
            <w:tcW w:w="1774" w:type="dxa"/>
            <w:vAlign w:val="center"/>
          </w:tcPr>
          <w:p w14:paraId="5AD6A146" w14:textId="77777777" w:rsidR="00F5767D" w:rsidRDefault="00750C21">
            <w:pPr>
              <w:jc w:val="center"/>
            </w:pPr>
            <w:r>
              <w:rPr>
                <w:color w:val="000000"/>
                <w:sz w:val="24"/>
              </w:rPr>
              <w:t>101551020</w:t>
            </w:r>
          </w:p>
        </w:tc>
        <w:tc>
          <w:tcPr>
            <w:tcW w:w="1282" w:type="dxa"/>
            <w:vAlign w:val="center"/>
          </w:tcPr>
          <w:p w14:paraId="76F5E952" w14:textId="77777777" w:rsidR="00F5767D" w:rsidRDefault="00750C21">
            <w:pPr>
              <w:jc w:val="center"/>
            </w:pPr>
            <w:r>
              <w:rPr>
                <w:color w:val="000000"/>
                <w:sz w:val="24"/>
              </w:rPr>
              <w:t>15</w:t>
            </w:r>
            <w:r>
              <w:rPr>
                <w:color w:val="000000"/>
                <w:sz w:val="24"/>
              </w:rPr>
              <w:t>中油股</w:t>
            </w:r>
            <w:r>
              <w:rPr>
                <w:color w:val="000000"/>
                <w:sz w:val="24"/>
              </w:rPr>
              <w:t>MTN001</w:t>
            </w:r>
          </w:p>
        </w:tc>
        <w:tc>
          <w:tcPr>
            <w:tcW w:w="1763" w:type="dxa"/>
            <w:vAlign w:val="center"/>
          </w:tcPr>
          <w:p w14:paraId="5304E866" w14:textId="77777777" w:rsidR="00F5767D" w:rsidRDefault="00750C21">
            <w:pPr>
              <w:jc w:val="right"/>
            </w:pPr>
            <w:r>
              <w:rPr>
                <w:color w:val="000000"/>
                <w:sz w:val="24"/>
              </w:rPr>
              <w:t>500,000</w:t>
            </w:r>
          </w:p>
        </w:tc>
        <w:tc>
          <w:tcPr>
            <w:tcW w:w="1843" w:type="dxa"/>
            <w:vAlign w:val="center"/>
          </w:tcPr>
          <w:p w14:paraId="7E546366" w14:textId="77777777" w:rsidR="00F5767D" w:rsidRDefault="00750C21">
            <w:pPr>
              <w:jc w:val="right"/>
            </w:pPr>
            <w:r>
              <w:rPr>
                <w:color w:val="000000"/>
                <w:sz w:val="24"/>
              </w:rPr>
              <w:t>50,350,000.00</w:t>
            </w:r>
          </w:p>
        </w:tc>
        <w:tc>
          <w:tcPr>
            <w:tcW w:w="1493" w:type="dxa"/>
            <w:vAlign w:val="center"/>
          </w:tcPr>
          <w:p w14:paraId="067631CD" w14:textId="77777777" w:rsidR="00F5767D" w:rsidRDefault="00750C21">
            <w:pPr>
              <w:jc w:val="right"/>
            </w:pPr>
            <w:r>
              <w:rPr>
                <w:color w:val="000000"/>
                <w:sz w:val="24"/>
              </w:rPr>
              <w:t>5.14</w:t>
            </w:r>
          </w:p>
        </w:tc>
      </w:tr>
      <w:tr w:rsidR="00F5767D" w14:paraId="62757E9C" w14:textId="77777777">
        <w:trPr>
          <w:jc w:val="center"/>
        </w:trPr>
        <w:tc>
          <w:tcPr>
            <w:tcW w:w="788" w:type="dxa"/>
            <w:vAlign w:val="center"/>
          </w:tcPr>
          <w:p w14:paraId="4E4BA589" w14:textId="77777777" w:rsidR="00F5767D" w:rsidRDefault="00750C21">
            <w:pPr>
              <w:jc w:val="center"/>
            </w:pPr>
            <w:r>
              <w:rPr>
                <w:color w:val="000000"/>
                <w:sz w:val="24"/>
              </w:rPr>
              <w:t>4</w:t>
            </w:r>
          </w:p>
        </w:tc>
        <w:tc>
          <w:tcPr>
            <w:tcW w:w="1774" w:type="dxa"/>
            <w:vAlign w:val="center"/>
          </w:tcPr>
          <w:p w14:paraId="471A69B0" w14:textId="77777777" w:rsidR="00F5767D" w:rsidRDefault="00750C21">
            <w:pPr>
              <w:jc w:val="center"/>
            </w:pPr>
            <w:r>
              <w:rPr>
                <w:color w:val="000000"/>
                <w:sz w:val="24"/>
              </w:rPr>
              <w:t>041660019</w:t>
            </w:r>
          </w:p>
        </w:tc>
        <w:tc>
          <w:tcPr>
            <w:tcW w:w="1282" w:type="dxa"/>
            <w:vAlign w:val="center"/>
          </w:tcPr>
          <w:p w14:paraId="5B555483" w14:textId="77777777" w:rsidR="00F5767D" w:rsidRDefault="00750C21">
            <w:pPr>
              <w:jc w:val="center"/>
            </w:pPr>
            <w:r>
              <w:rPr>
                <w:color w:val="000000"/>
                <w:sz w:val="24"/>
              </w:rPr>
              <w:t>16</w:t>
            </w:r>
            <w:proofErr w:type="gramStart"/>
            <w:r>
              <w:rPr>
                <w:color w:val="000000"/>
                <w:sz w:val="24"/>
              </w:rPr>
              <w:t>鲁信</w:t>
            </w:r>
            <w:proofErr w:type="gramEnd"/>
            <w:r>
              <w:rPr>
                <w:color w:val="000000"/>
                <w:sz w:val="24"/>
              </w:rPr>
              <w:t>CP001</w:t>
            </w:r>
          </w:p>
        </w:tc>
        <w:tc>
          <w:tcPr>
            <w:tcW w:w="1763" w:type="dxa"/>
            <w:vAlign w:val="center"/>
          </w:tcPr>
          <w:p w14:paraId="7397FBAE" w14:textId="77777777" w:rsidR="00F5767D" w:rsidRDefault="00750C21">
            <w:pPr>
              <w:jc w:val="right"/>
            </w:pPr>
            <w:r>
              <w:rPr>
                <w:color w:val="000000"/>
                <w:sz w:val="24"/>
              </w:rPr>
              <w:t>500,000</w:t>
            </w:r>
          </w:p>
        </w:tc>
        <w:tc>
          <w:tcPr>
            <w:tcW w:w="1843" w:type="dxa"/>
            <w:vAlign w:val="center"/>
          </w:tcPr>
          <w:p w14:paraId="289F371A" w14:textId="77777777" w:rsidR="00F5767D" w:rsidRDefault="00750C21">
            <w:pPr>
              <w:jc w:val="right"/>
            </w:pPr>
            <w:r>
              <w:rPr>
                <w:color w:val="000000"/>
                <w:sz w:val="24"/>
              </w:rPr>
              <w:t>50,055,000.00</w:t>
            </w:r>
          </w:p>
        </w:tc>
        <w:tc>
          <w:tcPr>
            <w:tcW w:w="1493" w:type="dxa"/>
            <w:vAlign w:val="center"/>
          </w:tcPr>
          <w:p w14:paraId="7F11A1B4" w14:textId="77777777" w:rsidR="00F5767D" w:rsidRDefault="00750C21">
            <w:pPr>
              <w:jc w:val="right"/>
            </w:pPr>
            <w:r>
              <w:rPr>
                <w:color w:val="000000"/>
                <w:sz w:val="24"/>
              </w:rPr>
              <w:t>5.11</w:t>
            </w:r>
          </w:p>
        </w:tc>
      </w:tr>
      <w:tr w:rsidR="00F5767D" w14:paraId="26E576D4" w14:textId="77777777">
        <w:trPr>
          <w:jc w:val="center"/>
        </w:trPr>
        <w:tc>
          <w:tcPr>
            <w:tcW w:w="788" w:type="dxa"/>
            <w:vAlign w:val="center"/>
          </w:tcPr>
          <w:p w14:paraId="50870934" w14:textId="77777777" w:rsidR="00F5767D" w:rsidRDefault="00750C21">
            <w:pPr>
              <w:jc w:val="center"/>
            </w:pPr>
            <w:r>
              <w:rPr>
                <w:color w:val="000000"/>
                <w:sz w:val="24"/>
              </w:rPr>
              <w:t>5</w:t>
            </w:r>
          </w:p>
        </w:tc>
        <w:tc>
          <w:tcPr>
            <w:tcW w:w="1774" w:type="dxa"/>
            <w:vAlign w:val="center"/>
          </w:tcPr>
          <w:p w14:paraId="6778E442" w14:textId="77777777" w:rsidR="00F5767D" w:rsidRDefault="00750C21">
            <w:pPr>
              <w:jc w:val="center"/>
            </w:pPr>
            <w:r>
              <w:rPr>
                <w:color w:val="000000"/>
                <w:sz w:val="24"/>
              </w:rPr>
              <w:t>011698686</w:t>
            </w:r>
          </w:p>
        </w:tc>
        <w:tc>
          <w:tcPr>
            <w:tcW w:w="1282" w:type="dxa"/>
            <w:vAlign w:val="center"/>
          </w:tcPr>
          <w:p w14:paraId="23D9A60C" w14:textId="77777777" w:rsidR="00F5767D" w:rsidRDefault="00750C21">
            <w:pPr>
              <w:jc w:val="center"/>
            </w:pPr>
            <w:r>
              <w:rPr>
                <w:color w:val="000000"/>
                <w:sz w:val="24"/>
              </w:rPr>
              <w:t>16</w:t>
            </w:r>
            <w:r>
              <w:rPr>
                <w:color w:val="000000"/>
                <w:sz w:val="24"/>
              </w:rPr>
              <w:t>深圳航空</w:t>
            </w:r>
            <w:r>
              <w:rPr>
                <w:color w:val="000000"/>
                <w:sz w:val="24"/>
              </w:rPr>
              <w:t>SCP008</w:t>
            </w:r>
          </w:p>
        </w:tc>
        <w:tc>
          <w:tcPr>
            <w:tcW w:w="1763" w:type="dxa"/>
            <w:vAlign w:val="center"/>
          </w:tcPr>
          <w:p w14:paraId="6FC3EDAD" w14:textId="77777777" w:rsidR="00F5767D" w:rsidRDefault="00750C21">
            <w:pPr>
              <w:jc w:val="right"/>
            </w:pPr>
            <w:r>
              <w:rPr>
                <w:color w:val="000000"/>
                <w:sz w:val="24"/>
              </w:rPr>
              <w:t>400,000</w:t>
            </w:r>
          </w:p>
        </w:tc>
        <w:tc>
          <w:tcPr>
            <w:tcW w:w="1843" w:type="dxa"/>
            <w:vAlign w:val="center"/>
          </w:tcPr>
          <w:p w14:paraId="4A820573" w14:textId="77777777" w:rsidR="00F5767D" w:rsidRDefault="00750C21">
            <w:pPr>
              <w:jc w:val="right"/>
            </w:pPr>
            <w:r>
              <w:rPr>
                <w:color w:val="000000"/>
                <w:sz w:val="24"/>
              </w:rPr>
              <w:t>39,824,000.00</w:t>
            </w:r>
          </w:p>
        </w:tc>
        <w:tc>
          <w:tcPr>
            <w:tcW w:w="1493" w:type="dxa"/>
            <w:vAlign w:val="center"/>
          </w:tcPr>
          <w:p w14:paraId="7917F380" w14:textId="77777777" w:rsidR="00F5767D" w:rsidRDefault="00750C21">
            <w:pPr>
              <w:jc w:val="right"/>
            </w:pPr>
            <w:r>
              <w:rPr>
                <w:color w:val="000000"/>
                <w:sz w:val="24"/>
              </w:rPr>
              <w:t>4.06</w:t>
            </w:r>
          </w:p>
        </w:tc>
      </w:tr>
    </w:tbl>
    <w:p w14:paraId="4C0C6A46"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355CF4E" w14:textId="77777777" w:rsidR="001A59F9" w:rsidRPr="0091476E" w:rsidRDefault="001A59F9" w:rsidP="0097670A">
      <w:pPr>
        <w:pStyle w:val="20"/>
        <w:spacing w:before="29" w:after="0" w:line="288" w:lineRule="auto"/>
        <w:rPr>
          <w:rFonts w:eastAsiaTheme="minorEastAsia"/>
          <w:b w:val="0"/>
        </w:rPr>
      </w:pPr>
      <w:bookmarkStart w:id="143" w:name="_Toc361324885"/>
      <w:bookmarkStart w:id="144" w:name="_Toc478462782"/>
      <w:r w:rsidRPr="0091476E">
        <w:rPr>
          <w:rFonts w:eastAsiaTheme="minorEastAsia"/>
        </w:rPr>
        <w:t>8.7</w:t>
      </w:r>
      <w:r w:rsidR="008A0029" w:rsidRPr="0091476E">
        <w:rPr>
          <w:rFonts w:eastAsiaTheme="minorEastAsia" w:hint="eastAsia"/>
        </w:rPr>
        <w:t xml:space="preserve"> </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3"/>
      <w:bookmarkEnd w:id="144"/>
    </w:p>
    <w:p w14:paraId="5DFEAEF0"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0E8A1198"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1D1B6FA" w14:textId="77777777" w:rsidR="001B3C1C" w:rsidRPr="0091476E" w:rsidRDefault="001B3C1C" w:rsidP="0097670A">
      <w:pPr>
        <w:pStyle w:val="20"/>
        <w:spacing w:before="29" w:after="0" w:line="288" w:lineRule="auto"/>
        <w:rPr>
          <w:rFonts w:eastAsiaTheme="minorEastAsia"/>
          <w:b w:val="0"/>
        </w:rPr>
      </w:pPr>
      <w:bookmarkStart w:id="145" w:name="_Toc478462783"/>
      <w:r w:rsidRPr="0091476E">
        <w:rPr>
          <w:rFonts w:eastAsiaTheme="minorEastAsia"/>
        </w:rPr>
        <w:t>8.8</w:t>
      </w:r>
      <w:r w:rsidRPr="0091476E">
        <w:rPr>
          <w:rFonts w:eastAsiaTheme="minorEastAsia" w:hint="eastAsia"/>
        </w:rPr>
        <w:t xml:space="preserve"> </w:t>
      </w:r>
      <w:r w:rsidRPr="0091476E">
        <w:rPr>
          <w:rFonts w:eastAsiaTheme="minorEastAsia" w:hint="eastAsia"/>
        </w:rPr>
        <w:t>报告期末按公允价值占基金资产净值比例大小排序的前五名贵金属投资明细</w:t>
      </w:r>
      <w:bookmarkEnd w:id="145"/>
    </w:p>
    <w:p w14:paraId="45658EF4"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642A0353"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ACE7B71" w14:textId="77777777" w:rsidR="001A59F9" w:rsidRPr="0091476E" w:rsidRDefault="001A59F9" w:rsidP="0097670A">
      <w:pPr>
        <w:pStyle w:val="20"/>
        <w:spacing w:before="29" w:after="0" w:line="288" w:lineRule="auto"/>
        <w:rPr>
          <w:rFonts w:eastAsiaTheme="minorEastAsia"/>
          <w:b w:val="0"/>
        </w:rPr>
      </w:pPr>
      <w:bookmarkStart w:id="146" w:name="_Toc361324886"/>
      <w:bookmarkStart w:id="147" w:name="_Toc478462784"/>
      <w:r w:rsidRPr="0091476E">
        <w:rPr>
          <w:rFonts w:eastAsiaTheme="minorEastAsia"/>
        </w:rPr>
        <w:t>8.9</w:t>
      </w:r>
      <w:r w:rsidR="008A0029" w:rsidRPr="0091476E">
        <w:rPr>
          <w:rFonts w:eastAsiaTheme="minorEastAsia" w:hint="eastAsia"/>
        </w:rPr>
        <w:t xml:space="preserve"> </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6"/>
      <w:bookmarkEnd w:id="147"/>
    </w:p>
    <w:p w14:paraId="1E62744C"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42143DB5"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D902824" w14:textId="77777777" w:rsidR="005D072B" w:rsidRPr="0091476E" w:rsidRDefault="005D072B" w:rsidP="0097670A">
      <w:pPr>
        <w:pStyle w:val="20"/>
        <w:spacing w:before="29" w:after="0" w:line="288" w:lineRule="auto"/>
        <w:rPr>
          <w:rFonts w:eastAsiaTheme="minorEastAsia"/>
          <w:b w:val="0"/>
        </w:rPr>
      </w:pPr>
      <w:bookmarkStart w:id="148" w:name="_Toc478462785"/>
      <w:r w:rsidRPr="0091476E">
        <w:rPr>
          <w:rFonts w:eastAsiaTheme="minorEastAsia" w:hint="eastAsia"/>
        </w:rPr>
        <w:t xml:space="preserve">8.10 </w:t>
      </w:r>
      <w:r w:rsidRPr="0091476E">
        <w:rPr>
          <w:rFonts w:eastAsiaTheme="minorEastAsia" w:hint="eastAsia"/>
        </w:rPr>
        <w:t>报告期末本基金投资的股指期货交易情况说明</w:t>
      </w:r>
      <w:bookmarkEnd w:id="148"/>
    </w:p>
    <w:p w14:paraId="3E60A952"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1D4C8A21"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1C5BD793" w14:textId="77777777" w:rsidR="00FF26CE" w:rsidRPr="0091476E" w:rsidRDefault="00FF26CE" w:rsidP="0097670A">
      <w:pPr>
        <w:pStyle w:val="20"/>
        <w:spacing w:before="29" w:after="0" w:line="288" w:lineRule="auto"/>
        <w:rPr>
          <w:rFonts w:eastAsiaTheme="minorEastAsia"/>
          <w:b w:val="0"/>
        </w:rPr>
      </w:pPr>
      <w:bookmarkStart w:id="149" w:name="_Toc478462786"/>
      <w:r w:rsidRPr="0091476E">
        <w:rPr>
          <w:rFonts w:eastAsiaTheme="minorEastAsia" w:hint="eastAsia"/>
        </w:rPr>
        <w:t>8.11</w:t>
      </w:r>
      <w:r w:rsidRPr="0091476E">
        <w:rPr>
          <w:rFonts w:eastAsiaTheme="minorEastAsia" w:hint="eastAsia"/>
        </w:rPr>
        <w:t>报告期末本基金投资的国债期货交易情况说明</w:t>
      </w:r>
      <w:bookmarkEnd w:id="149"/>
    </w:p>
    <w:p w14:paraId="0A69F61A"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1E12F2CD" w14:textId="77777777" w:rsidR="00986F23" w:rsidRPr="00530B02" w:rsidRDefault="00986F23" w:rsidP="00530B02">
      <w:pPr>
        <w:tabs>
          <w:tab w:val="left" w:pos="426"/>
        </w:tabs>
        <w:spacing w:before="29" w:line="288" w:lineRule="auto"/>
        <w:jc w:val="left"/>
        <w:rPr>
          <w:kern w:val="0"/>
          <w:sz w:val="24"/>
        </w:rPr>
      </w:pPr>
    </w:p>
    <w:p w14:paraId="57F97485" w14:textId="77777777" w:rsidR="001A59F9" w:rsidRPr="0091476E" w:rsidRDefault="001A59F9" w:rsidP="0097670A">
      <w:pPr>
        <w:pStyle w:val="20"/>
        <w:spacing w:before="29" w:after="0" w:line="288" w:lineRule="auto"/>
        <w:rPr>
          <w:rFonts w:eastAsiaTheme="minorEastAsia"/>
          <w:b w:val="0"/>
        </w:rPr>
      </w:pPr>
      <w:bookmarkStart w:id="150" w:name="_Toc361324887"/>
      <w:bookmarkStart w:id="151" w:name="_Toc478462787"/>
      <w:r w:rsidRPr="0091476E">
        <w:rPr>
          <w:rFonts w:eastAsiaTheme="minorEastAsia"/>
        </w:rPr>
        <w:t xml:space="preserve">8.12 </w:t>
      </w:r>
      <w:r w:rsidRPr="0091476E">
        <w:rPr>
          <w:rFonts w:eastAsiaTheme="minorEastAsia" w:hint="eastAsia"/>
        </w:rPr>
        <w:t>投资组合报告附注</w:t>
      </w:r>
      <w:bookmarkEnd w:id="150"/>
      <w:bookmarkEnd w:id="151"/>
    </w:p>
    <w:p w14:paraId="17F7E830"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1C93330F"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561A941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14:paraId="54AF7DA2"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44EAF7A2" w14:textId="77777777" w:rsidTr="006D141C">
        <w:tc>
          <w:tcPr>
            <w:tcW w:w="765" w:type="dxa"/>
            <w:vAlign w:val="center"/>
          </w:tcPr>
          <w:p w14:paraId="6B739CCC"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4D531BFE"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0865D00B"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106B9A3A" w14:textId="77777777" w:rsidTr="006A1E60">
        <w:tc>
          <w:tcPr>
            <w:tcW w:w="765" w:type="dxa"/>
          </w:tcPr>
          <w:p w14:paraId="052AE031"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58E75F36"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3F3C8949" w14:textId="77777777" w:rsidR="001A59F9" w:rsidRPr="006E3F38" w:rsidRDefault="001A59F9" w:rsidP="006E3F38">
            <w:pPr>
              <w:spacing w:before="29" w:line="288" w:lineRule="auto"/>
              <w:jc w:val="right"/>
              <w:rPr>
                <w:color w:val="000000"/>
                <w:kern w:val="0"/>
                <w:sz w:val="24"/>
              </w:rPr>
            </w:pPr>
            <w:r w:rsidRPr="006E3F38">
              <w:rPr>
                <w:color w:val="000000"/>
                <w:kern w:val="0"/>
                <w:sz w:val="24"/>
              </w:rPr>
              <w:t>30,962.89</w:t>
            </w:r>
          </w:p>
        </w:tc>
      </w:tr>
      <w:tr w:rsidR="001A59F9" w:rsidRPr="00D564C7" w14:paraId="496C5950" w14:textId="77777777" w:rsidTr="006A1E60">
        <w:tc>
          <w:tcPr>
            <w:tcW w:w="765" w:type="dxa"/>
          </w:tcPr>
          <w:p w14:paraId="0B085B58"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5AA5024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075455C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A3FB5F8" w14:textId="77777777" w:rsidTr="006A1E60">
        <w:tc>
          <w:tcPr>
            <w:tcW w:w="765" w:type="dxa"/>
          </w:tcPr>
          <w:p w14:paraId="5CAB229C"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2C5B9EA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51E145C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D6F4DE4" w14:textId="77777777" w:rsidTr="006A1E60">
        <w:tc>
          <w:tcPr>
            <w:tcW w:w="765" w:type="dxa"/>
          </w:tcPr>
          <w:p w14:paraId="0934C589"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488AD576"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112BEEA8" w14:textId="77777777" w:rsidR="001A59F9" w:rsidRPr="006E3F38" w:rsidRDefault="001A59F9" w:rsidP="006E3F38">
            <w:pPr>
              <w:spacing w:before="29" w:line="288" w:lineRule="auto"/>
              <w:jc w:val="right"/>
              <w:rPr>
                <w:color w:val="000000"/>
                <w:kern w:val="0"/>
                <w:sz w:val="24"/>
              </w:rPr>
            </w:pPr>
            <w:r w:rsidRPr="006E3F38">
              <w:rPr>
                <w:color w:val="000000"/>
                <w:kern w:val="0"/>
                <w:sz w:val="24"/>
              </w:rPr>
              <w:t>8,928,144.86</w:t>
            </w:r>
          </w:p>
        </w:tc>
      </w:tr>
      <w:tr w:rsidR="001A59F9" w:rsidRPr="00D564C7" w14:paraId="7B077D78" w14:textId="77777777" w:rsidTr="006A1E60">
        <w:tc>
          <w:tcPr>
            <w:tcW w:w="765" w:type="dxa"/>
          </w:tcPr>
          <w:p w14:paraId="120BF9C6"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7079E18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0ECD74D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82578F4" w14:textId="77777777" w:rsidTr="006A1E60">
        <w:tc>
          <w:tcPr>
            <w:tcW w:w="765" w:type="dxa"/>
          </w:tcPr>
          <w:p w14:paraId="696554FC"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6F7A331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3E06061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AB28E1B" w14:textId="77777777" w:rsidTr="006A1E60">
        <w:tc>
          <w:tcPr>
            <w:tcW w:w="765" w:type="dxa"/>
          </w:tcPr>
          <w:p w14:paraId="209DEA21"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652BC46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5B19DFF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F46AE5B" w14:textId="77777777" w:rsidTr="006A1E60">
        <w:tc>
          <w:tcPr>
            <w:tcW w:w="765" w:type="dxa"/>
            <w:vAlign w:val="center"/>
          </w:tcPr>
          <w:p w14:paraId="7F026730"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1A3DA449"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49D4442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D41D0D1" w14:textId="77777777" w:rsidTr="006A1E60">
        <w:tc>
          <w:tcPr>
            <w:tcW w:w="765" w:type="dxa"/>
            <w:vAlign w:val="center"/>
          </w:tcPr>
          <w:p w14:paraId="059BC961"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44894C8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6248C887" w14:textId="77777777" w:rsidR="001A59F9" w:rsidRPr="006E3F38" w:rsidRDefault="001A59F9" w:rsidP="006E3F38">
            <w:pPr>
              <w:spacing w:before="29" w:line="288" w:lineRule="auto"/>
              <w:jc w:val="right"/>
              <w:rPr>
                <w:color w:val="000000"/>
                <w:kern w:val="0"/>
                <w:sz w:val="24"/>
              </w:rPr>
            </w:pPr>
            <w:r w:rsidRPr="006E3F38">
              <w:rPr>
                <w:color w:val="000000"/>
                <w:kern w:val="0"/>
                <w:sz w:val="24"/>
              </w:rPr>
              <w:t>8,959,107.75</w:t>
            </w:r>
          </w:p>
        </w:tc>
      </w:tr>
    </w:tbl>
    <w:p w14:paraId="00F49960"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42ACBB3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14:paraId="7797D1F3"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165E44D3"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9831BB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14:paraId="75CACC69"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14:paraId="0010DA4D"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21935CB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14:paraId="2D58C0C9"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40E89A23" w14:textId="77777777" w:rsidR="009304E7" w:rsidRPr="009304E7" w:rsidRDefault="009304E7" w:rsidP="009304E7">
      <w:pPr>
        <w:spacing w:before="29" w:line="288" w:lineRule="auto"/>
        <w:rPr>
          <w:kern w:val="0"/>
          <w:sz w:val="24"/>
        </w:rPr>
      </w:pPr>
    </w:p>
    <w:p w14:paraId="366E169E"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52" w:name="_Toc225500050"/>
      <w:bookmarkStart w:id="153" w:name="_Toc361324888"/>
      <w:bookmarkStart w:id="154" w:name="_Toc478462788"/>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2"/>
      <w:bookmarkEnd w:id="153"/>
      <w:bookmarkEnd w:id="154"/>
    </w:p>
    <w:p w14:paraId="38668670" w14:textId="77777777" w:rsidR="001A59F9" w:rsidRPr="0091476E" w:rsidRDefault="001A59F9" w:rsidP="0097670A">
      <w:pPr>
        <w:pStyle w:val="20"/>
        <w:spacing w:before="29" w:after="0" w:line="288" w:lineRule="auto"/>
        <w:rPr>
          <w:rFonts w:eastAsiaTheme="minorEastAsia"/>
          <w:b w:val="0"/>
        </w:rPr>
      </w:pPr>
      <w:bookmarkStart w:id="155" w:name="_Toc225500051"/>
      <w:bookmarkStart w:id="156" w:name="_Toc361324889"/>
      <w:bookmarkStart w:id="157" w:name="_Toc478462789"/>
      <w:r w:rsidRPr="0091476E">
        <w:rPr>
          <w:rFonts w:eastAsiaTheme="minorEastAsia"/>
        </w:rPr>
        <w:t xml:space="preserve">9.1 </w:t>
      </w:r>
      <w:r w:rsidRPr="0091476E">
        <w:rPr>
          <w:rFonts w:eastAsiaTheme="minorEastAsia" w:hint="eastAsia"/>
        </w:rPr>
        <w:t>期末基金份额持有人户数及持有人结构</w:t>
      </w:r>
      <w:bookmarkEnd w:id="155"/>
      <w:bookmarkEnd w:id="156"/>
      <w:bookmarkEnd w:id="157"/>
    </w:p>
    <w:p w14:paraId="504044C3"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4C9AD105"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558"/>
        <w:gridCol w:w="1560"/>
        <w:gridCol w:w="992"/>
        <w:gridCol w:w="1701"/>
        <w:gridCol w:w="956"/>
      </w:tblGrid>
      <w:tr w:rsidR="00C52F4A" w:rsidRPr="00E90C3B" w14:paraId="31F1BD41" w14:textId="77777777" w:rsidTr="007E5622">
        <w:trPr>
          <w:jc w:val="center"/>
        </w:trPr>
        <w:tc>
          <w:tcPr>
            <w:tcW w:w="898" w:type="pct"/>
            <w:vMerge w:val="restart"/>
            <w:tcBorders>
              <w:top w:val="single" w:sz="8" w:space="0" w:color="000000"/>
              <w:left w:val="single" w:sz="8" w:space="0" w:color="000000"/>
              <w:right w:val="single" w:sz="8" w:space="0" w:color="000000"/>
            </w:tcBorders>
            <w:vAlign w:val="center"/>
          </w:tcPr>
          <w:p w14:paraId="6A51810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53D0166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70F848F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05" w:type="pct"/>
            <w:gridSpan w:val="4"/>
            <w:tcBorders>
              <w:top w:val="single" w:sz="8" w:space="0" w:color="000000"/>
              <w:left w:val="single" w:sz="8" w:space="0" w:color="000000"/>
              <w:bottom w:val="single" w:sz="8" w:space="0" w:color="000000"/>
              <w:right w:val="single" w:sz="4" w:space="0" w:color="auto"/>
            </w:tcBorders>
            <w:vAlign w:val="center"/>
          </w:tcPr>
          <w:p w14:paraId="00149DA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14:paraId="1C0AA778" w14:textId="77777777" w:rsidTr="007E5622">
        <w:trPr>
          <w:jc w:val="center"/>
        </w:trPr>
        <w:tc>
          <w:tcPr>
            <w:tcW w:w="898" w:type="pct"/>
            <w:vMerge/>
            <w:tcBorders>
              <w:left w:val="single" w:sz="8" w:space="0" w:color="000000"/>
              <w:right w:val="single" w:sz="8" w:space="0" w:color="000000"/>
            </w:tcBorders>
          </w:tcPr>
          <w:p w14:paraId="21F6446D"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7FABDA9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7EEDE09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374" w:type="pct"/>
            <w:gridSpan w:val="2"/>
            <w:tcBorders>
              <w:top w:val="single" w:sz="8" w:space="0" w:color="000000"/>
              <w:left w:val="single" w:sz="8" w:space="0" w:color="000000"/>
              <w:bottom w:val="single" w:sz="8" w:space="0" w:color="000000"/>
              <w:right w:val="single" w:sz="8" w:space="0" w:color="000000"/>
            </w:tcBorders>
            <w:vAlign w:val="center"/>
          </w:tcPr>
          <w:p w14:paraId="06CF00B8"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4E5B34F0"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20789DE2" w14:textId="77777777" w:rsidTr="007E5622">
        <w:trPr>
          <w:jc w:val="center"/>
        </w:trPr>
        <w:tc>
          <w:tcPr>
            <w:tcW w:w="898" w:type="pct"/>
            <w:vMerge/>
            <w:tcBorders>
              <w:left w:val="single" w:sz="8" w:space="0" w:color="000000"/>
              <w:bottom w:val="single" w:sz="8" w:space="0" w:color="000000"/>
              <w:right w:val="single" w:sz="8" w:space="0" w:color="000000"/>
            </w:tcBorders>
          </w:tcPr>
          <w:p w14:paraId="5FC7569F"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7D52FC2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73A0880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840" w:type="pct"/>
            <w:tcBorders>
              <w:top w:val="single" w:sz="8" w:space="0" w:color="000000"/>
              <w:left w:val="single" w:sz="8" w:space="0" w:color="000000"/>
              <w:bottom w:val="single" w:sz="8" w:space="0" w:color="000000"/>
              <w:right w:val="single" w:sz="8" w:space="0" w:color="000000"/>
            </w:tcBorders>
            <w:vAlign w:val="center"/>
          </w:tcPr>
          <w:p w14:paraId="708FA4B2"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1AE425D"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2534D3D0"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6AE86DC"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1A5B2DB7" w14:textId="77777777" w:rsidTr="007E5622">
        <w:trPr>
          <w:jc w:val="center"/>
        </w:trPr>
        <w:tc>
          <w:tcPr>
            <w:tcW w:w="898" w:type="pct"/>
            <w:tcBorders>
              <w:left w:val="single" w:sz="8" w:space="0" w:color="000000"/>
              <w:bottom w:val="single" w:sz="8" w:space="0" w:color="000000"/>
              <w:right w:val="single" w:sz="8" w:space="0" w:color="000000"/>
            </w:tcBorders>
            <w:vAlign w:val="center"/>
          </w:tcPr>
          <w:p w14:paraId="4E4DB999" w14:textId="77777777" w:rsidR="00C52F4A" w:rsidRPr="00E90C3B" w:rsidRDefault="00C52F4A" w:rsidP="009461BD">
            <w:pPr>
              <w:spacing w:before="29" w:line="288" w:lineRule="auto"/>
              <w:jc w:val="center"/>
              <w:rPr>
                <w:bCs/>
                <w:szCs w:val="21"/>
              </w:rPr>
            </w:pPr>
            <w:r w:rsidRPr="00E90C3B">
              <w:rPr>
                <w:bCs/>
                <w:szCs w:val="21"/>
              </w:rPr>
              <w:t>交银卓越回报灵活配置混合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16D5FBE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1,068</w:t>
            </w:r>
          </w:p>
        </w:tc>
        <w:tc>
          <w:tcPr>
            <w:tcW w:w="839" w:type="pct"/>
            <w:tcBorders>
              <w:top w:val="single" w:sz="8" w:space="0" w:color="000000"/>
              <w:left w:val="single" w:sz="8" w:space="0" w:color="000000"/>
              <w:bottom w:val="single" w:sz="8" w:space="0" w:color="000000"/>
              <w:right w:val="single" w:sz="8" w:space="0" w:color="000000"/>
            </w:tcBorders>
            <w:vAlign w:val="center"/>
          </w:tcPr>
          <w:p w14:paraId="2A2D6DD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681,506.99</w:t>
            </w:r>
          </w:p>
        </w:tc>
        <w:tc>
          <w:tcPr>
            <w:tcW w:w="840" w:type="pct"/>
            <w:tcBorders>
              <w:top w:val="single" w:sz="8" w:space="0" w:color="000000"/>
              <w:left w:val="single" w:sz="8" w:space="0" w:color="000000"/>
              <w:bottom w:val="single" w:sz="8" w:space="0" w:color="000000"/>
              <w:right w:val="single" w:sz="8" w:space="0" w:color="000000"/>
            </w:tcBorders>
            <w:vAlign w:val="center"/>
          </w:tcPr>
          <w:p w14:paraId="2BDA947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596,964,412.78</w:t>
            </w:r>
          </w:p>
        </w:tc>
        <w:tc>
          <w:tcPr>
            <w:tcW w:w="534" w:type="pct"/>
            <w:tcBorders>
              <w:top w:val="single" w:sz="8" w:space="0" w:color="000000"/>
              <w:left w:val="single" w:sz="8" w:space="0" w:color="000000"/>
              <w:bottom w:val="single" w:sz="8" w:space="0" w:color="000000"/>
              <w:right w:val="single" w:sz="8" w:space="0" w:color="000000"/>
            </w:tcBorders>
            <w:vAlign w:val="center"/>
          </w:tcPr>
          <w:p w14:paraId="7B7D5849"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82.02%</w:t>
            </w:r>
          </w:p>
        </w:tc>
        <w:tc>
          <w:tcPr>
            <w:tcW w:w="916" w:type="pct"/>
            <w:tcBorders>
              <w:top w:val="single" w:sz="8" w:space="0" w:color="000000"/>
              <w:left w:val="single" w:sz="8" w:space="0" w:color="000000"/>
              <w:bottom w:val="single" w:sz="8" w:space="0" w:color="000000"/>
              <w:right w:val="single" w:sz="8" w:space="0" w:color="000000"/>
            </w:tcBorders>
            <w:vAlign w:val="center"/>
          </w:tcPr>
          <w:p w14:paraId="12B0F34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130,885,047.27</w:t>
            </w:r>
          </w:p>
        </w:tc>
        <w:tc>
          <w:tcPr>
            <w:tcW w:w="515" w:type="pct"/>
            <w:tcBorders>
              <w:top w:val="single" w:sz="8" w:space="0" w:color="000000"/>
              <w:left w:val="single" w:sz="8" w:space="0" w:color="000000"/>
              <w:bottom w:val="single" w:sz="8" w:space="0" w:color="000000"/>
              <w:right w:val="single" w:sz="4" w:space="0" w:color="auto"/>
            </w:tcBorders>
            <w:vAlign w:val="center"/>
          </w:tcPr>
          <w:p w14:paraId="297220A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17.98%</w:t>
            </w:r>
          </w:p>
        </w:tc>
      </w:tr>
      <w:tr w:rsidR="00C52F4A" w:rsidRPr="00E90C3B" w14:paraId="6CBE8DD4" w14:textId="77777777" w:rsidTr="007E5622">
        <w:trPr>
          <w:jc w:val="center"/>
        </w:trPr>
        <w:tc>
          <w:tcPr>
            <w:tcW w:w="898" w:type="pct"/>
            <w:tcBorders>
              <w:left w:val="single" w:sz="8" w:space="0" w:color="000000"/>
              <w:bottom w:val="single" w:sz="8" w:space="0" w:color="000000"/>
              <w:right w:val="single" w:sz="8" w:space="0" w:color="000000"/>
            </w:tcBorders>
            <w:vAlign w:val="center"/>
          </w:tcPr>
          <w:p w14:paraId="36F57BCE" w14:textId="77777777" w:rsidR="00C52F4A" w:rsidRPr="00E90C3B" w:rsidRDefault="00C52F4A" w:rsidP="009461BD">
            <w:pPr>
              <w:spacing w:before="29" w:line="288" w:lineRule="auto"/>
              <w:jc w:val="center"/>
              <w:rPr>
                <w:bCs/>
                <w:szCs w:val="21"/>
              </w:rPr>
            </w:pPr>
            <w:r w:rsidRPr="00E90C3B">
              <w:rPr>
                <w:bCs/>
                <w:szCs w:val="21"/>
              </w:rPr>
              <w:t>交银卓越回报灵活配置混合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029B5BC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w:t>
            </w:r>
          </w:p>
        </w:tc>
        <w:tc>
          <w:tcPr>
            <w:tcW w:w="839" w:type="pct"/>
            <w:tcBorders>
              <w:top w:val="single" w:sz="8" w:space="0" w:color="000000"/>
              <w:left w:val="single" w:sz="8" w:space="0" w:color="000000"/>
              <w:bottom w:val="single" w:sz="8" w:space="0" w:color="000000"/>
              <w:right w:val="single" w:sz="8" w:space="0" w:color="000000"/>
            </w:tcBorders>
            <w:vAlign w:val="center"/>
          </w:tcPr>
          <w:p w14:paraId="1D1C1E1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49,950,049.95</w:t>
            </w:r>
          </w:p>
        </w:tc>
        <w:tc>
          <w:tcPr>
            <w:tcW w:w="840" w:type="pct"/>
            <w:tcBorders>
              <w:top w:val="single" w:sz="8" w:space="0" w:color="000000"/>
              <w:left w:val="single" w:sz="8" w:space="0" w:color="000000"/>
              <w:bottom w:val="single" w:sz="8" w:space="0" w:color="000000"/>
              <w:right w:val="single" w:sz="8" w:space="0" w:color="000000"/>
            </w:tcBorders>
            <w:vAlign w:val="center"/>
          </w:tcPr>
          <w:p w14:paraId="5ABAE81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249,750,249.75</w:t>
            </w:r>
          </w:p>
        </w:tc>
        <w:tc>
          <w:tcPr>
            <w:tcW w:w="534" w:type="pct"/>
            <w:tcBorders>
              <w:top w:val="single" w:sz="8" w:space="0" w:color="000000"/>
              <w:left w:val="single" w:sz="8" w:space="0" w:color="000000"/>
              <w:bottom w:val="single" w:sz="8" w:space="0" w:color="000000"/>
              <w:right w:val="single" w:sz="8" w:space="0" w:color="000000"/>
            </w:tcBorders>
            <w:vAlign w:val="center"/>
          </w:tcPr>
          <w:p w14:paraId="4F66B0B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3197429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14:paraId="12E16A7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14:paraId="59901A75" w14:textId="77777777" w:rsidTr="007E5622">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6553F11B"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605572A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1,073</w:t>
            </w:r>
          </w:p>
        </w:tc>
        <w:tc>
          <w:tcPr>
            <w:tcW w:w="839" w:type="pct"/>
            <w:tcBorders>
              <w:top w:val="single" w:sz="8" w:space="0" w:color="000000"/>
              <w:left w:val="single" w:sz="8" w:space="0" w:color="000000"/>
              <w:bottom w:val="single" w:sz="8" w:space="0" w:color="000000"/>
              <w:right w:val="single" w:sz="8" w:space="0" w:color="000000"/>
            </w:tcBorders>
            <w:vAlign w:val="center"/>
          </w:tcPr>
          <w:p w14:paraId="491C1BF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911,090.13</w:t>
            </w:r>
          </w:p>
        </w:tc>
        <w:tc>
          <w:tcPr>
            <w:tcW w:w="840" w:type="pct"/>
            <w:tcBorders>
              <w:top w:val="single" w:sz="8" w:space="0" w:color="000000"/>
              <w:left w:val="single" w:sz="8" w:space="0" w:color="000000"/>
              <w:bottom w:val="single" w:sz="8" w:space="0" w:color="000000"/>
              <w:right w:val="single" w:sz="8" w:space="0" w:color="000000"/>
            </w:tcBorders>
            <w:vAlign w:val="center"/>
          </w:tcPr>
          <w:p w14:paraId="566A1F3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846,714,662.53</w:t>
            </w:r>
          </w:p>
        </w:tc>
        <w:tc>
          <w:tcPr>
            <w:tcW w:w="534" w:type="pct"/>
            <w:tcBorders>
              <w:top w:val="single" w:sz="8" w:space="0" w:color="000000"/>
              <w:left w:val="single" w:sz="8" w:space="0" w:color="000000"/>
              <w:bottom w:val="single" w:sz="8" w:space="0" w:color="000000"/>
              <w:right w:val="single" w:sz="8" w:space="0" w:color="000000"/>
            </w:tcBorders>
            <w:vAlign w:val="center"/>
          </w:tcPr>
          <w:p w14:paraId="403C28D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86.61%</w:t>
            </w:r>
          </w:p>
        </w:tc>
        <w:tc>
          <w:tcPr>
            <w:tcW w:w="916" w:type="pct"/>
            <w:tcBorders>
              <w:top w:val="single" w:sz="8" w:space="0" w:color="000000"/>
              <w:left w:val="single" w:sz="8" w:space="0" w:color="000000"/>
              <w:bottom w:val="single" w:sz="8" w:space="0" w:color="000000"/>
              <w:right w:val="single" w:sz="8" w:space="0" w:color="000000"/>
            </w:tcBorders>
            <w:vAlign w:val="center"/>
          </w:tcPr>
          <w:p w14:paraId="5EF7B23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130,885,047.27</w:t>
            </w:r>
          </w:p>
        </w:tc>
        <w:tc>
          <w:tcPr>
            <w:tcW w:w="515" w:type="pct"/>
            <w:tcBorders>
              <w:top w:val="single" w:sz="8" w:space="0" w:color="000000"/>
              <w:left w:val="single" w:sz="8" w:space="0" w:color="000000"/>
              <w:bottom w:val="single" w:sz="8" w:space="0" w:color="000000"/>
              <w:right w:val="single" w:sz="4" w:space="0" w:color="auto"/>
            </w:tcBorders>
            <w:vAlign w:val="center"/>
          </w:tcPr>
          <w:p w14:paraId="5F7D00A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13.39%</w:t>
            </w:r>
          </w:p>
        </w:tc>
      </w:tr>
    </w:tbl>
    <w:p w14:paraId="0853CF07" w14:textId="77777777" w:rsidR="001A59F9" w:rsidRDefault="001A59F9" w:rsidP="00026C9C">
      <w:pPr>
        <w:spacing w:line="360" w:lineRule="auto"/>
        <w:rPr>
          <w:rFonts w:asciiTheme="minorEastAsia" w:eastAsiaTheme="minorEastAsia" w:hAnsiTheme="minorEastAsia"/>
          <w:color w:val="000000"/>
          <w:szCs w:val="21"/>
        </w:rPr>
      </w:pPr>
    </w:p>
    <w:p w14:paraId="1239EED3" w14:textId="77777777" w:rsidR="007B080A" w:rsidRPr="00D758D9" w:rsidRDefault="007B080A" w:rsidP="0097670A">
      <w:pPr>
        <w:pStyle w:val="20"/>
        <w:spacing w:before="29" w:after="0" w:line="288" w:lineRule="auto"/>
        <w:rPr>
          <w:rFonts w:eastAsiaTheme="minorEastAsia"/>
          <w:b w:val="0"/>
        </w:rPr>
      </w:pPr>
      <w:bookmarkStart w:id="158" w:name="_Toc361324891"/>
      <w:bookmarkStart w:id="159" w:name="_Toc478462790"/>
      <w:r w:rsidRPr="00D758D9">
        <w:rPr>
          <w:rFonts w:eastAsiaTheme="minorEastAsia"/>
        </w:rPr>
        <w:t>9.2</w:t>
      </w:r>
      <w:r w:rsidRPr="00D758D9">
        <w:rPr>
          <w:rFonts w:eastAsiaTheme="minorEastAsia" w:hint="eastAsia"/>
        </w:rPr>
        <w:t xml:space="preserve"> </w:t>
      </w:r>
      <w:r w:rsidRPr="00D758D9">
        <w:rPr>
          <w:rFonts w:eastAsiaTheme="minorEastAsia" w:hint="eastAsia"/>
        </w:rPr>
        <w:t>期末基金管理人的从业人员持有本基金的情况</w:t>
      </w:r>
      <w:bookmarkEnd w:id="158"/>
      <w:bookmarkEnd w:id="1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B080A" w:rsidRPr="00D564C7" w14:paraId="6780F9DF" w14:textId="77777777" w:rsidTr="00CA18D9">
        <w:trPr>
          <w:trHeight w:val="285"/>
        </w:trPr>
        <w:tc>
          <w:tcPr>
            <w:tcW w:w="2268" w:type="dxa"/>
            <w:noWrap/>
            <w:vAlign w:val="center"/>
          </w:tcPr>
          <w:p w14:paraId="538BDFBB" w14:textId="77777777" w:rsidR="007B080A" w:rsidRPr="00640CFF" w:rsidRDefault="007B080A" w:rsidP="00CA18D9">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3812E2EC" w14:textId="77777777" w:rsidR="007B080A" w:rsidRPr="00640CFF" w:rsidRDefault="007B080A" w:rsidP="00CA18D9">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47985758" w14:textId="77777777" w:rsidR="007B080A" w:rsidRPr="00640CFF" w:rsidRDefault="007B080A" w:rsidP="00CA18D9">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A5B9C1E" w14:textId="77777777" w:rsidR="007B080A" w:rsidRPr="00640CFF" w:rsidRDefault="007B080A" w:rsidP="00CA18D9">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B080A" w:rsidRPr="00D564C7" w14:paraId="22D23E8C" w14:textId="77777777" w:rsidTr="00CA18D9">
        <w:trPr>
          <w:trHeight w:val="285"/>
        </w:trPr>
        <w:tc>
          <w:tcPr>
            <w:tcW w:w="2268" w:type="dxa"/>
            <w:vMerge w:val="restart"/>
            <w:noWrap/>
            <w:vAlign w:val="center"/>
          </w:tcPr>
          <w:p w14:paraId="59FECB15" w14:textId="77777777" w:rsidR="007B080A" w:rsidRPr="00D564C7" w:rsidRDefault="007B080A" w:rsidP="007B080A">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1EC1D420" w14:textId="77777777" w:rsidR="007B080A" w:rsidRPr="006E3F38" w:rsidRDefault="007B080A" w:rsidP="007B080A">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A</w:t>
            </w:r>
          </w:p>
        </w:tc>
        <w:tc>
          <w:tcPr>
            <w:tcW w:w="2126" w:type="dxa"/>
            <w:noWrap/>
            <w:vAlign w:val="center"/>
          </w:tcPr>
          <w:p w14:paraId="0CF38DE5" w14:textId="77777777" w:rsidR="007B080A" w:rsidRPr="006E3F38" w:rsidRDefault="007B080A" w:rsidP="007B080A">
            <w:pPr>
              <w:widowControl/>
              <w:spacing w:before="29" w:line="288" w:lineRule="auto"/>
              <w:jc w:val="right"/>
              <w:rPr>
                <w:color w:val="000000"/>
                <w:kern w:val="0"/>
                <w:sz w:val="24"/>
              </w:rPr>
            </w:pPr>
            <w:r>
              <w:rPr>
                <w:color w:val="000000"/>
                <w:kern w:val="0"/>
                <w:sz w:val="24"/>
              </w:rPr>
              <w:t>-</w:t>
            </w:r>
          </w:p>
        </w:tc>
        <w:tc>
          <w:tcPr>
            <w:tcW w:w="1910" w:type="dxa"/>
            <w:noWrap/>
            <w:vAlign w:val="center"/>
          </w:tcPr>
          <w:p w14:paraId="76973B7E" w14:textId="77777777" w:rsidR="007B080A" w:rsidRPr="006E3F38" w:rsidRDefault="007B080A" w:rsidP="007B080A">
            <w:pPr>
              <w:widowControl/>
              <w:spacing w:before="29" w:line="288" w:lineRule="auto"/>
              <w:jc w:val="right"/>
              <w:rPr>
                <w:color w:val="000000"/>
                <w:kern w:val="0"/>
                <w:sz w:val="24"/>
              </w:rPr>
            </w:pPr>
            <w:r>
              <w:rPr>
                <w:color w:val="000000"/>
                <w:kern w:val="0"/>
                <w:sz w:val="24"/>
              </w:rPr>
              <w:t>-</w:t>
            </w:r>
          </w:p>
        </w:tc>
      </w:tr>
      <w:tr w:rsidR="007B080A" w:rsidRPr="00D564C7" w14:paraId="05D110D7" w14:textId="77777777" w:rsidTr="00CA18D9">
        <w:trPr>
          <w:trHeight w:val="285"/>
        </w:trPr>
        <w:tc>
          <w:tcPr>
            <w:tcW w:w="2268" w:type="dxa"/>
            <w:vMerge/>
            <w:vAlign w:val="center"/>
          </w:tcPr>
          <w:p w14:paraId="76B63861" w14:textId="77777777" w:rsidR="007B080A" w:rsidRPr="00D564C7" w:rsidRDefault="007B080A" w:rsidP="007B080A">
            <w:pPr>
              <w:widowControl/>
              <w:spacing w:line="360" w:lineRule="auto"/>
              <w:jc w:val="left"/>
              <w:rPr>
                <w:rFonts w:asciiTheme="minorEastAsia" w:eastAsiaTheme="minorEastAsia" w:hAnsiTheme="minorEastAsia"/>
                <w:color w:val="000000"/>
                <w:szCs w:val="21"/>
              </w:rPr>
            </w:pPr>
          </w:p>
        </w:tc>
        <w:tc>
          <w:tcPr>
            <w:tcW w:w="2694" w:type="dxa"/>
            <w:vAlign w:val="center"/>
          </w:tcPr>
          <w:p w14:paraId="479DD1EE" w14:textId="77777777" w:rsidR="007B080A" w:rsidRPr="006E3F38" w:rsidRDefault="007B080A" w:rsidP="007B080A">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C</w:t>
            </w:r>
          </w:p>
        </w:tc>
        <w:tc>
          <w:tcPr>
            <w:tcW w:w="2126" w:type="dxa"/>
            <w:noWrap/>
            <w:vAlign w:val="center"/>
          </w:tcPr>
          <w:p w14:paraId="0C8B787F" w14:textId="77777777" w:rsidR="007B080A" w:rsidRPr="006E3F38" w:rsidRDefault="007B080A" w:rsidP="007B080A">
            <w:pPr>
              <w:widowControl/>
              <w:spacing w:before="29" w:line="288" w:lineRule="auto"/>
              <w:jc w:val="right"/>
              <w:rPr>
                <w:color w:val="000000"/>
                <w:kern w:val="0"/>
                <w:sz w:val="24"/>
              </w:rPr>
            </w:pPr>
            <w:r>
              <w:rPr>
                <w:color w:val="000000"/>
                <w:kern w:val="0"/>
                <w:sz w:val="24"/>
              </w:rPr>
              <w:t>-</w:t>
            </w:r>
          </w:p>
        </w:tc>
        <w:tc>
          <w:tcPr>
            <w:tcW w:w="1910" w:type="dxa"/>
            <w:noWrap/>
            <w:vAlign w:val="center"/>
          </w:tcPr>
          <w:p w14:paraId="5D9A5C3A" w14:textId="77777777" w:rsidR="007B080A" w:rsidRPr="006E3F38" w:rsidRDefault="007B080A" w:rsidP="007B080A">
            <w:pPr>
              <w:widowControl/>
              <w:spacing w:before="29" w:line="288" w:lineRule="auto"/>
              <w:jc w:val="right"/>
              <w:rPr>
                <w:color w:val="000000"/>
                <w:kern w:val="0"/>
                <w:sz w:val="24"/>
              </w:rPr>
            </w:pPr>
            <w:r>
              <w:rPr>
                <w:color w:val="000000"/>
                <w:kern w:val="0"/>
                <w:sz w:val="24"/>
              </w:rPr>
              <w:t>-</w:t>
            </w:r>
          </w:p>
        </w:tc>
      </w:tr>
      <w:tr w:rsidR="007B080A" w:rsidRPr="00D564C7" w14:paraId="0ABDD416" w14:textId="77777777" w:rsidTr="00CA18D9">
        <w:trPr>
          <w:trHeight w:val="285"/>
        </w:trPr>
        <w:tc>
          <w:tcPr>
            <w:tcW w:w="2268" w:type="dxa"/>
            <w:vMerge/>
            <w:vAlign w:val="center"/>
          </w:tcPr>
          <w:p w14:paraId="407FAD92" w14:textId="77777777" w:rsidR="007B080A" w:rsidRPr="00D564C7" w:rsidRDefault="007B080A" w:rsidP="00CA18D9">
            <w:pPr>
              <w:widowControl/>
              <w:spacing w:line="360" w:lineRule="auto"/>
              <w:jc w:val="left"/>
              <w:rPr>
                <w:rFonts w:asciiTheme="minorEastAsia" w:eastAsiaTheme="minorEastAsia" w:hAnsiTheme="minorEastAsia"/>
                <w:color w:val="000000"/>
                <w:szCs w:val="21"/>
              </w:rPr>
            </w:pPr>
          </w:p>
        </w:tc>
        <w:tc>
          <w:tcPr>
            <w:tcW w:w="2694" w:type="dxa"/>
            <w:vAlign w:val="center"/>
          </w:tcPr>
          <w:p w14:paraId="7D328CFB" w14:textId="77777777" w:rsidR="007B080A" w:rsidRPr="006E3F38" w:rsidRDefault="007B080A" w:rsidP="00CA18D9">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17577C50" w14:textId="77777777" w:rsidR="007B080A" w:rsidRPr="006E3F38" w:rsidRDefault="007B080A" w:rsidP="00CA18D9">
            <w:pPr>
              <w:spacing w:before="29" w:line="288" w:lineRule="auto"/>
              <w:jc w:val="right"/>
              <w:rPr>
                <w:color w:val="000000"/>
                <w:kern w:val="0"/>
                <w:sz w:val="24"/>
              </w:rPr>
            </w:pPr>
            <w:r>
              <w:rPr>
                <w:color w:val="000000"/>
                <w:kern w:val="0"/>
                <w:sz w:val="24"/>
              </w:rPr>
              <w:t>-</w:t>
            </w:r>
          </w:p>
        </w:tc>
        <w:tc>
          <w:tcPr>
            <w:tcW w:w="1910" w:type="dxa"/>
            <w:noWrap/>
            <w:vAlign w:val="center"/>
          </w:tcPr>
          <w:p w14:paraId="1248B7BF" w14:textId="77777777" w:rsidR="007B080A" w:rsidRPr="006E3F38" w:rsidRDefault="007B080A" w:rsidP="00CA18D9">
            <w:pPr>
              <w:spacing w:before="29" w:line="288" w:lineRule="auto"/>
              <w:jc w:val="right"/>
              <w:rPr>
                <w:color w:val="000000"/>
                <w:kern w:val="0"/>
                <w:sz w:val="24"/>
              </w:rPr>
            </w:pPr>
            <w:r>
              <w:rPr>
                <w:color w:val="000000"/>
                <w:kern w:val="0"/>
                <w:sz w:val="24"/>
              </w:rPr>
              <w:t>-</w:t>
            </w:r>
          </w:p>
        </w:tc>
      </w:tr>
    </w:tbl>
    <w:p w14:paraId="2F7DFE39" w14:textId="77777777" w:rsidR="007B080A" w:rsidRDefault="007B080A" w:rsidP="007B080A">
      <w:pPr>
        <w:widowControl/>
        <w:spacing w:line="360" w:lineRule="auto"/>
        <w:jc w:val="left"/>
        <w:rPr>
          <w:rFonts w:ascii="宋体" w:hAnsi="宋体"/>
          <w:szCs w:val="21"/>
        </w:rPr>
      </w:pPr>
    </w:p>
    <w:p w14:paraId="0F8EAD52" w14:textId="77777777" w:rsidR="007B080A" w:rsidRPr="00C52F4A" w:rsidRDefault="007B080A" w:rsidP="00026C9C">
      <w:pPr>
        <w:spacing w:line="360" w:lineRule="auto"/>
        <w:rPr>
          <w:rFonts w:asciiTheme="minorEastAsia" w:eastAsiaTheme="minorEastAsia" w:hAnsiTheme="minorEastAsia"/>
          <w:color w:val="000000"/>
          <w:szCs w:val="21"/>
        </w:rPr>
      </w:pPr>
    </w:p>
    <w:p w14:paraId="6F9BE9BE" w14:textId="77777777" w:rsidR="001C1C7F" w:rsidRPr="00D758D9" w:rsidRDefault="001C1C7F" w:rsidP="0097670A">
      <w:pPr>
        <w:pStyle w:val="20"/>
        <w:spacing w:before="29" w:after="0" w:line="288" w:lineRule="auto"/>
        <w:rPr>
          <w:rFonts w:eastAsiaTheme="minorEastAsia"/>
          <w:b w:val="0"/>
        </w:rPr>
      </w:pPr>
      <w:bookmarkStart w:id="160" w:name="_Toc478462791"/>
      <w:r w:rsidRPr="00D758D9">
        <w:rPr>
          <w:rFonts w:eastAsiaTheme="minorEastAsia"/>
        </w:rPr>
        <w:t>9.</w:t>
      </w:r>
      <w:r w:rsidR="007B080A">
        <w:rPr>
          <w:rFonts w:eastAsiaTheme="minorEastAsia"/>
        </w:rPr>
        <w:t>3</w:t>
      </w:r>
      <w:r w:rsidRPr="00D758D9">
        <w:rPr>
          <w:rFonts w:eastAsiaTheme="minorEastAsia" w:hint="eastAsia"/>
        </w:rPr>
        <w:t>期末基金管理人的从业人员持有本开放式基金份额总量区间的情况</w:t>
      </w:r>
      <w:bookmarkEnd w:id="16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542B27EF" w14:textId="77777777" w:rsidTr="00932A13">
        <w:trPr>
          <w:trHeight w:val="285"/>
        </w:trPr>
        <w:tc>
          <w:tcPr>
            <w:tcW w:w="3459" w:type="dxa"/>
            <w:shd w:val="clear" w:color="auto" w:fill="auto"/>
            <w:tcMar>
              <w:top w:w="0" w:type="dxa"/>
              <w:left w:w="108" w:type="dxa"/>
              <w:bottom w:w="0" w:type="dxa"/>
              <w:right w:w="108" w:type="dxa"/>
            </w:tcMar>
            <w:vAlign w:val="center"/>
            <w:hideMark/>
          </w:tcPr>
          <w:p w14:paraId="4B631EC0"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349F87FD"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6730BF63"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09FCC8F0"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16A7D60A"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3FCB0BC9" w14:textId="77777777" w:rsidR="001C1C7F" w:rsidRPr="006E3F38" w:rsidRDefault="001C1C7F" w:rsidP="002D608A">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6B8FE2CD"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A3EDB2C" w14:textId="77777777" w:rsidTr="00932A13">
        <w:trPr>
          <w:trHeight w:val="285"/>
        </w:trPr>
        <w:tc>
          <w:tcPr>
            <w:tcW w:w="3459" w:type="dxa"/>
            <w:vMerge/>
            <w:shd w:val="clear" w:color="auto" w:fill="auto"/>
            <w:vAlign w:val="center"/>
            <w:hideMark/>
          </w:tcPr>
          <w:p w14:paraId="41B55968"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6533C9CA" w14:textId="77777777" w:rsidR="001C1C7F" w:rsidRPr="006E3F38" w:rsidRDefault="001C1C7F" w:rsidP="002D608A">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0ED13083"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4D5366F" w14:textId="77777777" w:rsidTr="00721FC6">
        <w:trPr>
          <w:trHeight w:val="285"/>
        </w:trPr>
        <w:tc>
          <w:tcPr>
            <w:tcW w:w="3459" w:type="dxa"/>
            <w:vMerge/>
            <w:shd w:val="clear" w:color="auto" w:fill="auto"/>
            <w:vAlign w:val="center"/>
            <w:hideMark/>
          </w:tcPr>
          <w:p w14:paraId="286AE8B3"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286DD9F8"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194FC8C0"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AC0DA8C"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2295FB25"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14:paraId="6ED08478" w14:textId="77777777" w:rsidR="001C1C7F" w:rsidRPr="006E3F38" w:rsidRDefault="001C1C7F" w:rsidP="002D608A">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5076DB1D"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51274DD6" w14:textId="77777777" w:rsidTr="00932A13">
        <w:trPr>
          <w:trHeight w:val="525"/>
        </w:trPr>
        <w:tc>
          <w:tcPr>
            <w:tcW w:w="3459" w:type="dxa"/>
            <w:vMerge/>
            <w:shd w:val="clear" w:color="auto" w:fill="auto"/>
            <w:vAlign w:val="center"/>
            <w:hideMark/>
          </w:tcPr>
          <w:p w14:paraId="538D2618"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8FB3CA9" w14:textId="77777777" w:rsidR="001C1C7F" w:rsidRPr="006E3F38" w:rsidRDefault="001C1C7F" w:rsidP="002D608A">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0953065A"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EE75E0D" w14:textId="77777777" w:rsidTr="008D5FF3">
        <w:trPr>
          <w:trHeight w:val="653"/>
        </w:trPr>
        <w:tc>
          <w:tcPr>
            <w:tcW w:w="3459" w:type="dxa"/>
            <w:vMerge/>
            <w:shd w:val="clear" w:color="auto" w:fill="auto"/>
            <w:vAlign w:val="center"/>
            <w:hideMark/>
          </w:tcPr>
          <w:p w14:paraId="6BE1EBD9"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5521CD41"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0CCC2656"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5D0FE406" w14:textId="77777777" w:rsidR="001A59F9" w:rsidRPr="00D564C7" w:rsidRDefault="001A59F9" w:rsidP="00026C9C">
      <w:pPr>
        <w:spacing w:line="360" w:lineRule="auto"/>
        <w:rPr>
          <w:rFonts w:asciiTheme="minorEastAsia" w:eastAsiaTheme="minorEastAsia" w:hAnsiTheme="minorEastAsia"/>
          <w:color w:val="000000"/>
          <w:szCs w:val="21"/>
        </w:rPr>
      </w:pPr>
    </w:p>
    <w:p w14:paraId="45ABA913"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61" w:name="_Toc225500053"/>
      <w:bookmarkStart w:id="162" w:name="_Toc361324892"/>
      <w:bookmarkStart w:id="163" w:name="_Toc478462792"/>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61"/>
      <w:bookmarkEnd w:id="162"/>
      <w:bookmarkEnd w:id="163"/>
    </w:p>
    <w:p w14:paraId="6582112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368D1A58" w14:textId="77777777" w:rsidTr="009D2837">
        <w:tc>
          <w:tcPr>
            <w:tcW w:w="3261" w:type="dxa"/>
            <w:vAlign w:val="center"/>
          </w:tcPr>
          <w:p w14:paraId="49D8B113"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190E10AE" w14:textId="77777777" w:rsidR="00431741" w:rsidRPr="00133414" w:rsidRDefault="00431741" w:rsidP="007E59A3">
            <w:pPr>
              <w:spacing w:before="29" w:line="288" w:lineRule="auto"/>
              <w:jc w:val="left"/>
              <w:rPr>
                <w:sz w:val="24"/>
              </w:rPr>
            </w:pPr>
            <w:r w:rsidRPr="007E59A3">
              <w:rPr>
                <w:rFonts w:hint="eastAsia"/>
                <w:color w:val="000000"/>
                <w:kern w:val="0"/>
                <w:sz w:val="24"/>
              </w:rPr>
              <w:t>交银卓越回报灵活配置混合</w:t>
            </w:r>
            <w:r w:rsidRPr="007E59A3">
              <w:rPr>
                <w:color w:val="000000"/>
                <w:kern w:val="0"/>
                <w:sz w:val="24"/>
              </w:rPr>
              <w:t>A</w:t>
            </w:r>
          </w:p>
        </w:tc>
        <w:tc>
          <w:tcPr>
            <w:tcW w:w="2902" w:type="dxa"/>
            <w:vAlign w:val="center"/>
          </w:tcPr>
          <w:p w14:paraId="4BA29078" w14:textId="77777777" w:rsidR="00431741" w:rsidRPr="00133414" w:rsidRDefault="00431741" w:rsidP="007E59A3">
            <w:pPr>
              <w:spacing w:before="29" w:line="288" w:lineRule="auto"/>
              <w:jc w:val="left"/>
              <w:rPr>
                <w:sz w:val="24"/>
              </w:rPr>
            </w:pPr>
            <w:r w:rsidRPr="007E59A3">
              <w:rPr>
                <w:rFonts w:hint="eastAsia"/>
                <w:color w:val="000000"/>
                <w:kern w:val="0"/>
                <w:sz w:val="24"/>
              </w:rPr>
              <w:t>交银卓越回报灵活配置混合</w:t>
            </w:r>
            <w:r w:rsidRPr="007E59A3">
              <w:rPr>
                <w:color w:val="000000"/>
                <w:kern w:val="0"/>
                <w:sz w:val="24"/>
              </w:rPr>
              <w:t>C</w:t>
            </w:r>
          </w:p>
        </w:tc>
      </w:tr>
      <w:tr w:rsidR="001A59F9" w:rsidRPr="00D564C7" w14:paraId="6C0304B5" w14:textId="77777777" w:rsidTr="009D2837">
        <w:tc>
          <w:tcPr>
            <w:tcW w:w="3261" w:type="dxa"/>
            <w:vAlign w:val="center"/>
          </w:tcPr>
          <w:p w14:paraId="5E387823"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2</w:t>
            </w:r>
            <w:r w:rsidR="00146153" w:rsidRPr="00133414">
              <w:rPr>
                <w:sz w:val="24"/>
              </w:rPr>
              <w:t>月</w:t>
            </w:r>
            <w:r w:rsidR="00146153" w:rsidRPr="00133414">
              <w:rPr>
                <w:sz w:val="24"/>
              </w:rPr>
              <w:t>17</w:t>
            </w:r>
            <w:r w:rsidR="00146153" w:rsidRPr="00133414">
              <w:rPr>
                <w:sz w:val="24"/>
              </w:rPr>
              <w:t>日</w:t>
            </w:r>
            <w:r w:rsidRPr="00133414">
              <w:rPr>
                <w:rFonts w:hint="eastAsia"/>
                <w:sz w:val="24"/>
              </w:rPr>
              <w:t>）基金份额总额</w:t>
            </w:r>
          </w:p>
        </w:tc>
        <w:tc>
          <w:tcPr>
            <w:tcW w:w="2835" w:type="dxa"/>
            <w:vAlign w:val="center"/>
          </w:tcPr>
          <w:p w14:paraId="3765AC35" w14:textId="77777777" w:rsidR="001A59F9" w:rsidRPr="006E3F38" w:rsidRDefault="001A59F9" w:rsidP="006E3F38">
            <w:pPr>
              <w:spacing w:before="29" w:line="288" w:lineRule="auto"/>
              <w:jc w:val="right"/>
              <w:rPr>
                <w:color w:val="000000"/>
                <w:kern w:val="0"/>
                <w:sz w:val="24"/>
              </w:rPr>
            </w:pPr>
            <w:r w:rsidRPr="006E3F38">
              <w:rPr>
                <w:color w:val="000000"/>
                <w:kern w:val="0"/>
                <w:sz w:val="24"/>
              </w:rPr>
              <w:t>264,790,092.60</w:t>
            </w:r>
          </w:p>
        </w:tc>
        <w:tc>
          <w:tcPr>
            <w:tcW w:w="2902" w:type="dxa"/>
            <w:vAlign w:val="center"/>
          </w:tcPr>
          <w:p w14:paraId="528C50C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14:paraId="0FD3F117" w14:textId="77777777" w:rsidTr="009D2837">
        <w:tc>
          <w:tcPr>
            <w:tcW w:w="3261" w:type="dxa"/>
            <w:vAlign w:val="center"/>
          </w:tcPr>
          <w:p w14:paraId="4AD8729D" w14:textId="77777777"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基金总申购份额</w:t>
            </w:r>
          </w:p>
        </w:tc>
        <w:tc>
          <w:tcPr>
            <w:tcW w:w="2835" w:type="dxa"/>
            <w:vAlign w:val="center"/>
          </w:tcPr>
          <w:p w14:paraId="6CB1C960" w14:textId="77777777" w:rsidR="00C172F3" w:rsidRPr="0072702E" w:rsidRDefault="0072702E" w:rsidP="0072702E">
            <w:pPr>
              <w:widowControl/>
              <w:jc w:val="right"/>
              <w:rPr>
                <w:color w:val="000000"/>
                <w:kern w:val="0"/>
                <w:sz w:val="24"/>
              </w:rPr>
            </w:pPr>
            <w:r w:rsidRPr="0072702E">
              <w:rPr>
                <w:rFonts w:hint="eastAsia"/>
                <w:color w:val="000000"/>
                <w:kern w:val="0"/>
                <w:sz w:val="24"/>
              </w:rPr>
              <w:t xml:space="preserve">598,832,850.44 </w:t>
            </w:r>
          </w:p>
        </w:tc>
        <w:tc>
          <w:tcPr>
            <w:tcW w:w="2902" w:type="dxa"/>
            <w:vAlign w:val="center"/>
          </w:tcPr>
          <w:p w14:paraId="7B8747A1" w14:textId="77777777" w:rsidR="00C172F3" w:rsidRPr="006E3F38" w:rsidRDefault="00C172F3" w:rsidP="006E3F38">
            <w:pPr>
              <w:spacing w:before="29" w:line="288" w:lineRule="auto"/>
              <w:jc w:val="right"/>
              <w:rPr>
                <w:color w:val="000000"/>
                <w:kern w:val="0"/>
                <w:sz w:val="24"/>
              </w:rPr>
            </w:pPr>
            <w:r w:rsidRPr="006E3F38">
              <w:rPr>
                <w:color w:val="000000"/>
                <w:kern w:val="0"/>
                <w:sz w:val="24"/>
              </w:rPr>
              <w:t>249,750,249.75</w:t>
            </w:r>
          </w:p>
        </w:tc>
      </w:tr>
      <w:tr w:rsidR="00C172F3" w:rsidRPr="00D564C7" w14:paraId="1754D3FA" w14:textId="77777777" w:rsidTr="009D2837">
        <w:tc>
          <w:tcPr>
            <w:tcW w:w="3261" w:type="dxa"/>
            <w:vAlign w:val="center"/>
          </w:tcPr>
          <w:p w14:paraId="50D4ADBC" w14:textId="77777777"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基金总赎回份额</w:t>
            </w:r>
          </w:p>
        </w:tc>
        <w:tc>
          <w:tcPr>
            <w:tcW w:w="2835" w:type="dxa"/>
            <w:vAlign w:val="center"/>
          </w:tcPr>
          <w:p w14:paraId="0A19EFD9" w14:textId="77777777" w:rsidR="00C172F3" w:rsidRPr="006E3F38" w:rsidRDefault="00C172F3" w:rsidP="006E3F38">
            <w:pPr>
              <w:spacing w:before="29" w:line="288" w:lineRule="auto"/>
              <w:jc w:val="right"/>
              <w:rPr>
                <w:color w:val="000000"/>
                <w:kern w:val="0"/>
                <w:sz w:val="24"/>
              </w:rPr>
            </w:pPr>
            <w:r w:rsidRPr="006E3F38">
              <w:rPr>
                <w:color w:val="000000"/>
                <w:kern w:val="0"/>
                <w:sz w:val="24"/>
              </w:rPr>
              <w:t>135,773,482.99</w:t>
            </w:r>
          </w:p>
        </w:tc>
        <w:tc>
          <w:tcPr>
            <w:tcW w:w="2902" w:type="dxa"/>
            <w:vAlign w:val="center"/>
          </w:tcPr>
          <w:p w14:paraId="2013168D"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35E8A51C" w14:textId="77777777" w:rsidTr="009D2837">
        <w:tc>
          <w:tcPr>
            <w:tcW w:w="3261" w:type="dxa"/>
            <w:vAlign w:val="center"/>
          </w:tcPr>
          <w:p w14:paraId="2C54CC81" w14:textId="77777777"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基金拆分变动份额</w:t>
            </w:r>
          </w:p>
        </w:tc>
        <w:tc>
          <w:tcPr>
            <w:tcW w:w="2835" w:type="dxa"/>
            <w:vAlign w:val="center"/>
          </w:tcPr>
          <w:p w14:paraId="4C362A8F"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550B848B"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37909190" w14:textId="77777777" w:rsidTr="009D2837">
        <w:tc>
          <w:tcPr>
            <w:tcW w:w="3261" w:type="dxa"/>
            <w:vAlign w:val="center"/>
          </w:tcPr>
          <w:p w14:paraId="3912EA21"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25ACCE5B" w14:textId="77777777" w:rsidR="00C172F3" w:rsidRPr="006E3F38" w:rsidRDefault="00C172F3" w:rsidP="006E3F38">
            <w:pPr>
              <w:spacing w:before="29" w:line="288" w:lineRule="auto"/>
              <w:jc w:val="right"/>
              <w:rPr>
                <w:color w:val="000000"/>
                <w:kern w:val="0"/>
                <w:sz w:val="24"/>
              </w:rPr>
            </w:pPr>
            <w:r w:rsidRPr="006E3F38">
              <w:rPr>
                <w:color w:val="000000"/>
                <w:kern w:val="0"/>
                <w:sz w:val="24"/>
              </w:rPr>
              <w:t>727,849,460.05</w:t>
            </w:r>
          </w:p>
        </w:tc>
        <w:tc>
          <w:tcPr>
            <w:tcW w:w="2902" w:type="dxa"/>
            <w:vAlign w:val="center"/>
          </w:tcPr>
          <w:p w14:paraId="71752EC8" w14:textId="77777777" w:rsidR="00C172F3" w:rsidRPr="006E3F38" w:rsidRDefault="00C172F3" w:rsidP="006E3F38">
            <w:pPr>
              <w:spacing w:before="29" w:line="288" w:lineRule="auto"/>
              <w:jc w:val="right"/>
              <w:rPr>
                <w:color w:val="000000"/>
                <w:kern w:val="0"/>
                <w:sz w:val="24"/>
              </w:rPr>
            </w:pPr>
            <w:r w:rsidRPr="006E3F38">
              <w:rPr>
                <w:color w:val="000000"/>
                <w:kern w:val="0"/>
                <w:sz w:val="24"/>
              </w:rPr>
              <w:t>249,750,249.75</w:t>
            </w:r>
          </w:p>
        </w:tc>
      </w:tr>
    </w:tbl>
    <w:p w14:paraId="402D1229" w14:textId="5A2CA745" w:rsidR="00F5767D" w:rsidRDefault="00750C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w:t>
      </w:r>
      <w:r w:rsidR="005B409F">
        <w:rPr>
          <w:rFonts w:hint="eastAsia"/>
          <w:kern w:val="0"/>
          <w:sz w:val="24"/>
        </w:rPr>
        <w:t>份额类别调整、</w:t>
      </w:r>
      <w:r>
        <w:rPr>
          <w:kern w:val="0"/>
          <w:sz w:val="24"/>
        </w:rPr>
        <w:t>红利再投业务，则总申购份额中包含该业务；</w:t>
      </w:r>
      <w:r>
        <w:rPr>
          <w:kern w:val="0"/>
          <w:sz w:val="24"/>
        </w:rPr>
        <w:t xml:space="preserve">    </w:t>
      </w:r>
    </w:p>
    <w:p w14:paraId="1C1E885D" w14:textId="37B056D5"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w:t>
      </w:r>
      <w:r w:rsidR="005B409F" w:rsidRPr="008A42EF">
        <w:rPr>
          <w:rFonts w:hint="eastAsia"/>
          <w:kern w:val="0"/>
          <w:sz w:val="24"/>
        </w:rPr>
        <w:t>、份额类别调整</w:t>
      </w:r>
      <w:r w:rsidRPr="000A766F">
        <w:rPr>
          <w:kern w:val="0"/>
          <w:sz w:val="24"/>
        </w:rPr>
        <w:t>业务，则总赎回份额中包含该业务。</w:t>
      </w:r>
    </w:p>
    <w:p w14:paraId="5A62069D" w14:textId="77777777" w:rsidR="00033483" w:rsidRPr="00D564C7" w:rsidRDefault="00033483" w:rsidP="000A766F">
      <w:pPr>
        <w:tabs>
          <w:tab w:val="left" w:pos="426"/>
        </w:tabs>
        <w:spacing w:before="29" w:line="288" w:lineRule="auto"/>
        <w:jc w:val="left"/>
        <w:rPr>
          <w:rFonts w:ascii="宋体" w:hAnsi="宋体"/>
          <w:szCs w:val="21"/>
        </w:rPr>
      </w:pPr>
    </w:p>
    <w:p w14:paraId="7DA4A307"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64" w:name="_Toc225500054"/>
      <w:bookmarkStart w:id="165" w:name="_Toc361324893"/>
      <w:bookmarkStart w:id="166" w:name="_Toc478462793"/>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4"/>
      <w:bookmarkEnd w:id="165"/>
      <w:bookmarkEnd w:id="166"/>
    </w:p>
    <w:p w14:paraId="300F3642" w14:textId="77777777" w:rsidR="00DB6EA0" w:rsidRPr="00DB6EA0" w:rsidRDefault="00DB6EA0" w:rsidP="00DB6EA0"/>
    <w:p w14:paraId="52A15F69" w14:textId="77777777" w:rsidR="001A59F9" w:rsidRPr="00D758D9" w:rsidRDefault="001A59F9" w:rsidP="0097670A">
      <w:pPr>
        <w:pStyle w:val="20"/>
        <w:spacing w:before="29" w:after="0" w:line="288" w:lineRule="auto"/>
        <w:rPr>
          <w:rFonts w:eastAsiaTheme="minorEastAsia"/>
          <w:b w:val="0"/>
        </w:rPr>
      </w:pPr>
      <w:bookmarkStart w:id="167" w:name="_Toc361324894"/>
      <w:bookmarkStart w:id="168" w:name="_Toc478462794"/>
      <w:r w:rsidRPr="00D758D9">
        <w:rPr>
          <w:rFonts w:eastAsiaTheme="minorEastAsia"/>
        </w:rPr>
        <w:t>11.1</w:t>
      </w:r>
      <w:r w:rsidRPr="00D758D9">
        <w:rPr>
          <w:rFonts w:eastAsiaTheme="minorEastAsia" w:hint="eastAsia"/>
        </w:rPr>
        <w:t>基金份额持有人大会决议</w:t>
      </w:r>
      <w:bookmarkEnd w:id="167"/>
      <w:bookmarkEnd w:id="168"/>
    </w:p>
    <w:p w14:paraId="13D62C65"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1A71CBBA"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1AA1586B" w14:textId="77777777" w:rsidR="001A59F9" w:rsidRPr="00D564C7" w:rsidRDefault="001A59F9" w:rsidP="0097670A">
      <w:pPr>
        <w:pStyle w:val="20"/>
        <w:spacing w:before="29" w:after="0" w:line="288" w:lineRule="auto"/>
        <w:rPr>
          <w:rFonts w:asciiTheme="minorEastAsia" w:eastAsiaTheme="minorEastAsia" w:hAnsiTheme="minorEastAsia"/>
          <w:kern w:val="0"/>
          <w:szCs w:val="21"/>
        </w:rPr>
      </w:pPr>
      <w:bookmarkStart w:id="169" w:name="_Toc361324895"/>
      <w:bookmarkStart w:id="170" w:name="_Toc478462795"/>
      <w:r w:rsidRPr="00D758D9">
        <w:rPr>
          <w:rFonts w:eastAsiaTheme="minorEastAsia"/>
        </w:rPr>
        <w:t xml:space="preserve">11.2 </w:t>
      </w:r>
      <w:r w:rsidRPr="00D758D9">
        <w:rPr>
          <w:rFonts w:eastAsiaTheme="minorEastAsia" w:hint="eastAsia"/>
        </w:rPr>
        <w:t>基金管理人、基金托管人的专门基金托管部门的重大人事变动</w:t>
      </w:r>
      <w:bookmarkEnd w:id="169"/>
      <w:bookmarkEnd w:id="170"/>
    </w:p>
    <w:p w14:paraId="3AC9BD0A" w14:textId="77777777" w:rsidR="00F5767D" w:rsidRDefault="00750C21">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14:paraId="6865FD00" w14:textId="77777777" w:rsidR="00F5767D" w:rsidRDefault="00750C21">
      <w:pPr>
        <w:spacing w:before="29" w:line="288" w:lineRule="auto"/>
        <w:ind w:firstLineChars="200" w:firstLine="480"/>
        <w:rPr>
          <w:kern w:val="0"/>
          <w:sz w:val="24"/>
        </w:rPr>
      </w:pPr>
      <w:r>
        <w:rPr>
          <w:kern w:val="0"/>
          <w:sz w:val="24"/>
        </w:rPr>
        <w:t>2</w:t>
      </w:r>
      <w:r>
        <w:rPr>
          <w:kern w:val="0"/>
          <w:sz w:val="24"/>
        </w:rPr>
        <w:t>、基金托管人的基金托管部门的重大人事变动：本报告期内，经中信银行股份有限公司董事会会议审议通过以下事项：任命李庆萍女士为本行董事长，任命孙德顺先生为本行行长，以上任职资格于</w:t>
      </w:r>
      <w:r>
        <w:rPr>
          <w:kern w:val="0"/>
          <w:sz w:val="24"/>
        </w:rPr>
        <w:t>2016</w:t>
      </w:r>
      <w:r>
        <w:rPr>
          <w:kern w:val="0"/>
          <w:sz w:val="24"/>
        </w:rPr>
        <w:t>年</w:t>
      </w:r>
      <w:r>
        <w:rPr>
          <w:kern w:val="0"/>
          <w:sz w:val="24"/>
        </w:rPr>
        <w:t>7</w:t>
      </w:r>
      <w:r>
        <w:rPr>
          <w:kern w:val="0"/>
          <w:sz w:val="24"/>
        </w:rPr>
        <w:t>月</w:t>
      </w:r>
      <w:r>
        <w:rPr>
          <w:kern w:val="0"/>
          <w:sz w:val="24"/>
        </w:rPr>
        <w:t>20</w:t>
      </w:r>
      <w:r>
        <w:rPr>
          <w:kern w:val="0"/>
          <w:sz w:val="24"/>
        </w:rPr>
        <w:t>日获中国银监会批复核准。</w:t>
      </w:r>
    </w:p>
    <w:p w14:paraId="2BA7D712" w14:textId="77777777" w:rsidR="001A59F9" w:rsidRPr="00E87573" w:rsidRDefault="001A59F9" w:rsidP="00E87573">
      <w:pPr>
        <w:spacing w:before="29" w:line="288" w:lineRule="auto"/>
        <w:ind w:firstLineChars="200" w:firstLine="480"/>
        <w:rPr>
          <w:kern w:val="0"/>
          <w:sz w:val="24"/>
        </w:rPr>
      </w:pPr>
      <w:r w:rsidRPr="00E87573">
        <w:rPr>
          <w:kern w:val="0"/>
          <w:sz w:val="24"/>
        </w:rPr>
        <w:t>2016</w:t>
      </w:r>
      <w:r w:rsidRPr="00E87573">
        <w:rPr>
          <w:kern w:val="0"/>
          <w:sz w:val="24"/>
        </w:rPr>
        <w:t>年</w:t>
      </w:r>
      <w:r w:rsidRPr="00E87573">
        <w:rPr>
          <w:kern w:val="0"/>
          <w:sz w:val="24"/>
        </w:rPr>
        <w:t>8</w:t>
      </w:r>
      <w:r w:rsidRPr="00E87573">
        <w:rPr>
          <w:kern w:val="0"/>
          <w:sz w:val="24"/>
        </w:rPr>
        <w:t>月</w:t>
      </w:r>
      <w:r w:rsidRPr="00E87573">
        <w:rPr>
          <w:kern w:val="0"/>
          <w:sz w:val="24"/>
        </w:rPr>
        <w:t>6</w:t>
      </w:r>
      <w:r w:rsidRPr="00E87573">
        <w:rPr>
          <w:kern w:val="0"/>
          <w:sz w:val="24"/>
        </w:rPr>
        <w:t>日，中信银行股份有限公司发布变更法定代表人的公告：</w:t>
      </w:r>
      <w:proofErr w:type="gramStart"/>
      <w:r w:rsidRPr="00E87573">
        <w:rPr>
          <w:kern w:val="0"/>
          <w:sz w:val="24"/>
        </w:rPr>
        <w:t>“</w:t>
      </w:r>
      <w:proofErr w:type="gramEnd"/>
      <w:r w:rsidRPr="00E87573">
        <w:rPr>
          <w:kern w:val="0"/>
          <w:sz w:val="24"/>
        </w:rPr>
        <w:t>中信银行股份有限公司（</w:t>
      </w:r>
      <w:r w:rsidRPr="00E87573">
        <w:rPr>
          <w:kern w:val="0"/>
          <w:sz w:val="24"/>
        </w:rPr>
        <w:t>“</w:t>
      </w:r>
      <w:r w:rsidRPr="00E87573">
        <w:rPr>
          <w:kern w:val="0"/>
          <w:sz w:val="24"/>
        </w:rPr>
        <w:t>本行</w:t>
      </w:r>
      <w:r w:rsidRPr="00E87573">
        <w:rPr>
          <w:kern w:val="0"/>
          <w:sz w:val="24"/>
        </w:rPr>
        <w:t>”</w:t>
      </w:r>
      <w:r w:rsidRPr="00E87573">
        <w:rPr>
          <w:kern w:val="0"/>
          <w:sz w:val="24"/>
        </w:rPr>
        <w:t>）收到北京市工商行政管理局重新核发的《营业执照》，本行已完成法定代表人变更的工商登记手续，自</w:t>
      </w:r>
      <w:r w:rsidRPr="00E87573">
        <w:rPr>
          <w:kern w:val="0"/>
          <w:sz w:val="24"/>
        </w:rPr>
        <w:t>2016</w:t>
      </w:r>
      <w:r w:rsidRPr="00E87573">
        <w:rPr>
          <w:kern w:val="0"/>
          <w:sz w:val="24"/>
        </w:rPr>
        <w:t>年</w:t>
      </w:r>
      <w:r w:rsidRPr="00E87573">
        <w:rPr>
          <w:kern w:val="0"/>
          <w:sz w:val="24"/>
        </w:rPr>
        <w:t>8</w:t>
      </w:r>
      <w:r w:rsidRPr="00E87573">
        <w:rPr>
          <w:kern w:val="0"/>
          <w:sz w:val="24"/>
        </w:rPr>
        <w:t>月</w:t>
      </w:r>
      <w:r w:rsidRPr="00E87573">
        <w:rPr>
          <w:kern w:val="0"/>
          <w:sz w:val="24"/>
        </w:rPr>
        <w:t>1</w:t>
      </w:r>
      <w:r w:rsidRPr="00E87573">
        <w:rPr>
          <w:kern w:val="0"/>
          <w:sz w:val="24"/>
        </w:rPr>
        <w:t>日起，本行法定代表人由常振明先生变更为李庆萍女士。</w:t>
      </w:r>
      <w:r w:rsidRPr="00E87573">
        <w:rPr>
          <w:kern w:val="0"/>
          <w:sz w:val="24"/>
        </w:rPr>
        <w:t>”</w:t>
      </w:r>
    </w:p>
    <w:p w14:paraId="60F2A0DC"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711F129" w14:textId="77777777" w:rsidR="001A59F9" w:rsidRPr="00D758D9" w:rsidRDefault="001A59F9" w:rsidP="0097670A">
      <w:pPr>
        <w:pStyle w:val="20"/>
        <w:spacing w:before="29" w:after="0" w:line="288" w:lineRule="auto"/>
        <w:rPr>
          <w:rFonts w:eastAsiaTheme="minorEastAsia"/>
          <w:b w:val="0"/>
        </w:rPr>
      </w:pPr>
      <w:bookmarkStart w:id="171" w:name="_Toc361324896"/>
      <w:bookmarkStart w:id="172" w:name="_Toc478462796"/>
      <w:r w:rsidRPr="00D758D9">
        <w:rPr>
          <w:rFonts w:eastAsiaTheme="minorEastAsia"/>
        </w:rPr>
        <w:t xml:space="preserve">11.3 </w:t>
      </w:r>
      <w:r w:rsidRPr="00D758D9">
        <w:rPr>
          <w:rFonts w:eastAsiaTheme="minorEastAsia" w:hint="eastAsia"/>
        </w:rPr>
        <w:t>涉及基金管理人、基金财产、基金托管业务的诉讼</w:t>
      </w:r>
      <w:bookmarkEnd w:id="171"/>
      <w:bookmarkEnd w:id="172"/>
    </w:p>
    <w:p w14:paraId="665D988B"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2FB206DB"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BBDCAC9" w14:textId="77777777" w:rsidR="001A59F9" w:rsidRPr="00D758D9" w:rsidRDefault="001A59F9" w:rsidP="0097670A">
      <w:pPr>
        <w:pStyle w:val="20"/>
        <w:spacing w:before="29" w:after="0" w:line="288" w:lineRule="auto"/>
        <w:rPr>
          <w:rFonts w:eastAsiaTheme="minorEastAsia"/>
          <w:b w:val="0"/>
        </w:rPr>
      </w:pPr>
      <w:bookmarkStart w:id="173" w:name="_Toc361324897"/>
      <w:bookmarkStart w:id="174" w:name="_Toc478462797"/>
      <w:r w:rsidRPr="00D758D9">
        <w:rPr>
          <w:rFonts w:eastAsiaTheme="minorEastAsia"/>
        </w:rPr>
        <w:t xml:space="preserve">11.4 </w:t>
      </w:r>
      <w:r w:rsidRPr="00D758D9">
        <w:rPr>
          <w:rFonts w:eastAsiaTheme="minorEastAsia" w:hint="eastAsia"/>
        </w:rPr>
        <w:t>基金投资策略的改变</w:t>
      </w:r>
      <w:bookmarkEnd w:id="173"/>
      <w:bookmarkEnd w:id="174"/>
    </w:p>
    <w:p w14:paraId="1B1968F3" w14:textId="77777777" w:rsidR="007E5622" w:rsidRPr="00E87573" w:rsidRDefault="007E5622" w:rsidP="007E5622">
      <w:pPr>
        <w:spacing w:before="29" w:line="288" w:lineRule="auto"/>
        <w:ind w:firstLineChars="200" w:firstLine="480"/>
        <w:rPr>
          <w:kern w:val="0"/>
          <w:sz w:val="24"/>
        </w:rPr>
      </w:pPr>
      <w:r w:rsidRPr="00E87573">
        <w:rPr>
          <w:kern w:val="0"/>
          <w:sz w:val="24"/>
        </w:rPr>
        <w:t>本基金本报告期内投资策略未发生改变。</w:t>
      </w:r>
    </w:p>
    <w:p w14:paraId="38DBE348" w14:textId="77777777" w:rsidR="00033483" w:rsidRPr="007E5622"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6AB130D" w14:textId="77777777" w:rsidR="001A59F9" w:rsidRPr="00D758D9" w:rsidRDefault="001A59F9" w:rsidP="0097670A">
      <w:pPr>
        <w:pStyle w:val="20"/>
        <w:spacing w:before="29" w:after="0" w:line="288" w:lineRule="auto"/>
        <w:rPr>
          <w:rFonts w:eastAsiaTheme="minorEastAsia"/>
          <w:b w:val="0"/>
        </w:rPr>
      </w:pPr>
      <w:bookmarkStart w:id="175" w:name="_Toc361324898"/>
      <w:bookmarkStart w:id="176" w:name="_Toc478462798"/>
      <w:r w:rsidRPr="00D758D9">
        <w:rPr>
          <w:rFonts w:eastAsiaTheme="minorEastAsia"/>
        </w:rPr>
        <w:t>11.5</w:t>
      </w:r>
      <w:bookmarkEnd w:id="175"/>
      <w:r w:rsidR="001134F0" w:rsidRPr="00D758D9">
        <w:rPr>
          <w:rFonts w:eastAsiaTheme="minorEastAsia" w:hint="eastAsia"/>
        </w:rPr>
        <w:t>为基金进行审计的会计师事务所情况</w:t>
      </w:r>
      <w:bookmarkEnd w:id="176"/>
    </w:p>
    <w:p w14:paraId="4C06C804" w14:textId="77777777" w:rsidR="001A59F9" w:rsidRPr="00E87573" w:rsidRDefault="001A59F9" w:rsidP="00E87573">
      <w:pPr>
        <w:spacing w:before="29" w:line="288" w:lineRule="auto"/>
        <w:ind w:firstLineChars="200" w:firstLine="480"/>
        <w:rPr>
          <w:kern w:val="0"/>
          <w:sz w:val="24"/>
        </w:rPr>
      </w:pPr>
      <w:bookmarkStart w:id="177"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14:paraId="3B3429AE"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B2FC516" w14:textId="77777777" w:rsidR="001A59F9" w:rsidRPr="00D758D9" w:rsidRDefault="001A59F9" w:rsidP="0097670A">
      <w:pPr>
        <w:pStyle w:val="20"/>
        <w:spacing w:before="29" w:after="0" w:line="288" w:lineRule="auto"/>
        <w:rPr>
          <w:rFonts w:eastAsiaTheme="minorEastAsia"/>
          <w:b w:val="0"/>
        </w:rPr>
      </w:pPr>
      <w:bookmarkStart w:id="178" w:name="_Toc361324899"/>
      <w:bookmarkStart w:id="179" w:name="_Toc478462799"/>
      <w:bookmarkEnd w:id="177"/>
      <w:r w:rsidRPr="00D758D9">
        <w:rPr>
          <w:rFonts w:eastAsiaTheme="minorEastAsia"/>
        </w:rPr>
        <w:t xml:space="preserve">11.6 </w:t>
      </w:r>
      <w:r w:rsidRPr="00D758D9">
        <w:rPr>
          <w:rFonts w:eastAsiaTheme="minorEastAsia" w:hint="eastAsia"/>
        </w:rPr>
        <w:t>管理人、托管人及其高级管理人员受稽查或处罚等情况</w:t>
      </w:r>
      <w:bookmarkEnd w:id="178"/>
      <w:bookmarkEnd w:id="179"/>
    </w:p>
    <w:p w14:paraId="52A8C4C4" w14:textId="77777777" w:rsidR="00CA2C03" w:rsidRPr="00CA2C03" w:rsidRDefault="00CA2C03" w:rsidP="00CA2C03">
      <w:pPr>
        <w:spacing w:before="29" w:line="288" w:lineRule="auto"/>
        <w:ind w:firstLineChars="200" w:firstLine="480"/>
        <w:rPr>
          <w:kern w:val="0"/>
          <w:sz w:val="24"/>
        </w:rPr>
      </w:pPr>
      <w:r w:rsidRPr="00CA2C03">
        <w:rPr>
          <w:rFonts w:hint="eastAsia"/>
          <w:kern w:val="0"/>
          <w:sz w:val="24"/>
        </w:rPr>
        <w:t>1</w:t>
      </w:r>
      <w:r w:rsidRPr="00CA2C03">
        <w:rPr>
          <w:rFonts w:hint="eastAsia"/>
          <w:kern w:val="0"/>
          <w:sz w:val="24"/>
        </w:rPr>
        <w:t>、管理人及其高级管理人员受稽查或处罚等情况</w:t>
      </w:r>
    </w:p>
    <w:p w14:paraId="2F9182FF" w14:textId="77777777" w:rsidR="00CA2C03" w:rsidRPr="00CA2C03" w:rsidRDefault="00CA2C03" w:rsidP="00CA2C03">
      <w:pPr>
        <w:spacing w:before="29" w:line="288" w:lineRule="auto"/>
        <w:ind w:firstLineChars="200" w:firstLine="480"/>
        <w:rPr>
          <w:kern w:val="0"/>
          <w:sz w:val="24"/>
        </w:rPr>
      </w:pPr>
      <w:r w:rsidRPr="00CA2C03">
        <w:rPr>
          <w:rFonts w:hint="eastAsia"/>
          <w:kern w:val="0"/>
          <w:sz w:val="24"/>
        </w:rPr>
        <w:t>公司于</w:t>
      </w:r>
      <w:r w:rsidRPr="00CA2C03">
        <w:rPr>
          <w:rFonts w:hint="eastAsia"/>
          <w:kern w:val="0"/>
          <w:sz w:val="24"/>
        </w:rPr>
        <w:t>2016</w:t>
      </w:r>
      <w:r w:rsidRPr="00CA2C03">
        <w:rPr>
          <w:rFonts w:hint="eastAsia"/>
          <w:kern w:val="0"/>
          <w:sz w:val="24"/>
        </w:rPr>
        <w:t>年</w:t>
      </w:r>
      <w:r w:rsidRPr="00CA2C03">
        <w:rPr>
          <w:rFonts w:hint="eastAsia"/>
          <w:kern w:val="0"/>
          <w:sz w:val="24"/>
        </w:rPr>
        <w:t>1</w:t>
      </w:r>
      <w:r w:rsidRPr="00CA2C03">
        <w:rPr>
          <w:rFonts w:hint="eastAsia"/>
          <w:kern w:val="0"/>
          <w:sz w:val="24"/>
        </w:rPr>
        <w:t>月和</w:t>
      </w:r>
      <w:r w:rsidRPr="00CA2C03">
        <w:rPr>
          <w:rFonts w:hint="eastAsia"/>
          <w:kern w:val="0"/>
          <w:sz w:val="24"/>
        </w:rPr>
        <w:t>10</w:t>
      </w:r>
      <w:r w:rsidRPr="00CA2C03">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7C5B4AC6" w14:textId="77777777" w:rsidR="00CA2C03" w:rsidRPr="00CA2C03" w:rsidRDefault="00CA2C03" w:rsidP="00CA2C03">
      <w:pPr>
        <w:spacing w:before="29" w:line="288" w:lineRule="auto"/>
        <w:ind w:firstLineChars="200" w:firstLine="480"/>
        <w:rPr>
          <w:kern w:val="0"/>
          <w:sz w:val="24"/>
        </w:rPr>
      </w:pPr>
      <w:r w:rsidRPr="00CA2C03">
        <w:rPr>
          <w:rFonts w:hint="eastAsia"/>
          <w:kern w:val="0"/>
          <w:sz w:val="24"/>
        </w:rPr>
        <w:t>2</w:t>
      </w:r>
      <w:r w:rsidRPr="00CA2C03">
        <w:rPr>
          <w:rFonts w:hint="eastAsia"/>
          <w:kern w:val="0"/>
          <w:sz w:val="24"/>
        </w:rPr>
        <w:t>、托管人及其高级管理人员受稽查或处罚等情况</w:t>
      </w:r>
    </w:p>
    <w:p w14:paraId="55507B79" w14:textId="77777777" w:rsidR="001A59F9" w:rsidRPr="00E87573" w:rsidRDefault="00CA2C03" w:rsidP="00CA2C03">
      <w:pPr>
        <w:spacing w:before="29" w:line="288" w:lineRule="auto"/>
        <w:ind w:firstLineChars="200" w:firstLine="480"/>
        <w:rPr>
          <w:kern w:val="0"/>
          <w:sz w:val="24"/>
        </w:rPr>
      </w:pPr>
      <w:r w:rsidRPr="00CA2C03">
        <w:rPr>
          <w:rFonts w:hint="eastAsia"/>
          <w:kern w:val="0"/>
          <w:sz w:val="24"/>
        </w:rPr>
        <w:t>基金托管人及其高级管理人员本报告期内未受监管部门稽查或处罚。</w:t>
      </w:r>
    </w:p>
    <w:p w14:paraId="0B9DC061"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DEA0089" w14:textId="77777777" w:rsidR="001A59F9" w:rsidRPr="00D758D9" w:rsidRDefault="001A59F9" w:rsidP="0097670A">
      <w:pPr>
        <w:pStyle w:val="20"/>
        <w:spacing w:before="29" w:after="0" w:line="288" w:lineRule="auto"/>
        <w:rPr>
          <w:rFonts w:eastAsiaTheme="minorEastAsia"/>
          <w:b w:val="0"/>
        </w:rPr>
      </w:pPr>
      <w:bookmarkStart w:id="180" w:name="_Toc361324900"/>
      <w:bookmarkStart w:id="181" w:name="_Toc478462800"/>
      <w:r w:rsidRPr="00D758D9">
        <w:rPr>
          <w:rFonts w:eastAsiaTheme="minorEastAsia"/>
        </w:rPr>
        <w:t xml:space="preserve">11.7 </w:t>
      </w:r>
      <w:r w:rsidRPr="00D758D9">
        <w:rPr>
          <w:rFonts w:eastAsiaTheme="minorEastAsia" w:hint="eastAsia"/>
        </w:rPr>
        <w:t>基金租用证券公司交易单元的有关情况</w:t>
      </w:r>
      <w:bookmarkEnd w:id="180"/>
      <w:bookmarkEnd w:id="181"/>
    </w:p>
    <w:p w14:paraId="5523638E" w14:textId="77777777" w:rsidR="001A59F9" w:rsidRPr="00D758D9" w:rsidRDefault="001A59F9" w:rsidP="00D758D9">
      <w:pPr>
        <w:spacing w:before="29" w:line="288" w:lineRule="auto"/>
        <w:rPr>
          <w:rFonts w:eastAsiaTheme="minorEastAsia"/>
          <w:b/>
          <w:sz w:val="24"/>
        </w:rPr>
      </w:pPr>
      <w:bookmarkStart w:id="182"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2"/>
    </w:p>
    <w:p w14:paraId="49AF2BFB"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2A8DE348" w14:textId="77777777" w:rsidTr="006D141C">
        <w:tc>
          <w:tcPr>
            <w:tcW w:w="1560" w:type="dxa"/>
            <w:vMerge w:val="restart"/>
            <w:vAlign w:val="center"/>
          </w:tcPr>
          <w:p w14:paraId="60371D84"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3" w:name="_Toc249760071"/>
            <w:r w:rsidRPr="00561C48">
              <w:rPr>
                <w:rFonts w:hint="eastAsia"/>
                <w:color w:val="000000"/>
                <w:szCs w:val="21"/>
              </w:rPr>
              <w:t>券商名称</w:t>
            </w:r>
          </w:p>
        </w:tc>
        <w:tc>
          <w:tcPr>
            <w:tcW w:w="780" w:type="dxa"/>
            <w:vMerge w:val="restart"/>
            <w:vAlign w:val="center"/>
          </w:tcPr>
          <w:p w14:paraId="3D7428EB"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2C52A2A7"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7936ADF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41BDD47F"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382D05EF" w14:textId="77777777" w:rsidTr="006D141C">
        <w:tc>
          <w:tcPr>
            <w:tcW w:w="9000" w:type="dxa"/>
            <w:vMerge/>
            <w:vAlign w:val="center"/>
          </w:tcPr>
          <w:p w14:paraId="2054FE26"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77A6CC19"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54F0C22F"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33565C84"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13280CD2"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0280981A"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1A57DFAF"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F5767D" w14:paraId="40912D8B" w14:textId="77777777">
        <w:tc>
          <w:tcPr>
            <w:tcW w:w="1560" w:type="dxa"/>
            <w:vAlign w:val="center"/>
          </w:tcPr>
          <w:p w14:paraId="324965A3" w14:textId="77777777" w:rsidR="00F5767D" w:rsidRDefault="00750C21">
            <w:pPr>
              <w:jc w:val="left"/>
            </w:pPr>
            <w:r>
              <w:rPr>
                <w:color w:val="000000"/>
                <w:szCs w:val="21"/>
              </w:rPr>
              <w:t>安信证券股份有限公司</w:t>
            </w:r>
          </w:p>
        </w:tc>
        <w:tc>
          <w:tcPr>
            <w:tcW w:w="780" w:type="dxa"/>
            <w:vAlign w:val="center"/>
          </w:tcPr>
          <w:p w14:paraId="44CCE074" w14:textId="77777777" w:rsidR="00F5767D" w:rsidRDefault="00750C21">
            <w:pPr>
              <w:jc w:val="right"/>
            </w:pPr>
            <w:r>
              <w:rPr>
                <w:color w:val="000000"/>
                <w:szCs w:val="21"/>
              </w:rPr>
              <w:t>2</w:t>
            </w:r>
          </w:p>
        </w:tc>
        <w:tc>
          <w:tcPr>
            <w:tcW w:w="1800" w:type="dxa"/>
            <w:vAlign w:val="center"/>
          </w:tcPr>
          <w:p w14:paraId="02CB8B80" w14:textId="77777777" w:rsidR="00F5767D" w:rsidRDefault="00750C21">
            <w:pPr>
              <w:jc w:val="right"/>
            </w:pPr>
            <w:r>
              <w:rPr>
                <w:color w:val="000000"/>
                <w:szCs w:val="21"/>
              </w:rPr>
              <w:t>279,379,437.69</w:t>
            </w:r>
          </w:p>
        </w:tc>
        <w:tc>
          <w:tcPr>
            <w:tcW w:w="1080" w:type="dxa"/>
            <w:vAlign w:val="center"/>
          </w:tcPr>
          <w:p w14:paraId="55B35A4E" w14:textId="77777777" w:rsidR="00F5767D" w:rsidRDefault="00750C21">
            <w:pPr>
              <w:jc w:val="right"/>
            </w:pPr>
            <w:r>
              <w:rPr>
                <w:color w:val="000000"/>
                <w:szCs w:val="21"/>
              </w:rPr>
              <w:t>100.00%</w:t>
            </w:r>
          </w:p>
        </w:tc>
        <w:tc>
          <w:tcPr>
            <w:tcW w:w="1620" w:type="dxa"/>
            <w:vAlign w:val="center"/>
          </w:tcPr>
          <w:p w14:paraId="5C9C5401" w14:textId="77777777" w:rsidR="00F5767D" w:rsidRDefault="00750C21">
            <w:pPr>
              <w:jc w:val="right"/>
            </w:pPr>
            <w:r>
              <w:rPr>
                <w:color w:val="000000"/>
                <w:szCs w:val="21"/>
              </w:rPr>
              <w:t>260,185.82</w:t>
            </w:r>
          </w:p>
        </w:tc>
        <w:tc>
          <w:tcPr>
            <w:tcW w:w="1080" w:type="dxa"/>
            <w:vAlign w:val="center"/>
          </w:tcPr>
          <w:p w14:paraId="744F89E5" w14:textId="77777777" w:rsidR="00F5767D" w:rsidRDefault="00750C21">
            <w:pPr>
              <w:jc w:val="right"/>
            </w:pPr>
            <w:r>
              <w:rPr>
                <w:color w:val="000000"/>
                <w:szCs w:val="21"/>
              </w:rPr>
              <w:t>100.00%</w:t>
            </w:r>
          </w:p>
        </w:tc>
        <w:tc>
          <w:tcPr>
            <w:tcW w:w="1080" w:type="dxa"/>
            <w:vAlign w:val="center"/>
          </w:tcPr>
          <w:p w14:paraId="2A6A06BC" w14:textId="77777777" w:rsidR="00F5767D" w:rsidRDefault="00750C21">
            <w:pPr>
              <w:jc w:val="left"/>
            </w:pPr>
            <w:r>
              <w:rPr>
                <w:color w:val="000000"/>
                <w:szCs w:val="21"/>
              </w:rPr>
              <w:t>-</w:t>
            </w:r>
          </w:p>
        </w:tc>
      </w:tr>
    </w:tbl>
    <w:p w14:paraId="1C8CFFC5" w14:textId="77777777" w:rsidR="001A59F9" w:rsidRPr="00D564C7" w:rsidRDefault="001A59F9" w:rsidP="00026C9C">
      <w:pPr>
        <w:spacing w:line="360" w:lineRule="auto"/>
        <w:rPr>
          <w:rFonts w:asciiTheme="minorEastAsia" w:eastAsiaTheme="minorEastAsia" w:hAnsiTheme="minorEastAsia"/>
          <w:color w:val="000000"/>
          <w:szCs w:val="21"/>
        </w:rPr>
      </w:pPr>
    </w:p>
    <w:p w14:paraId="683CECF9"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3"/>
    </w:p>
    <w:p w14:paraId="045C0672"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84" w:name="_Toc249707408"/>
      <w:r w:rsidRPr="00406F2D">
        <w:rPr>
          <w:rFonts w:hint="eastAsia"/>
          <w:bCs/>
          <w:color w:val="000000"/>
          <w:sz w:val="24"/>
        </w:rPr>
        <w:t>金额单位：人民币元</w:t>
      </w:r>
      <w:bookmarkEnd w:id="18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362"/>
        <w:gridCol w:w="1115"/>
        <w:gridCol w:w="1179"/>
        <w:gridCol w:w="1235"/>
        <w:gridCol w:w="1545"/>
        <w:gridCol w:w="1241"/>
      </w:tblGrid>
      <w:tr w:rsidR="006E344B" w:rsidRPr="00561C48" w14:paraId="0A96183B" w14:textId="77777777" w:rsidTr="007E59A3">
        <w:tc>
          <w:tcPr>
            <w:tcW w:w="866" w:type="pct"/>
            <w:vMerge w:val="restart"/>
            <w:vAlign w:val="center"/>
          </w:tcPr>
          <w:p w14:paraId="596FEBCD"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1333" w:type="pct"/>
            <w:gridSpan w:val="2"/>
            <w:vAlign w:val="center"/>
          </w:tcPr>
          <w:p w14:paraId="35B5EDA4"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1300" w:type="pct"/>
            <w:gridSpan w:val="2"/>
            <w:vAlign w:val="center"/>
          </w:tcPr>
          <w:p w14:paraId="1F6A8213"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1500" w:type="pct"/>
            <w:gridSpan w:val="2"/>
            <w:vAlign w:val="center"/>
          </w:tcPr>
          <w:p w14:paraId="540CD00B"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498B0F7A" w14:textId="77777777" w:rsidTr="007E59A3">
        <w:tc>
          <w:tcPr>
            <w:tcW w:w="866" w:type="pct"/>
            <w:vMerge/>
            <w:vAlign w:val="center"/>
          </w:tcPr>
          <w:p w14:paraId="3B2C47EE"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733" w:type="pct"/>
            <w:vAlign w:val="center"/>
          </w:tcPr>
          <w:p w14:paraId="2CD04DA7"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00" w:type="pct"/>
            <w:vAlign w:val="center"/>
          </w:tcPr>
          <w:p w14:paraId="4E3FD17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635" w:type="pct"/>
            <w:vAlign w:val="center"/>
          </w:tcPr>
          <w:p w14:paraId="01548FBE"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65" w:type="pct"/>
            <w:vAlign w:val="center"/>
          </w:tcPr>
          <w:p w14:paraId="241B0BA5"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832" w:type="pct"/>
            <w:vAlign w:val="center"/>
          </w:tcPr>
          <w:p w14:paraId="3C9A8572"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68" w:type="pct"/>
            <w:vAlign w:val="center"/>
          </w:tcPr>
          <w:p w14:paraId="0EFE36DA"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proofErr w:type="gramStart"/>
            <w:r w:rsidRPr="00561C48">
              <w:rPr>
                <w:rFonts w:hint="eastAsia"/>
                <w:color w:val="000000"/>
                <w:szCs w:val="21"/>
              </w:rPr>
              <w:t>证成交</w:t>
            </w:r>
            <w:proofErr w:type="gramEnd"/>
            <w:r w:rsidRPr="00561C48">
              <w:rPr>
                <w:rFonts w:hint="eastAsia"/>
                <w:color w:val="000000"/>
                <w:szCs w:val="21"/>
              </w:rPr>
              <w:t>总额的比例</w:t>
            </w:r>
          </w:p>
        </w:tc>
      </w:tr>
      <w:tr w:rsidR="00F5767D" w14:paraId="02861BDB" w14:textId="77777777" w:rsidTr="007E59A3">
        <w:tc>
          <w:tcPr>
            <w:tcW w:w="866" w:type="pct"/>
            <w:vAlign w:val="center"/>
          </w:tcPr>
          <w:p w14:paraId="76DDA3B1" w14:textId="77777777" w:rsidR="00F5767D" w:rsidRDefault="00750C21">
            <w:pPr>
              <w:jc w:val="left"/>
            </w:pPr>
            <w:r>
              <w:rPr>
                <w:color w:val="000000"/>
                <w:szCs w:val="21"/>
              </w:rPr>
              <w:t>安信证券股份有限公司</w:t>
            </w:r>
          </w:p>
        </w:tc>
        <w:tc>
          <w:tcPr>
            <w:tcW w:w="733" w:type="pct"/>
            <w:vAlign w:val="center"/>
          </w:tcPr>
          <w:p w14:paraId="2FDDBE7A" w14:textId="77777777" w:rsidR="00F5767D" w:rsidRDefault="00750C21">
            <w:pPr>
              <w:jc w:val="right"/>
            </w:pPr>
            <w:r>
              <w:rPr>
                <w:color w:val="000000"/>
                <w:szCs w:val="21"/>
              </w:rPr>
              <w:t>72,493,124.17</w:t>
            </w:r>
          </w:p>
        </w:tc>
        <w:tc>
          <w:tcPr>
            <w:tcW w:w="600" w:type="pct"/>
            <w:vAlign w:val="center"/>
          </w:tcPr>
          <w:p w14:paraId="68E12DDA" w14:textId="77777777" w:rsidR="00F5767D" w:rsidRDefault="00750C21">
            <w:pPr>
              <w:jc w:val="right"/>
            </w:pPr>
            <w:r>
              <w:rPr>
                <w:color w:val="000000"/>
                <w:szCs w:val="21"/>
              </w:rPr>
              <w:t>100.00%</w:t>
            </w:r>
          </w:p>
        </w:tc>
        <w:tc>
          <w:tcPr>
            <w:tcW w:w="635" w:type="pct"/>
            <w:vAlign w:val="center"/>
          </w:tcPr>
          <w:p w14:paraId="21A8F4BD" w14:textId="77777777" w:rsidR="00F5767D" w:rsidRDefault="00750C21">
            <w:pPr>
              <w:jc w:val="right"/>
            </w:pPr>
            <w:r>
              <w:rPr>
                <w:color w:val="000000"/>
                <w:szCs w:val="21"/>
              </w:rPr>
              <w:t>2,169,700,000.00</w:t>
            </w:r>
          </w:p>
        </w:tc>
        <w:tc>
          <w:tcPr>
            <w:tcW w:w="665" w:type="pct"/>
            <w:vAlign w:val="center"/>
          </w:tcPr>
          <w:p w14:paraId="69C1C9C1" w14:textId="77777777" w:rsidR="00F5767D" w:rsidRDefault="00750C21">
            <w:pPr>
              <w:jc w:val="right"/>
            </w:pPr>
            <w:r>
              <w:rPr>
                <w:color w:val="000000"/>
                <w:szCs w:val="21"/>
              </w:rPr>
              <w:t>100.00%</w:t>
            </w:r>
          </w:p>
        </w:tc>
        <w:tc>
          <w:tcPr>
            <w:tcW w:w="832" w:type="pct"/>
            <w:vAlign w:val="center"/>
          </w:tcPr>
          <w:p w14:paraId="4A65DBD0" w14:textId="77777777" w:rsidR="00F5767D" w:rsidRDefault="00750C21">
            <w:pPr>
              <w:jc w:val="right"/>
            </w:pPr>
            <w:r>
              <w:rPr>
                <w:color w:val="000000"/>
                <w:szCs w:val="21"/>
              </w:rPr>
              <w:t>-</w:t>
            </w:r>
          </w:p>
        </w:tc>
        <w:tc>
          <w:tcPr>
            <w:tcW w:w="668" w:type="pct"/>
            <w:vAlign w:val="center"/>
          </w:tcPr>
          <w:p w14:paraId="40AE8737" w14:textId="77777777" w:rsidR="00F5767D" w:rsidRDefault="00750C21">
            <w:pPr>
              <w:jc w:val="right"/>
            </w:pPr>
            <w:r>
              <w:rPr>
                <w:color w:val="000000"/>
                <w:szCs w:val="21"/>
              </w:rPr>
              <w:t>-</w:t>
            </w:r>
          </w:p>
        </w:tc>
      </w:tr>
    </w:tbl>
    <w:p w14:paraId="6DE74FFC" w14:textId="77777777" w:rsidR="00F5767D" w:rsidRDefault="00750C2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14:paraId="5DF475ED" w14:textId="77777777" w:rsidR="00F5767D" w:rsidRDefault="00750C21">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14:paraId="065CEDED" w14:textId="77777777"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14:paraId="362054FF" w14:textId="77777777" w:rsidR="001A59F9" w:rsidRPr="006E344B" w:rsidRDefault="001A59F9" w:rsidP="00026C9C">
      <w:pPr>
        <w:spacing w:line="360" w:lineRule="auto"/>
        <w:rPr>
          <w:rFonts w:asciiTheme="minorEastAsia" w:eastAsiaTheme="minorEastAsia" w:hAnsiTheme="minorEastAsia"/>
          <w:color w:val="000000"/>
          <w:szCs w:val="21"/>
        </w:rPr>
      </w:pPr>
    </w:p>
    <w:p w14:paraId="11698172" w14:textId="77777777" w:rsidR="001A59F9" w:rsidRPr="00D758D9" w:rsidRDefault="001A59F9" w:rsidP="0097670A">
      <w:pPr>
        <w:pStyle w:val="20"/>
        <w:spacing w:before="29" w:after="0" w:line="288" w:lineRule="auto"/>
        <w:rPr>
          <w:rFonts w:eastAsiaTheme="minorEastAsia"/>
          <w:b w:val="0"/>
        </w:rPr>
      </w:pPr>
      <w:bookmarkStart w:id="185" w:name="_Toc361324901"/>
      <w:bookmarkStart w:id="186" w:name="_Toc478462801"/>
      <w:r w:rsidRPr="00D758D9">
        <w:rPr>
          <w:rFonts w:eastAsiaTheme="minorEastAsia"/>
        </w:rPr>
        <w:t>11.8</w:t>
      </w:r>
      <w:r w:rsidR="009153A3" w:rsidRPr="00D758D9">
        <w:rPr>
          <w:rFonts w:eastAsiaTheme="minorEastAsia" w:hint="eastAsia"/>
        </w:rPr>
        <w:t xml:space="preserve"> </w:t>
      </w:r>
      <w:r w:rsidRPr="00D758D9">
        <w:rPr>
          <w:rFonts w:eastAsiaTheme="minorEastAsia" w:hint="eastAsia"/>
        </w:rPr>
        <w:t>其他重大事件</w:t>
      </w:r>
      <w:bookmarkEnd w:id="185"/>
      <w:bookmarkEnd w:id="1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14999FCB" w14:textId="77777777" w:rsidTr="006A1878">
        <w:tc>
          <w:tcPr>
            <w:tcW w:w="720" w:type="dxa"/>
            <w:vAlign w:val="center"/>
          </w:tcPr>
          <w:p w14:paraId="1797BED8"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3381226F"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7C12DE7A"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7AEDEC92"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5767D" w14:paraId="0165C998" w14:textId="77777777">
        <w:tc>
          <w:tcPr>
            <w:tcW w:w="720" w:type="dxa"/>
            <w:vAlign w:val="center"/>
          </w:tcPr>
          <w:p w14:paraId="6493E0DF" w14:textId="77777777" w:rsidR="00F5767D" w:rsidRDefault="00750C21">
            <w:pPr>
              <w:jc w:val="center"/>
            </w:pPr>
            <w:r>
              <w:rPr>
                <w:color w:val="000000"/>
                <w:sz w:val="24"/>
              </w:rPr>
              <w:t>1</w:t>
            </w:r>
          </w:p>
        </w:tc>
        <w:tc>
          <w:tcPr>
            <w:tcW w:w="4320" w:type="dxa"/>
            <w:vAlign w:val="center"/>
          </w:tcPr>
          <w:p w14:paraId="1826B8B6" w14:textId="77777777" w:rsidR="00F5767D" w:rsidRDefault="00750C21">
            <w:pPr>
              <w:jc w:val="left"/>
            </w:pPr>
            <w:r>
              <w:rPr>
                <w:color w:val="000000"/>
                <w:sz w:val="24"/>
              </w:rPr>
              <w:t>交银施罗德卓越回报灵活配置混合型证券投资</w:t>
            </w:r>
            <w:proofErr w:type="gramStart"/>
            <w:r>
              <w:rPr>
                <w:color w:val="000000"/>
                <w:sz w:val="24"/>
              </w:rPr>
              <w:t>基金基金</w:t>
            </w:r>
            <w:proofErr w:type="gramEnd"/>
            <w:r>
              <w:rPr>
                <w:color w:val="000000"/>
                <w:sz w:val="24"/>
              </w:rPr>
              <w:t>份额发售公告</w:t>
            </w:r>
          </w:p>
        </w:tc>
        <w:tc>
          <w:tcPr>
            <w:tcW w:w="2331" w:type="dxa"/>
            <w:vAlign w:val="center"/>
          </w:tcPr>
          <w:p w14:paraId="2088CE99" w14:textId="77777777" w:rsidR="00F5767D" w:rsidRDefault="00750C21">
            <w:pPr>
              <w:jc w:val="center"/>
            </w:pPr>
            <w:r>
              <w:rPr>
                <w:color w:val="000000"/>
                <w:sz w:val="24"/>
              </w:rPr>
              <w:t>中国证券报、上海证券报、证券时报</w:t>
            </w:r>
          </w:p>
        </w:tc>
        <w:tc>
          <w:tcPr>
            <w:tcW w:w="1629" w:type="dxa"/>
            <w:vAlign w:val="center"/>
          </w:tcPr>
          <w:p w14:paraId="3B6A8B10" w14:textId="77777777" w:rsidR="00F5767D" w:rsidRDefault="00750C21">
            <w:pPr>
              <w:jc w:val="center"/>
            </w:pPr>
            <w:r>
              <w:rPr>
                <w:color w:val="000000"/>
                <w:sz w:val="24"/>
              </w:rPr>
              <w:t>2016-01-06</w:t>
            </w:r>
          </w:p>
        </w:tc>
      </w:tr>
      <w:tr w:rsidR="00F5767D" w14:paraId="0F7C6B19" w14:textId="77777777">
        <w:tc>
          <w:tcPr>
            <w:tcW w:w="720" w:type="dxa"/>
            <w:vAlign w:val="center"/>
          </w:tcPr>
          <w:p w14:paraId="38F38B76" w14:textId="77777777" w:rsidR="00F5767D" w:rsidRDefault="00750C21">
            <w:pPr>
              <w:jc w:val="center"/>
            </w:pPr>
            <w:r>
              <w:rPr>
                <w:color w:val="000000"/>
                <w:sz w:val="24"/>
              </w:rPr>
              <w:t>2</w:t>
            </w:r>
          </w:p>
        </w:tc>
        <w:tc>
          <w:tcPr>
            <w:tcW w:w="4320" w:type="dxa"/>
            <w:vAlign w:val="center"/>
          </w:tcPr>
          <w:p w14:paraId="7239ED08" w14:textId="77777777" w:rsidR="00F5767D" w:rsidRDefault="00750C21">
            <w:pPr>
              <w:jc w:val="left"/>
            </w:pPr>
            <w:r>
              <w:rPr>
                <w:color w:val="000000"/>
                <w:sz w:val="24"/>
              </w:rPr>
              <w:t>交银施罗德卓越回报灵活配置混合型证券投资</w:t>
            </w:r>
            <w:proofErr w:type="gramStart"/>
            <w:r>
              <w:rPr>
                <w:color w:val="000000"/>
                <w:sz w:val="24"/>
              </w:rPr>
              <w:t>基金基金</w:t>
            </w:r>
            <w:proofErr w:type="gramEnd"/>
            <w:r>
              <w:rPr>
                <w:color w:val="000000"/>
                <w:sz w:val="24"/>
              </w:rPr>
              <w:t>合同摘要</w:t>
            </w:r>
          </w:p>
        </w:tc>
        <w:tc>
          <w:tcPr>
            <w:tcW w:w="2331" w:type="dxa"/>
            <w:vAlign w:val="center"/>
          </w:tcPr>
          <w:p w14:paraId="334735EE" w14:textId="77777777" w:rsidR="00F5767D" w:rsidRDefault="00750C21">
            <w:pPr>
              <w:jc w:val="center"/>
            </w:pPr>
            <w:r>
              <w:rPr>
                <w:color w:val="000000"/>
                <w:sz w:val="24"/>
              </w:rPr>
              <w:t>中国证券报、上海证券报、证券时报</w:t>
            </w:r>
          </w:p>
        </w:tc>
        <w:tc>
          <w:tcPr>
            <w:tcW w:w="1629" w:type="dxa"/>
            <w:vAlign w:val="center"/>
          </w:tcPr>
          <w:p w14:paraId="4DECC633" w14:textId="77777777" w:rsidR="00F5767D" w:rsidRDefault="00750C21">
            <w:pPr>
              <w:jc w:val="center"/>
            </w:pPr>
            <w:r>
              <w:rPr>
                <w:color w:val="000000"/>
                <w:sz w:val="24"/>
              </w:rPr>
              <w:t>2016-01-06</w:t>
            </w:r>
          </w:p>
        </w:tc>
      </w:tr>
      <w:tr w:rsidR="00F5767D" w14:paraId="4A3ADE9E" w14:textId="77777777">
        <w:tc>
          <w:tcPr>
            <w:tcW w:w="720" w:type="dxa"/>
            <w:vAlign w:val="center"/>
          </w:tcPr>
          <w:p w14:paraId="33254605" w14:textId="77777777" w:rsidR="00F5767D" w:rsidRDefault="00750C21">
            <w:pPr>
              <w:jc w:val="center"/>
            </w:pPr>
            <w:r>
              <w:rPr>
                <w:color w:val="000000"/>
                <w:sz w:val="24"/>
              </w:rPr>
              <w:t>3</w:t>
            </w:r>
          </w:p>
        </w:tc>
        <w:tc>
          <w:tcPr>
            <w:tcW w:w="4320" w:type="dxa"/>
            <w:vAlign w:val="center"/>
          </w:tcPr>
          <w:p w14:paraId="37FC008A" w14:textId="77777777" w:rsidR="00F5767D" w:rsidRDefault="00750C21">
            <w:pPr>
              <w:jc w:val="left"/>
            </w:pPr>
            <w:r>
              <w:rPr>
                <w:color w:val="000000"/>
                <w:sz w:val="24"/>
              </w:rPr>
              <w:t>交银施罗德卓越回报灵活配置混合型证券投资基金招募说明书</w:t>
            </w:r>
          </w:p>
        </w:tc>
        <w:tc>
          <w:tcPr>
            <w:tcW w:w="2331" w:type="dxa"/>
            <w:vAlign w:val="center"/>
          </w:tcPr>
          <w:p w14:paraId="59AD75FD" w14:textId="77777777" w:rsidR="00F5767D" w:rsidRDefault="00750C21">
            <w:pPr>
              <w:jc w:val="center"/>
            </w:pPr>
            <w:r>
              <w:rPr>
                <w:color w:val="000000"/>
                <w:sz w:val="24"/>
              </w:rPr>
              <w:t>中国证券报、上海证券报、证券时报</w:t>
            </w:r>
          </w:p>
        </w:tc>
        <w:tc>
          <w:tcPr>
            <w:tcW w:w="1629" w:type="dxa"/>
            <w:vAlign w:val="center"/>
          </w:tcPr>
          <w:p w14:paraId="6E944C2A" w14:textId="77777777" w:rsidR="00F5767D" w:rsidRDefault="00750C21">
            <w:pPr>
              <w:jc w:val="center"/>
            </w:pPr>
            <w:r>
              <w:rPr>
                <w:color w:val="000000"/>
                <w:sz w:val="24"/>
              </w:rPr>
              <w:t>2016-01-06</w:t>
            </w:r>
          </w:p>
        </w:tc>
      </w:tr>
      <w:tr w:rsidR="00F5767D" w14:paraId="4790E5A8" w14:textId="77777777">
        <w:tc>
          <w:tcPr>
            <w:tcW w:w="720" w:type="dxa"/>
            <w:vAlign w:val="center"/>
          </w:tcPr>
          <w:p w14:paraId="4F7B3AE0" w14:textId="77777777" w:rsidR="00F5767D" w:rsidRDefault="00750C21">
            <w:pPr>
              <w:jc w:val="center"/>
            </w:pPr>
            <w:r>
              <w:rPr>
                <w:color w:val="000000"/>
                <w:sz w:val="24"/>
              </w:rPr>
              <w:t>4</w:t>
            </w:r>
          </w:p>
        </w:tc>
        <w:tc>
          <w:tcPr>
            <w:tcW w:w="4320" w:type="dxa"/>
            <w:vAlign w:val="center"/>
          </w:tcPr>
          <w:p w14:paraId="458E774B" w14:textId="77777777" w:rsidR="00F5767D" w:rsidRDefault="00750C21">
            <w:pPr>
              <w:jc w:val="left"/>
            </w:pPr>
            <w:r>
              <w:rPr>
                <w:color w:val="000000"/>
                <w:sz w:val="24"/>
              </w:rPr>
              <w:t>交银施罗德基金管理有限公司关于增加上海利得基金销售有限公司和北京乐融多源投资咨询有限公司为交银施罗德卓越回报灵活配置混合型证券投资基金销售机构的公告</w:t>
            </w:r>
          </w:p>
        </w:tc>
        <w:tc>
          <w:tcPr>
            <w:tcW w:w="2331" w:type="dxa"/>
            <w:vAlign w:val="center"/>
          </w:tcPr>
          <w:p w14:paraId="058362DF" w14:textId="77777777" w:rsidR="00F5767D" w:rsidRDefault="00750C21">
            <w:pPr>
              <w:jc w:val="center"/>
            </w:pPr>
            <w:r>
              <w:rPr>
                <w:color w:val="000000"/>
                <w:sz w:val="24"/>
              </w:rPr>
              <w:t>中国证券报、上海证券报、证券时报</w:t>
            </w:r>
          </w:p>
        </w:tc>
        <w:tc>
          <w:tcPr>
            <w:tcW w:w="1629" w:type="dxa"/>
            <w:vAlign w:val="center"/>
          </w:tcPr>
          <w:p w14:paraId="1C74CAB3" w14:textId="77777777" w:rsidR="00F5767D" w:rsidRDefault="00750C21">
            <w:pPr>
              <w:jc w:val="center"/>
            </w:pPr>
            <w:r>
              <w:rPr>
                <w:color w:val="000000"/>
                <w:sz w:val="24"/>
              </w:rPr>
              <w:t>2016-01-13</w:t>
            </w:r>
          </w:p>
        </w:tc>
      </w:tr>
      <w:tr w:rsidR="00F5767D" w14:paraId="12C201FD" w14:textId="77777777">
        <w:tc>
          <w:tcPr>
            <w:tcW w:w="720" w:type="dxa"/>
            <w:vAlign w:val="center"/>
          </w:tcPr>
          <w:p w14:paraId="1CC73374" w14:textId="77777777" w:rsidR="00F5767D" w:rsidRDefault="00750C21">
            <w:pPr>
              <w:jc w:val="center"/>
            </w:pPr>
            <w:r>
              <w:rPr>
                <w:color w:val="000000"/>
                <w:sz w:val="24"/>
              </w:rPr>
              <w:t>5</w:t>
            </w:r>
          </w:p>
        </w:tc>
        <w:tc>
          <w:tcPr>
            <w:tcW w:w="4320" w:type="dxa"/>
            <w:vAlign w:val="center"/>
          </w:tcPr>
          <w:p w14:paraId="210D9F51" w14:textId="77777777" w:rsidR="00F5767D" w:rsidRDefault="00750C21">
            <w:pPr>
              <w:jc w:val="left"/>
            </w:pPr>
            <w:r>
              <w:rPr>
                <w:color w:val="000000"/>
                <w:sz w:val="24"/>
              </w:rPr>
              <w:t>交银施罗德基金管理有限公司关于增加上海陆金</w:t>
            </w:r>
            <w:proofErr w:type="gramStart"/>
            <w:r>
              <w:rPr>
                <w:color w:val="000000"/>
                <w:sz w:val="24"/>
              </w:rPr>
              <w:t>所资产</w:t>
            </w:r>
            <w:proofErr w:type="gramEnd"/>
            <w:r>
              <w:rPr>
                <w:color w:val="000000"/>
                <w:sz w:val="24"/>
              </w:rPr>
              <w:t>管理有限公司和上海</w:t>
            </w:r>
            <w:proofErr w:type="gramStart"/>
            <w:r>
              <w:rPr>
                <w:color w:val="000000"/>
                <w:sz w:val="24"/>
              </w:rPr>
              <w:t>凯</w:t>
            </w:r>
            <w:proofErr w:type="gramEnd"/>
            <w:r>
              <w:rPr>
                <w:color w:val="000000"/>
                <w:sz w:val="24"/>
              </w:rPr>
              <w:t>石财富基金销售有限公司为交银施罗德卓越回报灵活配置混合型证券投资基金销售机构的公告</w:t>
            </w:r>
          </w:p>
        </w:tc>
        <w:tc>
          <w:tcPr>
            <w:tcW w:w="2331" w:type="dxa"/>
            <w:vAlign w:val="center"/>
          </w:tcPr>
          <w:p w14:paraId="22A5A66B" w14:textId="77777777" w:rsidR="00F5767D" w:rsidRDefault="00750C21">
            <w:pPr>
              <w:jc w:val="center"/>
            </w:pPr>
            <w:r>
              <w:rPr>
                <w:color w:val="000000"/>
                <w:sz w:val="24"/>
              </w:rPr>
              <w:t>中国证券报、上海证券报、证券时报</w:t>
            </w:r>
          </w:p>
        </w:tc>
        <w:tc>
          <w:tcPr>
            <w:tcW w:w="1629" w:type="dxa"/>
            <w:vAlign w:val="center"/>
          </w:tcPr>
          <w:p w14:paraId="47EE0EFE" w14:textId="77777777" w:rsidR="00F5767D" w:rsidRDefault="00750C21">
            <w:pPr>
              <w:jc w:val="center"/>
            </w:pPr>
            <w:r>
              <w:rPr>
                <w:color w:val="000000"/>
                <w:sz w:val="24"/>
              </w:rPr>
              <w:t>2016-01-18</w:t>
            </w:r>
          </w:p>
        </w:tc>
      </w:tr>
      <w:tr w:rsidR="00F5767D" w14:paraId="35BDE484" w14:textId="77777777">
        <w:tc>
          <w:tcPr>
            <w:tcW w:w="720" w:type="dxa"/>
            <w:vAlign w:val="center"/>
          </w:tcPr>
          <w:p w14:paraId="37D306FA" w14:textId="77777777" w:rsidR="00F5767D" w:rsidRDefault="00750C21">
            <w:pPr>
              <w:jc w:val="center"/>
            </w:pPr>
            <w:r>
              <w:rPr>
                <w:color w:val="000000"/>
                <w:sz w:val="24"/>
              </w:rPr>
              <w:t>6</w:t>
            </w:r>
          </w:p>
        </w:tc>
        <w:tc>
          <w:tcPr>
            <w:tcW w:w="4320" w:type="dxa"/>
            <w:vAlign w:val="center"/>
          </w:tcPr>
          <w:p w14:paraId="35BF63E9" w14:textId="77777777" w:rsidR="00F5767D" w:rsidRDefault="00750C21">
            <w:pPr>
              <w:jc w:val="left"/>
            </w:pPr>
            <w:r>
              <w:rPr>
                <w:color w:val="000000"/>
                <w:sz w:val="24"/>
              </w:rPr>
              <w:t>交银施罗德基金管理有限公司关于交银施罗德卓越回报灵活配置混合型证券投资基金延长募集期限的公告</w:t>
            </w:r>
          </w:p>
        </w:tc>
        <w:tc>
          <w:tcPr>
            <w:tcW w:w="2331" w:type="dxa"/>
            <w:vAlign w:val="center"/>
          </w:tcPr>
          <w:p w14:paraId="0A68B93D" w14:textId="77777777" w:rsidR="00F5767D" w:rsidRDefault="00750C21">
            <w:pPr>
              <w:jc w:val="center"/>
            </w:pPr>
            <w:r>
              <w:rPr>
                <w:color w:val="000000"/>
                <w:sz w:val="24"/>
              </w:rPr>
              <w:t>中国证券报、上海证券报、证券时报</w:t>
            </w:r>
          </w:p>
        </w:tc>
        <w:tc>
          <w:tcPr>
            <w:tcW w:w="1629" w:type="dxa"/>
            <w:vAlign w:val="center"/>
          </w:tcPr>
          <w:p w14:paraId="6E971999" w14:textId="77777777" w:rsidR="00F5767D" w:rsidRDefault="00750C21">
            <w:pPr>
              <w:jc w:val="center"/>
            </w:pPr>
            <w:r>
              <w:rPr>
                <w:color w:val="000000"/>
                <w:sz w:val="24"/>
              </w:rPr>
              <w:t>2016-01-28</w:t>
            </w:r>
          </w:p>
        </w:tc>
      </w:tr>
      <w:tr w:rsidR="00F5767D" w14:paraId="5B2D6641" w14:textId="77777777">
        <w:tc>
          <w:tcPr>
            <w:tcW w:w="720" w:type="dxa"/>
            <w:vAlign w:val="center"/>
          </w:tcPr>
          <w:p w14:paraId="50F45F03" w14:textId="77777777" w:rsidR="00F5767D" w:rsidRDefault="00750C21">
            <w:pPr>
              <w:jc w:val="center"/>
            </w:pPr>
            <w:r>
              <w:rPr>
                <w:color w:val="000000"/>
                <w:sz w:val="24"/>
              </w:rPr>
              <w:t>7</w:t>
            </w:r>
          </w:p>
        </w:tc>
        <w:tc>
          <w:tcPr>
            <w:tcW w:w="4320" w:type="dxa"/>
            <w:vAlign w:val="center"/>
          </w:tcPr>
          <w:p w14:paraId="49EDE5BC" w14:textId="77777777" w:rsidR="00F5767D" w:rsidRDefault="00750C21">
            <w:pPr>
              <w:jc w:val="left"/>
            </w:pPr>
            <w:r>
              <w:rPr>
                <w:color w:val="000000"/>
                <w:sz w:val="24"/>
              </w:rPr>
              <w:t>交银施罗德基金管理有限公司关于交银施罗德卓越回报灵活配置混合型证券投资</w:t>
            </w:r>
            <w:proofErr w:type="gramStart"/>
            <w:r>
              <w:rPr>
                <w:color w:val="000000"/>
                <w:sz w:val="24"/>
              </w:rPr>
              <w:t>基金基金</w:t>
            </w:r>
            <w:proofErr w:type="gramEnd"/>
            <w:r>
              <w:rPr>
                <w:color w:val="000000"/>
                <w:sz w:val="24"/>
              </w:rPr>
              <w:t>合同生效公告</w:t>
            </w:r>
          </w:p>
        </w:tc>
        <w:tc>
          <w:tcPr>
            <w:tcW w:w="2331" w:type="dxa"/>
            <w:vAlign w:val="center"/>
          </w:tcPr>
          <w:p w14:paraId="46932980" w14:textId="77777777" w:rsidR="00F5767D" w:rsidRDefault="00750C21">
            <w:pPr>
              <w:jc w:val="center"/>
            </w:pPr>
            <w:r>
              <w:rPr>
                <w:color w:val="000000"/>
                <w:sz w:val="24"/>
              </w:rPr>
              <w:t>中国证券报、上海证券报、证券时报</w:t>
            </w:r>
          </w:p>
        </w:tc>
        <w:tc>
          <w:tcPr>
            <w:tcW w:w="1629" w:type="dxa"/>
            <w:vAlign w:val="center"/>
          </w:tcPr>
          <w:p w14:paraId="16ABE2ED" w14:textId="77777777" w:rsidR="00F5767D" w:rsidRDefault="00750C21">
            <w:pPr>
              <w:jc w:val="center"/>
            </w:pPr>
            <w:r>
              <w:rPr>
                <w:color w:val="000000"/>
                <w:sz w:val="24"/>
              </w:rPr>
              <w:t>2016-02-18</w:t>
            </w:r>
          </w:p>
        </w:tc>
      </w:tr>
      <w:tr w:rsidR="00F5767D" w14:paraId="4FA905AA" w14:textId="77777777">
        <w:tc>
          <w:tcPr>
            <w:tcW w:w="720" w:type="dxa"/>
            <w:vAlign w:val="center"/>
          </w:tcPr>
          <w:p w14:paraId="77B8A261" w14:textId="77777777" w:rsidR="00F5767D" w:rsidRDefault="00750C21">
            <w:pPr>
              <w:jc w:val="center"/>
            </w:pPr>
            <w:r>
              <w:rPr>
                <w:color w:val="000000"/>
                <w:sz w:val="24"/>
              </w:rPr>
              <w:t>8</w:t>
            </w:r>
          </w:p>
        </w:tc>
        <w:tc>
          <w:tcPr>
            <w:tcW w:w="4320" w:type="dxa"/>
            <w:vAlign w:val="center"/>
          </w:tcPr>
          <w:p w14:paraId="013A4A1E" w14:textId="77777777" w:rsidR="00F5767D" w:rsidRDefault="00750C21">
            <w:pPr>
              <w:jc w:val="left"/>
            </w:pPr>
            <w:r>
              <w:rPr>
                <w:color w:val="000000"/>
                <w:sz w:val="24"/>
              </w:rPr>
              <w:t>交银施罗德基金管理有限公司关于交银施罗德卓越回报灵活配置混合型证券投资基金开放日常申购、赎回、定期定额投资业务并参与部分销售机构申购费率优惠活动的公告</w:t>
            </w:r>
          </w:p>
        </w:tc>
        <w:tc>
          <w:tcPr>
            <w:tcW w:w="2331" w:type="dxa"/>
            <w:vAlign w:val="center"/>
          </w:tcPr>
          <w:p w14:paraId="343A2383" w14:textId="77777777" w:rsidR="00F5767D" w:rsidRDefault="00750C21">
            <w:pPr>
              <w:jc w:val="center"/>
            </w:pPr>
            <w:r>
              <w:rPr>
                <w:color w:val="000000"/>
                <w:sz w:val="24"/>
              </w:rPr>
              <w:t>中国证券报、上海证券报、证券时报</w:t>
            </w:r>
          </w:p>
        </w:tc>
        <w:tc>
          <w:tcPr>
            <w:tcW w:w="1629" w:type="dxa"/>
            <w:vAlign w:val="center"/>
          </w:tcPr>
          <w:p w14:paraId="35711E6D" w14:textId="77777777" w:rsidR="00F5767D" w:rsidRDefault="00750C21">
            <w:pPr>
              <w:jc w:val="center"/>
            </w:pPr>
            <w:r>
              <w:rPr>
                <w:color w:val="000000"/>
                <w:sz w:val="24"/>
              </w:rPr>
              <w:t>2016-03-16</w:t>
            </w:r>
          </w:p>
        </w:tc>
      </w:tr>
      <w:tr w:rsidR="00F5767D" w14:paraId="45FD7592" w14:textId="77777777">
        <w:tc>
          <w:tcPr>
            <w:tcW w:w="720" w:type="dxa"/>
            <w:vAlign w:val="center"/>
          </w:tcPr>
          <w:p w14:paraId="224B269F" w14:textId="77777777" w:rsidR="00F5767D" w:rsidRDefault="00750C21">
            <w:pPr>
              <w:jc w:val="center"/>
            </w:pPr>
            <w:r>
              <w:rPr>
                <w:color w:val="000000"/>
                <w:sz w:val="24"/>
              </w:rPr>
              <w:t>9</w:t>
            </w:r>
          </w:p>
        </w:tc>
        <w:tc>
          <w:tcPr>
            <w:tcW w:w="4320" w:type="dxa"/>
            <w:vAlign w:val="center"/>
          </w:tcPr>
          <w:p w14:paraId="38156FC3" w14:textId="77777777" w:rsidR="00F5767D" w:rsidRDefault="00750C21">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旗下部分基金单笔最低赎回份额限制的公告</w:t>
            </w:r>
          </w:p>
        </w:tc>
        <w:tc>
          <w:tcPr>
            <w:tcW w:w="2331" w:type="dxa"/>
            <w:vAlign w:val="center"/>
          </w:tcPr>
          <w:p w14:paraId="296D690D" w14:textId="77777777" w:rsidR="00F5767D" w:rsidRDefault="00750C21">
            <w:pPr>
              <w:jc w:val="center"/>
            </w:pPr>
            <w:r>
              <w:rPr>
                <w:color w:val="000000"/>
                <w:sz w:val="24"/>
              </w:rPr>
              <w:t>中国证券报、上海证券报、证券时报</w:t>
            </w:r>
          </w:p>
        </w:tc>
        <w:tc>
          <w:tcPr>
            <w:tcW w:w="1629" w:type="dxa"/>
            <w:vAlign w:val="center"/>
          </w:tcPr>
          <w:p w14:paraId="6563F010" w14:textId="77777777" w:rsidR="00F5767D" w:rsidRDefault="00750C21">
            <w:pPr>
              <w:jc w:val="center"/>
            </w:pPr>
            <w:r>
              <w:rPr>
                <w:color w:val="000000"/>
                <w:sz w:val="24"/>
              </w:rPr>
              <w:t>2016-03-25</w:t>
            </w:r>
          </w:p>
        </w:tc>
      </w:tr>
      <w:tr w:rsidR="00F5767D" w14:paraId="690E7C16" w14:textId="77777777">
        <w:tc>
          <w:tcPr>
            <w:tcW w:w="720" w:type="dxa"/>
            <w:vAlign w:val="center"/>
          </w:tcPr>
          <w:p w14:paraId="27944120" w14:textId="77777777" w:rsidR="00F5767D" w:rsidRDefault="00750C21">
            <w:pPr>
              <w:jc w:val="center"/>
            </w:pPr>
            <w:r>
              <w:rPr>
                <w:color w:val="000000"/>
                <w:sz w:val="24"/>
              </w:rPr>
              <w:t>10</w:t>
            </w:r>
          </w:p>
        </w:tc>
        <w:tc>
          <w:tcPr>
            <w:tcW w:w="4320" w:type="dxa"/>
            <w:vAlign w:val="center"/>
          </w:tcPr>
          <w:p w14:paraId="7D932F5B" w14:textId="77777777" w:rsidR="00F5767D" w:rsidRDefault="00750C21">
            <w:pPr>
              <w:jc w:val="left"/>
            </w:pPr>
            <w:r>
              <w:rPr>
                <w:color w:val="000000"/>
                <w:sz w:val="24"/>
              </w:rPr>
              <w:t>交银施罗德基金管理有限公司关于网上直销交易平台关闭支付</w:t>
            </w:r>
            <w:proofErr w:type="gramStart"/>
            <w:r>
              <w:rPr>
                <w:color w:val="000000"/>
                <w:sz w:val="24"/>
              </w:rPr>
              <w:t>宝基金</w:t>
            </w:r>
            <w:proofErr w:type="gramEnd"/>
            <w:r>
              <w:rPr>
                <w:color w:val="000000"/>
                <w:sz w:val="24"/>
              </w:rPr>
              <w:t>网上支付服务的公告</w:t>
            </w:r>
          </w:p>
        </w:tc>
        <w:tc>
          <w:tcPr>
            <w:tcW w:w="2331" w:type="dxa"/>
            <w:vAlign w:val="center"/>
          </w:tcPr>
          <w:p w14:paraId="128CA1E2" w14:textId="77777777" w:rsidR="00F5767D" w:rsidRDefault="00750C21">
            <w:pPr>
              <w:jc w:val="center"/>
            </w:pPr>
            <w:r>
              <w:rPr>
                <w:color w:val="000000"/>
                <w:sz w:val="24"/>
              </w:rPr>
              <w:t>中国证券报、上海证券报、证券时报</w:t>
            </w:r>
          </w:p>
        </w:tc>
        <w:tc>
          <w:tcPr>
            <w:tcW w:w="1629" w:type="dxa"/>
            <w:vAlign w:val="center"/>
          </w:tcPr>
          <w:p w14:paraId="382B1D44" w14:textId="77777777" w:rsidR="00F5767D" w:rsidRDefault="00750C21">
            <w:pPr>
              <w:jc w:val="center"/>
            </w:pPr>
            <w:r>
              <w:rPr>
                <w:color w:val="000000"/>
                <w:sz w:val="24"/>
              </w:rPr>
              <w:t>2016-05-10</w:t>
            </w:r>
          </w:p>
        </w:tc>
      </w:tr>
      <w:tr w:rsidR="00F5767D" w14:paraId="62A6D2F8" w14:textId="77777777">
        <w:tc>
          <w:tcPr>
            <w:tcW w:w="720" w:type="dxa"/>
            <w:vAlign w:val="center"/>
          </w:tcPr>
          <w:p w14:paraId="6BBB55A5" w14:textId="77777777" w:rsidR="00F5767D" w:rsidRDefault="00750C21">
            <w:pPr>
              <w:jc w:val="center"/>
            </w:pPr>
            <w:r>
              <w:rPr>
                <w:color w:val="000000"/>
                <w:sz w:val="24"/>
              </w:rPr>
              <w:t>11</w:t>
            </w:r>
          </w:p>
        </w:tc>
        <w:tc>
          <w:tcPr>
            <w:tcW w:w="4320" w:type="dxa"/>
            <w:vAlign w:val="center"/>
          </w:tcPr>
          <w:p w14:paraId="0CD18C3D" w14:textId="77777777" w:rsidR="00F5767D" w:rsidRDefault="00750C21">
            <w:pPr>
              <w:jc w:val="left"/>
            </w:pPr>
            <w:r>
              <w:rPr>
                <w:color w:val="000000"/>
                <w:sz w:val="24"/>
              </w:rPr>
              <w:t>交银施罗德基金管理有限公司关于旗下基金所持停牌股票估值调整的公告</w:t>
            </w:r>
          </w:p>
        </w:tc>
        <w:tc>
          <w:tcPr>
            <w:tcW w:w="2331" w:type="dxa"/>
            <w:vAlign w:val="center"/>
          </w:tcPr>
          <w:p w14:paraId="5DFDA5D9" w14:textId="77777777" w:rsidR="00F5767D" w:rsidRDefault="00750C21">
            <w:pPr>
              <w:jc w:val="center"/>
            </w:pPr>
            <w:r>
              <w:rPr>
                <w:color w:val="000000"/>
                <w:sz w:val="24"/>
              </w:rPr>
              <w:t>中国证券报、上海证券报、证券时报</w:t>
            </w:r>
          </w:p>
        </w:tc>
        <w:tc>
          <w:tcPr>
            <w:tcW w:w="1629" w:type="dxa"/>
            <w:vAlign w:val="center"/>
          </w:tcPr>
          <w:p w14:paraId="66D05DAE" w14:textId="77777777" w:rsidR="00F5767D" w:rsidRDefault="00750C21">
            <w:pPr>
              <w:jc w:val="center"/>
            </w:pPr>
            <w:r>
              <w:rPr>
                <w:color w:val="000000"/>
                <w:sz w:val="24"/>
              </w:rPr>
              <w:t>2016-06-02</w:t>
            </w:r>
          </w:p>
        </w:tc>
      </w:tr>
      <w:tr w:rsidR="00F5767D" w14:paraId="536AECED" w14:textId="77777777">
        <w:tc>
          <w:tcPr>
            <w:tcW w:w="720" w:type="dxa"/>
            <w:vAlign w:val="center"/>
          </w:tcPr>
          <w:p w14:paraId="34F8707A" w14:textId="77777777" w:rsidR="00F5767D" w:rsidRDefault="00750C21">
            <w:pPr>
              <w:jc w:val="center"/>
            </w:pPr>
            <w:r>
              <w:rPr>
                <w:color w:val="000000"/>
                <w:sz w:val="24"/>
              </w:rPr>
              <w:t>12</w:t>
            </w:r>
          </w:p>
        </w:tc>
        <w:tc>
          <w:tcPr>
            <w:tcW w:w="4320" w:type="dxa"/>
            <w:vAlign w:val="center"/>
          </w:tcPr>
          <w:p w14:paraId="39FFBFE1" w14:textId="77777777" w:rsidR="00F5767D" w:rsidRDefault="00750C21">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2370E020" w14:textId="77777777" w:rsidR="00F5767D" w:rsidRDefault="00750C21">
            <w:pPr>
              <w:jc w:val="center"/>
            </w:pPr>
            <w:r>
              <w:rPr>
                <w:color w:val="000000"/>
                <w:sz w:val="24"/>
              </w:rPr>
              <w:t>中国证券报、上海证券报、证券时报</w:t>
            </w:r>
          </w:p>
        </w:tc>
        <w:tc>
          <w:tcPr>
            <w:tcW w:w="1629" w:type="dxa"/>
            <w:vAlign w:val="center"/>
          </w:tcPr>
          <w:p w14:paraId="3C52E6BE" w14:textId="77777777" w:rsidR="00F5767D" w:rsidRDefault="00750C21">
            <w:pPr>
              <w:jc w:val="center"/>
            </w:pPr>
            <w:r>
              <w:rPr>
                <w:color w:val="000000"/>
                <w:sz w:val="24"/>
              </w:rPr>
              <w:t>2016-06-29</w:t>
            </w:r>
          </w:p>
        </w:tc>
      </w:tr>
      <w:tr w:rsidR="00F5767D" w14:paraId="0FF6818B" w14:textId="77777777">
        <w:tc>
          <w:tcPr>
            <w:tcW w:w="720" w:type="dxa"/>
            <w:vAlign w:val="center"/>
          </w:tcPr>
          <w:p w14:paraId="48101B23" w14:textId="77777777" w:rsidR="00F5767D" w:rsidRDefault="00750C21">
            <w:pPr>
              <w:jc w:val="center"/>
            </w:pPr>
            <w:r>
              <w:rPr>
                <w:color w:val="000000"/>
                <w:sz w:val="24"/>
              </w:rPr>
              <w:t>13</w:t>
            </w:r>
          </w:p>
        </w:tc>
        <w:tc>
          <w:tcPr>
            <w:tcW w:w="4320" w:type="dxa"/>
            <w:vAlign w:val="center"/>
          </w:tcPr>
          <w:p w14:paraId="2CEDDBCB" w14:textId="77777777" w:rsidR="00F5767D" w:rsidRDefault="00750C21">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3C15B890" w14:textId="77777777" w:rsidR="00F5767D" w:rsidRDefault="00750C21">
            <w:pPr>
              <w:jc w:val="center"/>
            </w:pPr>
            <w:r>
              <w:rPr>
                <w:color w:val="000000"/>
                <w:sz w:val="24"/>
              </w:rPr>
              <w:t>中国证券报、上海证券报、证券时报</w:t>
            </w:r>
          </w:p>
        </w:tc>
        <w:tc>
          <w:tcPr>
            <w:tcW w:w="1629" w:type="dxa"/>
            <w:vAlign w:val="center"/>
          </w:tcPr>
          <w:p w14:paraId="28564089" w14:textId="77777777" w:rsidR="00F5767D" w:rsidRDefault="00750C21">
            <w:pPr>
              <w:jc w:val="center"/>
            </w:pPr>
            <w:r>
              <w:rPr>
                <w:color w:val="000000"/>
                <w:sz w:val="24"/>
              </w:rPr>
              <w:t>2016-06-29</w:t>
            </w:r>
          </w:p>
        </w:tc>
      </w:tr>
      <w:tr w:rsidR="00F5767D" w14:paraId="1AB4B05D" w14:textId="77777777">
        <w:tc>
          <w:tcPr>
            <w:tcW w:w="720" w:type="dxa"/>
            <w:vAlign w:val="center"/>
          </w:tcPr>
          <w:p w14:paraId="7ED466B1" w14:textId="77777777" w:rsidR="00F5767D" w:rsidRDefault="00750C21">
            <w:pPr>
              <w:jc w:val="center"/>
            </w:pPr>
            <w:r>
              <w:rPr>
                <w:color w:val="000000"/>
                <w:sz w:val="24"/>
              </w:rPr>
              <w:t>14</w:t>
            </w:r>
          </w:p>
        </w:tc>
        <w:tc>
          <w:tcPr>
            <w:tcW w:w="4320" w:type="dxa"/>
            <w:vAlign w:val="center"/>
          </w:tcPr>
          <w:p w14:paraId="35749328" w14:textId="77777777" w:rsidR="00F5767D" w:rsidRDefault="00750C21">
            <w:pPr>
              <w:jc w:val="left"/>
            </w:pPr>
            <w:r>
              <w:rPr>
                <w:color w:val="000000"/>
                <w:sz w:val="24"/>
              </w:rPr>
              <w:t>交银施罗德基金管理有限公司关于增加北京</w:t>
            </w:r>
            <w:proofErr w:type="gramStart"/>
            <w:r>
              <w:rPr>
                <w:color w:val="000000"/>
                <w:sz w:val="24"/>
              </w:rPr>
              <w:t>恒</w:t>
            </w:r>
            <w:proofErr w:type="gramEnd"/>
            <w:r>
              <w:rPr>
                <w:color w:val="000000"/>
                <w:sz w:val="24"/>
              </w:rPr>
              <w:t>天明</w:t>
            </w:r>
            <w:proofErr w:type="gramStart"/>
            <w:r>
              <w:rPr>
                <w:color w:val="000000"/>
                <w:sz w:val="24"/>
              </w:rPr>
              <w:t>泽基金</w:t>
            </w:r>
            <w:proofErr w:type="gramEnd"/>
            <w:r>
              <w:rPr>
                <w:color w:val="000000"/>
                <w:sz w:val="24"/>
              </w:rPr>
              <w:t>销售有限公司为旗下部分基金的场外销售机构并参与电子交易平台基金前端申购费率优惠活动的公告</w:t>
            </w:r>
          </w:p>
        </w:tc>
        <w:tc>
          <w:tcPr>
            <w:tcW w:w="2331" w:type="dxa"/>
            <w:vAlign w:val="center"/>
          </w:tcPr>
          <w:p w14:paraId="543E2CF0" w14:textId="77777777" w:rsidR="00F5767D" w:rsidRDefault="00750C21">
            <w:pPr>
              <w:jc w:val="center"/>
            </w:pPr>
            <w:r>
              <w:rPr>
                <w:color w:val="000000"/>
                <w:sz w:val="24"/>
              </w:rPr>
              <w:t>中国证券报、上海证券报、证券时报</w:t>
            </w:r>
          </w:p>
        </w:tc>
        <w:tc>
          <w:tcPr>
            <w:tcW w:w="1629" w:type="dxa"/>
            <w:vAlign w:val="center"/>
          </w:tcPr>
          <w:p w14:paraId="704ED0FF" w14:textId="77777777" w:rsidR="00F5767D" w:rsidRDefault="00750C21">
            <w:pPr>
              <w:jc w:val="center"/>
            </w:pPr>
            <w:r>
              <w:rPr>
                <w:color w:val="000000"/>
                <w:sz w:val="24"/>
              </w:rPr>
              <w:t>2016-07-01</w:t>
            </w:r>
          </w:p>
        </w:tc>
      </w:tr>
      <w:tr w:rsidR="00F5767D" w14:paraId="44AA5D7C" w14:textId="77777777">
        <w:tc>
          <w:tcPr>
            <w:tcW w:w="720" w:type="dxa"/>
            <w:vAlign w:val="center"/>
          </w:tcPr>
          <w:p w14:paraId="20DE9EA7" w14:textId="77777777" w:rsidR="00F5767D" w:rsidRDefault="00750C21">
            <w:pPr>
              <w:jc w:val="center"/>
            </w:pPr>
            <w:r>
              <w:rPr>
                <w:color w:val="000000"/>
                <w:sz w:val="24"/>
              </w:rPr>
              <w:t>15</w:t>
            </w:r>
          </w:p>
        </w:tc>
        <w:tc>
          <w:tcPr>
            <w:tcW w:w="4320" w:type="dxa"/>
            <w:vAlign w:val="center"/>
          </w:tcPr>
          <w:p w14:paraId="17792F5B" w14:textId="77777777" w:rsidR="00F5767D" w:rsidRDefault="00750C21">
            <w:pPr>
              <w:jc w:val="left"/>
            </w:pPr>
            <w:r>
              <w:rPr>
                <w:color w:val="000000"/>
                <w:sz w:val="24"/>
              </w:rPr>
              <w:t>交银施罗德基金管理有限公司关于旗下部分基金在上海陆金</w:t>
            </w:r>
            <w:proofErr w:type="gramStart"/>
            <w:r>
              <w:rPr>
                <w:color w:val="000000"/>
                <w:sz w:val="24"/>
              </w:rPr>
              <w:t>所资产</w:t>
            </w:r>
            <w:proofErr w:type="gramEnd"/>
            <w:r>
              <w:rPr>
                <w:color w:val="000000"/>
                <w:sz w:val="24"/>
              </w:rPr>
              <w:t>管理有限公司开通定期定额投资业务并参与其电子交易平台基金前端申购费率优惠活动的公告</w:t>
            </w:r>
          </w:p>
        </w:tc>
        <w:tc>
          <w:tcPr>
            <w:tcW w:w="2331" w:type="dxa"/>
            <w:vAlign w:val="center"/>
          </w:tcPr>
          <w:p w14:paraId="1F1A82DD" w14:textId="77777777" w:rsidR="00F5767D" w:rsidRDefault="00750C21">
            <w:pPr>
              <w:jc w:val="center"/>
            </w:pPr>
            <w:r>
              <w:rPr>
                <w:color w:val="000000"/>
                <w:sz w:val="24"/>
              </w:rPr>
              <w:t>中国证券报、上海证券报、证券时报</w:t>
            </w:r>
          </w:p>
        </w:tc>
        <w:tc>
          <w:tcPr>
            <w:tcW w:w="1629" w:type="dxa"/>
            <w:vAlign w:val="center"/>
          </w:tcPr>
          <w:p w14:paraId="571B12BA" w14:textId="77777777" w:rsidR="00F5767D" w:rsidRDefault="00750C21">
            <w:pPr>
              <w:jc w:val="center"/>
            </w:pPr>
            <w:r>
              <w:rPr>
                <w:color w:val="000000"/>
                <w:sz w:val="24"/>
              </w:rPr>
              <w:t>2016-07-01</w:t>
            </w:r>
          </w:p>
        </w:tc>
      </w:tr>
      <w:tr w:rsidR="00F5767D" w14:paraId="5DDE6CA7" w14:textId="77777777">
        <w:tc>
          <w:tcPr>
            <w:tcW w:w="720" w:type="dxa"/>
            <w:vAlign w:val="center"/>
          </w:tcPr>
          <w:p w14:paraId="56D137CF" w14:textId="77777777" w:rsidR="00F5767D" w:rsidRDefault="00750C21">
            <w:pPr>
              <w:jc w:val="center"/>
            </w:pPr>
            <w:r>
              <w:rPr>
                <w:color w:val="000000"/>
                <w:sz w:val="24"/>
              </w:rPr>
              <w:t>16</w:t>
            </w:r>
          </w:p>
        </w:tc>
        <w:tc>
          <w:tcPr>
            <w:tcW w:w="4320" w:type="dxa"/>
            <w:vAlign w:val="center"/>
          </w:tcPr>
          <w:p w14:paraId="3356F144" w14:textId="77777777" w:rsidR="00F5767D" w:rsidRDefault="00750C21">
            <w:pPr>
              <w:jc w:val="left"/>
            </w:pPr>
            <w:r>
              <w:rPr>
                <w:color w:val="000000"/>
                <w:sz w:val="24"/>
              </w:rPr>
              <w:t>交银施罗德卓越回报灵活配置混合型证券投资基金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14:paraId="29729B37" w14:textId="77777777" w:rsidR="00F5767D" w:rsidRDefault="00750C21">
            <w:pPr>
              <w:jc w:val="center"/>
            </w:pPr>
            <w:r>
              <w:rPr>
                <w:color w:val="000000"/>
                <w:sz w:val="24"/>
              </w:rPr>
              <w:t>中国证券报、上海证券报、证券时报</w:t>
            </w:r>
          </w:p>
        </w:tc>
        <w:tc>
          <w:tcPr>
            <w:tcW w:w="1629" w:type="dxa"/>
            <w:vAlign w:val="center"/>
          </w:tcPr>
          <w:p w14:paraId="2CB95AD5" w14:textId="77777777" w:rsidR="00F5767D" w:rsidRDefault="00750C21">
            <w:pPr>
              <w:jc w:val="center"/>
            </w:pPr>
            <w:r>
              <w:rPr>
                <w:color w:val="000000"/>
                <w:sz w:val="24"/>
              </w:rPr>
              <w:t>2016-07-21</w:t>
            </w:r>
          </w:p>
        </w:tc>
      </w:tr>
      <w:tr w:rsidR="00F5767D" w14:paraId="039A9A0B" w14:textId="77777777">
        <w:tc>
          <w:tcPr>
            <w:tcW w:w="720" w:type="dxa"/>
            <w:vAlign w:val="center"/>
          </w:tcPr>
          <w:p w14:paraId="38FB2340" w14:textId="77777777" w:rsidR="00F5767D" w:rsidRDefault="00750C21">
            <w:pPr>
              <w:jc w:val="center"/>
            </w:pPr>
            <w:r>
              <w:rPr>
                <w:color w:val="000000"/>
                <w:sz w:val="24"/>
              </w:rPr>
              <w:t>17</w:t>
            </w:r>
          </w:p>
        </w:tc>
        <w:tc>
          <w:tcPr>
            <w:tcW w:w="4320" w:type="dxa"/>
            <w:vAlign w:val="center"/>
          </w:tcPr>
          <w:p w14:paraId="15842D43" w14:textId="77777777" w:rsidR="00F5767D" w:rsidRDefault="00750C21">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0AC9231B" w14:textId="77777777" w:rsidR="00F5767D" w:rsidRDefault="00750C21">
            <w:pPr>
              <w:jc w:val="center"/>
            </w:pPr>
            <w:r>
              <w:rPr>
                <w:color w:val="000000"/>
                <w:sz w:val="24"/>
              </w:rPr>
              <w:t>中国证券报、上海证券报、证券时报</w:t>
            </w:r>
          </w:p>
        </w:tc>
        <w:tc>
          <w:tcPr>
            <w:tcW w:w="1629" w:type="dxa"/>
            <w:vAlign w:val="center"/>
          </w:tcPr>
          <w:p w14:paraId="61548C63" w14:textId="77777777" w:rsidR="00F5767D" w:rsidRDefault="00750C21">
            <w:pPr>
              <w:jc w:val="center"/>
            </w:pPr>
            <w:r>
              <w:rPr>
                <w:color w:val="000000"/>
                <w:sz w:val="24"/>
              </w:rPr>
              <w:t>2016-07-22</w:t>
            </w:r>
          </w:p>
        </w:tc>
      </w:tr>
      <w:tr w:rsidR="00F5767D" w14:paraId="420A12C1" w14:textId="77777777">
        <w:tc>
          <w:tcPr>
            <w:tcW w:w="720" w:type="dxa"/>
            <w:vAlign w:val="center"/>
          </w:tcPr>
          <w:p w14:paraId="5D1456EF" w14:textId="77777777" w:rsidR="00F5767D" w:rsidRDefault="00750C21">
            <w:pPr>
              <w:jc w:val="center"/>
            </w:pPr>
            <w:r>
              <w:rPr>
                <w:color w:val="000000"/>
                <w:sz w:val="24"/>
              </w:rPr>
              <w:t>18</w:t>
            </w:r>
          </w:p>
        </w:tc>
        <w:tc>
          <w:tcPr>
            <w:tcW w:w="4320" w:type="dxa"/>
            <w:vAlign w:val="center"/>
          </w:tcPr>
          <w:p w14:paraId="7057FED7" w14:textId="77777777" w:rsidR="00F5767D" w:rsidRDefault="00750C21">
            <w:pPr>
              <w:jc w:val="left"/>
            </w:pPr>
            <w:r>
              <w:rPr>
                <w:color w:val="000000"/>
                <w:sz w:val="24"/>
              </w:rPr>
              <w:t>交银施罗德基金管理有限公司关于增加奕丰金融服务（深圳）有限公司为旗下部分基金的场外销售机构的公告</w:t>
            </w:r>
          </w:p>
        </w:tc>
        <w:tc>
          <w:tcPr>
            <w:tcW w:w="2331" w:type="dxa"/>
            <w:vAlign w:val="center"/>
          </w:tcPr>
          <w:p w14:paraId="7AD86D25" w14:textId="77777777" w:rsidR="00F5767D" w:rsidRDefault="00750C21">
            <w:pPr>
              <w:jc w:val="center"/>
            </w:pPr>
            <w:r>
              <w:rPr>
                <w:color w:val="000000"/>
                <w:sz w:val="24"/>
              </w:rPr>
              <w:t>中国证券报、上海证券报、证券时报</w:t>
            </w:r>
          </w:p>
        </w:tc>
        <w:tc>
          <w:tcPr>
            <w:tcW w:w="1629" w:type="dxa"/>
            <w:vAlign w:val="center"/>
          </w:tcPr>
          <w:p w14:paraId="5BE02C23" w14:textId="77777777" w:rsidR="00F5767D" w:rsidRDefault="00750C21">
            <w:pPr>
              <w:jc w:val="center"/>
            </w:pPr>
            <w:r>
              <w:rPr>
                <w:color w:val="000000"/>
                <w:sz w:val="24"/>
              </w:rPr>
              <w:t>2016-08-05</w:t>
            </w:r>
          </w:p>
        </w:tc>
      </w:tr>
      <w:tr w:rsidR="00F5767D" w14:paraId="24B6FEB7" w14:textId="77777777">
        <w:tc>
          <w:tcPr>
            <w:tcW w:w="720" w:type="dxa"/>
            <w:vAlign w:val="center"/>
          </w:tcPr>
          <w:p w14:paraId="177E605D" w14:textId="77777777" w:rsidR="00F5767D" w:rsidRDefault="00750C21">
            <w:pPr>
              <w:jc w:val="center"/>
            </w:pPr>
            <w:r>
              <w:rPr>
                <w:color w:val="000000"/>
                <w:sz w:val="24"/>
              </w:rPr>
              <w:t>19</w:t>
            </w:r>
          </w:p>
        </w:tc>
        <w:tc>
          <w:tcPr>
            <w:tcW w:w="4320" w:type="dxa"/>
            <w:vAlign w:val="center"/>
          </w:tcPr>
          <w:p w14:paraId="664398FD" w14:textId="77777777" w:rsidR="00F5767D" w:rsidRDefault="00750C21">
            <w:pPr>
              <w:jc w:val="left"/>
            </w:pPr>
            <w:r>
              <w:rPr>
                <w:color w:val="000000"/>
                <w:sz w:val="24"/>
              </w:rPr>
              <w:t>交银施罗德基金管理有限公司关于增加浙江</w:t>
            </w:r>
            <w:proofErr w:type="gramStart"/>
            <w:r>
              <w:rPr>
                <w:color w:val="000000"/>
                <w:sz w:val="24"/>
              </w:rPr>
              <w:t>金观诚</w:t>
            </w:r>
            <w:proofErr w:type="gramEnd"/>
            <w:r>
              <w:rPr>
                <w:color w:val="000000"/>
                <w:sz w:val="24"/>
              </w:rPr>
              <w:t>财富管理有限公司为旗下部分基金的场外销售机构并参与基金前端申购（含定期定额投资）费率优惠活动的公告</w:t>
            </w:r>
          </w:p>
        </w:tc>
        <w:tc>
          <w:tcPr>
            <w:tcW w:w="2331" w:type="dxa"/>
            <w:vAlign w:val="center"/>
          </w:tcPr>
          <w:p w14:paraId="4A510D82" w14:textId="77777777" w:rsidR="00F5767D" w:rsidRDefault="00750C21">
            <w:pPr>
              <w:jc w:val="center"/>
            </w:pPr>
            <w:r>
              <w:rPr>
                <w:color w:val="000000"/>
                <w:sz w:val="24"/>
              </w:rPr>
              <w:t>中国证券报、上海证券报、证券时报</w:t>
            </w:r>
          </w:p>
        </w:tc>
        <w:tc>
          <w:tcPr>
            <w:tcW w:w="1629" w:type="dxa"/>
            <w:vAlign w:val="center"/>
          </w:tcPr>
          <w:p w14:paraId="228007C6" w14:textId="77777777" w:rsidR="00F5767D" w:rsidRDefault="00750C21">
            <w:pPr>
              <w:jc w:val="center"/>
            </w:pPr>
            <w:r>
              <w:rPr>
                <w:color w:val="000000"/>
                <w:sz w:val="24"/>
              </w:rPr>
              <w:t>2016-08-19</w:t>
            </w:r>
          </w:p>
        </w:tc>
      </w:tr>
      <w:tr w:rsidR="00F5767D" w14:paraId="0DC82AEF" w14:textId="77777777">
        <w:tc>
          <w:tcPr>
            <w:tcW w:w="720" w:type="dxa"/>
            <w:vAlign w:val="center"/>
          </w:tcPr>
          <w:p w14:paraId="1B566669" w14:textId="77777777" w:rsidR="00F5767D" w:rsidRDefault="00750C21">
            <w:pPr>
              <w:jc w:val="center"/>
            </w:pPr>
            <w:r>
              <w:rPr>
                <w:color w:val="000000"/>
                <w:sz w:val="24"/>
              </w:rPr>
              <w:t>20</w:t>
            </w:r>
          </w:p>
        </w:tc>
        <w:tc>
          <w:tcPr>
            <w:tcW w:w="4320" w:type="dxa"/>
            <w:vAlign w:val="center"/>
          </w:tcPr>
          <w:p w14:paraId="5CA378E6" w14:textId="77777777" w:rsidR="00F5767D" w:rsidRDefault="00750C21">
            <w:pPr>
              <w:jc w:val="left"/>
            </w:pPr>
            <w:r>
              <w:rPr>
                <w:color w:val="000000"/>
                <w:sz w:val="24"/>
              </w:rPr>
              <w:t>交银施罗德卓越回报灵活配置混合型证券投资基金</w:t>
            </w:r>
            <w:r>
              <w:rPr>
                <w:color w:val="000000"/>
                <w:sz w:val="24"/>
              </w:rPr>
              <w:t>2016</w:t>
            </w:r>
            <w:r>
              <w:rPr>
                <w:color w:val="000000"/>
                <w:sz w:val="24"/>
              </w:rPr>
              <w:t>年半年度报告摘要</w:t>
            </w:r>
          </w:p>
        </w:tc>
        <w:tc>
          <w:tcPr>
            <w:tcW w:w="2331" w:type="dxa"/>
            <w:vAlign w:val="center"/>
          </w:tcPr>
          <w:p w14:paraId="0661F696" w14:textId="77777777" w:rsidR="00F5767D" w:rsidRDefault="00750C21">
            <w:pPr>
              <w:jc w:val="center"/>
            </w:pPr>
            <w:r>
              <w:rPr>
                <w:color w:val="000000"/>
                <w:sz w:val="24"/>
              </w:rPr>
              <w:t>中国证券报、上海证券报、证券时报</w:t>
            </w:r>
          </w:p>
        </w:tc>
        <w:tc>
          <w:tcPr>
            <w:tcW w:w="1629" w:type="dxa"/>
            <w:vAlign w:val="center"/>
          </w:tcPr>
          <w:p w14:paraId="773D8299" w14:textId="77777777" w:rsidR="00F5767D" w:rsidRDefault="00750C21">
            <w:pPr>
              <w:jc w:val="center"/>
            </w:pPr>
            <w:r>
              <w:rPr>
                <w:color w:val="000000"/>
                <w:sz w:val="24"/>
              </w:rPr>
              <w:t>2016-08-27</w:t>
            </w:r>
          </w:p>
        </w:tc>
      </w:tr>
      <w:tr w:rsidR="00F5767D" w14:paraId="17E63787" w14:textId="77777777">
        <w:tc>
          <w:tcPr>
            <w:tcW w:w="720" w:type="dxa"/>
            <w:vAlign w:val="center"/>
          </w:tcPr>
          <w:p w14:paraId="5323D655" w14:textId="77777777" w:rsidR="00F5767D" w:rsidRDefault="00750C21">
            <w:pPr>
              <w:jc w:val="center"/>
            </w:pPr>
            <w:r>
              <w:rPr>
                <w:color w:val="000000"/>
                <w:sz w:val="24"/>
              </w:rPr>
              <w:t>21</w:t>
            </w:r>
          </w:p>
        </w:tc>
        <w:tc>
          <w:tcPr>
            <w:tcW w:w="4320" w:type="dxa"/>
            <w:vAlign w:val="center"/>
          </w:tcPr>
          <w:p w14:paraId="20E26DF9" w14:textId="77777777" w:rsidR="00F5767D" w:rsidRDefault="00750C2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9A19CEF" w14:textId="77777777" w:rsidR="00F5767D" w:rsidRDefault="00750C21">
            <w:pPr>
              <w:jc w:val="center"/>
            </w:pPr>
            <w:r>
              <w:rPr>
                <w:color w:val="000000"/>
                <w:sz w:val="24"/>
              </w:rPr>
              <w:t>中国证券报、上海证券报、证券时报</w:t>
            </w:r>
          </w:p>
        </w:tc>
        <w:tc>
          <w:tcPr>
            <w:tcW w:w="1629" w:type="dxa"/>
            <w:vAlign w:val="center"/>
          </w:tcPr>
          <w:p w14:paraId="380E4E7F" w14:textId="77777777" w:rsidR="00F5767D" w:rsidRDefault="00750C21">
            <w:pPr>
              <w:jc w:val="center"/>
            </w:pPr>
            <w:r>
              <w:rPr>
                <w:color w:val="000000"/>
                <w:sz w:val="24"/>
              </w:rPr>
              <w:t>2016-09-20</w:t>
            </w:r>
          </w:p>
        </w:tc>
      </w:tr>
      <w:tr w:rsidR="00F5767D" w14:paraId="5066380D" w14:textId="77777777">
        <w:tc>
          <w:tcPr>
            <w:tcW w:w="720" w:type="dxa"/>
            <w:vAlign w:val="center"/>
          </w:tcPr>
          <w:p w14:paraId="75ED0444" w14:textId="77777777" w:rsidR="00F5767D" w:rsidRDefault="00750C21">
            <w:pPr>
              <w:jc w:val="center"/>
            </w:pPr>
            <w:r>
              <w:rPr>
                <w:color w:val="000000"/>
                <w:sz w:val="24"/>
              </w:rPr>
              <w:t>22</w:t>
            </w:r>
          </w:p>
        </w:tc>
        <w:tc>
          <w:tcPr>
            <w:tcW w:w="4320" w:type="dxa"/>
            <w:vAlign w:val="center"/>
          </w:tcPr>
          <w:p w14:paraId="20C996D2" w14:textId="77777777" w:rsidR="00F5767D" w:rsidRDefault="00750C21">
            <w:pPr>
              <w:jc w:val="left"/>
            </w:pPr>
            <w:r>
              <w:rPr>
                <w:color w:val="000000"/>
                <w:sz w:val="24"/>
              </w:rPr>
              <w:t>交银施罗德卓越回报灵活配置混合型证券投资基金（更新）招募说明书摘要（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14:paraId="70ABC257" w14:textId="77777777" w:rsidR="00F5767D" w:rsidRDefault="00750C21">
            <w:pPr>
              <w:jc w:val="center"/>
            </w:pPr>
            <w:r>
              <w:rPr>
                <w:color w:val="000000"/>
                <w:sz w:val="24"/>
              </w:rPr>
              <w:t>中国证券报、上海证券报、证券时报</w:t>
            </w:r>
          </w:p>
        </w:tc>
        <w:tc>
          <w:tcPr>
            <w:tcW w:w="1629" w:type="dxa"/>
            <w:vAlign w:val="center"/>
          </w:tcPr>
          <w:p w14:paraId="084B6B76" w14:textId="77777777" w:rsidR="00F5767D" w:rsidRDefault="00750C21">
            <w:pPr>
              <w:jc w:val="center"/>
            </w:pPr>
            <w:r>
              <w:rPr>
                <w:color w:val="000000"/>
                <w:sz w:val="24"/>
              </w:rPr>
              <w:t>2016-09-30</w:t>
            </w:r>
          </w:p>
        </w:tc>
      </w:tr>
      <w:tr w:rsidR="00F5767D" w14:paraId="02912BF9" w14:textId="77777777">
        <w:tc>
          <w:tcPr>
            <w:tcW w:w="720" w:type="dxa"/>
            <w:vAlign w:val="center"/>
          </w:tcPr>
          <w:p w14:paraId="7C812EAC" w14:textId="77777777" w:rsidR="00F5767D" w:rsidRDefault="00750C21">
            <w:pPr>
              <w:jc w:val="center"/>
            </w:pPr>
            <w:r>
              <w:rPr>
                <w:color w:val="000000"/>
                <w:sz w:val="24"/>
              </w:rPr>
              <w:t>23</w:t>
            </w:r>
          </w:p>
        </w:tc>
        <w:tc>
          <w:tcPr>
            <w:tcW w:w="4320" w:type="dxa"/>
            <w:vAlign w:val="center"/>
          </w:tcPr>
          <w:p w14:paraId="02E88888" w14:textId="77777777" w:rsidR="00F5767D" w:rsidRDefault="00750C21">
            <w:pPr>
              <w:jc w:val="left"/>
            </w:pPr>
            <w:r>
              <w:rPr>
                <w:color w:val="000000"/>
                <w:sz w:val="24"/>
              </w:rPr>
              <w:t>交银施罗德卓越回报灵活配置混合型证券投资基金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14:paraId="2DCA6941" w14:textId="77777777" w:rsidR="00F5767D" w:rsidRDefault="00750C21">
            <w:pPr>
              <w:jc w:val="center"/>
            </w:pPr>
            <w:r>
              <w:rPr>
                <w:color w:val="000000"/>
                <w:sz w:val="24"/>
              </w:rPr>
              <w:t>中国证券报、上海证券报、证券时报</w:t>
            </w:r>
          </w:p>
        </w:tc>
        <w:tc>
          <w:tcPr>
            <w:tcW w:w="1629" w:type="dxa"/>
            <w:vAlign w:val="center"/>
          </w:tcPr>
          <w:p w14:paraId="49349DA9" w14:textId="77777777" w:rsidR="00F5767D" w:rsidRDefault="00750C21">
            <w:pPr>
              <w:jc w:val="center"/>
            </w:pPr>
            <w:r>
              <w:rPr>
                <w:color w:val="000000"/>
                <w:sz w:val="24"/>
              </w:rPr>
              <w:t>2016-10-25</w:t>
            </w:r>
          </w:p>
        </w:tc>
      </w:tr>
      <w:tr w:rsidR="00F5767D" w14:paraId="7A1E68CD" w14:textId="77777777">
        <w:tc>
          <w:tcPr>
            <w:tcW w:w="720" w:type="dxa"/>
            <w:vAlign w:val="center"/>
          </w:tcPr>
          <w:p w14:paraId="16509F30" w14:textId="77777777" w:rsidR="00F5767D" w:rsidRDefault="00750C21">
            <w:pPr>
              <w:jc w:val="center"/>
            </w:pPr>
            <w:r>
              <w:rPr>
                <w:color w:val="000000"/>
                <w:sz w:val="24"/>
              </w:rPr>
              <w:t>24</w:t>
            </w:r>
          </w:p>
        </w:tc>
        <w:tc>
          <w:tcPr>
            <w:tcW w:w="4320" w:type="dxa"/>
            <w:vAlign w:val="center"/>
          </w:tcPr>
          <w:p w14:paraId="2DF7C2F7" w14:textId="77777777" w:rsidR="00F5767D" w:rsidRDefault="00750C21">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14FF5600" w14:textId="77777777" w:rsidR="00F5767D" w:rsidRDefault="00750C21">
            <w:pPr>
              <w:jc w:val="center"/>
            </w:pPr>
            <w:r>
              <w:rPr>
                <w:color w:val="000000"/>
                <w:sz w:val="24"/>
              </w:rPr>
              <w:t>中国证券报、上海证券报、证券时报</w:t>
            </w:r>
          </w:p>
        </w:tc>
        <w:tc>
          <w:tcPr>
            <w:tcW w:w="1629" w:type="dxa"/>
            <w:vAlign w:val="center"/>
          </w:tcPr>
          <w:p w14:paraId="2292F06E" w14:textId="77777777" w:rsidR="00F5767D" w:rsidRDefault="00750C21">
            <w:pPr>
              <w:jc w:val="center"/>
            </w:pPr>
            <w:r>
              <w:rPr>
                <w:color w:val="000000"/>
                <w:sz w:val="24"/>
              </w:rPr>
              <w:t>2016-11-02</w:t>
            </w:r>
          </w:p>
        </w:tc>
      </w:tr>
      <w:tr w:rsidR="00F5767D" w14:paraId="5331F53D" w14:textId="77777777">
        <w:tc>
          <w:tcPr>
            <w:tcW w:w="720" w:type="dxa"/>
            <w:vAlign w:val="center"/>
          </w:tcPr>
          <w:p w14:paraId="7BA76D31" w14:textId="77777777" w:rsidR="00F5767D" w:rsidRDefault="00750C21">
            <w:pPr>
              <w:jc w:val="center"/>
            </w:pPr>
            <w:r>
              <w:rPr>
                <w:color w:val="000000"/>
                <w:sz w:val="24"/>
              </w:rPr>
              <w:t>25</w:t>
            </w:r>
          </w:p>
        </w:tc>
        <w:tc>
          <w:tcPr>
            <w:tcW w:w="4320" w:type="dxa"/>
            <w:vAlign w:val="center"/>
          </w:tcPr>
          <w:p w14:paraId="6114E038" w14:textId="77777777" w:rsidR="00F5767D" w:rsidRDefault="00750C21">
            <w:pPr>
              <w:jc w:val="left"/>
            </w:pPr>
            <w:r>
              <w:rPr>
                <w:color w:val="000000"/>
                <w:sz w:val="24"/>
              </w:rPr>
              <w:t>交银施罗德基金管理有限公司关于交银施罗德卓越回报灵活配置混合型证券投资基金暂停大额申购、定期定额投资业务的公告</w:t>
            </w:r>
          </w:p>
        </w:tc>
        <w:tc>
          <w:tcPr>
            <w:tcW w:w="2331" w:type="dxa"/>
            <w:vAlign w:val="center"/>
          </w:tcPr>
          <w:p w14:paraId="78EAA213" w14:textId="77777777" w:rsidR="00F5767D" w:rsidRDefault="00750C21">
            <w:pPr>
              <w:jc w:val="center"/>
            </w:pPr>
            <w:r>
              <w:rPr>
                <w:color w:val="000000"/>
                <w:sz w:val="24"/>
              </w:rPr>
              <w:t>中国证券报、上海证券报、证券时报</w:t>
            </w:r>
          </w:p>
        </w:tc>
        <w:tc>
          <w:tcPr>
            <w:tcW w:w="1629" w:type="dxa"/>
            <w:vAlign w:val="center"/>
          </w:tcPr>
          <w:p w14:paraId="5C58BC05" w14:textId="77777777" w:rsidR="00F5767D" w:rsidRDefault="00750C21">
            <w:pPr>
              <w:jc w:val="center"/>
            </w:pPr>
            <w:r>
              <w:rPr>
                <w:color w:val="000000"/>
                <w:sz w:val="24"/>
              </w:rPr>
              <w:t>2016-11-07</w:t>
            </w:r>
          </w:p>
        </w:tc>
      </w:tr>
      <w:tr w:rsidR="00F5767D" w14:paraId="1A7B4E14" w14:textId="77777777">
        <w:tc>
          <w:tcPr>
            <w:tcW w:w="720" w:type="dxa"/>
            <w:vAlign w:val="center"/>
          </w:tcPr>
          <w:p w14:paraId="3E9A14CE" w14:textId="77777777" w:rsidR="00F5767D" w:rsidRDefault="00750C21">
            <w:pPr>
              <w:jc w:val="center"/>
            </w:pPr>
            <w:r>
              <w:rPr>
                <w:color w:val="000000"/>
                <w:sz w:val="24"/>
              </w:rPr>
              <w:t>26</w:t>
            </w:r>
          </w:p>
        </w:tc>
        <w:tc>
          <w:tcPr>
            <w:tcW w:w="4320" w:type="dxa"/>
            <w:vAlign w:val="center"/>
          </w:tcPr>
          <w:p w14:paraId="381CEF0A" w14:textId="77777777" w:rsidR="00F5767D" w:rsidRDefault="00750C21">
            <w:pPr>
              <w:jc w:val="left"/>
            </w:pPr>
            <w:r>
              <w:rPr>
                <w:color w:val="000000"/>
                <w:sz w:val="24"/>
              </w:rPr>
              <w:t>交银施罗德基金管理有限公司关于增加日发资产管理（上海）有限公司为旗下部分基金的场外销售机构的公告</w:t>
            </w:r>
          </w:p>
        </w:tc>
        <w:tc>
          <w:tcPr>
            <w:tcW w:w="2331" w:type="dxa"/>
            <w:vAlign w:val="center"/>
          </w:tcPr>
          <w:p w14:paraId="490B220E" w14:textId="77777777" w:rsidR="00F5767D" w:rsidRDefault="00750C21">
            <w:pPr>
              <w:jc w:val="center"/>
            </w:pPr>
            <w:r>
              <w:rPr>
                <w:color w:val="000000"/>
                <w:sz w:val="24"/>
              </w:rPr>
              <w:t>中国证券报、上海证券报、证券时报</w:t>
            </w:r>
          </w:p>
        </w:tc>
        <w:tc>
          <w:tcPr>
            <w:tcW w:w="1629" w:type="dxa"/>
            <w:vAlign w:val="center"/>
          </w:tcPr>
          <w:p w14:paraId="4B26619B" w14:textId="77777777" w:rsidR="00F5767D" w:rsidRDefault="00750C21">
            <w:pPr>
              <w:jc w:val="center"/>
            </w:pPr>
            <w:r>
              <w:rPr>
                <w:color w:val="000000"/>
                <w:sz w:val="24"/>
              </w:rPr>
              <w:t>2016-11-09</w:t>
            </w:r>
          </w:p>
        </w:tc>
      </w:tr>
      <w:tr w:rsidR="00F5767D" w14:paraId="26914606" w14:textId="77777777">
        <w:tc>
          <w:tcPr>
            <w:tcW w:w="720" w:type="dxa"/>
            <w:vAlign w:val="center"/>
          </w:tcPr>
          <w:p w14:paraId="076F15C8" w14:textId="77777777" w:rsidR="00F5767D" w:rsidRDefault="00750C21">
            <w:pPr>
              <w:jc w:val="center"/>
            </w:pPr>
            <w:r>
              <w:rPr>
                <w:color w:val="000000"/>
                <w:sz w:val="24"/>
              </w:rPr>
              <w:t>27</w:t>
            </w:r>
          </w:p>
        </w:tc>
        <w:tc>
          <w:tcPr>
            <w:tcW w:w="4320" w:type="dxa"/>
            <w:vAlign w:val="center"/>
          </w:tcPr>
          <w:p w14:paraId="4BA35C31" w14:textId="77777777" w:rsidR="00F5767D" w:rsidRDefault="00750C21">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5514A907" w14:textId="77777777" w:rsidR="00F5767D" w:rsidRDefault="00750C21">
            <w:pPr>
              <w:jc w:val="center"/>
            </w:pPr>
            <w:r>
              <w:rPr>
                <w:color w:val="000000"/>
                <w:sz w:val="24"/>
              </w:rPr>
              <w:t>中国证券报、上海证券报、证券时报</w:t>
            </w:r>
          </w:p>
        </w:tc>
        <w:tc>
          <w:tcPr>
            <w:tcW w:w="1629" w:type="dxa"/>
            <w:vAlign w:val="center"/>
          </w:tcPr>
          <w:p w14:paraId="14A55A98" w14:textId="77777777" w:rsidR="00F5767D" w:rsidRDefault="00750C21">
            <w:pPr>
              <w:jc w:val="center"/>
            </w:pPr>
            <w:r>
              <w:rPr>
                <w:color w:val="000000"/>
                <w:sz w:val="24"/>
              </w:rPr>
              <w:t>2016-11-11</w:t>
            </w:r>
          </w:p>
        </w:tc>
      </w:tr>
      <w:tr w:rsidR="00F5767D" w14:paraId="5895642B" w14:textId="77777777">
        <w:tc>
          <w:tcPr>
            <w:tcW w:w="720" w:type="dxa"/>
            <w:vAlign w:val="center"/>
          </w:tcPr>
          <w:p w14:paraId="2E380EA0" w14:textId="77777777" w:rsidR="00F5767D" w:rsidRDefault="00750C21">
            <w:pPr>
              <w:jc w:val="center"/>
            </w:pPr>
            <w:r>
              <w:rPr>
                <w:color w:val="000000"/>
                <w:sz w:val="24"/>
              </w:rPr>
              <w:t>28</w:t>
            </w:r>
          </w:p>
        </w:tc>
        <w:tc>
          <w:tcPr>
            <w:tcW w:w="4320" w:type="dxa"/>
            <w:vAlign w:val="center"/>
          </w:tcPr>
          <w:p w14:paraId="3795DDAD" w14:textId="77777777" w:rsidR="00F5767D" w:rsidRDefault="00750C21">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0B660F9E" w14:textId="77777777" w:rsidR="00F5767D" w:rsidRDefault="00750C21">
            <w:pPr>
              <w:jc w:val="center"/>
            </w:pPr>
            <w:r>
              <w:rPr>
                <w:color w:val="000000"/>
                <w:sz w:val="24"/>
              </w:rPr>
              <w:t>中国证券报、上海证券报、证券时报</w:t>
            </w:r>
          </w:p>
        </w:tc>
        <w:tc>
          <w:tcPr>
            <w:tcW w:w="1629" w:type="dxa"/>
            <w:vAlign w:val="center"/>
          </w:tcPr>
          <w:p w14:paraId="6571C4BD" w14:textId="77777777" w:rsidR="00F5767D" w:rsidRDefault="00750C21">
            <w:pPr>
              <w:jc w:val="center"/>
            </w:pPr>
            <w:r>
              <w:rPr>
                <w:color w:val="000000"/>
                <w:sz w:val="24"/>
              </w:rPr>
              <w:t>2016-11-11</w:t>
            </w:r>
          </w:p>
        </w:tc>
      </w:tr>
      <w:tr w:rsidR="00F5767D" w14:paraId="61A3EDDA" w14:textId="77777777">
        <w:tc>
          <w:tcPr>
            <w:tcW w:w="720" w:type="dxa"/>
            <w:vAlign w:val="center"/>
          </w:tcPr>
          <w:p w14:paraId="7630B9D5" w14:textId="77777777" w:rsidR="00F5767D" w:rsidRDefault="00750C21">
            <w:pPr>
              <w:jc w:val="center"/>
            </w:pPr>
            <w:r>
              <w:rPr>
                <w:color w:val="000000"/>
                <w:sz w:val="24"/>
              </w:rPr>
              <w:t>29</w:t>
            </w:r>
          </w:p>
        </w:tc>
        <w:tc>
          <w:tcPr>
            <w:tcW w:w="4320" w:type="dxa"/>
            <w:vAlign w:val="center"/>
          </w:tcPr>
          <w:p w14:paraId="46561604" w14:textId="77777777" w:rsidR="00F5767D" w:rsidRDefault="00750C21">
            <w:pPr>
              <w:jc w:val="left"/>
            </w:pPr>
            <w:r>
              <w:rPr>
                <w:color w:val="000000"/>
                <w:sz w:val="24"/>
              </w:rPr>
              <w:t>交银施罗德基金管理有限公司关于交银施罗德卓越回报灵活配置混合型证券投资基金分红的公告</w:t>
            </w:r>
          </w:p>
        </w:tc>
        <w:tc>
          <w:tcPr>
            <w:tcW w:w="2331" w:type="dxa"/>
            <w:vAlign w:val="center"/>
          </w:tcPr>
          <w:p w14:paraId="6F97782F" w14:textId="77777777" w:rsidR="00F5767D" w:rsidRDefault="00750C21">
            <w:pPr>
              <w:jc w:val="center"/>
            </w:pPr>
            <w:r>
              <w:rPr>
                <w:color w:val="000000"/>
                <w:sz w:val="24"/>
              </w:rPr>
              <w:t>中国证券报、上海证券报、证券时报</w:t>
            </w:r>
          </w:p>
        </w:tc>
        <w:tc>
          <w:tcPr>
            <w:tcW w:w="1629" w:type="dxa"/>
            <w:vAlign w:val="center"/>
          </w:tcPr>
          <w:p w14:paraId="20EA9006" w14:textId="77777777" w:rsidR="00F5767D" w:rsidRDefault="00750C21">
            <w:pPr>
              <w:jc w:val="center"/>
            </w:pPr>
            <w:r>
              <w:rPr>
                <w:color w:val="000000"/>
                <w:sz w:val="24"/>
              </w:rPr>
              <w:t>2016-11-23</w:t>
            </w:r>
          </w:p>
        </w:tc>
      </w:tr>
      <w:tr w:rsidR="00F5767D" w14:paraId="7041485E" w14:textId="77777777">
        <w:tc>
          <w:tcPr>
            <w:tcW w:w="720" w:type="dxa"/>
            <w:vAlign w:val="center"/>
          </w:tcPr>
          <w:p w14:paraId="68E89C75" w14:textId="77777777" w:rsidR="00F5767D" w:rsidRDefault="00750C21">
            <w:pPr>
              <w:jc w:val="center"/>
            </w:pPr>
            <w:r>
              <w:rPr>
                <w:color w:val="000000"/>
                <w:sz w:val="24"/>
              </w:rPr>
              <w:t>30</w:t>
            </w:r>
          </w:p>
        </w:tc>
        <w:tc>
          <w:tcPr>
            <w:tcW w:w="4320" w:type="dxa"/>
            <w:vAlign w:val="center"/>
          </w:tcPr>
          <w:p w14:paraId="3EC733A8" w14:textId="77777777" w:rsidR="00F5767D" w:rsidRDefault="00750C2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B15973C" w14:textId="77777777" w:rsidR="00F5767D" w:rsidRDefault="00750C21">
            <w:pPr>
              <w:jc w:val="center"/>
            </w:pPr>
            <w:r>
              <w:rPr>
                <w:color w:val="000000"/>
                <w:sz w:val="24"/>
              </w:rPr>
              <w:t>中国证券报、上海证券报、证券时报</w:t>
            </w:r>
          </w:p>
        </w:tc>
        <w:tc>
          <w:tcPr>
            <w:tcW w:w="1629" w:type="dxa"/>
            <w:vAlign w:val="center"/>
          </w:tcPr>
          <w:p w14:paraId="0657C586" w14:textId="77777777" w:rsidR="00F5767D" w:rsidRDefault="00750C21">
            <w:pPr>
              <w:jc w:val="center"/>
            </w:pPr>
            <w:r>
              <w:rPr>
                <w:color w:val="000000"/>
                <w:sz w:val="24"/>
              </w:rPr>
              <w:t>2016-11-29</w:t>
            </w:r>
          </w:p>
        </w:tc>
      </w:tr>
      <w:tr w:rsidR="00F5767D" w14:paraId="35A2F466" w14:textId="77777777">
        <w:tc>
          <w:tcPr>
            <w:tcW w:w="720" w:type="dxa"/>
            <w:vAlign w:val="center"/>
          </w:tcPr>
          <w:p w14:paraId="1382422D" w14:textId="77777777" w:rsidR="00F5767D" w:rsidRDefault="00750C21">
            <w:pPr>
              <w:jc w:val="center"/>
            </w:pPr>
            <w:r>
              <w:rPr>
                <w:color w:val="000000"/>
                <w:sz w:val="24"/>
              </w:rPr>
              <w:t>31</w:t>
            </w:r>
          </w:p>
        </w:tc>
        <w:tc>
          <w:tcPr>
            <w:tcW w:w="4320" w:type="dxa"/>
            <w:vAlign w:val="center"/>
          </w:tcPr>
          <w:p w14:paraId="07316DED" w14:textId="77777777" w:rsidR="00F5767D" w:rsidRDefault="00750C21">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0E52CBB5" w14:textId="77777777" w:rsidR="00F5767D" w:rsidRDefault="00750C21">
            <w:pPr>
              <w:jc w:val="center"/>
            </w:pPr>
            <w:r>
              <w:rPr>
                <w:color w:val="000000"/>
                <w:sz w:val="24"/>
              </w:rPr>
              <w:t>中国证券报、上海证券报、证券时报</w:t>
            </w:r>
          </w:p>
        </w:tc>
        <w:tc>
          <w:tcPr>
            <w:tcW w:w="1629" w:type="dxa"/>
            <w:vAlign w:val="center"/>
          </w:tcPr>
          <w:p w14:paraId="195D917C" w14:textId="77777777" w:rsidR="00F5767D" w:rsidRDefault="00750C21">
            <w:pPr>
              <w:jc w:val="center"/>
            </w:pPr>
            <w:r>
              <w:rPr>
                <w:color w:val="000000"/>
                <w:sz w:val="24"/>
              </w:rPr>
              <w:t>2016-12-14</w:t>
            </w:r>
          </w:p>
        </w:tc>
      </w:tr>
      <w:tr w:rsidR="00F5767D" w14:paraId="5A9DBE76" w14:textId="77777777">
        <w:tc>
          <w:tcPr>
            <w:tcW w:w="720" w:type="dxa"/>
            <w:vAlign w:val="center"/>
          </w:tcPr>
          <w:p w14:paraId="4786C94B" w14:textId="77777777" w:rsidR="00F5767D" w:rsidRDefault="00750C21">
            <w:pPr>
              <w:jc w:val="center"/>
            </w:pPr>
            <w:r>
              <w:rPr>
                <w:color w:val="000000"/>
                <w:sz w:val="24"/>
              </w:rPr>
              <w:t>32</w:t>
            </w:r>
          </w:p>
        </w:tc>
        <w:tc>
          <w:tcPr>
            <w:tcW w:w="4320" w:type="dxa"/>
            <w:vAlign w:val="center"/>
          </w:tcPr>
          <w:p w14:paraId="18E50CBA" w14:textId="77777777" w:rsidR="00F5767D" w:rsidRDefault="00750C2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626042D" w14:textId="77777777" w:rsidR="00F5767D" w:rsidRDefault="00750C21">
            <w:pPr>
              <w:jc w:val="center"/>
            </w:pPr>
            <w:r>
              <w:rPr>
                <w:color w:val="000000"/>
                <w:sz w:val="24"/>
              </w:rPr>
              <w:t>中国证券报、上海证券报、证券时报</w:t>
            </w:r>
          </w:p>
        </w:tc>
        <w:tc>
          <w:tcPr>
            <w:tcW w:w="1629" w:type="dxa"/>
            <w:vAlign w:val="center"/>
          </w:tcPr>
          <w:p w14:paraId="1B7B0C90" w14:textId="77777777" w:rsidR="00F5767D" w:rsidRDefault="00750C21">
            <w:pPr>
              <w:jc w:val="center"/>
            </w:pPr>
            <w:r>
              <w:rPr>
                <w:color w:val="000000"/>
                <w:sz w:val="24"/>
              </w:rPr>
              <w:t>2016-12-22</w:t>
            </w:r>
          </w:p>
        </w:tc>
      </w:tr>
      <w:tr w:rsidR="00F5767D" w14:paraId="3F5C6399" w14:textId="77777777">
        <w:tc>
          <w:tcPr>
            <w:tcW w:w="720" w:type="dxa"/>
            <w:vAlign w:val="center"/>
          </w:tcPr>
          <w:p w14:paraId="70A0A003" w14:textId="77777777" w:rsidR="00F5767D" w:rsidRDefault="00750C21">
            <w:pPr>
              <w:jc w:val="center"/>
            </w:pPr>
            <w:r>
              <w:rPr>
                <w:color w:val="000000"/>
                <w:sz w:val="24"/>
              </w:rPr>
              <w:t>33</w:t>
            </w:r>
          </w:p>
        </w:tc>
        <w:tc>
          <w:tcPr>
            <w:tcW w:w="4320" w:type="dxa"/>
            <w:vAlign w:val="center"/>
          </w:tcPr>
          <w:p w14:paraId="5D27898D" w14:textId="77777777" w:rsidR="00F5767D" w:rsidRDefault="00750C21">
            <w:pPr>
              <w:jc w:val="left"/>
            </w:pPr>
            <w:r>
              <w:rPr>
                <w:color w:val="000000"/>
                <w:sz w:val="24"/>
              </w:rPr>
              <w:t>交银施罗德基金管理有限公司关于交银施罗德卓越回报灵活配置混合型证券投资基金增加</w:t>
            </w:r>
            <w:r>
              <w:rPr>
                <w:color w:val="000000"/>
                <w:sz w:val="24"/>
              </w:rPr>
              <w:t>C</w:t>
            </w:r>
            <w:r>
              <w:rPr>
                <w:color w:val="000000"/>
                <w:sz w:val="24"/>
              </w:rPr>
              <w:t>类份额并修改基金合同、托管协议的公告</w:t>
            </w:r>
          </w:p>
        </w:tc>
        <w:tc>
          <w:tcPr>
            <w:tcW w:w="2331" w:type="dxa"/>
            <w:vAlign w:val="center"/>
          </w:tcPr>
          <w:p w14:paraId="50D4C6CE" w14:textId="77777777" w:rsidR="00F5767D" w:rsidRDefault="00750C21">
            <w:pPr>
              <w:jc w:val="center"/>
            </w:pPr>
            <w:r>
              <w:rPr>
                <w:color w:val="000000"/>
                <w:sz w:val="24"/>
              </w:rPr>
              <w:t>中国证券报、上海证券报、证券时报</w:t>
            </w:r>
          </w:p>
        </w:tc>
        <w:tc>
          <w:tcPr>
            <w:tcW w:w="1629" w:type="dxa"/>
            <w:vAlign w:val="center"/>
          </w:tcPr>
          <w:p w14:paraId="0DDBABD9" w14:textId="77777777" w:rsidR="00F5767D" w:rsidRDefault="00750C21">
            <w:pPr>
              <w:jc w:val="center"/>
            </w:pPr>
            <w:r>
              <w:rPr>
                <w:color w:val="000000"/>
                <w:sz w:val="24"/>
              </w:rPr>
              <w:t>2016-12-24</w:t>
            </w:r>
          </w:p>
        </w:tc>
      </w:tr>
      <w:tr w:rsidR="00F5767D" w14:paraId="1E2BA9E0" w14:textId="77777777">
        <w:tc>
          <w:tcPr>
            <w:tcW w:w="720" w:type="dxa"/>
            <w:vAlign w:val="center"/>
          </w:tcPr>
          <w:p w14:paraId="5665AE29" w14:textId="77777777" w:rsidR="00F5767D" w:rsidRDefault="00750C21">
            <w:pPr>
              <w:jc w:val="center"/>
            </w:pPr>
            <w:r>
              <w:rPr>
                <w:color w:val="000000"/>
                <w:sz w:val="24"/>
              </w:rPr>
              <w:t>34</w:t>
            </w:r>
          </w:p>
        </w:tc>
        <w:tc>
          <w:tcPr>
            <w:tcW w:w="4320" w:type="dxa"/>
            <w:vAlign w:val="center"/>
          </w:tcPr>
          <w:p w14:paraId="15D742F9" w14:textId="77777777" w:rsidR="00F5767D" w:rsidRDefault="00750C21">
            <w:pPr>
              <w:jc w:val="left"/>
            </w:pPr>
            <w:r>
              <w:rPr>
                <w:color w:val="000000"/>
                <w:sz w:val="24"/>
              </w:rPr>
              <w:t>交银施罗德基金管理有限公司关于交银施罗德卓越回报灵活配置混合型证券投资基金恢复大额申购、定期定额投资业务的公告</w:t>
            </w:r>
          </w:p>
        </w:tc>
        <w:tc>
          <w:tcPr>
            <w:tcW w:w="2331" w:type="dxa"/>
            <w:vAlign w:val="center"/>
          </w:tcPr>
          <w:p w14:paraId="7E310965" w14:textId="77777777" w:rsidR="00F5767D" w:rsidRDefault="00750C21">
            <w:pPr>
              <w:jc w:val="center"/>
            </w:pPr>
            <w:r>
              <w:rPr>
                <w:color w:val="000000"/>
                <w:sz w:val="24"/>
              </w:rPr>
              <w:t>中国证券报、上海证券报、证券时报</w:t>
            </w:r>
          </w:p>
        </w:tc>
        <w:tc>
          <w:tcPr>
            <w:tcW w:w="1629" w:type="dxa"/>
            <w:vAlign w:val="center"/>
          </w:tcPr>
          <w:p w14:paraId="3A4257B6" w14:textId="77777777" w:rsidR="00F5767D" w:rsidRDefault="00750C21">
            <w:pPr>
              <w:jc w:val="center"/>
            </w:pPr>
            <w:r>
              <w:rPr>
                <w:color w:val="000000"/>
                <w:sz w:val="24"/>
              </w:rPr>
              <w:t>2016-12-26</w:t>
            </w:r>
          </w:p>
        </w:tc>
      </w:tr>
      <w:tr w:rsidR="00F5767D" w14:paraId="35965F27" w14:textId="77777777">
        <w:tc>
          <w:tcPr>
            <w:tcW w:w="720" w:type="dxa"/>
            <w:vAlign w:val="center"/>
          </w:tcPr>
          <w:p w14:paraId="0C20B82A" w14:textId="77777777" w:rsidR="00F5767D" w:rsidRDefault="00750C21">
            <w:pPr>
              <w:jc w:val="center"/>
            </w:pPr>
            <w:r>
              <w:rPr>
                <w:color w:val="000000"/>
                <w:sz w:val="24"/>
              </w:rPr>
              <w:t>35</w:t>
            </w:r>
          </w:p>
        </w:tc>
        <w:tc>
          <w:tcPr>
            <w:tcW w:w="4320" w:type="dxa"/>
            <w:vAlign w:val="center"/>
          </w:tcPr>
          <w:p w14:paraId="5E45E92A" w14:textId="77777777" w:rsidR="00F5767D" w:rsidRDefault="00750C21">
            <w:pPr>
              <w:jc w:val="left"/>
            </w:pPr>
            <w:r>
              <w:rPr>
                <w:color w:val="000000"/>
                <w:sz w:val="24"/>
              </w:rPr>
              <w:t>交银施罗德基金管理有限公司关于交银施罗德卓越回报灵活配置混合型证券投资基金暂停大额申购、定期定额投资业务的公告</w:t>
            </w:r>
          </w:p>
        </w:tc>
        <w:tc>
          <w:tcPr>
            <w:tcW w:w="2331" w:type="dxa"/>
            <w:vAlign w:val="center"/>
          </w:tcPr>
          <w:p w14:paraId="3B0EDC28" w14:textId="77777777" w:rsidR="00F5767D" w:rsidRDefault="00750C21">
            <w:pPr>
              <w:jc w:val="center"/>
            </w:pPr>
            <w:r>
              <w:rPr>
                <w:color w:val="000000"/>
                <w:sz w:val="24"/>
              </w:rPr>
              <w:t>中国证券报、上海证券报、证券时报</w:t>
            </w:r>
          </w:p>
        </w:tc>
        <w:tc>
          <w:tcPr>
            <w:tcW w:w="1629" w:type="dxa"/>
            <w:vAlign w:val="center"/>
          </w:tcPr>
          <w:p w14:paraId="4420B396" w14:textId="77777777" w:rsidR="00F5767D" w:rsidRDefault="00750C21">
            <w:pPr>
              <w:jc w:val="center"/>
            </w:pPr>
            <w:r>
              <w:rPr>
                <w:color w:val="000000"/>
                <w:sz w:val="24"/>
              </w:rPr>
              <w:t>2016-12-29</w:t>
            </w:r>
          </w:p>
        </w:tc>
      </w:tr>
    </w:tbl>
    <w:p w14:paraId="64CD36F4" w14:textId="77777777" w:rsidR="00A77EF9" w:rsidRPr="000A766F" w:rsidRDefault="00A77EF9" w:rsidP="000A766F">
      <w:pPr>
        <w:tabs>
          <w:tab w:val="left" w:pos="426"/>
        </w:tabs>
        <w:spacing w:before="29" w:line="288" w:lineRule="auto"/>
        <w:jc w:val="left"/>
        <w:rPr>
          <w:kern w:val="0"/>
          <w:sz w:val="24"/>
        </w:rPr>
      </w:pPr>
    </w:p>
    <w:p w14:paraId="2FC21C0A" w14:textId="77777777" w:rsidR="001A59F9" w:rsidRDefault="001A59F9" w:rsidP="00E14241">
      <w:pPr>
        <w:pStyle w:val="1"/>
        <w:keepNext/>
        <w:keepLines/>
        <w:widowControl w:val="0"/>
        <w:spacing w:beforeLines="100" w:before="312" w:afterLines="100" w:after="312" w:line="288" w:lineRule="auto"/>
        <w:jc w:val="center"/>
        <w:rPr>
          <w:b/>
          <w:bCs/>
          <w:color w:val="000000"/>
          <w:szCs w:val="24"/>
        </w:rPr>
      </w:pPr>
      <w:bookmarkStart w:id="187" w:name="_Toc361324902"/>
      <w:bookmarkStart w:id="188" w:name="_Toc478462802"/>
      <w:r w:rsidRPr="00A77EF9">
        <w:rPr>
          <w:rFonts w:hint="eastAsia"/>
          <w:b/>
          <w:bCs/>
          <w:color w:val="000000"/>
          <w:szCs w:val="24"/>
        </w:rPr>
        <w:t>§</w:t>
      </w:r>
      <w:r w:rsidRPr="00A77EF9">
        <w:rPr>
          <w:b/>
          <w:bCs/>
          <w:color w:val="000000"/>
          <w:szCs w:val="24"/>
        </w:rPr>
        <w:t>12</w:t>
      </w:r>
      <w:r w:rsidR="009153A3" w:rsidRPr="00A77EF9">
        <w:rPr>
          <w:rFonts w:hint="eastAsia"/>
          <w:b/>
          <w:bCs/>
          <w:color w:val="000000"/>
          <w:szCs w:val="24"/>
        </w:rPr>
        <w:t xml:space="preserve">  </w:t>
      </w:r>
      <w:r w:rsidRPr="00A77EF9">
        <w:rPr>
          <w:rFonts w:hint="eastAsia"/>
          <w:b/>
          <w:bCs/>
          <w:color w:val="000000"/>
          <w:szCs w:val="24"/>
        </w:rPr>
        <w:t>影响投资者决策的其他重要信息</w:t>
      </w:r>
      <w:bookmarkEnd w:id="187"/>
      <w:bookmarkEnd w:id="188"/>
    </w:p>
    <w:p w14:paraId="44BA669A" w14:textId="77777777" w:rsidR="001A59F9" w:rsidRDefault="001A59F9" w:rsidP="00A77EF9">
      <w:pPr>
        <w:spacing w:before="29" w:line="288" w:lineRule="auto"/>
        <w:ind w:firstLineChars="200" w:firstLine="480"/>
        <w:rPr>
          <w:kern w:val="0"/>
          <w:sz w:val="24"/>
        </w:rPr>
      </w:pPr>
      <w:r w:rsidRPr="00A77EF9">
        <w:rPr>
          <w:kern w:val="0"/>
          <w:sz w:val="24"/>
        </w:rPr>
        <w:t>根据《中华人民共和国证券投资基金法》、《公开募集证券投资基金运作管理办法》和本</w:t>
      </w:r>
      <w:proofErr w:type="gramStart"/>
      <w:r w:rsidRPr="00A77EF9">
        <w:rPr>
          <w:kern w:val="0"/>
          <w:sz w:val="24"/>
        </w:rPr>
        <w:t>基金基金</w:t>
      </w:r>
      <w:proofErr w:type="gramEnd"/>
      <w:r w:rsidRPr="00A77EF9">
        <w:rPr>
          <w:kern w:val="0"/>
          <w:sz w:val="24"/>
        </w:rPr>
        <w:t>合同的有关规定，经与基金托管人中信银行股份有限公司协商一致并报中国证券监督管理委员会备案，本基金管理人对本基金增加收取销售服务费的</w:t>
      </w:r>
      <w:r w:rsidRPr="00A77EF9">
        <w:rPr>
          <w:kern w:val="0"/>
          <w:sz w:val="24"/>
        </w:rPr>
        <w:t>C</w:t>
      </w:r>
      <w:r w:rsidRPr="00A77EF9">
        <w:rPr>
          <w:kern w:val="0"/>
          <w:sz w:val="24"/>
        </w:rPr>
        <w:t>类份额，并自</w:t>
      </w:r>
      <w:r w:rsidRPr="00A77EF9">
        <w:rPr>
          <w:kern w:val="0"/>
          <w:sz w:val="24"/>
        </w:rPr>
        <w:t xml:space="preserve">2016 </w:t>
      </w:r>
      <w:r w:rsidRPr="00A77EF9">
        <w:rPr>
          <w:kern w:val="0"/>
          <w:sz w:val="24"/>
        </w:rPr>
        <w:t>年</w:t>
      </w:r>
      <w:r w:rsidRPr="00A77EF9">
        <w:rPr>
          <w:kern w:val="0"/>
          <w:sz w:val="24"/>
        </w:rPr>
        <w:t>12</w:t>
      </w:r>
      <w:r w:rsidRPr="00A77EF9">
        <w:rPr>
          <w:kern w:val="0"/>
          <w:sz w:val="24"/>
        </w:rPr>
        <w:t>月</w:t>
      </w:r>
      <w:r w:rsidRPr="00A77EF9">
        <w:rPr>
          <w:kern w:val="0"/>
          <w:sz w:val="24"/>
        </w:rPr>
        <w:t>27</w:t>
      </w:r>
      <w:r w:rsidRPr="00A77EF9">
        <w:rPr>
          <w:kern w:val="0"/>
          <w:sz w:val="24"/>
        </w:rPr>
        <w:t>日起接受投资者对</w:t>
      </w:r>
      <w:r w:rsidRPr="00A77EF9">
        <w:rPr>
          <w:kern w:val="0"/>
          <w:sz w:val="24"/>
        </w:rPr>
        <w:t>C</w:t>
      </w:r>
      <w:r w:rsidRPr="00A77EF9">
        <w:rPr>
          <w:kern w:val="0"/>
          <w:sz w:val="24"/>
        </w:rPr>
        <w:t>类基金份额的申购与赎回，以及对本基金的基金合同、托管协议作相应修改。上述修改为遵照法律法规、中国证监会的相关规定和基金合同的约定所</w:t>
      </w:r>
      <w:proofErr w:type="gramStart"/>
      <w:r w:rsidRPr="00A77EF9">
        <w:rPr>
          <w:kern w:val="0"/>
          <w:sz w:val="24"/>
        </w:rPr>
        <w:t>作出</w:t>
      </w:r>
      <w:proofErr w:type="gramEnd"/>
      <w:r w:rsidRPr="00A77EF9">
        <w:rPr>
          <w:kern w:val="0"/>
          <w:sz w:val="24"/>
        </w:rPr>
        <w:t>的修改，对基金份额持有人利益无实质性不利影响，可不经基金份额持有人大会表决。详情请查阅本基金管理人于</w:t>
      </w:r>
      <w:r w:rsidRPr="00A77EF9">
        <w:rPr>
          <w:kern w:val="0"/>
          <w:sz w:val="24"/>
        </w:rPr>
        <w:t>2016</w:t>
      </w:r>
      <w:r w:rsidRPr="00A77EF9">
        <w:rPr>
          <w:kern w:val="0"/>
          <w:sz w:val="24"/>
        </w:rPr>
        <w:t>年</w:t>
      </w:r>
      <w:r w:rsidRPr="00A77EF9">
        <w:rPr>
          <w:kern w:val="0"/>
          <w:sz w:val="24"/>
        </w:rPr>
        <w:t>12</w:t>
      </w:r>
      <w:r w:rsidRPr="00A77EF9">
        <w:rPr>
          <w:kern w:val="0"/>
          <w:sz w:val="24"/>
        </w:rPr>
        <w:t>月</w:t>
      </w:r>
      <w:r w:rsidRPr="00A77EF9">
        <w:rPr>
          <w:kern w:val="0"/>
          <w:sz w:val="24"/>
        </w:rPr>
        <w:t>24</w:t>
      </w:r>
      <w:r w:rsidRPr="00A77EF9">
        <w:rPr>
          <w:kern w:val="0"/>
          <w:sz w:val="24"/>
        </w:rPr>
        <w:t>日发布的《交银施罗德基金管理有限公司关于交银施罗德卓越回报灵活配置混合型证券投资基金增加</w:t>
      </w:r>
      <w:r w:rsidRPr="00A77EF9">
        <w:rPr>
          <w:kern w:val="0"/>
          <w:sz w:val="24"/>
        </w:rPr>
        <w:t>C</w:t>
      </w:r>
      <w:r w:rsidRPr="00A77EF9">
        <w:rPr>
          <w:kern w:val="0"/>
          <w:sz w:val="24"/>
        </w:rPr>
        <w:t>类份额并修改基金合同、托管协议的公告》。</w:t>
      </w:r>
    </w:p>
    <w:p w14:paraId="3DFEF9E9" w14:textId="77777777" w:rsidR="00A77EF9" w:rsidRPr="00A77EF9" w:rsidRDefault="00A77EF9" w:rsidP="00A77EF9">
      <w:pPr>
        <w:spacing w:before="29" w:line="288" w:lineRule="auto"/>
        <w:ind w:firstLineChars="200" w:firstLine="480"/>
        <w:rPr>
          <w:kern w:val="0"/>
          <w:sz w:val="24"/>
        </w:rPr>
      </w:pPr>
    </w:p>
    <w:p w14:paraId="79C642EC" w14:textId="77777777" w:rsidR="001A59F9" w:rsidRDefault="001A59F9" w:rsidP="00E14241">
      <w:pPr>
        <w:pStyle w:val="1"/>
        <w:keepNext/>
        <w:keepLines/>
        <w:widowControl w:val="0"/>
        <w:spacing w:beforeLines="100" w:before="312" w:afterLines="100" w:after="312" w:line="288" w:lineRule="auto"/>
        <w:jc w:val="center"/>
        <w:rPr>
          <w:b/>
          <w:bCs/>
          <w:szCs w:val="24"/>
          <w:lang w:val="en-US"/>
        </w:rPr>
      </w:pPr>
      <w:bookmarkStart w:id="189" w:name="_Toc225500055"/>
      <w:bookmarkStart w:id="190" w:name="_Toc361324903"/>
      <w:bookmarkStart w:id="191" w:name="_Toc478462803"/>
      <w:r w:rsidRPr="00A77EF9">
        <w:rPr>
          <w:rFonts w:hint="eastAsia"/>
          <w:b/>
          <w:bCs/>
          <w:szCs w:val="24"/>
          <w:lang w:val="en-US"/>
        </w:rPr>
        <w:t>§</w:t>
      </w:r>
      <w:r w:rsidRPr="00A77EF9">
        <w:rPr>
          <w:b/>
          <w:bCs/>
          <w:szCs w:val="24"/>
          <w:lang w:val="en-US"/>
        </w:rPr>
        <w:t>13</w:t>
      </w:r>
      <w:r w:rsidR="009153A3" w:rsidRPr="00A77EF9">
        <w:rPr>
          <w:rFonts w:hint="eastAsia"/>
          <w:b/>
          <w:bCs/>
          <w:szCs w:val="24"/>
          <w:lang w:val="en-US"/>
        </w:rPr>
        <w:t xml:space="preserve">  </w:t>
      </w:r>
      <w:r w:rsidRPr="00A77EF9">
        <w:rPr>
          <w:rFonts w:hint="eastAsia"/>
          <w:b/>
          <w:bCs/>
          <w:szCs w:val="24"/>
          <w:lang w:val="en-US"/>
        </w:rPr>
        <w:t>备查文件目录</w:t>
      </w:r>
      <w:bookmarkEnd w:id="189"/>
      <w:bookmarkEnd w:id="190"/>
      <w:bookmarkEnd w:id="191"/>
    </w:p>
    <w:p w14:paraId="46024B6C" w14:textId="77777777" w:rsidR="00DB6EA0" w:rsidRPr="00DB6EA0" w:rsidRDefault="00DB6EA0" w:rsidP="00DB6EA0"/>
    <w:p w14:paraId="61145974" w14:textId="77777777" w:rsidR="001A59F9" w:rsidRPr="00775369" w:rsidRDefault="001A59F9" w:rsidP="0097670A">
      <w:pPr>
        <w:pStyle w:val="20"/>
        <w:spacing w:before="29" w:after="0" w:line="288" w:lineRule="auto"/>
        <w:rPr>
          <w:b w:val="0"/>
          <w:bCs w:val="0"/>
          <w:color w:val="000000"/>
          <w:kern w:val="0"/>
        </w:rPr>
      </w:pPr>
      <w:bookmarkStart w:id="192" w:name="_Toc361324904"/>
      <w:bookmarkStart w:id="193" w:name="_Toc478462804"/>
      <w:r w:rsidRPr="00775369">
        <w:rPr>
          <w:color w:val="000000"/>
          <w:kern w:val="0"/>
        </w:rPr>
        <w:t xml:space="preserve">13.1 </w:t>
      </w:r>
      <w:r w:rsidRPr="00775369">
        <w:rPr>
          <w:rFonts w:hint="eastAsia"/>
          <w:color w:val="000000"/>
          <w:kern w:val="0"/>
        </w:rPr>
        <w:t>备查文件目录</w:t>
      </w:r>
      <w:bookmarkEnd w:id="192"/>
      <w:bookmarkEnd w:id="193"/>
    </w:p>
    <w:p w14:paraId="64B8B492" w14:textId="77777777" w:rsidR="00F5767D" w:rsidRDefault="00750C21">
      <w:pPr>
        <w:spacing w:before="29" w:line="288" w:lineRule="auto"/>
        <w:rPr>
          <w:kern w:val="0"/>
          <w:sz w:val="24"/>
        </w:rPr>
      </w:pPr>
      <w:r>
        <w:rPr>
          <w:kern w:val="0"/>
          <w:sz w:val="24"/>
        </w:rPr>
        <w:t>1</w:t>
      </w:r>
      <w:r>
        <w:rPr>
          <w:kern w:val="0"/>
          <w:sz w:val="24"/>
        </w:rPr>
        <w:t>、中国证监会准予交银施罗德卓越回报灵活配置混合型证券投资基金募集注册的文件；</w:t>
      </w:r>
      <w:r>
        <w:rPr>
          <w:kern w:val="0"/>
          <w:sz w:val="24"/>
        </w:rPr>
        <w:t xml:space="preserve"> </w:t>
      </w:r>
    </w:p>
    <w:p w14:paraId="1CF4216E" w14:textId="77777777" w:rsidR="00F5767D" w:rsidRDefault="00750C21">
      <w:pPr>
        <w:spacing w:before="29" w:line="288" w:lineRule="auto"/>
        <w:rPr>
          <w:kern w:val="0"/>
          <w:sz w:val="24"/>
        </w:rPr>
      </w:pPr>
      <w:r>
        <w:rPr>
          <w:kern w:val="0"/>
          <w:sz w:val="24"/>
        </w:rPr>
        <w:t>2</w:t>
      </w:r>
      <w:r>
        <w:rPr>
          <w:kern w:val="0"/>
          <w:sz w:val="24"/>
        </w:rPr>
        <w:t>、《交银施罗德卓越回报灵活配置混合型证券投资基金基金合同》；</w:t>
      </w:r>
      <w:r>
        <w:rPr>
          <w:kern w:val="0"/>
          <w:sz w:val="24"/>
        </w:rPr>
        <w:t xml:space="preserve"> </w:t>
      </w:r>
    </w:p>
    <w:p w14:paraId="5CB32B03" w14:textId="77777777" w:rsidR="00F5767D" w:rsidRDefault="00750C21">
      <w:pPr>
        <w:spacing w:before="29" w:line="288" w:lineRule="auto"/>
        <w:rPr>
          <w:kern w:val="0"/>
          <w:sz w:val="24"/>
        </w:rPr>
      </w:pPr>
      <w:r>
        <w:rPr>
          <w:kern w:val="0"/>
          <w:sz w:val="24"/>
        </w:rPr>
        <w:t>3</w:t>
      </w:r>
      <w:r>
        <w:rPr>
          <w:kern w:val="0"/>
          <w:sz w:val="24"/>
        </w:rPr>
        <w:t>、《交银施罗德卓越回报灵活配置混合型证券投资基金招募说明书》；</w:t>
      </w:r>
      <w:r>
        <w:rPr>
          <w:kern w:val="0"/>
          <w:sz w:val="24"/>
        </w:rPr>
        <w:t xml:space="preserve"> </w:t>
      </w:r>
    </w:p>
    <w:p w14:paraId="6085F8D1" w14:textId="77777777" w:rsidR="00F5767D" w:rsidRDefault="00750C21">
      <w:pPr>
        <w:spacing w:before="29" w:line="288" w:lineRule="auto"/>
        <w:rPr>
          <w:kern w:val="0"/>
          <w:sz w:val="24"/>
        </w:rPr>
      </w:pPr>
      <w:r>
        <w:rPr>
          <w:kern w:val="0"/>
          <w:sz w:val="24"/>
        </w:rPr>
        <w:t>4</w:t>
      </w:r>
      <w:r>
        <w:rPr>
          <w:kern w:val="0"/>
          <w:sz w:val="24"/>
        </w:rPr>
        <w:t>、《交银施罗德卓越回报灵活配置混合型证券投资基金托管协议》；</w:t>
      </w:r>
      <w:r>
        <w:rPr>
          <w:kern w:val="0"/>
          <w:sz w:val="24"/>
        </w:rPr>
        <w:t xml:space="preserve"> </w:t>
      </w:r>
    </w:p>
    <w:p w14:paraId="0EA744E4" w14:textId="77777777" w:rsidR="00F5767D" w:rsidRDefault="00750C21">
      <w:pPr>
        <w:spacing w:before="29" w:line="288" w:lineRule="auto"/>
        <w:rPr>
          <w:kern w:val="0"/>
          <w:sz w:val="24"/>
        </w:rPr>
      </w:pPr>
      <w:r>
        <w:rPr>
          <w:kern w:val="0"/>
          <w:sz w:val="24"/>
        </w:rPr>
        <w:t>5</w:t>
      </w:r>
      <w:r>
        <w:rPr>
          <w:kern w:val="0"/>
          <w:sz w:val="24"/>
        </w:rPr>
        <w:t>、关于申请募集注册交银施罗德卓越回报灵活配置混合型证券投资基金的法律意见书；</w:t>
      </w:r>
      <w:r>
        <w:rPr>
          <w:kern w:val="0"/>
          <w:sz w:val="24"/>
        </w:rPr>
        <w:t xml:space="preserve"> </w:t>
      </w:r>
    </w:p>
    <w:p w14:paraId="420AA5EF" w14:textId="77777777" w:rsidR="00F5767D" w:rsidRDefault="00750C21">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14:paraId="2D8CAA20" w14:textId="77777777" w:rsidR="00F5767D" w:rsidRDefault="00750C21">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14:paraId="08676179"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、报告期内交银施罗德卓越回报灵活配置混合型证券投资基金在指定报刊上各项公告的原稿。</w:t>
      </w:r>
    </w:p>
    <w:p w14:paraId="01131C41"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552F8D0E" w14:textId="77777777" w:rsidR="001A59F9" w:rsidRPr="00775369" w:rsidRDefault="001A59F9" w:rsidP="0097670A">
      <w:pPr>
        <w:pStyle w:val="20"/>
        <w:spacing w:before="29" w:after="0" w:line="288" w:lineRule="auto"/>
        <w:rPr>
          <w:b w:val="0"/>
          <w:bCs w:val="0"/>
          <w:color w:val="000000"/>
          <w:kern w:val="0"/>
        </w:rPr>
      </w:pPr>
      <w:bookmarkStart w:id="194" w:name="_Toc361324905"/>
      <w:bookmarkStart w:id="195" w:name="_Toc478462805"/>
      <w:r w:rsidRPr="00775369">
        <w:rPr>
          <w:color w:val="000000"/>
          <w:kern w:val="0"/>
        </w:rPr>
        <w:t>13.2</w:t>
      </w:r>
      <w:r w:rsidR="009153A3" w:rsidRPr="00775369">
        <w:rPr>
          <w:rFonts w:hint="eastAsia"/>
          <w:color w:val="000000"/>
          <w:kern w:val="0"/>
        </w:rPr>
        <w:t xml:space="preserve"> </w:t>
      </w:r>
      <w:r w:rsidRPr="00775369">
        <w:rPr>
          <w:rFonts w:hint="eastAsia"/>
          <w:color w:val="000000"/>
          <w:kern w:val="0"/>
        </w:rPr>
        <w:t>存放地点</w:t>
      </w:r>
      <w:bookmarkEnd w:id="194"/>
      <w:bookmarkEnd w:id="195"/>
    </w:p>
    <w:p w14:paraId="1C4328B5"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577D65CB" w14:textId="77777777" w:rsidR="001A59F9" w:rsidRPr="00D564C7" w:rsidRDefault="001A59F9" w:rsidP="003448E5">
      <w:pPr>
        <w:spacing w:line="360" w:lineRule="auto"/>
        <w:rPr>
          <w:rFonts w:asciiTheme="minorEastAsia" w:eastAsiaTheme="minorEastAsia" w:hAnsiTheme="minorEastAsia"/>
          <w:bCs/>
          <w:color w:val="000000"/>
          <w:szCs w:val="21"/>
        </w:rPr>
      </w:pPr>
    </w:p>
    <w:p w14:paraId="00B705E0" w14:textId="77777777" w:rsidR="001A59F9" w:rsidRPr="00775369" w:rsidRDefault="001A59F9" w:rsidP="0097670A">
      <w:pPr>
        <w:pStyle w:val="20"/>
        <w:spacing w:before="29" w:after="0" w:line="288" w:lineRule="auto"/>
        <w:rPr>
          <w:b w:val="0"/>
          <w:bCs w:val="0"/>
          <w:color w:val="000000"/>
          <w:kern w:val="0"/>
        </w:rPr>
      </w:pPr>
      <w:bookmarkStart w:id="196" w:name="_Toc361324906"/>
      <w:bookmarkStart w:id="197" w:name="_Toc478462806"/>
      <w:r w:rsidRPr="00775369">
        <w:rPr>
          <w:color w:val="000000"/>
          <w:kern w:val="0"/>
        </w:rPr>
        <w:t>13.3</w:t>
      </w:r>
      <w:r w:rsidR="009153A3" w:rsidRPr="00775369">
        <w:rPr>
          <w:rFonts w:hint="eastAsia"/>
          <w:color w:val="000000"/>
          <w:kern w:val="0"/>
        </w:rPr>
        <w:t xml:space="preserve"> </w:t>
      </w:r>
      <w:r w:rsidRPr="00775369">
        <w:rPr>
          <w:rFonts w:hint="eastAsia"/>
          <w:color w:val="000000"/>
          <w:kern w:val="0"/>
        </w:rPr>
        <w:t>查阅方式</w:t>
      </w:r>
      <w:bookmarkEnd w:id="196"/>
      <w:bookmarkEnd w:id="197"/>
    </w:p>
    <w:p w14:paraId="08690FC9" w14:textId="77777777" w:rsidR="00F5767D" w:rsidRDefault="00750C2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418F4858"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30D73166"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A8ED48B"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47CC511"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1A0FE96"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8537910"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55839F8"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4B4D328"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8158D4F"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2DDAD921"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14:paraId="3FC8A121"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C5AA5" w14:textId="77777777" w:rsidR="004564C2" w:rsidRDefault="004564C2">
      <w:r>
        <w:separator/>
      </w:r>
    </w:p>
  </w:endnote>
  <w:endnote w:type="continuationSeparator" w:id="0">
    <w:p w14:paraId="4ECB6F64" w14:textId="77777777" w:rsidR="004564C2" w:rsidRDefault="0045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BB928" w14:textId="77777777" w:rsidR="001B7EE7" w:rsidRDefault="001B7EE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85AF47E" w14:textId="77777777" w:rsidR="001B7EE7" w:rsidRDefault="001B7EE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DBC4" w14:textId="77777777" w:rsidR="001B7EE7" w:rsidRDefault="001B7EE7"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0633C">
      <w:rPr>
        <w:noProof/>
        <w:kern w:val="0"/>
        <w:szCs w:val="21"/>
      </w:rPr>
      <w:t>27</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0633C">
      <w:rPr>
        <w:noProof/>
        <w:kern w:val="0"/>
        <w:szCs w:val="21"/>
      </w:rPr>
      <w:t>58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5815" w14:textId="77777777" w:rsidR="004564C2" w:rsidRDefault="004564C2">
      <w:r>
        <w:separator/>
      </w:r>
    </w:p>
  </w:footnote>
  <w:footnote w:type="continuationSeparator" w:id="0">
    <w:p w14:paraId="61E5567D" w14:textId="77777777" w:rsidR="004564C2" w:rsidRDefault="0045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17F49" w14:textId="77777777" w:rsidR="001B7EE7" w:rsidRPr="00C2542B" w:rsidRDefault="001B7EE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586C5504" wp14:editId="4F06533E">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0A4"/>
    <w:rsid w:val="000014FF"/>
    <w:rsid w:val="000018B9"/>
    <w:rsid w:val="000019B6"/>
    <w:rsid w:val="00001A3F"/>
    <w:rsid w:val="00001B39"/>
    <w:rsid w:val="00002644"/>
    <w:rsid w:val="00003577"/>
    <w:rsid w:val="0000403B"/>
    <w:rsid w:val="00004337"/>
    <w:rsid w:val="00005172"/>
    <w:rsid w:val="0000551D"/>
    <w:rsid w:val="00005911"/>
    <w:rsid w:val="0000638A"/>
    <w:rsid w:val="000069D2"/>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2D98"/>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47E"/>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4402"/>
    <w:rsid w:val="000B54D3"/>
    <w:rsid w:val="000B5CC0"/>
    <w:rsid w:val="000B6ED6"/>
    <w:rsid w:val="000B7A4D"/>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22F"/>
    <w:rsid w:val="000D788B"/>
    <w:rsid w:val="000D7898"/>
    <w:rsid w:val="000D7D7C"/>
    <w:rsid w:val="000E0947"/>
    <w:rsid w:val="000E13A1"/>
    <w:rsid w:val="000E34ED"/>
    <w:rsid w:val="000E4456"/>
    <w:rsid w:val="000E5DBC"/>
    <w:rsid w:val="000E6184"/>
    <w:rsid w:val="000E67FE"/>
    <w:rsid w:val="000E6BAE"/>
    <w:rsid w:val="000E7B5C"/>
    <w:rsid w:val="000F0C0A"/>
    <w:rsid w:val="000F0F98"/>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3D23"/>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4BA"/>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835"/>
    <w:rsid w:val="00177C4B"/>
    <w:rsid w:val="00177D32"/>
    <w:rsid w:val="00177F6A"/>
    <w:rsid w:val="00180E46"/>
    <w:rsid w:val="00181379"/>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533"/>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B7EE7"/>
    <w:rsid w:val="001C005A"/>
    <w:rsid w:val="001C00CF"/>
    <w:rsid w:val="001C0806"/>
    <w:rsid w:val="001C189E"/>
    <w:rsid w:val="001C1C7F"/>
    <w:rsid w:val="001C2283"/>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09B8"/>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271A"/>
    <w:rsid w:val="00273F86"/>
    <w:rsid w:val="002741BE"/>
    <w:rsid w:val="00274E28"/>
    <w:rsid w:val="002752EA"/>
    <w:rsid w:val="00275EAD"/>
    <w:rsid w:val="00276B03"/>
    <w:rsid w:val="00276FCE"/>
    <w:rsid w:val="002773FB"/>
    <w:rsid w:val="002774F0"/>
    <w:rsid w:val="00277722"/>
    <w:rsid w:val="00277A90"/>
    <w:rsid w:val="00280DB6"/>
    <w:rsid w:val="002813C5"/>
    <w:rsid w:val="00281C23"/>
    <w:rsid w:val="00282C23"/>
    <w:rsid w:val="0028315D"/>
    <w:rsid w:val="00283885"/>
    <w:rsid w:val="002839A4"/>
    <w:rsid w:val="00283B58"/>
    <w:rsid w:val="0028459B"/>
    <w:rsid w:val="00284C5F"/>
    <w:rsid w:val="0028507E"/>
    <w:rsid w:val="00286183"/>
    <w:rsid w:val="002873F0"/>
    <w:rsid w:val="00287762"/>
    <w:rsid w:val="00290793"/>
    <w:rsid w:val="00291097"/>
    <w:rsid w:val="002910FB"/>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A7970"/>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5EF0"/>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D608A"/>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B93"/>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3334"/>
    <w:rsid w:val="00304860"/>
    <w:rsid w:val="00304CC6"/>
    <w:rsid w:val="00304E23"/>
    <w:rsid w:val="00305084"/>
    <w:rsid w:val="00306408"/>
    <w:rsid w:val="0030655E"/>
    <w:rsid w:val="00307249"/>
    <w:rsid w:val="00307844"/>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5BA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440"/>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2E0"/>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017"/>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587"/>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249"/>
    <w:rsid w:val="00452481"/>
    <w:rsid w:val="004528FA"/>
    <w:rsid w:val="004532A4"/>
    <w:rsid w:val="00453DC8"/>
    <w:rsid w:val="00455165"/>
    <w:rsid w:val="00455821"/>
    <w:rsid w:val="004560FA"/>
    <w:rsid w:val="004564C2"/>
    <w:rsid w:val="00457804"/>
    <w:rsid w:val="00460304"/>
    <w:rsid w:val="00460AEF"/>
    <w:rsid w:val="00460C52"/>
    <w:rsid w:val="00460CFA"/>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556D"/>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B7A12"/>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534"/>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0CC8"/>
    <w:rsid w:val="005A19AD"/>
    <w:rsid w:val="005A1C30"/>
    <w:rsid w:val="005A20FB"/>
    <w:rsid w:val="005A25FB"/>
    <w:rsid w:val="005A287F"/>
    <w:rsid w:val="005A31C9"/>
    <w:rsid w:val="005A3295"/>
    <w:rsid w:val="005A46FF"/>
    <w:rsid w:val="005A49A4"/>
    <w:rsid w:val="005A4AFF"/>
    <w:rsid w:val="005A5620"/>
    <w:rsid w:val="005A5B88"/>
    <w:rsid w:val="005A65F0"/>
    <w:rsid w:val="005A7758"/>
    <w:rsid w:val="005A7C95"/>
    <w:rsid w:val="005A7FA8"/>
    <w:rsid w:val="005A7FD8"/>
    <w:rsid w:val="005B011E"/>
    <w:rsid w:val="005B028B"/>
    <w:rsid w:val="005B10D7"/>
    <w:rsid w:val="005B1208"/>
    <w:rsid w:val="005B1646"/>
    <w:rsid w:val="005B17ED"/>
    <w:rsid w:val="005B1BAD"/>
    <w:rsid w:val="005B2E84"/>
    <w:rsid w:val="005B352F"/>
    <w:rsid w:val="005B360A"/>
    <w:rsid w:val="005B3E66"/>
    <w:rsid w:val="005B3FE8"/>
    <w:rsid w:val="005B409F"/>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9"/>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41C"/>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2B"/>
    <w:rsid w:val="00631647"/>
    <w:rsid w:val="00631688"/>
    <w:rsid w:val="00631E6C"/>
    <w:rsid w:val="006320D8"/>
    <w:rsid w:val="00632540"/>
    <w:rsid w:val="0063293D"/>
    <w:rsid w:val="00632E88"/>
    <w:rsid w:val="00633504"/>
    <w:rsid w:val="006343EE"/>
    <w:rsid w:val="0063454C"/>
    <w:rsid w:val="00634DBB"/>
    <w:rsid w:val="00635C3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5CB"/>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971FA"/>
    <w:rsid w:val="006A015D"/>
    <w:rsid w:val="006A1878"/>
    <w:rsid w:val="006A1E60"/>
    <w:rsid w:val="006A2EA3"/>
    <w:rsid w:val="006A3CC1"/>
    <w:rsid w:val="006A40E8"/>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8CA"/>
    <w:rsid w:val="006F3C54"/>
    <w:rsid w:val="006F46A0"/>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33C"/>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2E"/>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0C21"/>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75F"/>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80A"/>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0D3"/>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5622"/>
    <w:rsid w:val="007E59A3"/>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CBB"/>
    <w:rsid w:val="00810EAD"/>
    <w:rsid w:val="008110A9"/>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73B"/>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0E6B"/>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511"/>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2C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1B7"/>
    <w:rsid w:val="00960722"/>
    <w:rsid w:val="00961356"/>
    <w:rsid w:val="0096146C"/>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D90"/>
    <w:rsid w:val="00971F1C"/>
    <w:rsid w:val="0097211D"/>
    <w:rsid w:val="00972498"/>
    <w:rsid w:val="009724F9"/>
    <w:rsid w:val="0097263C"/>
    <w:rsid w:val="00972DF9"/>
    <w:rsid w:val="00972E10"/>
    <w:rsid w:val="009738AD"/>
    <w:rsid w:val="00974694"/>
    <w:rsid w:val="009746CA"/>
    <w:rsid w:val="00974E7C"/>
    <w:rsid w:val="0097670A"/>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0841"/>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D46"/>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D96"/>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015"/>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6755"/>
    <w:rsid w:val="00A074FA"/>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2DB5"/>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09E"/>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461"/>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2855"/>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C9"/>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25FE"/>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4D2C"/>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5FDB"/>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3EB2"/>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8D9"/>
    <w:rsid w:val="00CA194C"/>
    <w:rsid w:val="00CA21A6"/>
    <w:rsid w:val="00CA23C1"/>
    <w:rsid w:val="00CA2B4F"/>
    <w:rsid w:val="00CA2C03"/>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3BF"/>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2EF8"/>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0A50"/>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4C66"/>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6ED3"/>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1244"/>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737"/>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A09"/>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095D"/>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0CDC"/>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675"/>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380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1BE9"/>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1976"/>
    <w:rsid w:val="00F52031"/>
    <w:rsid w:val="00F52330"/>
    <w:rsid w:val="00F523C2"/>
    <w:rsid w:val="00F52407"/>
    <w:rsid w:val="00F534A5"/>
    <w:rsid w:val="00F54603"/>
    <w:rsid w:val="00F54772"/>
    <w:rsid w:val="00F54869"/>
    <w:rsid w:val="00F556B2"/>
    <w:rsid w:val="00F55E17"/>
    <w:rsid w:val="00F565E8"/>
    <w:rsid w:val="00F56CB4"/>
    <w:rsid w:val="00F57486"/>
    <w:rsid w:val="00F5754B"/>
    <w:rsid w:val="00F5767D"/>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3BF5"/>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13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5B4"/>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23504A"/>
  <w15:docId w15:val="{E93AB1AD-80AC-4E81-8A2B-7F470F5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7966511">
      <w:bodyDiv w:val="1"/>
      <w:marLeft w:val="0"/>
      <w:marRight w:val="0"/>
      <w:marTop w:val="0"/>
      <w:marBottom w:val="0"/>
      <w:divBdr>
        <w:top w:val="none" w:sz="0" w:space="0" w:color="auto"/>
        <w:left w:val="none" w:sz="0" w:space="0" w:color="auto"/>
        <w:bottom w:val="none" w:sz="0" w:space="0" w:color="auto"/>
        <w:right w:val="none" w:sz="0" w:space="0" w:color="auto"/>
      </w:divBdr>
    </w:div>
    <w:div w:id="909576959">
      <w:bodyDiv w:val="1"/>
      <w:marLeft w:val="0"/>
      <w:marRight w:val="0"/>
      <w:marTop w:val="0"/>
      <w:marBottom w:val="0"/>
      <w:divBdr>
        <w:top w:val="none" w:sz="0" w:space="0" w:color="auto"/>
        <w:left w:val="none" w:sz="0" w:space="0" w:color="auto"/>
        <w:bottom w:val="none" w:sz="0" w:space="0" w:color="auto"/>
        <w:right w:val="none" w:sz="0" w:space="0" w:color="auto"/>
      </w:divBdr>
    </w:div>
    <w:div w:id="13986253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70807952">
      <w:bodyDiv w:val="1"/>
      <w:marLeft w:val="0"/>
      <w:marRight w:val="0"/>
      <w:marTop w:val="0"/>
      <w:marBottom w:val="0"/>
      <w:divBdr>
        <w:top w:val="none" w:sz="0" w:space="0" w:color="auto"/>
        <w:left w:val="none" w:sz="0" w:space="0" w:color="auto"/>
        <w:bottom w:val="none" w:sz="0" w:space="0" w:color="auto"/>
        <w:right w:val="none" w:sz="0" w:space="0" w:color="auto"/>
      </w:divBdr>
    </w:div>
    <w:div w:id="1946499256">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2F87-68CB-451A-B2CC-E49F84D7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58</Pages>
  <Words>7265</Words>
  <Characters>41411</Characters>
  <Application>Microsoft Office Word</Application>
  <DocSecurity>0</DocSecurity>
  <Lines>345</Lines>
  <Paragraphs>97</Paragraphs>
  <ScaleCrop>false</ScaleCrop>
  <Company/>
  <LinksUpToDate>false</LinksUpToDate>
  <CharactersWithSpaces>48579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1370</cp:revision>
  <cp:lastPrinted>2007-07-19T00:46:00Z</cp:lastPrinted>
  <dcterms:created xsi:type="dcterms:W3CDTF">2013-08-19T02:39:00Z</dcterms:created>
  <dcterms:modified xsi:type="dcterms:W3CDTF">2017-03-28T03:10:00Z</dcterms:modified>
</cp:coreProperties>
</file>