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3E" w:rsidRPr="00C868B9" w:rsidRDefault="00B23C3E">
      <w:pPr>
        <w:autoSpaceDE w:val="0"/>
        <w:autoSpaceDN w:val="0"/>
        <w:adjustRightInd w:val="0"/>
        <w:spacing w:line="360" w:lineRule="auto"/>
        <w:jc w:val="left"/>
        <w:rPr>
          <w:kern w:val="0"/>
          <w:szCs w:val="21"/>
        </w:rPr>
      </w:pPr>
    </w:p>
    <w:p w:rsidR="00B23C3E" w:rsidRPr="00C868B9" w:rsidRDefault="00B23C3E">
      <w:pPr>
        <w:autoSpaceDE w:val="0"/>
        <w:autoSpaceDN w:val="0"/>
        <w:adjustRightInd w:val="0"/>
        <w:spacing w:line="360" w:lineRule="auto"/>
        <w:jc w:val="left"/>
        <w:rPr>
          <w:kern w:val="0"/>
          <w:szCs w:val="21"/>
        </w:rPr>
      </w:pPr>
    </w:p>
    <w:p w:rsidR="00B23C3E" w:rsidRPr="00C868B9" w:rsidRDefault="00B23C3E">
      <w:pPr>
        <w:autoSpaceDE w:val="0"/>
        <w:autoSpaceDN w:val="0"/>
        <w:adjustRightInd w:val="0"/>
        <w:spacing w:line="360" w:lineRule="auto"/>
        <w:jc w:val="left"/>
        <w:rPr>
          <w:kern w:val="0"/>
          <w:szCs w:val="21"/>
        </w:rPr>
      </w:pPr>
    </w:p>
    <w:p w:rsidR="00B23C3E" w:rsidRPr="00C868B9" w:rsidRDefault="00B23C3E">
      <w:pPr>
        <w:autoSpaceDE w:val="0"/>
        <w:autoSpaceDN w:val="0"/>
        <w:adjustRightInd w:val="0"/>
        <w:spacing w:line="360" w:lineRule="auto"/>
        <w:jc w:val="left"/>
        <w:rPr>
          <w:kern w:val="0"/>
          <w:szCs w:val="21"/>
        </w:rPr>
      </w:pPr>
    </w:p>
    <w:p w:rsidR="00B23C3E" w:rsidRPr="004C0DD5" w:rsidRDefault="002C3322">
      <w:pPr>
        <w:spacing w:line="360" w:lineRule="auto"/>
        <w:jc w:val="center"/>
        <w:rPr>
          <w:b/>
          <w:sz w:val="36"/>
          <w:szCs w:val="36"/>
        </w:rPr>
      </w:pPr>
      <w:bookmarkStart w:id="0" w:name="_Toc361324840"/>
      <w:r w:rsidRPr="004C0DD5">
        <w:rPr>
          <w:b/>
          <w:sz w:val="36"/>
          <w:szCs w:val="36"/>
        </w:rPr>
        <w:t>交银施罗德中证环境治理指数型证券投资基金</w:t>
      </w:r>
      <w:r w:rsidRPr="004C0DD5">
        <w:rPr>
          <w:b/>
          <w:sz w:val="36"/>
          <w:szCs w:val="36"/>
        </w:rPr>
        <w:t>(LOF)</w:t>
      </w:r>
      <w:bookmarkEnd w:id="0"/>
    </w:p>
    <w:p w:rsidR="00B23C3E" w:rsidRPr="004C0DD5" w:rsidRDefault="002C3322" w:rsidP="00205373">
      <w:pPr>
        <w:spacing w:line="360" w:lineRule="auto"/>
        <w:jc w:val="center"/>
        <w:rPr>
          <w:b/>
          <w:sz w:val="36"/>
          <w:szCs w:val="36"/>
        </w:rPr>
      </w:pPr>
      <w:r w:rsidRPr="004C0DD5">
        <w:rPr>
          <w:rFonts w:hint="eastAsia"/>
          <w:b/>
          <w:sz w:val="36"/>
          <w:szCs w:val="36"/>
        </w:rPr>
        <w:t>(</w:t>
      </w:r>
      <w:r w:rsidRPr="004C0DD5">
        <w:rPr>
          <w:b/>
          <w:sz w:val="36"/>
          <w:szCs w:val="36"/>
        </w:rPr>
        <w:t>交银施罗德中证环境治理指数分级证券投资基金</w:t>
      </w:r>
      <w:r w:rsidRPr="004C0DD5">
        <w:rPr>
          <w:rFonts w:hint="eastAsia"/>
          <w:b/>
          <w:sz w:val="36"/>
          <w:szCs w:val="36"/>
        </w:rPr>
        <w:t>)</w:t>
      </w:r>
    </w:p>
    <w:p w:rsidR="00B23C3E" w:rsidRPr="004C0DD5" w:rsidRDefault="002C3322">
      <w:pPr>
        <w:spacing w:line="360" w:lineRule="auto"/>
        <w:jc w:val="center"/>
        <w:rPr>
          <w:b/>
          <w:sz w:val="36"/>
          <w:szCs w:val="36"/>
        </w:rPr>
      </w:pPr>
      <w:bookmarkStart w:id="1" w:name="_Toc361324841"/>
      <w:r w:rsidRPr="004C0DD5">
        <w:rPr>
          <w:b/>
          <w:sz w:val="36"/>
          <w:szCs w:val="36"/>
        </w:rPr>
        <w:t>2016</w:t>
      </w:r>
      <w:r w:rsidRPr="004C0DD5">
        <w:rPr>
          <w:b/>
          <w:sz w:val="36"/>
          <w:szCs w:val="36"/>
        </w:rPr>
        <w:t>年年度报告</w:t>
      </w:r>
      <w:bookmarkEnd w:id="1"/>
      <w:r w:rsidR="006427F4" w:rsidRPr="004C0DD5">
        <w:rPr>
          <w:rFonts w:hint="eastAsia"/>
          <w:b/>
          <w:sz w:val="36"/>
          <w:szCs w:val="36"/>
        </w:rPr>
        <w:t>摘要</w:t>
      </w:r>
    </w:p>
    <w:p w:rsidR="00B23C3E" w:rsidRPr="004C0DD5" w:rsidRDefault="00251AEF">
      <w:pPr>
        <w:spacing w:line="288" w:lineRule="auto"/>
        <w:jc w:val="center"/>
        <w:rPr>
          <w:kern w:val="0"/>
          <w:sz w:val="36"/>
          <w:szCs w:val="36"/>
        </w:rPr>
      </w:pPr>
      <w:r w:rsidRPr="004C0DD5">
        <w:rPr>
          <w:b/>
          <w:sz w:val="36"/>
          <w:szCs w:val="36"/>
        </w:rPr>
        <w:t>2016</w:t>
      </w:r>
      <w:r w:rsidRPr="004C0DD5">
        <w:rPr>
          <w:rFonts w:hint="eastAsia"/>
          <w:b/>
          <w:sz w:val="36"/>
          <w:szCs w:val="36"/>
        </w:rPr>
        <w:t>年</w:t>
      </w:r>
      <w:r w:rsidRPr="004C0DD5">
        <w:rPr>
          <w:b/>
          <w:sz w:val="36"/>
          <w:szCs w:val="36"/>
        </w:rPr>
        <w:t>12</w:t>
      </w:r>
      <w:r w:rsidRPr="004C0DD5">
        <w:rPr>
          <w:rFonts w:hint="eastAsia"/>
          <w:b/>
          <w:sz w:val="36"/>
          <w:szCs w:val="36"/>
        </w:rPr>
        <w:t>月</w:t>
      </w:r>
      <w:r w:rsidRPr="004C0DD5">
        <w:rPr>
          <w:b/>
          <w:sz w:val="36"/>
          <w:szCs w:val="36"/>
        </w:rPr>
        <w:t>31</w:t>
      </w:r>
      <w:r w:rsidRPr="004C0DD5">
        <w:rPr>
          <w:rFonts w:hint="eastAsia"/>
          <w:b/>
          <w:sz w:val="36"/>
          <w:szCs w:val="36"/>
        </w:rPr>
        <w:t>日</w:t>
      </w: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jc w:val="center"/>
        <w:rPr>
          <w:b/>
          <w:szCs w:val="21"/>
        </w:rPr>
      </w:pPr>
    </w:p>
    <w:p w:rsidR="00B23C3E" w:rsidRPr="004C0DD5" w:rsidRDefault="00B23C3E">
      <w:pPr>
        <w:spacing w:line="360" w:lineRule="auto"/>
        <w:rPr>
          <w:b/>
          <w:szCs w:val="21"/>
        </w:rPr>
      </w:pPr>
    </w:p>
    <w:p w:rsidR="00B23C3E" w:rsidRPr="004C0DD5" w:rsidRDefault="00251AEF">
      <w:pPr>
        <w:spacing w:line="360" w:lineRule="auto"/>
        <w:ind w:firstLineChars="900" w:firstLine="2168"/>
        <w:rPr>
          <w:b/>
          <w:sz w:val="24"/>
        </w:rPr>
      </w:pPr>
      <w:r w:rsidRPr="004C0DD5">
        <w:rPr>
          <w:rFonts w:hint="eastAsia"/>
          <w:b/>
          <w:sz w:val="24"/>
        </w:rPr>
        <w:t>基金管理人：交银施罗德基金管理有限公司</w:t>
      </w:r>
    </w:p>
    <w:p w:rsidR="00B23C3E" w:rsidRPr="004C0DD5" w:rsidRDefault="00251AEF">
      <w:pPr>
        <w:spacing w:line="360" w:lineRule="auto"/>
        <w:ind w:firstLineChars="900" w:firstLine="2168"/>
        <w:rPr>
          <w:b/>
          <w:sz w:val="24"/>
        </w:rPr>
      </w:pPr>
      <w:r w:rsidRPr="004C0DD5">
        <w:rPr>
          <w:rFonts w:hint="eastAsia"/>
          <w:b/>
          <w:sz w:val="24"/>
        </w:rPr>
        <w:t>基金托管人：中信银行股份有限公司</w:t>
      </w:r>
    </w:p>
    <w:p w:rsidR="00B07D74" w:rsidRPr="004C0DD5" w:rsidRDefault="00251AEF">
      <w:pPr>
        <w:spacing w:line="360" w:lineRule="auto"/>
        <w:ind w:firstLineChars="900" w:firstLine="2168"/>
        <w:rPr>
          <w:b/>
          <w:sz w:val="24"/>
        </w:rPr>
      </w:pPr>
      <w:r w:rsidRPr="004C0DD5">
        <w:rPr>
          <w:rFonts w:hint="eastAsia"/>
          <w:b/>
          <w:sz w:val="24"/>
        </w:rPr>
        <w:t>报告送出日期：二〇一七年三月二十九日</w:t>
      </w:r>
    </w:p>
    <w:p w:rsidR="00B23C3E" w:rsidRPr="004C0DD5" w:rsidRDefault="00B23C3E">
      <w:pPr>
        <w:spacing w:line="360" w:lineRule="auto"/>
        <w:ind w:firstLineChars="900" w:firstLine="2168"/>
        <w:rPr>
          <w:b/>
          <w:sz w:val="24"/>
        </w:rPr>
        <w:sectPr w:rsidR="00B23C3E" w:rsidRPr="004C0DD5">
          <w:headerReference w:type="default" r:id="rId9"/>
          <w:pgSz w:w="11926" w:h="15840"/>
          <w:pgMar w:top="1418" w:right="1418" w:bottom="851" w:left="1418" w:header="851" w:footer="992" w:gutter="0"/>
          <w:cols w:space="720"/>
        </w:sectPr>
      </w:pPr>
    </w:p>
    <w:p w:rsidR="00B23C3E" w:rsidRPr="004C0DD5" w:rsidRDefault="00251AEF" w:rsidP="00146770">
      <w:pPr>
        <w:pStyle w:val="1"/>
        <w:keepNext/>
        <w:keepLines/>
        <w:widowControl w:val="0"/>
        <w:spacing w:beforeLines="100" w:before="312" w:afterLines="100" w:after="312" w:line="360" w:lineRule="auto"/>
        <w:jc w:val="center"/>
        <w:rPr>
          <w:b/>
          <w:bCs/>
          <w:sz w:val="21"/>
          <w:szCs w:val="21"/>
        </w:rPr>
      </w:pPr>
      <w:bookmarkStart w:id="2" w:name="_Toc225498243"/>
      <w:bookmarkStart w:id="3" w:name="_Toc361324842"/>
      <w:bookmarkStart w:id="4" w:name="_Toc409100041"/>
      <w:bookmarkStart w:id="5" w:name="_Toc409100404"/>
      <w:r w:rsidRPr="004C0DD5">
        <w:rPr>
          <w:b/>
          <w:bCs/>
          <w:sz w:val="21"/>
          <w:szCs w:val="21"/>
        </w:rPr>
        <w:lastRenderedPageBreak/>
        <w:t xml:space="preserve">§1  </w:t>
      </w:r>
      <w:r w:rsidRPr="004C0DD5">
        <w:rPr>
          <w:rFonts w:hint="eastAsia"/>
          <w:b/>
          <w:bCs/>
          <w:sz w:val="21"/>
          <w:szCs w:val="21"/>
        </w:rPr>
        <w:t>重要提示</w:t>
      </w:r>
      <w:bookmarkEnd w:id="2"/>
      <w:bookmarkEnd w:id="3"/>
      <w:bookmarkEnd w:id="4"/>
      <w:bookmarkEnd w:id="5"/>
    </w:p>
    <w:p w:rsidR="00B23C3E" w:rsidRPr="004C0DD5" w:rsidRDefault="005513C1">
      <w:pPr>
        <w:pStyle w:val="2"/>
        <w:spacing w:before="0" w:after="0"/>
        <w:rPr>
          <w:rFonts w:ascii="Times New Roman" w:hAnsi="Times New Roman"/>
          <w:kern w:val="0"/>
          <w:sz w:val="21"/>
          <w:szCs w:val="21"/>
        </w:rPr>
      </w:pPr>
      <w:bookmarkStart w:id="6" w:name="_Toc361324843"/>
      <w:bookmarkStart w:id="7" w:name="_Toc409100042"/>
      <w:bookmarkStart w:id="8" w:name="_Toc409100405"/>
      <w:r w:rsidRPr="004C0DD5">
        <w:rPr>
          <w:rFonts w:ascii="Times New Roman" w:hAnsi="Times New Roman"/>
          <w:kern w:val="0"/>
          <w:sz w:val="21"/>
          <w:szCs w:val="21"/>
        </w:rPr>
        <w:t xml:space="preserve">1.1 </w:t>
      </w:r>
      <w:r w:rsidRPr="004C0DD5">
        <w:rPr>
          <w:rFonts w:ascii="Times New Roman" w:hAnsi="Times New Roman" w:hint="eastAsia"/>
          <w:kern w:val="0"/>
          <w:sz w:val="21"/>
          <w:szCs w:val="21"/>
        </w:rPr>
        <w:t>重要提示</w:t>
      </w:r>
      <w:bookmarkEnd w:id="6"/>
      <w:bookmarkEnd w:id="7"/>
      <w:bookmarkEnd w:id="8"/>
    </w:p>
    <w:p w:rsidR="00092762" w:rsidRPr="004C0DD5" w:rsidRDefault="00251AEF" w:rsidP="00281626">
      <w:pPr>
        <w:spacing w:line="360" w:lineRule="auto"/>
        <w:ind w:firstLineChars="200" w:firstLine="480"/>
        <w:rPr>
          <w:sz w:val="24"/>
        </w:rPr>
      </w:pPr>
      <w:r w:rsidRPr="004C0DD5">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4C0DD5">
        <w:rPr>
          <w:sz w:val="24"/>
        </w:rPr>
        <w:t xml:space="preserve"> </w:t>
      </w:r>
    </w:p>
    <w:p w:rsidR="00092762" w:rsidRPr="004C0DD5" w:rsidRDefault="00251AEF" w:rsidP="00281626">
      <w:pPr>
        <w:spacing w:line="360" w:lineRule="auto"/>
        <w:ind w:firstLineChars="200" w:firstLine="480"/>
        <w:rPr>
          <w:sz w:val="24"/>
        </w:rPr>
      </w:pPr>
      <w:r w:rsidRPr="004C0DD5">
        <w:rPr>
          <w:rFonts w:hint="eastAsia"/>
          <w:sz w:val="24"/>
        </w:rPr>
        <w:t>基金托管人中信银行股份有限公司根据本基金合同规定，于</w:t>
      </w:r>
      <w:r w:rsidRPr="004C0DD5">
        <w:rPr>
          <w:sz w:val="24"/>
        </w:rPr>
        <w:t>2017</w:t>
      </w:r>
      <w:r w:rsidRPr="004C0DD5">
        <w:rPr>
          <w:rFonts w:hint="eastAsia"/>
          <w:sz w:val="24"/>
        </w:rPr>
        <w:t>年</w:t>
      </w:r>
      <w:r w:rsidRPr="004C0DD5">
        <w:rPr>
          <w:sz w:val="24"/>
        </w:rPr>
        <w:t>3</w:t>
      </w:r>
      <w:r w:rsidRPr="004C0DD5">
        <w:rPr>
          <w:rFonts w:hint="eastAsia"/>
          <w:sz w:val="24"/>
        </w:rPr>
        <w:t>月</w:t>
      </w:r>
      <w:r w:rsidRPr="004C0DD5">
        <w:rPr>
          <w:sz w:val="24"/>
        </w:rPr>
        <w:t>28</w:t>
      </w:r>
      <w:r w:rsidRPr="004C0DD5">
        <w:rPr>
          <w:rFonts w:hint="eastAsia"/>
          <w:sz w:val="24"/>
        </w:rPr>
        <w:t>日复核了本报告中的财务指标、净值表现、利润分配情况、财务会计报告、投资组合报告等内容，保证复核内容不存在虚假记载、误导性陈述或者重大遗漏。</w:t>
      </w:r>
      <w:r w:rsidRPr="004C0DD5">
        <w:rPr>
          <w:sz w:val="24"/>
        </w:rPr>
        <w:t xml:space="preserve"> </w:t>
      </w:r>
    </w:p>
    <w:p w:rsidR="00092762" w:rsidRPr="004C0DD5" w:rsidRDefault="00251AEF" w:rsidP="00281626">
      <w:pPr>
        <w:spacing w:line="360" w:lineRule="auto"/>
        <w:ind w:firstLineChars="200" w:firstLine="480"/>
        <w:rPr>
          <w:sz w:val="24"/>
        </w:rPr>
      </w:pPr>
      <w:r w:rsidRPr="004C0DD5">
        <w:rPr>
          <w:rFonts w:hint="eastAsia"/>
          <w:sz w:val="24"/>
        </w:rPr>
        <w:t>基金管理人承诺以诚实信用、勤勉尽责的原则管理和运用基金资产，但不保证基金一定盈利。</w:t>
      </w:r>
      <w:r w:rsidRPr="004C0DD5">
        <w:rPr>
          <w:sz w:val="24"/>
        </w:rPr>
        <w:t xml:space="preserve"> </w:t>
      </w:r>
    </w:p>
    <w:p w:rsidR="00092762" w:rsidRPr="004C0DD5" w:rsidRDefault="00251AEF" w:rsidP="00281626">
      <w:pPr>
        <w:spacing w:line="360" w:lineRule="auto"/>
        <w:ind w:firstLineChars="200" w:firstLine="480"/>
        <w:rPr>
          <w:sz w:val="24"/>
        </w:rPr>
      </w:pPr>
      <w:r w:rsidRPr="004C0DD5">
        <w:rPr>
          <w:rFonts w:hint="eastAsia"/>
          <w:sz w:val="24"/>
        </w:rPr>
        <w:t>基金的过往业绩并不代表其未来表现。投资有风险，投资者在作出投资决策前应仔细阅读本基金的招募说明书及其更新。</w:t>
      </w:r>
      <w:r w:rsidRPr="004C0DD5">
        <w:rPr>
          <w:sz w:val="24"/>
        </w:rPr>
        <w:t xml:space="preserve"> </w:t>
      </w:r>
    </w:p>
    <w:p w:rsidR="00092762" w:rsidRPr="004C0DD5" w:rsidRDefault="00251AEF" w:rsidP="00281626">
      <w:pPr>
        <w:spacing w:line="360" w:lineRule="auto"/>
        <w:ind w:firstLineChars="200" w:firstLine="480"/>
        <w:rPr>
          <w:sz w:val="24"/>
        </w:rPr>
      </w:pPr>
      <w:r w:rsidRPr="004C0DD5">
        <w:rPr>
          <w:rFonts w:hint="eastAsia"/>
          <w:sz w:val="24"/>
        </w:rPr>
        <w:t>本基金管理人于</w:t>
      </w:r>
      <w:r w:rsidRPr="004C0DD5">
        <w:rPr>
          <w:sz w:val="24"/>
        </w:rPr>
        <w:t>2016</w:t>
      </w:r>
      <w:r w:rsidRPr="004C0DD5">
        <w:rPr>
          <w:rFonts w:hint="eastAsia"/>
          <w:sz w:val="24"/>
        </w:rPr>
        <w:t>年</w:t>
      </w:r>
      <w:r w:rsidRPr="004C0DD5">
        <w:rPr>
          <w:sz w:val="24"/>
        </w:rPr>
        <w:t>6</w:t>
      </w:r>
      <w:r w:rsidRPr="004C0DD5">
        <w:rPr>
          <w:rFonts w:hint="eastAsia"/>
          <w:sz w:val="24"/>
        </w:rPr>
        <w:t>月</w:t>
      </w:r>
      <w:r w:rsidRPr="004C0DD5">
        <w:rPr>
          <w:sz w:val="24"/>
        </w:rPr>
        <w:t>7</w:t>
      </w:r>
      <w:r w:rsidRPr="004C0DD5">
        <w:rPr>
          <w:rFonts w:hint="eastAsia"/>
          <w:sz w:val="24"/>
        </w:rPr>
        <w:t>日起至</w:t>
      </w:r>
      <w:r w:rsidRPr="004C0DD5">
        <w:rPr>
          <w:sz w:val="24"/>
        </w:rPr>
        <w:t>2016</w:t>
      </w:r>
      <w:r w:rsidRPr="004C0DD5">
        <w:rPr>
          <w:rFonts w:hint="eastAsia"/>
          <w:sz w:val="24"/>
        </w:rPr>
        <w:t>年</w:t>
      </w:r>
      <w:r w:rsidRPr="004C0DD5">
        <w:rPr>
          <w:sz w:val="24"/>
        </w:rPr>
        <w:t>6</w:t>
      </w:r>
      <w:r w:rsidRPr="004C0DD5">
        <w:rPr>
          <w:rFonts w:hint="eastAsia"/>
          <w:sz w:val="24"/>
        </w:rPr>
        <w:t>月</w:t>
      </w:r>
      <w:r w:rsidRPr="004C0DD5">
        <w:rPr>
          <w:sz w:val="24"/>
        </w:rPr>
        <w:t>29</w:t>
      </w:r>
      <w:r w:rsidRPr="004C0DD5">
        <w:rPr>
          <w:rFonts w:hint="eastAsia"/>
          <w:sz w:val="24"/>
        </w:rPr>
        <w:t>日以通讯方式召开了基金份额持有人大会，就本基金转型相关事宜进行表决。本次基金份额持有人大会决议于</w:t>
      </w:r>
      <w:r w:rsidRPr="004C0DD5">
        <w:rPr>
          <w:sz w:val="24"/>
        </w:rPr>
        <w:t>2016</w:t>
      </w:r>
      <w:r w:rsidRPr="004C0DD5">
        <w:rPr>
          <w:rFonts w:hint="eastAsia"/>
          <w:sz w:val="24"/>
        </w:rPr>
        <w:t>年</w:t>
      </w:r>
      <w:r w:rsidRPr="004C0DD5">
        <w:rPr>
          <w:sz w:val="24"/>
        </w:rPr>
        <w:t>6</w:t>
      </w:r>
      <w:r w:rsidRPr="004C0DD5">
        <w:rPr>
          <w:rFonts w:hint="eastAsia"/>
          <w:sz w:val="24"/>
        </w:rPr>
        <w:t>月</w:t>
      </w:r>
      <w:r w:rsidRPr="004C0DD5">
        <w:rPr>
          <w:sz w:val="24"/>
        </w:rPr>
        <w:t>30</w:t>
      </w:r>
      <w:r w:rsidRPr="004C0DD5">
        <w:rPr>
          <w:rFonts w:hint="eastAsia"/>
          <w:sz w:val="24"/>
        </w:rPr>
        <w:t>日生效，本基金管理人根据基金份额持有人大会的授权，以</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日为本基金分级份额终止运作转换基准日，并于</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日正式实施基金转型。自</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日起，《交银施罗德中证环境治理指数分级证券投资基金基金合同》失效且《交银施罗德中证环境治理指数型证券投资基金（</w:t>
      </w:r>
      <w:r w:rsidRPr="004C0DD5">
        <w:rPr>
          <w:sz w:val="24"/>
        </w:rPr>
        <w:t>LOF</w:t>
      </w:r>
      <w:r w:rsidRPr="004C0DD5">
        <w:rPr>
          <w:rFonts w:hint="eastAsia"/>
          <w:sz w:val="24"/>
        </w:rPr>
        <w:t>）基金合同》同时生效，交银施罗德中证环境治理指数分级证券投资基金正式变更为交银施罗德中证环境治理指数型证券投资基金（</w:t>
      </w:r>
      <w:r w:rsidRPr="004C0DD5">
        <w:rPr>
          <w:sz w:val="24"/>
        </w:rPr>
        <w:t>LOF</w:t>
      </w:r>
      <w:r w:rsidRPr="004C0DD5">
        <w:rPr>
          <w:rFonts w:hint="eastAsia"/>
          <w:sz w:val="24"/>
        </w:rPr>
        <w:t>）。</w:t>
      </w:r>
    </w:p>
    <w:p w:rsidR="00545AB7" w:rsidRPr="004C0DD5" w:rsidRDefault="00545AB7" w:rsidP="00545AB7">
      <w:pPr>
        <w:spacing w:line="360" w:lineRule="auto"/>
        <w:ind w:firstLineChars="200" w:firstLine="480"/>
        <w:rPr>
          <w:sz w:val="24"/>
        </w:rPr>
      </w:pPr>
      <w:r w:rsidRPr="004C0DD5">
        <w:rPr>
          <w:rFonts w:ascii="宋体" w:hAnsi="宋体" w:hint="eastAsia"/>
          <w:sz w:val="24"/>
        </w:rPr>
        <w:t>本年度报告摘要摘自年度报告正文，投资者欲了解详细内容，应阅读年度报告正文。</w:t>
      </w:r>
    </w:p>
    <w:p w:rsidR="00146770" w:rsidRPr="004C0DD5" w:rsidRDefault="00251AEF" w:rsidP="00364248">
      <w:pPr>
        <w:spacing w:line="360" w:lineRule="auto"/>
        <w:ind w:firstLineChars="200" w:firstLine="480"/>
        <w:rPr>
          <w:b/>
          <w:kern w:val="0"/>
          <w:szCs w:val="21"/>
        </w:rPr>
      </w:pPr>
      <w:r w:rsidRPr="004C0DD5">
        <w:rPr>
          <w:rFonts w:hint="eastAsia"/>
          <w:sz w:val="24"/>
        </w:rPr>
        <w:t>本报告期自</w:t>
      </w: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日起至</w:t>
      </w:r>
      <w:r w:rsidRPr="004C0DD5">
        <w:rPr>
          <w:sz w:val="24"/>
        </w:rPr>
        <w:t>12</w:t>
      </w:r>
      <w:r w:rsidRPr="004C0DD5">
        <w:rPr>
          <w:rFonts w:hint="eastAsia"/>
          <w:sz w:val="24"/>
        </w:rPr>
        <w:t>月</w:t>
      </w:r>
      <w:r w:rsidRPr="004C0DD5">
        <w:rPr>
          <w:sz w:val="24"/>
        </w:rPr>
        <w:t>31</w:t>
      </w:r>
      <w:r w:rsidRPr="004C0DD5">
        <w:rPr>
          <w:rFonts w:hint="eastAsia"/>
          <w:sz w:val="24"/>
        </w:rPr>
        <w:t>日止。本报告按基金转型前后的两个报告期进行编制。其中，基金转型前的原交银施罗德中证环境治理指数分级证券投资基金报告期间为</w:t>
      </w: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日起至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日止，基金转型后的交银施罗德中证环境治理指数型证券投资基金（</w:t>
      </w:r>
      <w:r w:rsidRPr="004C0DD5">
        <w:rPr>
          <w:sz w:val="24"/>
        </w:rPr>
        <w:t>LOF</w:t>
      </w:r>
      <w:r w:rsidRPr="004C0DD5">
        <w:rPr>
          <w:rFonts w:hint="eastAsia"/>
          <w:sz w:val="24"/>
        </w:rPr>
        <w:t>）报告期间为</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日起至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日止。</w:t>
      </w:r>
    </w:p>
    <w:p w:rsidR="00B23C3E" w:rsidRPr="004C0DD5" w:rsidRDefault="005513C1" w:rsidP="00146770">
      <w:pPr>
        <w:pStyle w:val="1"/>
        <w:keepNext/>
        <w:keepLines/>
        <w:widowControl w:val="0"/>
        <w:spacing w:beforeLines="100" w:before="312" w:afterLines="100" w:after="312" w:line="360" w:lineRule="auto"/>
        <w:jc w:val="center"/>
        <w:rPr>
          <w:sz w:val="28"/>
          <w:szCs w:val="28"/>
        </w:rPr>
      </w:pPr>
      <w:bookmarkStart w:id="9" w:name="_Toc225498244"/>
      <w:bookmarkStart w:id="10" w:name="_Toc361324844"/>
      <w:bookmarkStart w:id="11" w:name="_Toc409100043"/>
      <w:bookmarkStart w:id="12" w:name="_Toc409100406"/>
      <w:r w:rsidRPr="004C0DD5">
        <w:rPr>
          <w:b/>
          <w:bCs/>
          <w:sz w:val="28"/>
          <w:szCs w:val="28"/>
        </w:rPr>
        <w:lastRenderedPageBreak/>
        <w:t xml:space="preserve">§2  </w:t>
      </w:r>
      <w:r w:rsidRPr="004C0DD5">
        <w:rPr>
          <w:rFonts w:hint="eastAsia"/>
          <w:b/>
          <w:bCs/>
          <w:sz w:val="28"/>
          <w:szCs w:val="28"/>
        </w:rPr>
        <w:t>基金简介</w:t>
      </w:r>
      <w:bookmarkEnd w:id="9"/>
      <w:bookmarkEnd w:id="10"/>
      <w:bookmarkEnd w:id="11"/>
      <w:bookmarkEnd w:id="12"/>
    </w:p>
    <w:p w:rsidR="00B23C3E" w:rsidRPr="004C0DD5" w:rsidRDefault="005513C1">
      <w:pPr>
        <w:pStyle w:val="2"/>
        <w:spacing w:before="0" w:after="0"/>
        <w:rPr>
          <w:rFonts w:ascii="Times New Roman" w:hAnsi="Times New Roman"/>
          <w:kern w:val="0"/>
          <w:sz w:val="28"/>
        </w:rPr>
      </w:pPr>
      <w:bookmarkStart w:id="13" w:name="_Toc361324845"/>
      <w:bookmarkStart w:id="14" w:name="_Toc409100044"/>
      <w:bookmarkStart w:id="15" w:name="_Toc409100407"/>
      <w:r w:rsidRPr="004C0DD5">
        <w:rPr>
          <w:rFonts w:ascii="Times New Roman" w:hAnsi="Times New Roman"/>
          <w:kern w:val="0"/>
          <w:sz w:val="28"/>
        </w:rPr>
        <w:t xml:space="preserve">2.1 </w:t>
      </w:r>
      <w:r w:rsidRPr="004C0DD5">
        <w:rPr>
          <w:rFonts w:ascii="Times New Roman" w:hAnsi="Times New Roman" w:hint="eastAsia"/>
          <w:kern w:val="0"/>
          <w:sz w:val="28"/>
        </w:rPr>
        <w:t>基金基本情况</w:t>
      </w:r>
      <w:bookmarkEnd w:id="13"/>
      <w:bookmarkEnd w:id="14"/>
      <w:bookmarkEnd w:id="15"/>
    </w:p>
    <w:p w:rsidR="00A6466B" w:rsidRPr="004C0DD5" w:rsidRDefault="005513C1">
      <w:pPr>
        <w:pStyle w:val="a0"/>
        <w:ind w:firstLineChars="0" w:firstLine="0"/>
        <w:rPr>
          <w:sz w:val="24"/>
        </w:rPr>
      </w:pPr>
      <w:r w:rsidRPr="004C0DD5">
        <w:rPr>
          <w:sz w:val="24"/>
        </w:rPr>
        <w:t>2.1.1</w:t>
      </w:r>
      <w:r w:rsidRPr="004C0DD5">
        <w:rPr>
          <w:rFonts w:hint="eastAsia"/>
          <w:sz w:val="24"/>
        </w:rPr>
        <w:t>交银施罗德中证环境治理指数型证券投资基金</w:t>
      </w:r>
      <w:r w:rsidRPr="004C0DD5">
        <w:rPr>
          <w:sz w:val="24"/>
        </w:rPr>
        <w:t>(LOF)</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531"/>
      </w:tblGrid>
      <w:tr w:rsidR="00364248" w:rsidRPr="004C0DD5" w:rsidTr="00AA4862">
        <w:tc>
          <w:tcPr>
            <w:tcW w:w="3258" w:type="dxa"/>
            <w:vAlign w:val="center"/>
          </w:tcPr>
          <w:p w:rsidR="0067073B" w:rsidRPr="004C0DD5" w:rsidRDefault="005513C1" w:rsidP="00AA4862">
            <w:pPr>
              <w:spacing w:line="360" w:lineRule="auto"/>
              <w:rPr>
                <w:kern w:val="0"/>
                <w:sz w:val="24"/>
              </w:rPr>
            </w:pPr>
            <w:r w:rsidRPr="004C0DD5">
              <w:rPr>
                <w:rFonts w:hint="eastAsia"/>
                <w:sz w:val="24"/>
              </w:rPr>
              <w:t>基金简称</w:t>
            </w:r>
          </w:p>
        </w:tc>
        <w:tc>
          <w:tcPr>
            <w:tcW w:w="5531" w:type="dxa"/>
            <w:vAlign w:val="center"/>
          </w:tcPr>
          <w:p w:rsidR="0067073B" w:rsidRPr="004C0DD5" w:rsidRDefault="005513C1" w:rsidP="00AA4862">
            <w:pPr>
              <w:spacing w:line="360" w:lineRule="auto"/>
              <w:jc w:val="center"/>
              <w:rPr>
                <w:sz w:val="24"/>
              </w:rPr>
            </w:pPr>
            <w:r w:rsidRPr="004C0DD5">
              <w:rPr>
                <w:rFonts w:hint="eastAsia"/>
                <w:sz w:val="24"/>
              </w:rPr>
              <w:t>交银中证环境治理指数</w:t>
            </w:r>
            <w:r w:rsidRPr="004C0DD5">
              <w:rPr>
                <w:sz w:val="24"/>
              </w:rPr>
              <w:t>(LOF)</w:t>
            </w:r>
          </w:p>
        </w:tc>
      </w:tr>
      <w:tr w:rsidR="00364248" w:rsidRPr="004C0DD5" w:rsidTr="00AA4862">
        <w:tc>
          <w:tcPr>
            <w:tcW w:w="3258" w:type="dxa"/>
          </w:tcPr>
          <w:p w:rsidR="0067073B" w:rsidRPr="004C0DD5" w:rsidRDefault="005513C1" w:rsidP="00AA4862">
            <w:pPr>
              <w:rPr>
                <w:sz w:val="24"/>
              </w:rPr>
            </w:pPr>
            <w:r w:rsidRPr="004C0DD5">
              <w:rPr>
                <w:rFonts w:hint="eastAsia"/>
                <w:sz w:val="24"/>
              </w:rPr>
              <w:t>场内简称</w:t>
            </w:r>
          </w:p>
        </w:tc>
        <w:tc>
          <w:tcPr>
            <w:tcW w:w="5531" w:type="dxa"/>
            <w:vAlign w:val="center"/>
          </w:tcPr>
          <w:p w:rsidR="0067073B" w:rsidRPr="004C0DD5" w:rsidRDefault="005513C1" w:rsidP="00AA4862">
            <w:pPr>
              <w:jc w:val="center"/>
              <w:rPr>
                <w:sz w:val="24"/>
              </w:rPr>
            </w:pPr>
            <w:r w:rsidRPr="004C0DD5">
              <w:rPr>
                <w:rFonts w:hint="eastAsia"/>
                <w:sz w:val="24"/>
              </w:rPr>
              <w:t>环境治理</w:t>
            </w:r>
          </w:p>
        </w:tc>
      </w:tr>
      <w:tr w:rsidR="00364248" w:rsidRPr="004C0DD5" w:rsidTr="00AA4862">
        <w:tc>
          <w:tcPr>
            <w:tcW w:w="3258" w:type="dxa"/>
            <w:vAlign w:val="center"/>
          </w:tcPr>
          <w:p w:rsidR="0067073B" w:rsidRPr="004C0DD5" w:rsidRDefault="005513C1" w:rsidP="00AA4862">
            <w:pPr>
              <w:spacing w:line="360" w:lineRule="auto"/>
              <w:rPr>
                <w:kern w:val="0"/>
                <w:sz w:val="24"/>
              </w:rPr>
            </w:pPr>
            <w:r w:rsidRPr="004C0DD5">
              <w:rPr>
                <w:rFonts w:hint="eastAsia"/>
                <w:sz w:val="24"/>
              </w:rPr>
              <w:t>基金主代码</w:t>
            </w:r>
          </w:p>
        </w:tc>
        <w:tc>
          <w:tcPr>
            <w:tcW w:w="5531" w:type="dxa"/>
            <w:vAlign w:val="center"/>
          </w:tcPr>
          <w:p w:rsidR="00146770" w:rsidRPr="004C0DD5" w:rsidRDefault="005513C1" w:rsidP="00205373">
            <w:pPr>
              <w:jc w:val="center"/>
              <w:rPr>
                <w:sz w:val="24"/>
              </w:rPr>
            </w:pPr>
            <w:r w:rsidRPr="004C0DD5">
              <w:rPr>
                <w:sz w:val="24"/>
              </w:rPr>
              <w:t>164908</w:t>
            </w:r>
          </w:p>
        </w:tc>
      </w:tr>
      <w:tr w:rsidR="00364248" w:rsidRPr="004C0DD5" w:rsidTr="00AA4862">
        <w:tc>
          <w:tcPr>
            <w:tcW w:w="3258" w:type="dxa"/>
            <w:vAlign w:val="center"/>
          </w:tcPr>
          <w:p w:rsidR="00146770" w:rsidRPr="004C0DD5" w:rsidRDefault="005513C1" w:rsidP="00205373">
            <w:pPr>
              <w:spacing w:line="360" w:lineRule="auto"/>
              <w:rPr>
                <w:sz w:val="24"/>
              </w:rPr>
            </w:pPr>
            <w:r w:rsidRPr="004C0DD5">
              <w:rPr>
                <w:rFonts w:hint="eastAsia"/>
                <w:sz w:val="24"/>
              </w:rPr>
              <w:t>交易代码</w:t>
            </w:r>
          </w:p>
        </w:tc>
        <w:tc>
          <w:tcPr>
            <w:tcW w:w="5531" w:type="dxa"/>
            <w:vAlign w:val="center"/>
          </w:tcPr>
          <w:p w:rsidR="00146770" w:rsidRPr="004C0DD5" w:rsidRDefault="005513C1" w:rsidP="00205373">
            <w:pPr>
              <w:jc w:val="center"/>
              <w:rPr>
                <w:sz w:val="24"/>
              </w:rPr>
            </w:pPr>
            <w:r w:rsidRPr="004C0DD5">
              <w:rPr>
                <w:sz w:val="24"/>
              </w:rPr>
              <w:t>164908</w:t>
            </w:r>
          </w:p>
        </w:tc>
      </w:tr>
      <w:tr w:rsidR="00364248" w:rsidRPr="004C0DD5" w:rsidTr="00AA4862">
        <w:tc>
          <w:tcPr>
            <w:tcW w:w="3258" w:type="dxa"/>
            <w:vAlign w:val="center"/>
          </w:tcPr>
          <w:p w:rsidR="00146770" w:rsidRPr="004C0DD5" w:rsidRDefault="005513C1" w:rsidP="00205373">
            <w:pPr>
              <w:spacing w:line="360" w:lineRule="auto"/>
              <w:rPr>
                <w:sz w:val="24"/>
              </w:rPr>
            </w:pPr>
            <w:r w:rsidRPr="004C0DD5">
              <w:rPr>
                <w:rFonts w:hint="eastAsia"/>
                <w:sz w:val="24"/>
              </w:rPr>
              <w:t>基金运作方式</w:t>
            </w:r>
          </w:p>
        </w:tc>
        <w:tc>
          <w:tcPr>
            <w:tcW w:w="5531" w:type="dxa"/>
            <w:vAlign w:val="center"/>
          </w:tcPr>
          <w:p w:rsidR="00146770" w:rsidRPr="004C0DD5" w:rsidRDefault="005513C1" w:rsidP="00205373">
            <w:pPr>
              <w:jc w:val="center"/>
              <w:rPr>
                <w:sz w:val="24"/>
              </w:rPr>
            </w:pPr>
            <w:r w:rsidRPr="004C0DD5">
              <w:rPr>
                <w:rFonts w:hint="eastAsia"/>
                <w:sz w:val="24"/>
              </w:rPr>
              <w:t>契约型开放式</w:t>
            </w:r>
          </w:p>
        </w:tc>
      </w:tr>
      <w:tr w:rsidR="00364248" w:rsidRPr="004C0DD5" w:rsidTr="00AA4862">
        <w:tc>
          <w:tcPr>
            <w:tcW w:w="3258" w:type="dxa"/>
            <w:vAlign w:val="center"/>
          </w:tcPr>
          <w:p w:rsidR="00146770" w:rsidRPr="004C0DD5" w:rsidRDefault="005513C1" w:rsidP="00205373">
            <w:pPr>
              <w:spacing w:line="360" w:lineRule="auto"/>
              <w:rPr>
                <w:sz w:val="24"/>
              </w:rPr>
            </w:pPr>
            <w:r w:rsidRPr="004C0DD5">
              <w:rPr>
                <w:rFonts w:hint="eastAsia"/>
                <w:sz w:val="24"/>
              </w:rPr>
              <w:t>基金合同生效日</w:t>
            </w:r>
          </w:p>
        </w:tc>
        <w:tc>
          <w:tcPr>
            <w:tcW w:w="5531" w:type="dxa"/>
            <w:vAlign w:val="center"/>
          </w:tcPr>
          <w:p w:rsidR="00146770" w:rsidRPr="004C0DD5" w:rsidRDefault="005513C1" w:rsidP="00205373">
            <w:pPr>
              <w:jc w:val="center"/>
              <w:rPr>
                <w:sz w:val="24"/>
              </w:rPr>
            </w:pP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w:t>
            </w:r>
          </w:p>
        </w:tc>
      </w:tr>
      <w:tr w:rsidR="00364248" w:rsidRPr="004C0DD5" w:rsidTr="00AA4862">
        <w:tc>
          <w:tcPr>
            <w:tcW w:w="3258" w:type="dxa"/>
            <w:vAlign w:val="center"/>
          </w:tcPr>
          <w:p w:rsidR="00146770" w:rsidRPr="004C0DD5" w:rsidRDefault="005513C1" w:rsidP="00205373">
            <w:pPr>
              <w:spacing w:line="360" w:lineRule="auto"/>
              <w:rPr>
                <w:sz w:val="24"/>
              </w:rPr>
            </w:pPr>
            <w:r w:rsidRPr="004C0DD5">
              <w:rPr>
                <w:rFonts w:hint="eastAsia"/>
                <w:sz w:val="24"/>
              </w:rPr>
              <w:t>基金管理人</w:t>
            </w:r>
          </w:p>
        </w:tc>
        <w:tc>
          <w:tcPr>
            <w:tcW w:w="5531" w:type="dxa"/>
            <w:vAlign w:val="center"/>
          </w:tcPr>
          <w:p w:rsidR="00146770" w:rsidRPr="004C0DD5" w:rsidRDefault="005513C1" w:rsidP="00205373">
            <w:pPr>
              <w:jc w:val="center"/>
              <w:rPr>
                <w:sz w:val="24"/>
              </w:rPr>
            </w:pPr>
            <w:r w:rsidRPr="004C0DD5">
              <w:rPr>
                <w:rFonts w:hint="eastAsia"/>
                <w:sz w:val="24"/>
              </w:rPr>
              <w:t>交银施罗德基金管理有限公司</w:t>
            </w:r>
          </w:p>
        </w:tc>
      </w:tr>
      <w:tr w:rsidR="00364248" w:rsidRPr="004C0DD5" w:rsidTr="00AA4862">
        <w:tc>
          <w:tcPr>
            <w:tcW w:w="3258" w:type="dxa"/>
            <w:vAlign w:val="center"/>
          </w:tcPr>
          <w:p w:rsidR="00146770" w:rsidRPr="004C0DD5" w:rsidRDefault="005513C1" w:rsidP="00205373">
            <w:pPr>
              <w:spacing w:line="360" w:lineRule="auto"/>
              <w:rPr>
                <w:sz w:val="24"/>
              </w:rPr>
            </w:pPr>
            <w:r w:rsidRPr="004C0DD5">
              <w:rPr>
                <w:rFonts w:hint="eastAsia"/>
                <w:sz w:val="24"/>
              </w:rPr>
              <w:t>基金托管人</w:t>
            </w:r>
          </w:p>
        </w:tc>
        <w:tc>
          <w:tcPr>
            <w:tcW w:w="5531" w:type="dxa"/>
            <w:vAlign w:val="center"/>
          </w:tcPr>
          <w:p w:rsidR="00146770" w:rsidRPr="004C0DD5" w:rsidRDefault="005513C1" w:rsidP="00205373">
            <w:pPr>
              <w:jc w:val="center"/>
              <w:rPr>
                <w:sz w:val="24"/>
              </w:rPr>
            </w:pPr>
            <w:r w:rsidRPr="004C0DD5">
              <w:rPr>
                <w:rFonts w:hint="eastAsia"/>
                <w:sz w:val="24"/>
              </w:rPr>
              <w:t>中信银行股份有限公司</w:t>
            </w:r>
          </w:p>
        </w:tc>
      </w:tr>
      <w:tr w:rsidR="00364248" w:rsidRPr="004C0DD5" w:rsidTr="00AA4862">
        <w:tc>
          <w:tcPr>
            <w:tcW w:w="3258" w:type="dxa"/>
            <w:vAlign w:val="center"/>
          </w:tcPr>
          <w:p w:rsidR="00146770" w:rsidRPr="004C0DD5" w:rsidRDefault="005513C1" w:rsidP="00205373">
            <w:pPr>
              <w:spacing w:line="360" w:lineRule="auto"/>
              <w:rPr>
                <w:sz w:val="24"/>
              </w:rPr>
            </w:pPr>
            <w:r w:rsidRPr="004C0DD5">
              <w:rPr>
                <w:rFonts w:hint="eastAsia"/>
                <w:sz w:val="24"/>
              </w:rPr>
              <w:t>报告期末基金份额总额</w:t>
            </w:r>
          </w:p>
        </w:tc>
        <w:tc>
          <w:tcPr>
            <w:tcW w:w="5531" w:type="dxa"/>
            <w:vAlign w:val="center"/>
          </w:tcPr>
          <w:p w:rsidR="00146770" w:rsidRPr="004C0DD5" w:rsidRDefault="005513C1" w:rsidP="00205373">
            <w:pPr>
              <w:jc w:val="center"/>
              <w:rPr>
                <w:sz w:val="24"/>
              </w:rPr>
            </w:pPr>
            <w:r w:rsidRPr="004C0DD5">
              <w:rPr>
                <w:sz w:val="24"/>
              </w:rPr>
              <w:t>143,982,354.68</w:t>
            </w:r>
            <w:r w:rsidRPr="004C0DD5">
              <w:rPr>
                <w:rFonts w:hint="eastAsia"/>
                <w:sz w:val="24"/>
              </w:rPr>
              <w:t>份</w:t>
            </w:r>
          </w:p>
        </w:tc>
      </w:tr>
      <w:tr w:rsidR="00364248" w:rsidRPr="004C0DD5" w:rsidTr="00AA4862">
        <w:tc>
          <w:tcPr>
            <w:tcW w:w="3258" w:type="dxa"/>
            <w:vAlign w:val="center"/>
          </w:tcPr>
          <w:p w:rsidR="00146770" w:rsidRPr="004C0DD5" w:rsidRDefault="005513C1" w:rsidP="00205373">
            <w:pPr>
              <w:spacing w:line="360" w:lineRule="auto"/>
              <w:rPr>
                <w:sz w:val="24"/>
              </w:rPr>
            </w:pPr>
            <w:r w:rsidRPr="004C0DD5">
              <w:rPr>
                <w:rFonts w:hint="eastAsia"/>
                <w:sz w:val="24"/>
              </w:rPr>
              <w:t>基金合同存续期</w:t>
            </w:r>
          </w:p>
        </w:tc>
        <w:tc>
          <w:tcPr>
            <w:tcW w:w="5531" w:type="dxa"/>
            <w:vAlign w:val="center"/>
          </w:tcPr>
          <w:p w:rsidR="00146770" w:rsidRPr="004C0DD5" w:rsidRDefault="005513C1" w:rsidP="00205373">
            <w:pPr>
              <w:jc w:val="center"/>
              <w:rPr>
                <w:sz w:val="24"/>
              </w:rPr>
            </w:pPr>
            <w:r w:rsidRPr="004C0DD5">
              <w:rPr>
                <w:rFonts w:hint="eastAsia"/>
                <w:sz w:val="24"/>
              </w:rPr>
              <w:t>不定期</w:t>
            </w:r>
          </w:p>
        </w:tc>
      </w:tr>
    </w:tbl>
    <w:p w:rsidR="0067073B" w:rsidRPr="004C0DD5" w:rsidRDefault="005513C1" w:rsidP="0067073B">
      <w:pPr>
        <w:autoSpaceDE w:val="0"/>
        <w:autoSpaceDN w:val="0"/>
        <w:adjustRightInd w:val="0"/>
        <w:spacing w:line="360" w:lineRule="auto"/>
        <w:jc w:val="left"/>
        <w:rPr>
          <w:rFonts w:ascii="宋体" w:hAnsi="宋体" w:cs="Arial"/>
          <w:szCs w:val="21"/>
        </w:rPr>
      </w:pPr>
      <w:r w:rsidRPr="004C0DD5">
        <w:rPr>
          <w:rFonts w:ascii="宋体" w:hAnsi="宋体" w:cs="Arial" w:hint="eastAsia"/>
          <w:szCs w:val="21"/>
        </w:rPr>
        <w:t>注</w:t>
      </w:r>
      <w:r w:rsidRPr="004C0DD5">
        <w:rPr>
          <w:rFonts w:ascii="宋体" w:hAnsi="宋体" w:cs="Arial"/>
          <w:szCs w:val="21"/>
        </w:rPr>
        <w:t>：1、上</w:t>
      </w:r>
      <w:r w:rsidRPr="004C0DD5">
        <w:rPr>
          <w:rFonts w:ascii="宋体" w:hAnsi="宋体" w:cs="Arial" w:hint="eastAsia"/>
          <w:szCs w:val="21"/>
        </w:rPr>
        <w:t>表</w:t>
      </w:r>
      <w:r w:rsidRPr="004C0DD5">
        <w:rPr>
          <w:rFonts w:ascii="宋体" w:hAnsi="宋体" w:cs="Arial"/>
          <w:szCs w:val="21"/>
        </w:rPr>
        <w:t>中“</w:t>
      </w:r>
      <w:r w:rsidRPr="004C0DD5">
        <w:rPr>
          <w:rFonts w:ascii="宋体" w:hAnsi="宋体" w:cs="Arial" w:hint="eastAsia"/>
          <w:szCs w:val="21"/>
        </w:rPr>
        <w:t>报告期末</w:t>
      </w:r>
      <w:r w:rsidRPr="004C0DD5">
        <w:rPr>
          <w:rFonts w:ascii="宋体" w:hAnsi="宋体" w:cs="Arial"/>
          <w:szCs w:val="21"/>
        </w:rPr>
        <w:t>”</w:t>
      </w:r>
      <w:r w:rsidRPr="004C0DD5">
        <w:rPr>
          <w:rFonts w:ascii="宋体" w:hAnsi="宋体" w:cs="Arial" w:hint="eastAsia"/>
          <w:szCs w:val="21"/>
        </w:rPr>
        <w:t>指</w:t>
      </w:r>
      <w:r w:rsidRPr="004C0DD5">
        <w:rPr>
          <w:szCs w:val="21"/>
        </w:rPr>
        <w:t>2016</w:t>
      </w:r>
      <w:r w:rsidRPr="004C0DD5">
        <w:rPr>
          <w:rFonts w:hint="eastAsia"/>
          <w:szCs w:val="21"/>
        </w:rPr>
        <w:t>年</w:t>
      </w:r>
      <w:r w:rsidRPr="004C0DD5">
        <w:rPr>
          <w:szCs w:val="21"/>
        </w:rPr>
        <w:t>12</w:t>
      </w:r>
      <w:r w:rsidRPr="004C0DD5">
        <w:rPr>
          <w:rFonts w:hint="eastAsia"/>
          <w:szCs w:val="21"/>
        </w:rPr>
        <w:t>月</w:t>
      </w:r>
      <w:r w:rsidRPr="004C0DD5">
        <w:rPr>
          <w:szCs w:val="21"/>
        </w:rPr>
        <w:t>31</w:t>
      </w:r>
      <w:r w:rsidRPr="004C0DD5">
        <w:rPr>
          <w:rFonts w:hint="eastAsia"/>
          <w:szCs w:val="21"/>
        </w:rPr>
        <w:t>日</w:t>
      </w:r>
      <w:r w:rsidRPr="004C0DD5">
        <w:rPr>
          <w:rFonts w:ascii="宋体" w:hAnsi="宋体" w:cs="Arial"/>
          <w:szCs w:val="21"/>
        </w:rPr>
        <w:t>。</w:t>
      </w:r>
    </w:p>
    <w:p w:rsidR="00A6466B" w:rsidRPr="004C0DD5" w:rsidRDefault="005513C1">
      <w:pPr>
        <w:pStyle w:val="a0"/>
        <w:ind w:firstLineChars="0" w:firstLine="480"/>
        <w:rPr>
          <w:szCs w:val="21"/>
        </w:rPr>
      </w:pPr>
      <w:r w:rsidRPr="004C0DD5">
        <w:rPr>
          <w:rFonts w:ascii="宋体" w:hAnsi="宋体" w:cs="Arial"/>
          <w:szCs w:val="21"/>
        </w:rPr>
        <w:t>2、</w:t>
      </w:r>
      <w:r w:rsidRPr="004C0DD5">
        <w:rPr>
          <w:rFonts w:hint="eastAsia"/>
          <w:szCs w:val="21"/>
        </w:rPr>
        <w:t>本基金于</w:t>
      </w:r>
      <w:r w:rsidRPr="004C0DD5">
        <w:rPr>
          <w:szCs w:val="21"/>
        </w:rPr>
        <w:t>2016</w:t>
      </w:r>
      <w:r w:rsidRPr="004C0DD5">
        <w:rPr>
          <w:rFonts w:hint="eastAsia"/>
          <w:szCs w:val="21"/>
        </w:rPr>
        <w:t>年</w:t>
      </w:r>
      <w:r w:rsidRPr="004C0DD5">
        <w:rPr>
          <w:szCs w:val="21"/>
        </w:rPr>
        <w:t>7</w:t>
      </w:r>
      <w:r w:rsidRPr="004C0DD5">
        <w:rPr>
          <w:rFonts w:hint="eastAsia"/>
          <w:szCs w:val="21"/>
        </w:rPr>
        <w:t>月</w:t>
      </w:r>
      <w:r w:rsidRPr="004C0DD5">
        <w:rPr>
          <w:szCs w:val="21"/>
        </w:rPr>
        <w:t>19</w:t>
      </w:r>
      <w:r w:rsidRPr="004C0DD5">
        <w:rPr>
          <w:rFonts w:hint="eastAsia"/>
          <w:szCs w:val="21"/>
        </w:rPr>
        <w:t>日由交银施罗德中证环境治理指数分级证券投资基金转型为交银施罗德中证环境治理指数型证券投资基金（</w:t>
      </w:r>
      <w:r w:rsidRPr="004C0DD5">
        <w:rPr>
          <w:szCs w:val="21"/>
        </w:rPr>
        <w:t>LOF</w:t>
      </w:r>
      <w:r w:rsidRPr="004C0DD5">
        <w:rPr>
          <w:rFonts w:hint="eastAsia"/>
          <w:szCs w:val="21"/>
        </w:rPr>
        <w:t>），新基金合同及托管协议即日起生效。</w:t>
      </w:r>
      <w:r w:rsidR="007678BF" w:rsidRPr="004C0DD5">
        <w:rPr>
          <w:rFonts w:ascii="宋体" w:hAnsi="宋体" w:cs="Arial" w:hint="eastAsia"/>
          <w:szCs w:val="21"/>
        </w:rPr>
        <w:t>本表列示的基金合同生效日及本报告列示的转型生效日均指</w:t>
      </w:r>
      <w:r w:rsidR="007678BF" w:rsidRPr="004C0DD5">
        <w:rPr>
          <w:rFonts w:ascii="宋体" w:hAnsi="宋体" w:cs="Arial"/>
          <w:szCs w:val="21"/>
        </w:rPr>
        <w:t>2016</w:t>
      </w:r>
      <w:r w:rsidR="007678BF" w:rsidRPr="004C0DD5">
        <w:rPr>
          <w:rFonts w:ascii="宋体" w:hAnsi="宋体" w:cs="Arial" w:hint="eastAsia"/>
          <w:szCs w:val="21"/>
        </w:rPr>
        <w:t>年</w:t>
      </w:r>
      <w:r w:rsidR="007678BF" w:rsidRPr="004C0DD5">
        <w:rPr>
          <w:rFonts w:ascii="宋体" w:hAnsi="宋体" w:cs="Arial"/>
          <w:szCs w:val="21"/>
        </w:rPr>
        <w:t>7</w:t>
      </w:r>
      <w:r w:rsidR="007678BF" w:rsidRPr="004C0DD5">
        <w:rPr>
          <w:rFonts w:ascii="宋体" w:hAnsi="宋体" w:cs="Arial" w:hint="eastAsia"/>
          <w:szCs w:val="21"/>
        </w:rPr>
        <w:t>月</w:t>
      </w:r>
      <w:r w:rsidR="007678BF" w:rsidRPr="004C0DD5">
        <w:rPr>
          <w:rFonts w:ascii="宋体" w:hAnsi="宋体" w:cs="Arial"/>
          <w:szCs w:val="21"/>
        </w:rPr>
        <w:t>19</w:t>
      </w:r>
      <w:r w:rsidR="007678BF" w:rsidRPr="004C0DD5">
        <w:rPr>
          <w:rFonts w:ascii="宋体" w:hAnsi="宋体" w:cs="Arial" w:hint="eastAsia"/>
          <w:szCs w:val="21"/>
        </w:rPr>
        <w:t>日。</w:t>
      </w:r>
    </w:p>
    <w:p w:rsidR="00A6466B" w:rsidRPr="004C0DD5" w:rsidRDefault="00A6466B">
      <w:pPr>
        <w:pStyle w:val="a0"/>
        <w:ind w:firstLineChars="0" w:firstLine="480"/>
      </w:pPr>
    </w:p>
    <w:p w:rsidR="00A6466B" w:rsidRPr="004C0DD5" w:rsidRDefault="005513C1">
      <w:pPr>
        <w:pStyle w:val="a0"/>
        <w:ind w:firstLineChars="0" w:firstLine="0"/>
        <w:rPr>
          <w:sz w:val="24"/>
        </w:rPr>
      </w:pPr>
      <w:r w:rsidRPr="004C0DD5">
        <w:rPr>
          <w:sz w:val="24"/>
        </w:rPr>
        <w:t>2.1.2</w:t>
      </w:r>
      <w:r w:rsidRPr="004C0DD5">
        <w:rPr>
          <w:rFonts w:hint="eastAsia"/>
          <w:sz w:val="24"/>
        </w:rPr>
        <w:t>交银施罗德中证环境治理指数分级证券投资基金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基金简称</w:t>
            </w:r>
          </w:p>
        </w:tc>
        <w:tc>
          <w:tcPr>
            <w:tcW w:w="5377" w:type="dxa"/>
            <w:gridSpan w:val="3"/>
            <w:vAlign w:val="bottom"/>
          </w:tcPr>
          <w:p w:rsidR="00092762" w:rsidRPr="004C0DD5" w:rsidRDefault="005513C1">
            <w:pPr>
              <w:spacing w:line="360" w:lineRule="auto"/>
              <w:jc w:val="center"/>
              <w:rPr>
                <w:sz w:val="24"/>
              </w:rPr>
            </w:pPr>
            <w:r w:rsidRPr="004C0DD5">
              <w:rPr>
                <w:rFonts w:hint="eastAsia"/>
                <w:sz w:val="24"/>
              </w:rPr>
              <w:t>交银中证环境治理指数分级</w:t>
            </w:r>
          </w:p>
        </w:tc>
      </w:tr>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场内简称</w:t>
            </w:r>
          </w:p>
        </w:tc>
        <w:tc>
          <w:tcPr>
            <w:tcW w:w="5377" w:type="dxa"/>
            <w:gridSpan w:val="3"/>
            <w:vAlign w:val="center"/>
          </w:tcPr>
          <w:p w:rsidR="00092762" w:rsidRPr="004C0DD5" w:rsidRDefault="005513C1">
            <w:pPr>
              <w:spacing w:line="360" w:lineRule="auto"/>
              <w:jc w:val="center"/>
              <w:rPr>
                <w:sz w:val="24"/>
              </w:rPr>
            </w:pPr>
            <w:r w:rsidRPr="004C0DD5">
              <w:rPr>
                <w:rFonts w:hint="eastAsia"/>
                <w:sz w:val="24"/>
              </w:rPr>
              <w:t>环境治理</w:t>
            </w:r>
          </w:p>
        </w:tc>
      </w:tr>
      <w:tr w:rsidR="00364248" w:rsidRPr="004C0DD5" w:rsidTr="00E323B5">
        <w:tc>
          <w:tcPr>
            <w:tcW w:w="3395" w:type="dxa"/>
            <w:vAlign w:val="center"/>
          </w:tcPr>
          <w:p w:rsidR="00092762" w:rsidRPr="004C0DD5" w:rsidRDefault="005513C1">
            <w:pPr>
              <w:spacing w:line="360" w:lineRule="auto"/>
              <w:jc w:val="left"/>
              <w:rPr>
                <w:sz w:val="24"/>
              </w:rPr>
            </w:pPr>
            <w:r w:rsidRPr="004C0DD5">
              <w:rPr>
                <w:rFonts w:hint="eastAsia"/>
                <w:sz w:val="24"/>
              </w:rPr>
              <w:t>基金主代码</w:t>
            </w:r>
          </w:p>
        </w:tc>
        <w:tc>
          <w:tcPr>
            <w:tcW w:w="5377" w:type="dxa"/>
            <w:gridSpan w:val="3"/>
            <w:vAlign w:val="bottom"/>
          </w:tcPr>
          <w:p w:rsidR="00092762" w:rsidRPr="004C0DD5" w:rsidRDefault="005513C1">
            <w:pPr>
              <w:spacing w:line="360" w:lineRule="auto"/>
              <w:jc w:val="center"/>
              <w:rPr>
                <w:sz w:val="24"/>
              </w:rPr>
            </w:pPr>
            <w:r w:rsidRPr="004C0DD5">
              <w:rPr>
                <w:sz w:val="24"/>
              </w:rPr>
              <w:t>164908</w:t>
            </w:r>
          </w:p>
        </w:tc>
      </w:tr>
      <w:tr w:rsidR="00364248" w:rsidRPr="004C0DD5" w:rsidTr="00E323B5">
        <w:tc>
          <w:tcPr>
            <w:tcW w:w="3395" w:type="dxa"/>
            <w:vAlign w:val="center"/>
          </w:tcPr>
          <w:p w:rsidR="00092762" w:rsidRPr="004C0DD5" w:rsidRDefault="005513C1">
            <w:pPr>
              <w:spacing w:line="360" w:lineRule="auto"/>
              <w:jc w:val="left"/>
              <w:rPr>
                <w:sz w:val="24"/>
              </w:rPr>
            </w:pPr>
            <w:r w:rsidRPr="004C0DD5">
              <w:rPr>
                <w:rFonts w:hint="eastAsia"/>
                <w:sz w:val="24"/>
              </w:rPr>
              <w:t>交易代码</w:t>
            </w:r>
          </w:p>
        </w:tc>
        <w:tc>
          <w:tcPr>
            <w:tcW w:w="5377" w:type="dxa"/>
            <w:gridSpan w:val="3"/>
            <w:vAlign w:val="center"/>
          </w:tcPr>
          <w:p w:rsidR="00346ED6" w:rsidRPr="004C0DD5" w:rsidRDefault="005513C1" w:rsidP="00E323B5">
            <w:pPr>
              <w:spacing w:line="360" w:lineRule="auto"/>
              <w:jc w:val="center"/>
              <w:rPr>
                <w:sz w:val="24"/>
              </w:rPr>
            </w:pPr>
            <w:r w:rsidRPr="004C0DD5">
              <w:rPr>
                <w:sz w:val="24"/>
              </w:rPr>
              <w:t>164908</w:t>
            </w:r>
          </w:p>
        </w:tc>
      </w:tr>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基金运作方式</w:t>
            </w:r>
          </w:p>
        </w:tc>
        <w:tc>
          <w:tcPr>
            <w:tcW w:w="5377" w:type="dxa"/>
            <w:gridSpan w:val="3"/>
            <w:vAlign w:val="bottom"/>
          </w:tcPr>
          <w:p w:rsidR="00092762" w:rsidRPr="004C0DD5" w:rsidRDefault="005513C1">
            <w:pPr>
              <w:spacing w:line="360" w:lineRule="auto"/>
              <w:jc w:val="center"/>
              <w:rPr>
                <w:sz w:val="24"/>
              </w:rPr>
            </w:pPr>
            <w:r w:rsidRPr="004C0DD5">
              <w:rPr>
                <w:rFonts w:hint="eastAsia"/>
                <w:sz w:val="24"/>
              </w:rPr>
              <w:t>契约型开放式</w:t>
            </w:r>
          </w:p>
        </w:tc>
      </w:tr>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基金合同生效日</w:t>
            </w:r>
          </w:p>
        </w:tc>
        <w:tc>
          <w:tcPr>
            <w:tcW w:w="5377" w:type="dxa"/>
            <w:gridSpan w:val="3"/>
            <w:vAlign w:val="bottom"/>
          </w:tcPr>
          <w:p w:rsidR="00092762" w:rsidRPr="004C0DD5" w:rsidRDefault="005513C1">
            <w:pPr>
              <w:spacing w:line="360" w:lineRule="auto"/>
              <w:jc w:val="center"/>
              <w:rPr>
                <w:sz w:val="24"/>
              </w:rPr>
            </w:pPr>
            <w:r w:rsidRPr="004C0DD5">
              <w:rPr>
                <w:sz w:val="24"/>
              </w:rPr>
              <w:t>2015</w:t>
            </w:r>
            <w:r w:rsidRPr="004C0DD5">
              <w:rPr>
                <w:rFonts w:hint="eastAsia"/>
                <w:sz w:val="24"/>
              </w:rPr>
              <w:t>年</w:t>
            </w:r>
            <w:r w:rsidRPr="004C0DD5">
              <w:rPr>
                <w:sz w:val="24"/>
              </w:rPr>
              <w:t>8</w:t>
            </w:r>
            <w:r w:rsidRPr="004C0DD5">
              <w:rPr>
                <w:rFonts w:hint="eastAsia"/>
                <w:sz w:val="24"/>
              </w:rPr>
              <w:t>月</w:t>
            </w:r>
            <w:r w:rsidRPr="004C0DD5">
              <w:rPr>
                <w:sz w:val="24"/>
              </w:rPr>
              <w:t>13</w:t>
            </w:r>
            <w:r w:rsidRPr="004C0DD5">
              <w:rPr>
                <w:rFonts w:hint="eastAsia"/>
                <w:sz w:val="24"/>
              </w:rPr>
              <w:t>日</w:t>
            </w:r>
          </w:p>
        </w:tc>
      </w:tr>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基金管理人</w:t>
            </w:r>
          </w:p>
        </w:tc>
        <w:tc>
          <w:tcPr>
            <w:tcW w:w="5377" w:type="dxa"/>
            <w:gridSpan w:val="3"/>
            <w:vAlign w:val="bottom"/>
          </w:tcPr>
          <w:p w:rsidR="00092762" w:rsidRPr="004C0DD5" w:rsidRDefault="005513C1">
            <w:pPr>
              <w:spacing w:line="360" w:lineRule="auto"/>
              <w:jc w:val="center"/>
              <w:rPr>
                <w:sz w:val="24"/>
              </w:rPr>
            </w:pPr>
            <w:r w:rsidRPr="004C0DD5">
              <w:rPr>
                <w:rFonts w:hint="eastAsia"/>
                <w:sz w:val="24"/>
              </w:rPr>
              <w:t>交银施罗德基金管理有限公司</w:t>
            </w:r>
          </w:p>
        </w:tc>
      </w:tr>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基金托管人</w:t>
            </w:r>
          </w:p>
        </w:tc>
        <w:tc>
          <w:tcPr>
            <w:tcW w:w="5377" w:type="dxa"/>
            <w:gridSpan w:val="3"/>
            <w:vAlign w:val="bottom"/>
          </w:tcPr>
          <w:p w:rsidR="00092762" w:rsidRPr="004C0DD5" w:rsidRDefault="005513C1">
            <w:pPr>
              <w:spacing w:line="360" w:lineRule="auto"/>
              <w:jc w:val="center"/>
              <w:rPr>
                <w:sz w:val="24"/>
              </w:rPr>
            </w:pPr>
            <w:r w:rsidRPr="004C0DD5">
              <w:rPr>
                <w:rFonts w:hint="eastAsia"/>
                <w:sz w:val="24"/>
              </w:rPr>
              <w:t>中信银行股份有限公司</w:t>
            </w:r>
          </w:p>
        </w:tc>
      </w:tr>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报告期末基金份额总额</w:t>
            </w:r>
          </w:p>
        </w:tc>
        <w:tc>
          <w:tcPr>
            <w:tcW w:w="5377" w:type="dxa"/>
            <w:gridSpan w:val="3"/>
            <w:vAlign w:val="bottom"/>
          </w:tcPr>
          <w:p w:rsidR="00092762" w:rsidRPr="004C0DD5" w:rsidRDefault="005513C1" w:rsidP="007678BF">
            <w:pPr>
              <w:spacing w:line="360" w:lineRule="auto"/>
              <w:jc w:val="center"/>
              <w:rPr>
                <w:sz w:val="24"/>
              </w:rPr>
            </w:pPr>
            <w:r w:rsidRPr="004C0DD5">
              <w:rPr>
                <w:sz w:val="24"/>
              </w:rPr>
              <w:t>136,744,30</w:t>
            </w:r>
            <w:r w:rsidR="007678BF" w:rsidRPr="004C0DD5">
              <w:rPr>
                <w:rFonts w:hint="eastAsia"/>
                <w:sz w:val="24"/>
              </w:rPr>
              <w:t>7</w:t>
            </w:r>
            <w:r w:rsidRPr="004C0DD5">
              <w:rPr>
                <w:sz w:val="24"/>
              </w:rPr>
              <w:t>.51</w:t>
            </w:r>
            <w:r w:rsidRPr="004C0DD5">
              <w:rPr>
                <w:rFonts w:hint="eastAsia"/>
                <w:sz w:val="24"/>
              </w:rPr>
              <w:t>份</w:t>
            </w:r>
          </w:p>
        </w:tc>
      </w:tr>
      <w:tr w:rsidR="00364248" w:rsidRPr="004C0DD5" w:rsidTr="00E323B5">
        <w:tc>
          <w:tcPr>
            <w:tcW w:w="3395" w:type="dxa"/>
          </w:tcPr>
          <w:p w:rsidR="00092762" w:rsidRPr="004C0DD5" w:rsidRDefault="005513C1">
            <w:pPr>
              <w:spacing w:line="360" w:lineRule="auto"/>
              <w:jc w:val="left"/>
              <w:rPr>
                <w:sz w:val="24"/>
              </w:rPr>
            </w:pPr>
            <w:r w:rsidRPr="004C0DD5">
              <w:rPr>
                <w:rFonts w:hint="eastAsia"/>
                <w:sz w:val="24"/>
              </w:rPr>
              <w:t>基金合同存续期</w:t>
            </w:r>
          </w:p>
        </w:tc>
        <w:tc>
          <w:tcPr>
            <w:tcW w:w="5377" w:type="dxa"/>
            <w:gridSpan w:val="3"/>
            <w:vAlign w:val="bottom"/>
          </w:tcPr>
          <w:p w:rsidR="00092762" w:rsidRPr="004C0DD5" w:rsidRDefault="005513C1">
            <w:pPr>
              <w:spacing w:line="360" w:lineRule="auto"/>
              <w:jc w:val="center"/>
              <w:rPr>
                <w:sz w:val="24"/>
              </w:rPr>
            </w:pPr>
            <w:r w:rsidRPr="004C0DD5">
              <w:rPr>
                <w:rFonts w:hint="eastAsia"/>
                <w:sz w:val="24"/>
              </w:rPr>
              <w:t>不定期</w:t>
            </w:r>
          </w:p>
        </w:tc>
      </w:tr>
      <w:tr w:rsidR="00364248" w:rsidRPr="004C0DD5" w:rsidTr="00E323B5">
        <w:trPr>
          <w:trHeight w:val="369"/>
        </w:trPr>
        <w:tc>
          <w:tcPr>
            <w:tcW w:w="3395" w:type="dxa"/>
            <w:vAlign w:val="center"/>
          </w:tcPr>
          <w:p w:rsidR="00092762" w:rsidRPr="004C0DD5" w:rsidRDefault="005513C1">
            <w:pPr>
              <w:spacing w:line="360" w:lineRule="auto"/>
              <w:jc w:val="left"/>
              <w:rPr>
                <w:sz w:val="24"/>
              </w:rPr>
            </w:pPr>
            <w:r w:rsidRPr="004C0DD5">
              <w:rPr>
                <w:rFonts w:hint="eastAsia"/>
                <w:sz w:val="24"/>
              </w:rPr>
              <w:t>下属分级基金的基金简称</w:t>
            </w:r>
          </w:p>
        </w:tc>
        <w:tc>
          <w:tcPr>
            <w:tcW w:w="1899" w:type="dxa"/>
            <w:vAlign w:val="center"/>
          </w:tcPr>
          <w:p w:rsidR="00092762" w:rsidRPr="004C0DD5" w:rsidRDefault="005513C1">
            <w:pPr>
              <w:spacing w:line="360" w:lineRule="auto"/>
              <w:jc w:val="center"/>
              <w:rPr>
                <w:sz w:val="24"/>
              </w:rPr>
            </w:pPr>
            <w:r w:rsidRPr="004C0DD5">
              <w:rPr>
                <w:rFonts w:hint="eastAsia"/>
                <w:sz w:val="24"/>
              </w:rPr>
              <w:t>环境治理</w:t>
            </w:r>
          </w:p>
        </w:tc>
        <w:tc>
          <w:tcPr>
            <w:tcW w:w="1739" w:type="dxa"/>
            <w:vAlign w:val="center"/>
          </w:tcPr>
          <w:p w:rsidR="00092762" w:rsidRPr="004C0DD5" w:rsidRDefault="005513C1">
            <w:pPr>
              <w:spacing w:line="360" w:lineRule="auto"/>
              <w:jc w:val="center"/>
              <w:rPr>
                <w:sz w:val="24"/>
              </w:rPr>
            </w:pPr>
            <w:r w:rsidRPr="004C0DD5">
              <w:rPr>
                <w:rFonts w:hint="eastAsia"/>
                <w:sz w:val="24"/>
              </w:rPr>
              <w:t>环境</w:t>
            </w:r>
            <w:r w:rsidRPr="004C0DD5">
              <w:rPr>
                <w:sz w:val="24"/>
              </w:rPr>
              <w:t>A</w:t>
            </w:r>
          </w:p>
        </w:tc>
        <w:tc>
          <w:tcPr>
            <w:tcW w:w="1739" w:type="dxa"/>
            <w:vAlign w:val="center"/>
          </w:tcPr>
          <w:p w:rsidR="00092762" w:rsidRPr="004C0DD5" w:rsidRDefault="005513C1">
            <w:pPr>
              <w:spacing w:line="360" w:lineRule="auto"/>
              <w:jc w:val="center"/>
              <w:rPr>
                <w:sz w:val="24"/>
              </w:rPr>
            </w:pPr>
            <w:r w:rsidRPr="004C0DD5">
              <w:rPr>
                <w:rFonts w:hint="eastAsia"/>
                <w:sz w:val="24"/>
              </w:rPr>
              <w:t>环境</w:t>
            </w:r>
            <w:r w:rsidRPr="004C0DD5">
              <w:rPr>
                <w:sz w:val="24"/>
              </w:rPr>
              <w:t>B</w:t>
            </w:r>
          </w:p>
        </w:tc>
      </w:tr>
      <w:tr w:rsidR="00364248" w:rsidRPr="004C0DD5" w:rsidTr="00E323B5">
        <w:tc>
          <w:tcPr>
            <w:tcW w:w="3395" w:type="dxa"/>
            <w:vAlign w:val="center"/>
          </w:tcPr>
          <w:p w:rsidR="00092762" w:rsidRPr="004C0DD5" w:rsidRDefault="005513C1">
            <w:pPr>
              <w:spacing w:line="360" w:lineRule="auto"/>
              <w:jc w:val="left"/>
              <w:rPr>
                <w:sz w:val="24"/>
              </w:rPr>
            </w:pPr>
            <w:r w:rsidRPr="004C0DD5">
              <w:rPr>
                <w:rFonts w:hint="eastAsia"/>
                <w:sz w:val="24"/>
              </w:rPr>
              <w:t>下属分级基金的场内简称</w:t>
            </w:r>
          </w:p>
        </w:tc>
        <w:tc>
          <w:tcPr>
            <w:tcW w:w="1899" w:type="dxa"/>
            <w:vAlign w:val="center"/>
          </w:tcPr>
          <w:p w:rsidR="00092762" w:rsidRPr="004C0DD5" w:rsidRDefault="005513C1">
            <w:pPr>
              <w:spacing w:line="360" w:lineRule="auto"/>
              <w:jc w:val="center"/>
              <w:rPr>
                <w:sz w:val="24"/>
              </w:rPr>
            </w:pPr>
            <w:r w:rsidRPr="004C0DD5">
              <w:rPr>
                <w:rFonts w:hint="eastAsia"/>
                <w:sz w:val="24"/>
              </w:rPr>
              <w:t>环境治理</w:t>
            </w:r>
          </w:p>
        </w:tc>
        <w:tc>
          <w:tcPr>
            <w:tcW w:w="1739" w:type="dxa"/>
            <w:vAlign w:val="center"/>
          </w:tcPr>
          <w:p w:rsidR="00092762" w:rsidRPr="004C0DD5" w:rsidRDefault="005513C1">
            <w:pPr>
              <w:spacing w:line="360" w:lineRule="auto"/>
              <w:jc w:val="center"/>
              <w:rPr>
                <w:sz w:val="24"/>
              </w:rPr>
            </w:pPr>
            <w:r w:rsidRPr="004C0DD5">
              <w:rPr>
                <w:rFonts w:hint="eastAsia"/>
                <w:sz w:val="24"/>
              </w:rPr>
              <w:t>环境</w:t>
            </w:r>
            <w:r w:rsidRPr="004C0DD5">
              <w:rPr>
                <w:sz w:val="24"/>
              </w:rPr>
              <w:t>A</w:t>
            </w:r>
          </w:p>
        </w:tc>
        <w:tc>
          <w:tcPr>
            <w:tcW w:w="1739" w:type="dxa"/>
            <w:vAlign w:val="center"/>
          </w:tcPr>
          <w:p w:rsidR="00092762" w:rsidRPr="004C0DD5" w:rsidRDefault="005513C1">
            <w:pPr>
              <w:spacing w:line="360" w:lineRule="auto"/>
              <w:jc w:val="center"/>
              <w:rPr>
                <w:sz w:val="24"/>
              </w:rPr>
            </w:pPr>
            <w:r w:rsidRPr="004C0DD5">
              <w:rPr>
                <w:rFonts w:hint="eastAsia"/>
                <w:sz w:val="24"/>
              </w:rPr>
              <w:t>环境</w:t>
            </w:r>
            <w:r w:rsidRPr="004C0DD5">
              <w:rPr>
                <w:sz w:val="24"/>
              </w:rPr>
              <w:t>B</w:t>
            </w:r>
          </w:p>
        </w:tc>
      </w:tr>
      <w:tr w:rsidR="00364248" w:rsidRPr="004C0DD5" w:rsidTr="00E323B5">
        <w:trPr>
          <w:trHeight w:val="369"/>
        </w:trPr>
        <w:tc>
          <w:tcPr>
            <w:tcW w:w="3395" w:type="dxa"/>
            <w:vAlign w:val="center"/>
          </w:tcPr>
          <w:p w:rsidR="00092762" w:rsidRPr="004C0DD5" w:rsidRDefault="005513C1">
            <w:pPr>
              <w:spacing w:line="360" w:lineRule="auto"/>
              <w:jc w:val="left"/>
              <w:rPr>
                <w:sz w:val="24"/>
              </w:rPr>
            </w:pPr>
            <w:r w:rsidRPr="004C0DD5">
              <w:rPr>
                <w:rFonts w:hint="eastAsia"/>
                <w:sz w:val="24"/>
              </w:rPr>
              <w:t>下属分级基金的交易代码</w:t>
            </w:r>
          </w:p>
        </w:tc>
        <w:tc>
          <w:tcPr>
            <w:tcW w:w="1899" w:type="dxa"/>
            <w:vAlign w:val="center"/>
          </w:tcPr>
          <w:p w:rsidR="00092762" w:rsidRPr="004C0DD5" w:rsidRDefault="005513C1">
            <w:pPr>
              <w:spacing w:line="360" w:lineRule="auto"/>
              <w:jc w:val="center"/>
              <w:rPr>
                <w:sz w:val="24"/>
              </w:rPr>
            </w:pPr>
            <w:r w:rsidRPr="004C0DD5">
              <w:rPr>
                <w:sz w:val="24"/>
              </w:rPr>
              <w:t>164908</w:t>
            </w:r>
          </w:p>
        </w:tc>
        <w:tc>
          <w:tcPr>
            <w:tcW w:w="1739" w:type="dxa"/>
            <w:vAlign w:val="center"/>
          </w:tcPr>
          <w:p w:rsidR="00092762" w:rsidRPr="004C0DD5" w:rsidRDefault="005513C1">
            <w:pPr>
              <w:spacing w:line="360" w:lineRule="auto"/>
              <w:jc w:val="center"/>
              <w:rPr>
                <w:sz w:val="24"/>
              </w:rPr>
            </w:pPr>
            <w:r w:rsidRPr="004C0DD5">
              <w:rPr>
                <w:sz w:val="24"/>
              </w:rPr>
              <w:t>150319</w:t>
            </w:r>
          </w:p>
        </w:tc>
        <w:tc>
          <w:tcPr>
            <w:tcW w:w="1739" w:type="dxa"/>
            <w:vAlign w:val="center"/>
          </w:tcPr>
          <w:p w:rsidR="00092762" w:rsidRPr="004C0DD5" w:rsidRDefault="005513C1">
            <w:pPr>
              <w:spacing w:line="360" w:lineRule="auto"/>
              <w:jc w:val="center"/>
              <w:rPr>
                <w:sz w:val="24"/>
              </w:rPr>
            </w:pPr>
            <w:r w:rsidRPr="004C0DD5">
              <w:rPr>
                <w:sz w:val="24"/>
              </w:rPr>
              <w:t>150320</w:t>
            </w:r>
          </w:p>
        </w:tc>
      </w:tr>
      <w:tr w:rsidR="00364248" w:rsidRPr="004C0DD5" w:rsidTr="00E323B5">
        <w:trPr>
          <w:trHeight w:val="369"/>
        </w:trPr>
        <w:tc>
          <w:tcPr>
            <w:tcW w:w="3395" w:type="dxa"/>
            <w:vAlign w:val="center"/>
          </w:tcPr>
          <w:p w:rsidR="00092762" w:rsidRPr="004C0DD5" w:rsidRDefault="005513C1">
            <w:pPr>
              <w:spacing w:line="360" w:lineRule="auto"/>
              <w:jc w:val="left"/>
              <w:rPr>
                <w:sz w:val="24"/>
              </w:rPr>
            </w:pPr>
            <w:r w:rsidRPr="004C0DD5">
              <w:rPr>
                <w:rFonts w:hint="eastAsia"/>
                <w:sz w:val="24"/>
              </w:rPr>
              <w:t>报告期末下属分级基金的份额总额</w:t>
            </w:r>
          </w:p>
        </w:tc>
        <w:tc>
          <w:tcPr>
            <w:tcW w:w="1899" w:type="dxa"/>
            <w:vAlign w:val="center"/>
          </w:tcPr>
          <w:p w:rsidR="00092762" w:rsidRPr="004C0DD5" w:rsidRDefault="004C0DD5">
            <w:pPr>
              <w:spacing w:line="360" w:lineRule="auto"/>
              <w:jc w:val="center"/>
              <w:rPr>
                <w:sz w:val="24"/>
              </w:rPr>
            </w:pPr>
            <w:r w:rsidRPr="004C0DD5">
              <w:rPr>
                <w:sz w:val="24"/>
              </w:rPr>
              <w:t>136,114,195.51</w:t>
            </w:r>
            <w:r w:rsidRPr="004C0DD5">
              <w:rPr>
                <w:rFonts w:ascii="宋体" w:hAnsi="宋体" w:hint="eastAsia"/>
                <w:sz w:val="24"/>
              </w:rPr>
              <w:t>份</w:t>
            </w:r>
          </w:p>
        </w:tc>
        <w:tc>
          <w:tcPr>
            <w:tcW w:w="1739" w:type="dxa"/>
            <w:vAlign w:val="center"/>
          </w:tcPr>
          <w:p w:rsidR="00092762" w:rsidRPr="004C0DD5" w:rsidRDefault="005513C1">
            <w:pPr>
              <w:spacing w:line="360" w:lineRule="auto"/>
              <w:jc w:val="center"/>
              <w:rPr>
                <w:sz w:val="24"/>
              </w:rPr>
            </w:pPr>
            <w:r w:rsidRPr="004C0DD5">
              <w:rPr>
                <w:sz w:val="24"/>
              </w:rPr>
              <w:t>315,056.00</w:t>
            </w:r>
            <w:r w:rsidRPr="004C0DD5">
              <w:rPr>
                <w:rFonts w:hint="eastAsia"/>
                <w:sz w:val="24"/>
              </w:rPr>
              <w:t>份</w:t>
            </w:r>
          </w:p>
        </w:tc>
        <w:tc>
          <w:tcPr>
            <w:tcW w:w="1739" w:type="dxa"/>
            <w:vAlign w:val="center"/>
          </w:tcPr>
          <w:p w:rsidR="00092762" w:rsidRPr="004C0DD5" w:rsidRDefault="005513C1">
            <w:pPr>
              <w:spacing w:line="360" w:lineRule="auto"/>
              <w:jc w:val="center"/>
              <w:rPr>
                <w:sz w:val="24"/>
              </w:rPr>
            </w:pPr>
            <w:r w:rsidRPr="004C0DD5">
              <w:rPr>
                <w:sz w:val="24"/>
              </w:rPr>
              <w:t>315,056.00</w:t>
            </w:r>
            <w:r w:rsidRPr="004C0DD5">
              <w:rPr>
                <w:rFonts w:hint="eastAsia"/>
                <w:sz w:val="24"/>
              </w:rPr>
              <w:t>份</w:t>
            </w:r>
          </w:p>
        </w:tc>
      </w:tr>
    </w:tbl>
    <w:p w:rsidR="0067073B" w:rsidRPr="004C0DD5" w:rsidRDefault="005513C1" w:rsidP="0067073B">
      <w:pPr>
        <w:autoSpaceDE w:val="0"/>
        <w:autoSpaceDN w:val="0"/>
        <w:adjustRightInd w:val="0"/>
        <w:spacing w:line="360" w:lineRule="auto"/>
        <w:jc w:val="left"/>
        <w:rPr>
          <w:rFonts w:ascii="宋体" w:hAnsi="宋体" w:cs="Arial"/>
          <w:szCs w:val="21"/>
        </w:rPr>
      </w:pPr>
      <w:r w:rsidRPr="004C0DD5">
        <w:rPr>
          <w:rFonts w:ascii="宋体" w:hAnsi="宋体" w:cs="Arial" w:hint="eastAsia"/>
          <w:szCs w:val="21"/>
        </w:rPr>
        <w:t>注</w:t>
      </w:r>
      <w:r w:rsidRPr="004C0DD5">
        <w:rPr>
          <w:rFonts w:ascii="宋体" w:hAnsi="宋体" w:cs="Arial"/>
          <w:szCs w:val="21"/>
        </w:rPr>
        <w:t>：上</w:t>
      </w:r>
      <w:r w:rsidRPr="004C0DD5">
        <w:rPr>
          <w:rFonts w:ascii="宋体" w:hAnsi="宋体" w:cs="Arial" w:hint="eastAsia"/>
          <w:szCs w:val="21"/>
        </w:rPr>
        <w:t>表</w:t>
      </w:r>
      <w:r w:rsidRPr="004C0DD5">
        <w:rPr>
          <w:rFonts w:ascii="宋体" w:hAnsi="宋体" w:cs="Arial"/>
          <w:szCs w:val="21"/>
        </w:rPr>
        <w:t>中“</w:t>
      </w:r>
      <w:r w:rsidRPr="004C0DD5">
        <w:rPr>
          <w:rFonts w:ascii="宋体" w:hAnsi="宋体" w:cs="Arial" w:hint="eastAsia"/>
          <w:szCs w:val="21"/>
        </w:rPr>
        <w:t>报告期末</w:t>
      </w:r>
      <w:r w:rsidRPr="004C0DD5">
        <w:rPr>
          <w:rFonts w:ascii="宋体" w:hAnsi="宋体" w:cs="Arial"/>
          <w:szCs w:val="21"/>
        </w:rPr>
        <w:t>”</w:t>
      </w:r>
      <w:r w:rsidRPr="004C0DD5">
        <w:rPr>
          <w:rFonts w:ascii="宋体" w:hAnsi="宋体" w:cs="Arial" w:hint="eastAsia"/>
          <w:szCs w:val="21"/>
        </w:rPr>
        <w:t>指</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18</w:t>
      </w:r>
      <w:r w:rsidRPr="004C0DD5">
        <w:rPr>
          <w:rFonts w:hint="eastAsia"/>
          <w:kern w:val="0"/>
          <w:szCs w:val="21"/>
        </w:rPr>
        <w:t>日。</w:t>
      </w:r>
    </w:p>
    <w:p w:rsidR="00AB51F5" w:rsidRPr="004C0DD5" w:rsidRDefault="005513C1" w:rsidP="00146770">
      <w:pPr>
        <w:pStyle w:val="2"/>
        <w:spacing w:beforeLines="100" w:before="312" w:after="0"/>
        <w:rPr>
          <w:rFonts w:ascii="Times New Roman" w:hAnsi="Times New Roman"/>
          <w:sz w:val="28"/>
        </w:rPr>
      </w:pPr>
      <w:bookmarkStart w:id="16" w:name="_Toc361324846"/>
      <w:bookmarkStart w:id="17" w:name="_Toc409100045"/>
      <w:bookmarkStart w:id="18" w:name="_Toc409100408"/>
      <w:r w:rsidRPr="004C0DD5">
        <w:rPr>
          <w:rFonts w:ascii="Times New Roman" w:hAnsi="Times New Roman"/>
          <w:kern w:val="0"/>
          <w:sz w:val="28"/>
        </w:rPr>
        <w:t xml:space="preserve">2.2 </w:t>
      </w:r>
      <w:r w:rsidRPr="004C0DD5">
        <w:rPr>
          <w:rFonts w:ascii="Times New Roman" w:hAnsi="Times New Roman" w:hint="eastAsia"/>
          <w:sz w:val="28"/>
        </w:rPr>
        <w:t>基金产品说明</w:t>
      </w:r>
      <w:bookmarkEnd w:id="16"/>
      <w:bookmarkEnd w:id="17"/>
      <w:bookmarkEnd w:id="18"/>
    </w:p>
    <w:p w:rsidR="00A6466B" w:rsidRPr="004C0DD5" w:rsidRDefault="005513C1" w:rsidP="00554FE8">
      <w:pPr>
        <w:pStyle w:val="a0"/>
        <w:spacing w:before="312"/>
        <w:ind w:firstLineChars="0" w:firstLine="0"/>
        <w:rPr>
          <w:sz w:val="24"/>
        </w:rPr>
      </w:pPr>
      <w:r w:rsidRPr="004C0DD5">
        <w:rPr>
          <w:sz w:val="24"/>
        </w:rPr>
        <w:t>2.2.1</w:t>
      </w:r>
      <w:r w:rsidRPr="004C0DD5">
        <w:rPr>
          <w:rFonts w:hint="eastAsia"/>
          <w:sz w:val="24"/>
        </w:rPr>
        <w:t>交银施罗德中证环境治理指数型证券投资基金</w:t>
      </w:r>
      <w:r w:rsidRPr="004C0DD5">
        <w:rPr>
          <w:sz w:val="24"/>
        </w:rPr>
        <w:t>(LOF)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662"/>
      </w:tblGrid>
      <w:tr w:rsidR="00364248" w:rsidRPr="004C0DD5" w:rsidTr="00AA4862">
        <w:tc>
          <w:tcPr>
            <w:tcW w:w="2127" w:type="dxa"/>
            <w:vAlign w:val="center"/>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投资目标</w:t>
            </w:r>
          </w:p>
        </w:tc>
        <w:tc>
          <w:tcPr>
            <w:tcW w:w="6662" w:type="dxa"/>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本基金采用指数化投资，紧密跟踪标的指数，追求跟踪偏离度与跟踪误差最小化。本基金力争控制本基金日均跟踪偏离度的绝对值不超过</w:t>
            </w:r>
            <w:r w:rsidRPr="004C0DD5">
              <w:rPr>
                <w:rFonts w:asciiTheme="minorEastAsia" w:eastAsiaTheme="minorEastAsia" w:hAnsiTheme="minorEastAsia"/>
                <w:kern w:val="0"/>
                <w:sz w:val="24"/>
              </w:rPr>
              <w:t>0.35%</w:t>
            </w:r>
            <w:r w:rsidRPr="004C0DD5">
              <w:rPr>
                <w:rFonts w:asciiTheme="minorEastAsia" w:eastAsiaTheme="minorEastAsia" w:hAnsiTheme="minorEastAsia" w:hint="eastAsia"/>
                <w:kern w:val="0"/>
                <w:sz w:val="24"/>
              </w:rPr>
              <w:t>，年跟踪误差不超过</w:t>
            </w:r>
            <w:r w:rsidRPr="004C0DD5">
              <w:rPr>
                <w:rFonts w:asciiTheme="minorEastAsia" w:eastAsiaTheme="minorEastAsia" w:hAnsiTheme="minorEastAsia"/>
                <w:kern w:val="0"/>
                <w:sz w:val="24"/>
              </w:rPr>
              <w:t>4%</w:t>
            </w:r>
            <w:r w:rsidRPr="004C0DD5">
              <w:rPr>
                <w:rFonts w:asciiTheme="minorEastAsia" w:eastAsiaTheme="minorEastAsia" w:hAnsiTheme="minorEastAsia" w:hint="eastAsia"/>
                <w:kern w:val="0"/>
                <w:sz w:val="24"/>
              </w:rPr>
              <w:t>。</w:t>
            </w:r>
          </w:p>
        </w:tc>
      </w:tr>
      <w:tr w:rsidR="00364248" w:rsidRPr="004C0DD5" w:rsidTr="00AA4862">
        <w:tc>
          <w:tcPr>
            <w:tcW w:w="2127" w:type="dxa"/>
            <w:vAlign w:val="center"/>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投资策略</w:t>
            </w:r>
          </w:p>
        </w:tc>
        <w:tc>
          <w:tcPr>
            <w:tcW w:w="6662" w:type="dxa"/>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4C0DD5">
              <w:rPr>
                <w:rFonts w:asciiTheme="minorEastAsia" w:eastAsiaTheme="minorEastAsia" w:hAnsiTheme="minorEastAsia"/>
                <w:kern w:val="0"/>
                <w:sz w:val="24"/>
              </w:rPr>
              <w:t>0.35%</w:t>
            </w:r>
            <w:r w:rsidRPr="004C0DD5">
              <w:rPr>
                <w:rFonts w:asciiTheme="minorEastAsia" w:eastAsiaTheme="minorEastAsia" w:hAnsiTheme="minorEastAsia" w:hint="eastAsia"/>
                <w:kern w:val="0"/>
                <w:sz w:val="24"/>
              </w:rPr>
              <w:t>，年跟踪误差不超过</w:t>
            </w:r>
            <w:r w:rsidRPr="004C0DD5">
              <w:rPr>
                <w:rFonts w:asciiTheme="minorEastAsia" w:eastAsiaTheme="minorEastAsia" w:hAnsiTheme="minorEastAsia"/>
                <w:kern w:val="0"/>
                <w:sz w:val="24"/>
              </w:rPr>
              <w:t>4%</w:t>
            </w:r>
            <w:r w:rsidRPr="004C0DD5">
              <w:rPr>
                <w:rFonts w:asciiTheme="minorEastAsia" w:eastAsiaTheme="minorEastAsia" w:hAnsiTheme="minorEastAsia" w:hint="eastAsia"/>
                <w:kern w:val="0"/>
                <w:sz w:val="24"/>
              </w:rPr>
              <w:t>。如因指数编制规则调整或其他因素导致跟踪偏离度和跟踪误差超过上述范围，基金管理人应采取合理措施避免跟踪偏离度、跟踪误差进一步扩大。</w:t>
            </w:r>
          </w:p>
        </w:tc>
      </w:tr>
      <w:tr w:rsidR="00364248" w:rsidRPr="004C0DD5" w:rsidTr="00AA4862">
        <w:tc>
          <w:tcPr>
            <w:tcW w:w="2127" w:type="dxa"/>
            <w:vAlign w:val="center"/>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业绩比较基准</w:t>
            </w:r>
          </w:p>
        </w:tc>
        <w:tc>
          <w:tcPr>
            <w:tcW w:w="6662" w:type="dxa"/>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中证环境治理指数收益率×</w:t>
            </w:r>
            <w:r w:rsidRPr="004C0DD5">
              <w:rPr>
                <w:rFonts w:asciiTheme="minorEastAsia" w:eastAsiaTheme="minorEastAsia" w:hAnsiTheme="minorEastAsia"/>
                <w:kern w:val="0"/>
                <w:sz w:val="24"/>
              </w:rPr>
              <w:t>95%</w:t>
            </w:r>
            <w:r w:rsidRPr="004C0DD5">
              <w:rPr>
                <w:rFonts w:asciiTheme="minorEastAsia" w:eastAsiaTheme="minorEastAsia" w:hAnsiTheme="minorEastAsia" w:hint="eastAsia"/>
                <w:kern w:val="0"/>
                <w:sz w:val="24"/>
              </w:rPr>
              <w:t>＋银行活期存款利率（税后）×</w:t>
            </w:r>
            <w:r w:rsidRPr="004C0DD5">
              <w:rPr>
                <w:rFonts w:asciiTheme="minorEastAsia" w:eastAsiaTheme="minorEastAsia" w:hAnsiTheme="minorEastAsia"/>
                <w:kern w:val="0"/>
                <w:sz w:val="24"/>
              </w:rPr>
              <w:t>5%</w:t>
            </w:r>
          </w:p>
        </w:tc>
      </w:tr>
      <w:tr w:rsidR="00AB51F5" w:rsidRPr="004C0DD5" w:rsidTr="00AA4862">
        <w:tc>
          <w:tcPr>
            <w:tcW w:w="2127" w:type="dxa"/>
            <w:vAlign w:val="center"/>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风险收益特征</w:t>
            </w:r>
          </w:p>
        </w:tc>
        <w:tc>
          <w:tcPr>
            <w:tcW w:w="6662" w:type="dxa"/>
          </w:tcPr>
          <w:p w:rsidR="00AB51F5" w:rsidRPr="004C0DD5" w:rsidRDefault="005513C1" w:rsidP="00364248">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kern w:val="0"/>
                <w:sz w:val="24"/>
              </w:rPr>
              <w:t>本基金是一只股票型基金，其预期风险与预期收益高于混合型基金、债券型基金和货币市场基金，属于承担较高预期风险、预期收益较高的证券投资基金品种。</w:t>
            </w:r>
          </w:p>
        </w:tc>
      </w:tr>
    </w:tbl>
    <w:p w:rsidR="00A6466B" w:rsidRPr="004C0DD5" w:rsidRDefault="00A6466B" w:rsidP="00554FE8">
      <w:pPr>
        <w:pStyle w:val="a0"/>
        <w:spacing w:before="312"/>
        <w:ind w:firstLineChars="0" w:firstLine="0"/>
        <w:rPr>
          <w:szCs w:val="21"/>
        </w:rPr>
      </w:pPr>
    </w:p>
    <w:p w:rsidR="00A6466B" w:rsidRPr="004C0DD5" w:rsidRDefault="005513C1" w:rsidP="00554FE8">
      <w:pPr>
        <w:pStyle w:val="a0"/>
        <w:spacing w:before="312"/>
        <w:ind w:firstLineChars="0" w:firstLine="0"/>
      </w:pPr>
      <w:r w:rsidRPr="004C0DD5">
        <w:t>2.2.2</w:t>
      </w:r>
      <w:r w:rsidRPr="004C0DD5">
        <w:rPr>
          <w:rFonts w:hint="eastAsia"/>
          <w:szCs w:val="21"/>
        </w:rPr>
        <w:t>交银施罗德中证环境治理指数分级证券投资基金</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51"/>
        <w:gridCol w:w="1985"/>
        <w:gridCol w:w="2126"/>
      </w:tblGrid>
      <w:tr w:rsidR="00364248" w:rsidRPr="004C0DD5" w:rsidTr="00AA4862">
        <w:tc>
          <w:tcPr>
            <w:tcW w:w="2127" w:type="dxa"/>
            <w:vAlign w:val="center"/>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sz w:val="24"/>
              </w:rPr>
              <w:t>投资目标</w:t>
            </w:r>
          </w:p>
        </w:tc>
        <w:tc>
          <w:tcPr>
            <w:tcW w:w="6662" w:type="dxa"/>
            <w:gridSpan w:val="3"/>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kern w:val="0"/>
                <w:sz w:val="24"/>
              </w:rPr>
              <w:t>本基金采用指数化投资，紧密跟踪标的指数，追求跟踪偏离度与跟踪误差最小化。本基金力争控制本基金日均跟踪偏离度的绝对值不超过</w:t>
            </w:r>
            <w:r w:rsidRPr="004C0DD5">
              <w:rPr>
                <w:rFonts w:asciiTheme="minorEastAsia" w:eastAsiaTheme="minorEastAsia" w:hAnsiTheme="minorEastAsia"/>
                <w:kern w:val="0"/>
                <w:sz w:val="24"/>
              </w:rPr>
              <w:t>0.35%，年跟踪误差不超过4%。</w:t>
            </w:r>
          </w:p>
        </w:tc>
      </w:tr>
      <w:tr w:rsidR="00364248" w:rsidRPr="004C0DD5" w:rsidTr="00AA4862">
        <w:tc>
          <w:tcPr>
            <w:tcW w:w="2127" w:type="dxa"/>
            <w:vAlign w:val="center"/>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sz w:val="24"/>
              </w:rPr>
              <w:t>投资策略</w:t>
            </w:r>
          </w:p>
        </w:tc>
        <w:tc>
          <w:tcPr>
            <w:tcW w:w="6662" w:type="dxa"/>
            <w:gridSpan w:val="3"/>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4C0DD5">
              <w:rPr>
                <w:rFonts w:asciiTheme="minorEastAsia" w:eastAsiaTheme="minorEastAsia" w:hAnsiTheme="minorEastAsia"/>
                <w:kern w:val="0"/>
                <w:sz w:val="24"/>
              </w:rPr>
              <w:t>0.35%，年跟踪误差不超过4%。如因指数编制规则调整或其他因素导致跟踪偏离度和跟踪误差超过上述范围，基金管理人应采取合理措施避免跟踪偏离度、跟踪误差进一步扩大。</w:t>
            </w:r>
          </w:p>
        </w:tc>
      </w:tr>
      <w:tr w:rsidR="00364248" w:rsidRPr="004C0DD5" w:rsidTr="00AA4862">
        <w:tc>
          <w:tcPr>
            <w:tcW w:w="2127" w:type="dxa"/>
            <w:vAlign w:val="center"/>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sz w:val="24"/>
              </w:rPr>
              <w:t>业绩比较基准</w:t>
            </w:r>
          </w:p>
        </w:tc>
        <w:tc>
          <w:tcPr>
            <w:tcW w:w="6662" w:type="dxa"/>
            <w:gridSpan w:val="3"/>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kern w:val="0"/>
                <w:sz w:val="24"/>
              </w:rPr>
              <w:t>中证环境治理指数收益率×</w:t>
            </w:r>
            <w:r w:rsidRPr="004C0DD5">
              <w:rPr>
                <w:rFonts w:asciiTheme="minorEastAsia" w:eastAsiaTheme="minorEastAsia" w:hAnsiTheme="minorEastAsia"/>
                <w:kern w:val="0"/>
                <w:sz w:val="24"/>
              </w:rPr>
              <w:t>95%＋银行活期存款利率（税后）×5%</w:t>
            </w:r>
          </w:p>
        </w:tc>
      </w:tr>
      <w:tr w:rsidR="00364248" w:rsidRPr="004C0DD5" w:rsidTr="00AA4862">
        <w:tc>
          <w:tcPr>
            <w:tcW w:w="2127" w:type="dxa"/>
            <w:vAlign w:val="center"/>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sz w:val="24"/>
              </w:rPr>
              <w:t>风险收益特征</w:t>
            </w:r>
          </w:p>
        </w:tc>
        <w:tc>
          <w:tcPr>
            <w:tcW w:w="6662" w:type="dxa"/>
            <w:gridSpan w:val="3"/>
          </w:tcPr>
          <w:p w:rsidR="00AB51F5"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w:t>
            </w:r>
            <w:r w:rsidRPr="004C0DD5">
              <w:rPr>
                <w:rFonts w:asciiTheme="minorEastAsia" w:eastAsiaTheme="minorEastAsia" w:hAnsiTheme="minorEastAsia"/>
                <w:kern w:val="0"/>
                <w:sz w:val="24"/>
              </w:rPr>
              <w:t>A份额具有低预期风险、预期收益相对稳定的特征；交</w:t>
            </w:r>
            <w:r w:rsidRPr="004C0DD5">
              <w:rPr>
                <w:rFonts w:asciiTheme="minorEastAsia" w:eastAsiaTheme="minorEastAsia" w:hAnsiTheme="minorEastAsia" w:hint="eastAsia"/>
                <w:kern w:val="0"/>
                <w:sz w:val="24"/>
              </w:rPr>
              <w:t>银环境治理</w:t>
            </w:r>
            <w:r w:rsidRPr="004C0DD5">
              <w:rPr>
                <w:rFonts w:asciiTheme="minorEastAsia" w:eastAsiaTheme="minorEastAsia" w:hAnsiTheme="minorEastAsia"/>
                <w:kern w:val="0"/>
                <w:sz w:val="24"/>
              </w:rPr>
              <w:t>B份额具有高预期风险、高预期收益的特征。</w:t>
            </w:r>
          </w:p>
        </w:tc>
      </w:tr>
      <w:tr w:rsidR="00364248" w:rsidRPr="004C0DD5" w:rsidTr="003B0A89">
        <w:tc>
          <w:tcPr>
            <w:tcW w:w="2127" w:type="dxa"/>
          </w:tcPr>
          <w:p w:rsidR="003B0A89" w:rsidRPr="004C0DD5" w:rsidRDefault="005513C1" w:rsidP="00FB0356">
            <w:pPr>
              <w:spacing w:line="360" w:lineRule="auto"/>
              <w:rPr>
                <w:rFonts w:asciiTheme="minorEastAsia" w:eastAsiaTheme="minorEastAsia" w:hAnsiTheme="minorEastAsia"/>
                <w:sz w:val="24"/>
              </w:rPr>
            </w:pPr>
            <w:r w:rsidRPr="004C0DD5">
              <w:rPr>
                <w:rFonts w:asciiTheme="minorEastAsia" w:eastAsiaTheme="minorEastAsia" w:hAnsiTheme="minorEastAsia"/>
                <w:sz w:val="24"/>
              </w:rPr>
              <w:t>下属分级基金的风险收益特征</w:t>
            </w:r>
          </w:p>
        </w:tc>
        <w:tc>
          <w:tcPr>
            <w:tcW w:w="2551" w:type="dxa"/>
            <w:tcBorders>
              <w:right w:val="single" w:sz="4" w:space="0" w:color="auto"/>
            </w:tcBorders>
            <w:vAlign w:val="center"/>
          </w:tcPr>
          <w:p w:rsidR="003B0A89" w:rsidRPr="004C0DD5" w:rsidRDefault="005513C1" w:rsidP="003B0A89">
            <w:pPr>
              <w:spacing w:line="360" w:lineRule="auto"/>
              <w:rPr>
                <w:rFonts w:asciiTheme="minorEastAsia" w:eastAsiaTheme="minorEastAsia" w:hAnsiTheme="minorEastAsia"/>
                <w:kern w:val="0"/>
                <w:sz w:val="24"/>
              </w:rPr>
            </w:pPr>
            <w:r w:rsidRPr="004C0DD5">
              <w:rPr>
                <w:rFonts w:asciiTheme="minorEastAsia" w:eastAsiaTheme="minorEastAsia" w:hAnsiTheme="minorEastAsia"/>
                <w:sz w:val="24"/>
              </w:rPr>
              <w:t>交银环境治理份额具有与标的指数、以及标的指数所代表的股票市场相似的风险收益特征</w:t>
            </w:r>
          </w:p>
        </w:tc>
        <w:tc>
          <w:tcPr>
            <w:tcW w:w="1985" w:type="dxa"/>
            <w:tcBorders>
              <w:left w:val="single" w:sz="4" w:space="0" w:color="auto"/>
              <w:right w:val="single" w:sz="4" w:space="0" w:color="auto"/>
            </w:tcBorders>
            <w:vAlign w:val="center"/>
          </w:tcPr>
          <w:p w:rsidR="003B0A89" w:rsidRPr="004C0DD5" w:rsidRDefault="005513C1" w:rsidP="003B0A89">
            <w:pPr>
              <w:spacing w:line="360" w:lineRule="auto"/>
              <w:rPr>
                <w:rFonts w:asciiTheme="minorEastAsia" w:eastAsiaTheme="minorEastAsia" w:hAnsiTheme="minorEastAsia"/>
                <w:kern w:val="0"/>
                <w:sz w:val="24"/>
              </w:rPr>
            </w:pPr>
            <w:r w:rsidRPr="004C0DD5">
              <w:rPr>
                <w:rFonts w:asciiTheme="minorEastAsia" w:eastAsiaTheme="minorEastAsia" w:hAnsiTheme="minorEastAsia"/>
                <w:sz w:val="24"/>
              </w:rPr>
              <w:t>交银环境治理A份额具有低预期风险、预期收益相对稳定的特征</w:t>
            </w:r>
          </w:p>
        </w:tc>
        <w:tc>
          <w:tcPr>
            <w:tcW w:w="2126" w:type="dxa"/>
            <w:tcBorders>
              <w:left w:val="single" w:sz="4" w:space="0" w:color="auto"/>
            </w:tcBorders>
            <w:vAlign w:val="center"/>
          </w:tcPr>
          <w:p w:rsidR="003B0A89" w:rsidRPr="004C0DD5" w:rsidRDefault="005513C1" w:rsidP="003B0A89">
            <w:pPr>
              <w:spacing w:line="360" w:lineRule="auto"/>
              <w:rPr>
                <w:rFonts w:asciiTheme="minorEastAsia" w:eastAsiaTheme="minorEastAsia" w:hAnsiTheme="minorEastAsia"/>
                <w:kern w:val="0"/>
                <w:sz w:val="24"/>
              </w:rPr>
            </w:pPr>
            <w:r w:rsidRPr="004C0DD5">
              <w:rPr>
                <w:rFonts w:asciiTheme="minorEastAsia" w:eastAsiaTheme="minorEastAsia" w:hAnsiTheme="minorEastAsia"/>
                <w:sz w:val="24"/>
              </w:rPr>
              <w:t>交银环境治理B份额具有高预期风险、高预期收益的特征</w:t>
            </w:r>
          </w:p>
        </w:tc>
      </w:tr>
    </w:tbl>
    <w:p w:rsidR="00B23C3E" w:rsidRPr="004C0DD5" w:rsidRDefault="005513C1" w:rsidP="00146770">
      <w:pPr>
        <w:pStyle w:val="2"/>
        <w:spacing w:beforeLines="100" w:before="312" w:after="0"/>
        <w:rPr>
          <w:rFonts w:ascii="Times New Roman" w:hAnsi="Times New Roman"/>
          <w:kern w:val="0"/>
          <w:sz w:val="21"/>
          <w:szCs w:val="21"/>
        </w:rPr>
      </w:pPr>
      <w:bookmarkStart w:id="19" w:name="_Toc225498247"/>
      <w:bookmarkStart w:id="20" w:name="_Toc361324847"/>
      <w:bookmarkStart w:id="21" w:name="_Toc409100046"/>
      <w:bookmarkStart w:id="22" w:name="_Toc409100409"/>
      <w:r w:rsidRPr="004C0DD5">
        <w:rPr>
          <w:rFonts w:ascii="Times New Roman" w:hAnsi="Times New Roman"/>
          <w:kern w:val="0"/>
          <w:sz w:val="21"/>
          <w:szCs w:val="21"/>
        </w:rPr>
        <w:t xml:space="preserve">2.3 </w:t>
      </w:r>
      <w:r w:rsidRPr="004C0DD5">
        <w:rPr>
          <w:rFonts w:ascii="Times New Roman" w:hAnsi="Times New Roman" w:hint="eastAsia"/>
          <w:kern w:val="0"/>
          <w:sz w:val="21"/>
          <w:szCs w:val="21"/>
        </w:rPr>
        <w:t>基金管理人和基金托管人</w:t>
      </w:r>
      <w:bookmarkEnd w:id="19"/>
      <w:bookmarkEnd w:id="20"/>
      <w:bookmarkEnd w:id="21"/>
      <w:bookmarkEnd w:id="22"/>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240"/>
      </w:tblGrid>
      <w:tr w:rsidR="00364248" w:rsidRPr="004C0DD5" w:rsidTr="009C1A94">
        <w:tc>
          <w:tcPr>
            <w:tcW w:w="2631" w:type="dxa"/>
            <w:gridSpan w:val="2"/>
            <w:vAlign w:val="center"/>
          </w:tcPr>
          <w:p w:rsidR="00B23C3E" w:rsidRPr="004C0DD5" w:rsidRDefault="005513C1">
            <w:pPr>
              <w:autoSpaceDE w:val="0"/>
              <w:autoSpaceDN w:val="0"/>
              <w:adjustRightInd w:val="0"/>
              <w:spacing w:before="29" w:line="360" w:lineRule="auto"/>
              <w:ind w:left="15"/>
              <w:jc w:val="center"/>
              <w:rPr>
                <w:kern w:val="0"/>
                <w:sz w:val="24"/>
              </w:rPr>
            </w:pPr>
            <w:r w:rsidRPr="004C0DD5">
              <w:rPr>
                <w:rFonts w:hint="eastAsia"/>
                <w:kern w:val="0"/>
                <w:sz w:val="24"/>
              </w:rPr>
              <w:t>项目</w:t>
            </w:r>
          </w:p>
        </w:tc>
        <w:tc>
          <w:tcPr>
            <w:tcW w:w="3060" w:type="dxa"/>
            <w:vAlign w:val="center"/>
          </w:tcPr>
          <w:p w:rsidR="00B23C3E" w:rsidRPr="004C0DD5" w:rsidRDefault="005513C1">
            <w:pPr>
              <w:spacing w:line="360" w:lineRule="auto"/>
              <w:jc w:val="center"/>
              <w:rPr>
                <w:sz w:val="24"/>
              </w:rPr>
            </w:pPr>
            <w:r w:rsidRPr="004C0DD5">
              <w:rPr>
                <w:rFonts w:hint="eastAsia"/>
                <w:sz w:val="24"/>
              </w:rPr>
              <w:t>基金管理人</w:t>
            </w:r>
          </w:p>
        </w:tc>
        <w:tc>
          <w:tcPr>
            <w:tcW w:w="3240" w:type="dxa"/>
            <w:vAlign w:val="center"/>
          </w:tcPr>
          <w:p w:rsidR="00B23C3E" w:rsidRPr="004C0DD5" w:rsidRDefault="005513C1">
            <w:pPr>
              <w:spacing w:line="360" w:lineRule="auto"/>
              <w:jc w:val="center"/>
              <w:rPr>
                <w:sz w:val="24"/>
              </w:rPr>
            </w:pPr>
            <w:r w:rsidRPr="004C0DD5">
              <w:rPr>
                <w:rFonts w:hint="eastAsia"/>
                <w:sz w:val="24"/>
              </w:rPr>
              <w:t>基金托管人</w:t>
            </w:r>
          </w:p>
        </w:tc>
      </w:tr>
      <w:tr w:rsidR="00364248" w:rsidRPr="004C0DD5" w:rsidTr="009C1A94">
        <w:tc>
          <w:tcPr>
            <w:tcW w:w="2631" w:type="dxa"/>
            <w:gridSpan w:val="2"/>
            <w:vAlign w:val="center"/>
          </w:tcPr>
          <w:p w:rsidR="00AB51F5" w:rsidRPr="004C0DD5" w:rsidRDefault="005513C1">
            <w:pPr>
              <w:autoSpaceDE w:val="0"/>
              <w:autoSpaceDN w:val="0"/>
              <w:adjustRightInd w:val="0"/>
              <w:spacing w:before="29" w:line="360" w:lineRule="auto"/>
              <w:ind w:left="15"/>
              <w:rPr>
                <w:kern w:val="0"/>
                <w:sz w:val="24"/>
              </w:rPr>
            </w:pPr>
            <w:r w:rsidRPr="004C0DD5">
              <w:rPr>
                <w:rFonts w:hint="eastAsia"/>
                <w:kern w:val="0"/>
                <w:sz w:val="24"/>
              </w:rPr>
              <w:t>名称</w:t>
            </w:r>
          </w:p>
        </w:tc>
        <w:tc>
          <w:tcPr>
            <w:tcW w:w="306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rFonts w:hint="eastAsia"/>
                <w:sz w:val="24"/>
              </w:rPr>
              <w:t>交银施罗德基金管理有限公司</w:t>
            </w:r>
          </w:p>
        </w:tc>
        <w:tc>
          <w:tcPr>
            <w:tcW w:w="324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rFonts w:hint="eastAsia"/>
                <w:sz w:val="24"/>
              </w:rPr>
              <w:t>中信银行股份有限公司</w:t>
            </w:r>
          </w:p>
        </w:tc>
      </w:tr>
      <w:tr w:rsidR="00364248" w:rsidRPr="004C0DD5" w:rsidTr="009C1A94">
        <w:tc>
          <w:tcPr>
            <w:tcW w:w="1260" w:type="dxa"/>
            <w:vMerge w:val="restart"/>
            <w:vAlign w:val="center"/>
          </w:tcPr>
          <w:p w:rsidR="00AB51F5" w:rsidRPr="004C0DD5" w:rsidRDefault="005513C1">
            <w:pPr>
              <w:autoSpaceDE w:val="0"/>
              <w:autoSpaceDN w:val="0"/>
              <w:adjustRightInd w:val="0"/>
              <w:spacing w:before="29" w:line="360" w:lineRule="auto"/>
              <w:ind w:left="15"/>
              <w:rPr>
                <w:kern w:val="0"/>
                <w:sz w:val="24"/>
              </w:rPr>
            </w:pPr>
            <w:r w:rsidRPr="004C0DD5">
              <w:rPr>
                <w:rFonts w:hint="eastAsia"/>
                <w:sz w:val="24"/>
              </w:rPr>
              <w:t>信息披露负责人</w:t>
            </w:r>
          </w:p>
        </w:tc>
        <w:tc>
          <w:tcPr>
            <w:tcW w:w="1371" w:type="dxa"/>
            <w:vAlign w:val="center"/>
          </w:tcPr>
          <w:p w:rsidR="00AB51F5" w:rsidRPr="004C0DD5" w:rsidRDefault="005513C1">
            <w:pPr>
              <w:spacing w:line="360" w:lineRule="auto"/>
              <w:jc w:val="center"/>
              <w:rPr>
                <w:sz w:val="24"/>
              </w:rPr>
            </w:pPr>
            <w:r w:rsidRPr="004C0DD5">
              <w:rPr>
                <w:rFonts w:hint="eastAsia"/>
                <w:sz w:val="24"/>
              </w:rPr>
              <w:t>姓名</w:t>
            </w:r>
          </w:p>
        </w:tc>
        <w:tc>
          <w:tcPr>
            <w:tcW w:w="306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rFonts w:hint="eastAsia"/>
                <w:sz w:val="24"/>
              </w:rPr>
              <w:t>孙艳</w:t>
            </w:r>
          </w:p>
        </w:tc>
        <w:tc>
          <w:tcPr>
            <w:tcW w:w="324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rFonts w:hint="eastAsia"/>
                <w:sz w:val="24"/>
              </w:rPr>
              <w:t>方韡</w:t>
            </w:r>
          </w:p>
        </w:tc>
      </w:tr>
      <w:tr w:rsidR="00364248" w:rsidRPr="004C0DD5" w:rsidTr="009C1A94">
        <w:tc>
          <w:tcPr>
            <w:tcW w:w="1260" w:type="dxa"/>
            <w:vMerge/>
            <w:vAlign w:val="center"/>
          </w:tcPr>
          <w:p w:rsidR="00AB51F5" w:rsidRPr="004C0DD5" w:rsidRDefault="00AB51F5">
            <w:pPr>
              <w:widowControl/>
              <w:spacing w:line="360" w:lineRule="auto"/>
              <w:jc w:val="left"/>
              <w:rPr>
                <w:kern w:val="0"/>
                <w:sz w:val="24"/>
              </w:rPr>
            </w:pPr>
          </w:p>
        </w:tc>
        <w:tc>
          <w:tcPr>
            <w:tcW w:w="1371"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rFonts w:hint="eastAsia"/>
                <w:sz w:val="24"/>
              </w:rPr>
              <w:t>联系电话</w:t>
            </w:r>
          </w:p>
        </w:tc>
        <w:tc>
          <w:tcPr>
            <w:tcW w:w="306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rFonts w:hint="eastAsia"/>
                <w:sz w:val="24"/>
              </w:rPr>
              <w:t>（</w:t>
            </w:r>
            <w:r w:rsidRPr="004C0DD5">
              <w:rPr>
                <w:sz w:val="24"/>
              </w:rPr>
              <w:t>021</w:t>
            </w:r>
            <w:r w:rsidRPr="004C0DD5">
              <w:rPr>
                <w:rFonts w:hint="eastAsia"/>
                <w:sz w:val="24"/>
              </w:rPr>
              <w:t>）</w:t>
            </w:r>
            <w:r w:rsidRPr="004C0DD5">
              <w:rPr>
                <w:sz w:val="24"/>
              </w:rPr>
              <w:t>61055050</w:t>
            </w:r>
          </w:p>
        </w:tc>
        <w:tc>
          <w:tcPr>
            <w:tcW w:w="324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sz w:val="24"/>
              </w:rPr>
              <w:t>4006800000</w:t>
            </w:r>
          </w:p>
        </w:tc>
      </w:tr>
      <w:tr w:rsidR="00364248" w:rsidRPr="004C0DD5" w:rsidTr="009C1A94">
        <w:tc>
          <w:tcPr>
            <w:tcW w:w="1260" w:type="dxa"/>
            <w:vMerge/>
            <w:vAlign w:val="center"/>
          </w:tcPr>
          <w:p w:rsidR="00B23C3E" w:rsidRPr="004C0DD5" w:rsidRDefault="00B23C3E">
            <w:pPr>
              <w:widowControl/>
              <w:spacing w:line="360" w:lineRule="auto"/>
              <w:jc w:val="left"/>
              <w:rPr>
                <w:kern w:val="0"/>
                <w:sz w:val="24"/>
              </w:rPr>
            </w:pPr>
          </w:p>
        </w:tc>
        <w:tc>
          <w:tcPr>
            <w:tcW w:w="1371" w:type="dxa"/>
            <w:vAlign w:val="center"/>
          </w:tcPr>
          <w:p w:rsidR="00B23C3E" w:rsidRPr="004C0DD5" w:rsidRDefault="005513C1">
            <w:pPr>
              <w:autoSpaceDE w:val="0"/>
              <w:autoSpaceDN w:val="0"/>
              <w:adjustRightInd w:val="0"/>
              <w:spacing w:before="29" w:line="360" w:lineRule="auto"/>
              <w:ind w:left="15"/>
              <w:jc w:val="center"/>
              <w:rPr>
                <w:kern w:val="0"/>
                <w:sz w:val="24"/>
              </w:rPr>
            </w:pPr>
            <w:r w:rsidRPr="004C0DD5">
              <w:rPr>
                <w:rFonts w:hint="eastAsia"/>
                <w:sz w:val="24"/>
              </w:rPr>
              <w:t>电子邮箱</w:t>
            </w:r>
          </w:p>
        </w:tc>
        <w:tc>
          <w:tcPr>
            <w:tcW w:w="3060" w:type="dxa"/>
            <w:vAlign w:val="center"/>
          </w:tcPr>
          <w:p w:rsidR="00B23C3E" w:rsidRPr="004C0DD5" w:rsidRDefault="005513C1">
            <w:pPr>
              <w:autoSpaceDE w:val="0"/>
              <w:autoSpaceDN w:val="0"/>
              <w:adjustRightInd w:val="0"/>
              <w:spacing w:before="29" w:line="360" w:lineRule="auto"/>
              <w:ind w:left="15"/>
              <w:jc w:val="center"/>
              <w:rPr>
                <w:kern w:val="0"/>
                <w:sz w:val="24"/>
              </w:rPr>
            </w:pPr>
            <w:r w:rsidRPr="004C0DD5">
              <w:rPr>
                <w:kern w:val="0"/>
                <w:sz w:val="24"/>
              </w:rPr>
              <w:t>xxpl@jysld.com,disclosure@jysld.com</w:t>
            </w:r>
          </w:p>
        </w:tc>
        <w:tc>
          <w:tcPr>
            <w:tcW w:w="3240" w:type="dxa"/>
            <w:vAlign w:val="center"/>
          </w:tcPr>
          <w:p w:rsidR="00B23C3E" w:rsidRPr="004C0DD5" w:rsidRDefault="005513C1">
            <w:pPr>
              <w:autoSpaceDE w:val="0"/>
              <w:autoSpaceDN w:val="0"/>
              <w:adjustRightInd w:val="0"/>
              <w:spacing w:before="29" w:line="360" w:lineRule="auto"/>
              <w:ind w:left="15"/>
              <w:jc w:val="center"/>
              <w:rPr>
                <w:kern w:val="0"/>
                <w:sz w:val="24"/>
              </w:rPr>
            </w:pPr>
            <w:r w:rsidRPr="004C0DD5">
              <w:rPr>
                <w:sz w:val="24"/>
              </w:rPr>
              <w:t>fangwei@citicbank.com</w:t>
            </w:r>
          </w:p>
        </w:tc>
      </w:tr>
      <w:tr w:rsidR="00364248" w:rsidRPr="004C0DD5" w:rsidTr="009C1A94">
        <w:tc>
          <w:tcPr>
            <w:tcW w:w="2631" w:type="dxa"/>
            <w:gridSpan w:val="2"/>
            <w:vAlign w:val="center"/>
          </w:tcPr>
          <w:p w:rsidR="00B23C3E" w:rsidRPr="004C0DD5" w:rsidRDefault="005513C1">
            <w:pPr>
              <w:spacing w:line="360" w:lineRule="auto"/>
              <w:rPr>
                <w:sz w:val="24"/>
              </w:rPr>
            </w:pPr>
            <w:r w:rsidRPr="004C0DD5">
              <w:rPr>
                <w:rFonts w:hint="eastAsia"/>
                <w:sz w:val="24"/>
              </w:rPr>
              <w:t>客户服务电话</w:t>
            </w:r>
          </w:p>
        </w:tc>
        <w:tc>
          <w:tcPr>
            <w:tcW w:w="3060" w:type="dxa"/>
            <w:vAlign w:val="center"/>
          </w:tcPr>
          <w:p w:rsidR="00B23C3E" w:rsidRPr="004C0DD5" w:rsidRDefault="005513C1">
            <w:pPr>
              <w:autoSpaceDE w:val="0"/>
              <w:autoSpaceDN w:val="0"/>
              <w:adjustRightInd w:val="0"/>
              <w:spacing w:before="29" w:line="360" w:lineRule="auto"/>
              <w:ind w:left="15"/>
              <w:jc w:val="center"/>
              <w:rPr>
                <w:kern w:val="0"/>
                <w:sz w:val="24"/>
              </w:rPr>
            </w:pPr>
            <w:r w:rsidRPr="004C0DD5">
              <w:rPr>
                <w:kern w:val="0"/>
                <w:sz w:val="24"/>
              </w:rPr>
              <w:t>400-700-5000</w:t>
            </w:r>
            <w:r w:rsidRPr="004C0DD5">
              <w:rPr>
                <w:rFonts w:hint="eastAsia"/>
                <w:kern w:val="0"/>
                <w:sz w:val="24"/>
              </w:rPr>
              <w:t>，</w:t>
            </w:r>
            <w:r w:rsidRPr="004C0DD5">
              <w:rPr>
                <w:kern w:val="0"/>
                <w:sz w:val="24"/>
              </w:rPr>
              <w:t>021-61055000</w:t>
            </w:r>
          </w:p>
        </w:tc>
        <w:tc>
          <w:tcPr>
            <w:tcW w:w="3240" w:type="dxa"/>
            <w:vAlign w:val="center"/>
          </w:tcPr>
          <w:p w:rsidR="00B23C3E" w:rsidRPr="004C0DD5" w:rsidRDefault="005513C1">
            <w:pPr>
              <w:autoSpaceDE w:val="0"/>
              <w:autoSpaceDN w:val="0"/>
              <w:adjustRightInd w:val="0"/>
              <w:spacing w:before="29" w:line="360" w:lineRule="auto"/>
              <w:ind w:left="15"/>
              <w:jc w:val="center"/>
              <w:rPr>
                <w:kern w:val="0"/>
                <w:sz w:val="24"/>
              </w:rPr>
            </w:pPr>
            <w:r w:rsidRPr="004C0DD5">
              <w:rPr>
                <w:kern w:val="0"/>
                <w:sz w:val="24"/>
              </w:rPr>
              <w:t>95558</w:t>
            </w:r>
          </w:p>
        </w:tc>
      </w:tr>
      <w:tr w:rsidR="00364248" w:rsidRPr="004C0DD5" w:rsidTr="009C1A94">
        <w:tc>
          <w:tcPr>
            <w:tcW w:w="2631" w:type="dxa"/>
            <w:gridSpan w:val="2"/>
            <w:vAlign w:val="center"/>
          </w:tcPr>
          <w:p w:rsidR="00AB51F5" w:rsidRPr="004C0DD5" w:rsidRDefault="005513C1">
            <w:pPr>
              <w:spacing w:line="360" w:lineRule="auto"/>
              <w:rPr>
                <w:sz w:val="24"/>
              </w:rPr>
            </w:pPr>
            <w:r w:rsidRPr="004C0DD5">
              <w:rPr>
                <w:rFonts w:hint="eastAsia"/>
                <w:sz w:val="24"/>
              </w:rPr>
              <w:t>传真</w:t>
            </w:r>
          </w:p>
        </w:tc>
        <w:tc>
          <w:tcPr>
            <w:tcW w:w="306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rFonts w:hint="eastAsia"/>
                <w:kern w:val="0"/>
                <w:sz w:val="24"/>
              </w:rPr>
              <w:t>（</w:t>
            </w:r>
            <w:r w:rsidRPr="004C0DD5">
              <w:rPr>
                <w:kern w:val="0"/>
                <w:sz w:val="24"/>
              </w:rPr>
              <w:t>021</w:t>
            </w:r>
            <w:r w:rsidRPr="004C0DD5">
              <w:rPr>
                <w:rFonts w:hint="eastAsia"/>
                <w:kern w:val="0"/>
                <w:sz w:val="24"/>
              </w:rPr>
              <w:t>）</w:t>
            </w:r>
            <w:r w:rsidRPr="004C0DD5">
              <w:rPr>
                <w:kern w:val="0"/>
                <w:sz w:val="24"/>
              </w:rPr>
              <w:t>610550</w:t>
            </w:r>
            <w:r w:rsidR="007678BF" w:rsidRPr="004C0DD5">
              <w:rPr>
                <w:rFonts w:hint="eastAsia"/>
                <w:kern w:val="0"/>
                <w:sz w:val="24"/>
              </w:rPr>
              <w:t>5</w:t>
            </w:r>
            <w:r w:rsidRPr="004C0DD5">
              <w:rPr>
                <w:kern w:val="0"/>
                <w:sz w:val="24"/>
              </w:rPr>
              <w:t>4</w:t>
            </w:r>
          </w:p>
        </w:tc>
        <w:tc>
          <w:tcPr>
            <w:tcW w:w="3240" w:type="dxa"/>
            <w:vAlign w:val="center"/>
          </w:tcPr>
          <w:p w:rsidR="00AB51F5" w:rsidRPr="004C0DD5" w:rsidRDefault="005513C1">
            <w:pPr>
              <w:autoSpaceDE w:val="0"/>
              <w:autoSpaceDN w:val="0"/>
              <w:adjustRightInd w:val="0"/>
              <w:spacing w:before="29" w:line="360" w:lineRule="auto"/>
              <w:ind w:left="15"/>
              <w:jc w:val="center"/>
              <w:rPr>
                <w:kern w:val="0"/>
                <w:sz w:val="24"/>
              </w:rPr>
            </w:pPr>
            <w:r w:rsidRPr="004C0DD5">
              <w:rPr>
                <w:sz w:val="24"/>
              </w:rPr>
              <w:t>010-85230024</w:t>
            </w:r>
          </w:p>
        </w:tc>
      </w:tr>
    </w:tbl>
    <w:p w:rsidR="00B23C3E" w:rsidRPr="004C0DD5" w:rsidRDefault="005513C1">
      <w:pPr>
        <w:pStyle w:val="2"/>
        <w:spacing w:beforeLines="100" w:before="312" w:after="0"/>
        <w:rPr>
          <w:rFonts w:ascii="Times New Roman" w:hAnsi="Times New Roman"/>
          <w:kern w:val="0"/>
          <w:sz w:val="21"/>
          <w:szCs w:val="21"/>
        </w:rPr>
      </w:pPr>
      <w:bookmarkStart w:id="23" w:name="_Toc225498248"/>
      <w:bookmarkStart w:id="24" w:name="_Toc361324848"/>
      <w:bookmarkStart w:id="25" w:name="_Toc409100047"/>
      <w:bookmarkStart w:id="26" w:name="_Toc409100410"/>
      <w:r w:rsidRPr="004C0DD5">
        <w:rPr>
          <w:rFonts w:ascii="Times New Roman" w:hAnsi="Times New Roman"/>
          <w:kern w:val="0"/>
          <w:sz w:val="21"/>
          <w:szCs w:val="21"/>
        </w:rPr>
        <w:t xml:space="preserve">2.4 </w:t>
      </w:r>
      <w:r w:rsidRPr="004C0DD5">
        <w:rPr>
          <w:rFonts w:ascii="Times New Roman" w:hAnsi="Times New Roman" w:hint="eastAsia"/>
          <w:kern w:val="0"/>
          <w:sz w:val="21"/>
          <w:szCs w:val="21"/>
        </w:rPr>
        <w:t>信息披露方式</w:t>
      </w:r>
      <w:bookmarkEnd w:id="23"/>
      <w:bookmarkEnd w:id="24"/>
      <w:bookmarkEnd w:id="25"/>
      <w:bookmarkEnd w:id="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364248" w:rsidRPr="004C0DD5" w:rsidTr="00AB51F5">
        <w:tc>
          <w:tcPr>
            <w:tcW w:w="3686" w:type="dxa"/>
            <w:vAlign w:val="center"/>
          </w:tcPr>
          <w:p w:rsidR="00AB51F5" w:rsidRPr="004C0DD5" w:rsidRDefault="005513C1">
            <w:pPr>
              <w:tabs>
                <w:tab w:val="left" w:pos="1740"/>
              </w:tabs>
              <w:spacing w:line="360" w:lineRule="auto"/>
              <w:rPr>
                <w:sz w:val="24"/>
              </w:rPr>
            </w:pPr>
            <w:r w:rsidRPr="004C0DD5">
              <w:rPr>
                <w:rFonts w:hint="eastAsia"/>
                <w:sz w:val="24"/>
              </w:rPr>
              <w:t>登载基金年度报告正文的管理人互联网网址</w:t>
            </w:r>
          </w:p>
        </w:tc>
        <w:tc>
          <w:tcPr>
            <w:tcW w:w="5314" w:type="dxa"/>
            <w:vAlign w:val="center"/>
          </w:tcPr>
          <w:p w:rsidR="00AB51F5" w:rsidRPr="004C0DD5" w:rsidRDefault="005513C1">
            <w:pPr>
              <w:tabs>
                <w:tab w:val="left" w:pos="1740"/>
              </w:tabs>
              <w:spacing w:line="360" w:lineRule="auto"/>
              <w:rPr>
                <w:sz w:val="24"/>
              </w:rPr>
            </w:pPr>
            <w:r w:rsidRPr="004C0DD5">
              <w:rPr>
                <w:sz w:val="24"/>
              </w:rPr>
              <w:t>www.fund001.com</w:t>
            </w:r>
            <w:r w:rsidRPr="004C0DD5">
              <w:rPr>
                <w:rFonts w:hint="eastAsia"/>
                <w:sz w:val="24"/>
              </w:rPr>
              <w:t>，</w:t>
            </w:r>
            <w:r w:rsidRPr="004C0DD5">
              <w:rPr>
                <w:sz w:val="24"/>
              </w:rPr>
              <w:t>www.bocomschroder.com</w:t>
            </w:r>
          </w:p>
        </w:tc>
      </w:tr>
      <w:tr w:rsidR="00364248" w:rsidRPr="004C0DD5" w:rsidTr="00AB51F5">
        <w:tc>
          <w:tcPr>
            <w:tcW w:w="3686" w:type="dxa"/>
            <w:vAlign w:val="center"/>
          </w:tcPr>
          <w:p w:rsidR="00AB51F5" w:rsidRPr="004C0DD5" w:rsidRDefault="005513C1">
            <w:pPr>
              <w:tabs>
                <w:tab w:val="left" w:pos="1740"/>
              </w:tabs>
              <w:spacing w:line="360" w:lineRule="auto"/>
              <w:rPr>
                <w:sz w:val="24"/>
              </w:rPr>
            </w:pPr>
            <w:r w:rsidRPr="004C0DD5">
              <w:rPr>
                <w:rFonts w:hint="eastAsia"/>
                <w:sz w:val="24"/>
              </w:rPr>
              <w:t>基金年度报告备置地点</w:t>
            </w:r>
          </w:p>
        </w:tc>
        <w:tc>
          <w:tcPr>
            <w:tcW w:w="5314" w:type="dxa"/>
            <w:vAlign w:val="center"/>
          </w:tcPr>
          <w:p w:rsidR="00AB51F5" w:rsidRPr="004C0DD5" w:rsidRDefault="005513C1">
            <w:pPr>
              <w:tabs>
                <w:tab w:val="left" w:pos="1740"/>
              </w:tabs>
              <w:spacing w:line="360" w:lineRule="auto"/>
              <w:rPr>
                <w:sz w:val="24"/>
              </w:rPr>
            </w:pPr>
            <w:r w:rsidRPr="004C0DD5">
              <w:rPr>
                <w:rFonts w:hint="eastAsia"/>
                <w:sz w:val="24"/>
              </w:rPr>
              <w:t>基金管理人的办公场所</w:t>
            </w:r>
          </w:p>
        </w:tc>
      </w:tr>
    </w:tbl>
    <w:p w:rsidR="00A16455" w:rsidRPr="004C0DD5" w:rsidRDefault="00A16455">
      <w:pPr>
        <w:pStyle w:val="1"/>
        <w:keepNext/>
        <w:keepLines/>
        <w:widowControl w:val="0"/>
        <w:spacing w:beforeLines="100" w:before="312" w:afterLines="100" w:after="312" w:line="360" w:lineRule="auto"/>
        <w:jc w:val="center"/>
        <w:rPr>
          <w:b/>
          <w:bCs/>
          <w:sz w:val="28"/>
          <w:szCs w:val="28"/>
        </w:rPr>
      </w:pPr>
      <w:bookmarkStart w:id="27" w:name="_Toc225498250"/>
      <w:bookmarkStart w:id="28" w:name="_Toc361324850"/>
      <w:bookmarkStart w:id="29" w:name="_Toc409100049"/>
      <w:bookmarkStart w:id="30" w:name="_Toc409100412"/>
      <w:bookmarkStart w:id="31" w:name="_Toc194312019"/>
      <w:bookmarkStart w:id="32" w:name="_Toc193947512"/>
    </w:p>
    <w:p w:rsidR="00710E27" w:rsidRPr="004C0DD5" w:rsidRDefault="005513C1">
      <w:pPr>
        <w:pStyle w:val="1"/>
        <w:keepNext/>
        <w:keepLines/>
        <w:widowControl w:val="0"/>
        <w:spacing w:beforeLines="100" w:before="312" w:afterLines="100" w:after="312" w:line="360" w:lineRule="auto"/>
        <w:jc w:val="center"/>
        <w:rPr>
          <w:b/>
          <w:bCs/>
          <w:sz w:val="28"/>
          <w:szCs w:val="28"/>
        </w:rPr>
      </w:pPr>
      <w:r w:rsidRPr="004C0DD5">
        <w:rPr>
          <w:b/>
          <w:bCs/>
          <w:sz w:val="28"/>
          <w:szCs w:val="28"/>
        </w:rPr>
        <w:t xml:space="preserve">§3  </w:t>
      </w:r>
      <w:r w:rsidRPr="004C0DD5">
        <w:rPr>
          <w:rFonts w:hint="eastAsia"/>
          <w:b/>
          <w:bCs/>
          <w:sz w:val="28"/>
          <w:szCs w:val="28"/>
        </w:rPr>
        <w:t>主要财务指标、基金净值表现</w:t>
      </w:r>
      <w:bookmarkEnd w:id="27"/>
      <w:r w:rsidRPr="004C0DD5">
        <w:rPr>
          <w:rFonts w:hint="eastAsia"/>
          <w:b/>
          <w:bCs/>
          <w:sz w:val="28"/>
          <w:szCs w:val="28"/>
        </w:rPr>
        <w:t>及利润分配情况</w:t>
      </w:r>
      <w:bookmarkEnd w:id="28"/>
      <w:bookmarkEnd w:id="29"/>
      <w:bookmarkEnd w:id="30"/>
    </w:p>
    <w:p w:rsidR="00030ED9" w:rsidRPr="004C0DD5" w:rsidRDefault="005513C1">
      <w:pPr>
        <w:pStyle w:val="2"/>
        <w:spacing w:beforeLines="100" w:before="312" w:after="0"/>
        <w:rPr>
          <w:bCs w:val="0"/>
          <w:kern w:val="0"/>
          <w:szCs w:val="24"/>
        </w:rPr>
      </w:pPr>
      <w:bookmarkStart w:id="33" w:name="_Toc409100050"/>
      <w:bookmarkStart w:id="34" w:name="_Toc409100413"/>
      <w:bookmarkStart w:id="35" w:name="_Toc286996129"/>
      <w:bookmarkStart w:id="36" w:name="_Toc361324851"/>
      <w:r w:rsidRPr="004C0DD5">
        <w:rPr>
          <w:rFonts w:ascii="Times New Roman" w:hAnsi="Times New Roman"/>
          <w:kern w:val="0"/>
          <w:szCs w:val="24"/>
        </w:rPr>
        <w:t>3.1</w:t>
      </w:r>
      <w:r w:rsidRPr="004C0DD5">
        <w:rPr>
          <w:rFonts w:hint="eastAsia"/>
          <w:bCs w:val="0"/>
          <w:kern w:val="0"/>
          <w:szCs w:val="24"/>
        </w:rPr>
        <w:t>交银施罗德中证环境治理指数型证券投资基金</w:t>
      </w:r>
      <w:r w:rsidRPr="004C0DD5">
        <w:rPr>
          <w:bCs w:val="0"/>
          <w:kern w:val="0"/>
          <w:szCs w:val="24"/>
        </w:rPr>
        <w:t>(LOF)</w:t>
      </w:r>
    </w:p>
    <w:bookmarkEnd w:id="31"/>
    <w:bookmarkEnd w:id="32"/>
    <w:bookmarkEnd w:id="33"/>
    <w:bookmarkEnd w:id="34"/>
    <w:bookmarkEnd w:id="35"/>
    <w:bookmarkEnd w:id="36"/>
    <w:p w:rsidR="00030ED9" w:rsidRPr="004C0DD5" w:rsidRDefault="005513C1">
      <w:pPr>
        <w:pStyle w:val="2"/>
        <w:spacing w:beforeLines="100" w:before="312" w:after="0"/>
        <w:rPr>
          <w:kern w:val="0"/>
          <w:szCs w:val="24"/>
        </w:rPr>
      </w:pPr>
      <w:r w:rsidRPr="004C0DD5">
        <w:rPr>
          <w:rFonts w:ascii="Times New Roman" w:hAnsi="Times New Roman"/>
          <w:kern w:val="0"/>
          <w:szCs w:val="24"/>
        </w:rPr>
        <w:t>3.1.1</w:t>
      </w:r>
      <w:r w:rsidRPr="004C0DD5">
        <w:rPr>
          <w:rFonts w:ascii="Times New Roman" w:hAnsi="Times New Roman" w:hint="eastAsia"/>
          <w:kern w:val="0"/>
          <w:szCs w:val="24"/>
        </w:rPr>
        <w:t>主要会计数据和财务指标</w:t>
      </w:r>
    </w:p>
    <w:p w:rsidR="00DB5164" w:rsidRPr="004C0DD5" w:rsidRDefault="005513C1" w:rsidP="00DB5164">
      <w:pPr>
        <w:autoSpaceDE w:val="0"/>
        <w:autoSpaceDN w:val="0"/>
        <w:adjustRightInd w:val="0"/>
        <w:spacing w:before="29" w:line="360" w:lineRule="auto"/>
        <w:ind w:left="15"/>
        <w:jc w:val="right"/>
        <w:rPr>
          <w:kern w:val="0"/>
          <w:szCs w:val="21"/>
        </w:rPr>
      </w:pPr>
      <w:r w:rsidRPr="004C0DD5">
        <w:rPr>
          <w:rFonts w:hint="eastAsia"/>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095"/>
      </w:tblGrid>
      <w:tr w:rsidR="00364248" w:rsidRPr="004C0DD5" w:rsidTr="00905D9F">
        <w:trPr>
          <w:trHeight w:val="1331"/>
        </w:trPr>
        <w:tc>
          <w:tcPr>
            <w:tcW w:w="3119" w:type="dxa"/>
            <w:vAlign w:val="center"/>
          </w:tcPr>
          <w:p w:rsidR="00D92081" w:rsidRPr="004C0DD5" w:rsidRDefault="005513C1">
            <w:pPr>
              <w:spacing w:line="360" w:lineRule="auto"/>
              <w:rPr>
                <w:b/>
                <w:szCs w:val="21"/>
              </w:rPr>
            </w:pPr>
            <w:r w:rsidRPr="004C0DD5">
              <w:rPr>
                <w:b/>
                <w:szCs w:val="21"/>
              </w:rPr>
              <w:t>3.1.1.1</w:t>
            </w:r>
            <w:r w:rsidRPr="004C0DD5">
              <w:rPr>
                <w:rFonts w:hint="eastAsia"/>
                <w:b/>
                <w:szCs w:val="21"/>
              </w:rPr>
              <w:t>期间数据和指标</w:t>
            </w:r>
          </w:p>
        </w:tc>
        <w:tc>
          <w:tcPr>
            <w:tcW w:w="6095" w:type="dxa"/>
            <w:tcBorders>
              <w:right w:val="single" w:sz="4" w:space="0" w:color="000000"/>
            </w:tcBorders>
            <w:vAlign w:val="center"/>
          </w:tcPr>
          <w:p w:rsidR="00DB5164" w:rsidRPr="004C0DD5" w:rsidRDefault="005513C1" w:rsidP="00AA4862">
            <w:pPr>
              <w:spacing w:line="360" w:lineRule="auto"/>
              <w:jc w:val="center"/>
              <w:rPr>
                <w:b/>
                <w:szCs w:val="21"/>
              </w:rPr>
            </w:pPr>
            <w:r w:rsidRPr="004C0DD5">
              <w:rPr>
                <w:rFonts w:hint="eastAsia"/>
                <w:b/>
                <w:szCs w:val="21"/>
              </w:rPr>
              <w:t>报告期</w:t>
            </w:r>
          </w:p>
          <w:p w:rsidR="00DB5164" w:rsidRPr="004C0DD5" w:rsidRDefault="005513C1" w:rsidP="00AA4862">
            <w:pPr>
              <w:spacing w:line="360" w:lineRule="auto"/>
              <w:jc w:val="center"/>
              <w:rPr>
                <w:b/>
                <w:szCs w:val="21"/>
              </w:rPr>
            </w:pPr>
            <w:r w:rsidRPr="004C0DD5">
              <w:rPr>
                <w:b/>
                <w:szCs w:val="21"/>
              </w:rPr>
              <w:t>2016</w:t>
            </w:r>
            <w:r w:rsidRPr="004C0DD5">
              <w:rPr>
                <w:rFonts w:hint="eastAsia"/>
                <w:b/>
                <w:szCs w:val="21"/>
              </w:rPr>
              <w:t>年</w:t>
            </w:r>
            <w:r w:rsidRPr="004C0DD5">
              <w:rPr>
                <w:b/>
                <w:szCs w:val="21"/>
              </w:rPr>
              <w:t>7</w:t>
            </w:r>
            <w:r w:rsidRPr="004C0DD5">
              <w:rPr>
                <w:rFonts w:hint="eastAsia"/>
                <w:b/>
                <w:szCs w:val="21"/>
              </w:rPr>
              <w:t>月</w:t>
            </w:r>
            <w:r w:rsidRPr="004C0DD5">
              <w:rPr>
                <w:b/>
                <w:szCs w:val="21"/>
              </w:rPr>
              <w:t>19</w:t>
            </w:r>
            <w:r w:rsidRPr="004C0DD5">
              <w:rPr>
                <w:rFonts w:hint="eastAsia"/>
                <w:b/>
                <w:szCs w:val="21"/>
              </w:rPr>
              <w:t>日</w:t>
            </w:r>
            <w:r w:rsidR="007C33DE" w:rsidRPr="004C0DD5">
              <w:rPr>
                <w:rFonts w:hint="eastAsia"/>
                <w:b/>
                <w:szCs w:val="21"/>
              </w:rPr>
              <w:t>（</w:t>
            </w:r>
            <w:r w:rsidR="007C33DE" w:rsidRPr="004C0DD5">
              <w:rPr>
                <w:b/>
                <w:szCs w:val="21"/>
              </w:rPr>
              <w:t>转型生效日）</w:t>
            </w:r>
            <w:r w:rsidRPr="004C0DD5">
              <w:rPr>
                <w:rFonts w:hint="eastAsia"/>
                <w:b/>
                <w:szCs w:val="21"/>
              </w:rPr>
              <w:t>至</w:t>
            </w:r>
            <w:r w:rsidRPr="004C0DD5">
              <w:rPr>
                <w:b/>
                <w:szCs w:val="21"/>
              </w:rPr>
              <w:t>2016</w:t>
            </w:r>
            <w:r w:rsidRPr="004C0DD5">
              <w:rPr>
                <w:rFonts w:hint="eastAsia"/>
                <w:b/>
                <w:szCs w:val="21"/>
              </w:rPr>
              <w:t>年</w:t>
            </w:r>
            <w:r w:rsidRPr="004C0DD5">
              <w:rPr>
                <w:b/>
                <w:szCs w:val="21"/>
              </w:rPr>
              <w:t>12</w:t>
            </w:r>
            <w:r w:rsidRPr="004C0DD5">
              <w:rPr>
                <w:rFonts w:hint="eastAsia"/>
                <w:b/>
                <w:szCs w:val="21"/>
              </w:rPr>
              <w:t>月</w:t>
            </w:r>
            <w:r w:rsidRPr="004C0DD5">
              <w:rPr>
                <w:b/>
                <w:szCs w:val="21"/>
              </w:rPr>
              <w:t>31</w:t>
            </w:r>
            <w:r w:rsidRPr="004C0DD5">
              <w:rPr>
                <w:rFonts w:hint="eastAsia"/>
                <w:b/>
                <w:szCs w:val="21"/>
              </w:rPr>
              <w:t>日</w:t>
            </w:r>
          </w:p>
        </w:tc>
      </w:tr>
      <w:tr w:rsidR="00364248" w:rsidRPr="004C0DD5" w:rsidTr="00905D9F">
        <w:tc>
          <w:tcPr>
            <w:tcW w:w="3119" w:type="dxa"/>
            <w:vAlign w:val="center"/>
          </w:tcPr>
          <w:p w:rsidR="00DB5164" w:rsidRPr="004C0DD5" w:rsidRDefault="005513C1" w:rsidP="00AA4862">
            <w:pPr>
              <w:spacing w:line="360" w:lineRule="auto"/>
              <w:rPr>
                <w:szCs w:val="21"/>
              </w:rPr>
            </w:pPr>
            <w:r w:rsidRPr="004C0DD5">
              <w:rPr>
                <w:rFonts w:hint="eastAsia"/>
                <w:szCs w:val="21"/>
              </w:rPr>
              <w:t>本期已实现收益</w:t>
            </w:r>
          </w:p>
        </w:tc>
        <w:tc>
          <w:tcPr>
            <w:tcW w:w="6095" w:type="dxa"/>
            <w:vAlign w:val="center"/>
          </w:tcPr>
          <w:p w:rsidR="00DB5164" w:rsidRPr="004C0DD5" w:rsidRDefault="005513C1" w:rsidP="00AA4862">
            <w:pPr>
              <w:spacing w:line="360" w:lineRule="auto"/>
              <w:jc w:val="right"/>
              <w:rPr>
                <w:szCs w:val="21"/>
              </w:rPr>
            </w:pPr>
            <w:r w:rsidRPr="004C0DD5">
              <w:rPr>
                <w:szCs w:val="21"/>
              </w:rPr>
              <w:t>3,244,924.95</w:t>
            </w:r>
          </w:p>
        </w:tc>
      </w:tr>
      <w:tr w:rsidR="00364248" w:rsidRPr="004C0DD5" w:rsidTr="00905D9F">
        <w:tc>
          <w:tcPr>
            <w:tcW w:w="3119" w:type="dxa"/>
            <w:vAlign w:val="center"/>
          </w:tcPr>
          <w:p w:rsidR="00DB5164" w:rsidRPr="004C0DD5" w:rsidRDefault="005513C1" w:rsidP="00AA4862">
            <w:pPr>
              <w:spacing w:line="360" w:lineRule="auto"/>
              <w:rPr>
                <w:szCs w:val="21"/>
              </w:rPr>
            </w:pPr>
            <w:r w:rsidRPr="004C0DD5">
              <w:rPr>
                <w:rFonts w:hint="eastAsia"/>
                <w:szCs w:val="21"/>
              </w:rPr>
              <w:t>本期利润</w:t>
            </w:r>
          </w:p>
        </w:tc>
        <w:tc>
          <w:tcPr>
            <w:tcW w:w="6095" w:type="dxa"/>
            <w:vAlign w:val="center"/>
          </w:tcPr>
          <w:p w:rsidR="00A6466B" w:rsidRPr="004C0DD5" w:rsidRDefault="005513C1" w:rsidP="007C33DE">
            <w:pPr>
              <w:jc w:val="right"/>
              <w:rPr>
                <w:szCs w:val="21"/>
              </w:rPr>
            </w:pPr>
            <w:r w:rsidRPr="004C0DD5">
              <w:rPr>
                <w:sz w:val="22"/>
                <w:szCs w:val="22"/>
              </w:rPr>
              <w:t>3,36</w:t>
            </w:r>
            <w:r w:rsidR="007C33DE" w:rsidRPr="004C0DD5">
              <w:rPr>
                <w:rFonts w:hint="eastAsia"/>
                <w:sz w:val="22"/>
                <w:szCs w:val="22"/>
              </w:rPr>
              <w:t>8</w:t>
            </w:r>
            <w:r w:rsidRPr="004C0DD5">
              <w:rPr>
                <w:sz w:val="22"/>
                <w:szCs w:val="22"/>
              </w:rPr>
              <w:t>,</w:t>
            </w:r>
            <w:r w:rsidR="007C33DE" w:rsidRPr="004C0DD5">
              <w:rPr>
                <w:rFonts w:hint="eastAsia"/>
                <w:sz w:val="22"/>
                <w:szCs w:val="22"/>
              </w:rPr>
              <w:t>999</w:t>
            </w:r>
            <w:r w:rsidRPr="004C0DD5">
              <w:rPr>
                <w:sz w:val="22"/>
                <w:szCs w:val="22"/>
              </w:rPr>
              <w:t>.07</w:t>
            </w:r>
          </w:p>
        </w:tc>
      </w:tr>
      <w:tr w:rsidR="00364248" w:rsidRPr="004C0DD5" w:rsidTr="00905D9F">
        <w:tc>
          <w:tcPr>
            <w:tcW w:w="3119" w:type="dxa"/>
            <w:vAlign w:val="center"/>
          </w:tcPr>
          <w:p w:rsidR="00DB5164" w:rsidRPr="004C0DD5" w:rsidRDefault="005513C1" w:rsidP="00AA4862">
            <w:pPr>
              <w:spacing w:line="360" w:lineRule="auto"/>
              <w:rPr>
                <w:szCs w:val="21"/>
              </w:rPr>
            </w:pPr>
            <w:r w:rsidRPr="004C0DD5">
              <w:rPr>
                <w:rFonts w:hint="eastAsia"/>
                <w:szCs w:val="21"/>
              </w:rPr>
              <w:t>加权平均基金份额本期利润</w:t>
            </w:r>
          </w:p>
        </w:tc>
        <w:tc>
          <w:tcPr>
            <w:tcW w:w="6095" w:type="dxa"/>
            <w:vAlign w:val="center"/>
          </w:tcPr>
          <w:p w:rsidR="00DB5164" w:rsidRPr="004C0DD5" w:rsidRDefault="005513C1" w:rsidP="00E927D5">
            <w:pPr>
              <w:spacing w:line="360" w:lineRule="auto"/>
              <w:jc w:val="right"/>
              <w:rPr>
                <w:szCs w:val="21"/>
              </w:rPr>
            </w:pPr>
            <w:r w:rsidRPr="004C0DD5">
              <w:rPr>
                <w:szCs w:val="21"/>
              </w:rPr>
              <w:t>0.0228</w:t>
            </w:r>
          </w:p>
        </w:tc>
      </w:tr>
      <w:tr w:rsidR="00364248" w:rsidRPr="004C0DD5" w:rsidTr="00905D9F">
        <w:tc>
          <w:tcPr>
            <w:tcW w:w="3119" w:type="dxa"/>
            <w:vAlign w:val="center"/>
          </w:tcPr>
          <w:p w:rsidR="00DB5164" w:rsidRPr="004C0DD5" w:rsidRDefault="005513C1" w:rsidP="00AA4862">
            <w:pPr>
              <w:spacing w:line="360" w:lineRule="auto"/>
              <w:rPr>
                <w:szCs w:val="21"/>
              </w:rPr>
            </w:pPr>
            <w:r w:rsidRPr="004C0DD5">
              <w:rPr>
                <w:rFonts w:hint="eastAsia"/>
                <w:szCs w:val="21"/>
              </w:rPr>
              <w:t>本期基金份额净值增长率</w:t>
            </w:r>
          </w:p>
        </w:tc>
        <w:tc>
          <w:tcPr>
            <w:tcW w:w="6095" w:type="dxa"/>
            <w:vAlign w:val="center"/>
          </w:tcPr>
          <w:p w:rsidR="00DB5164" w:rsidRPr="004C0DD5" w:rsidRDefault="005513C1" w:rsidP="007215A5">
            <w:pPr>
              <w:spacing w:line="360" w:lineRule="auto"/>
              <w:jc w:val="right"/>
              <w:rPr>
                <w:szCs w:val="21"/>
              </w:rPr>
            </w:pPr>
            <w:r w:rsidRPr="004C0DD5">
              <w:rPr>
                <w:szCs w:val="21"/>
              </w:rPr>
              <w:t>3.06%</w:t>
            </w:r>
          </w:p>
        </w:tc>
      </w:tr>
      <w:tr w:rsidR="00364248" w:rsidRPr="004C0DD5" w:rsidTr="00905D9F">
        <w:tc>
          <w:tcPr>
            <w:tcW w:w="3119" w:type="dxa"/>
            <w:vAlign w:val="center"/>
          </w:tcPr>
          <w:p w:rsidR="00D92081" w:rsidRPr="004C0DD5" w:rsidRDefault="005513C1">
            <w:pPr>
              <w:spacing w:line="360" w:lineRule="auto"/>
              <w:rPr>
                <w:b/>
                <w:szCs w:val="21"/>
              </w:rPr>
            </w:pPr>
            <w:r w:rsidRPr="004C0DD5">
              <w:rPr>
                <w:b/>
                <w:szCs w:val="21"/>
              </w:rPr>
              <w:t xml:space="preserve">3.1.1.2 </w:t>
            </w:r>
            <w:r w:rsidRPr="004C0DD5">
              <w:rPr>
                <w:rFonts w:hint="eastAsia"/>
                <w:b/>
                <w:szCs w:val="21"/>
              </w:rPr>
              <w:t>期末数据和指标</w:t>
            </w:r>
          </w:p>
        </w:tc>
        <w:tc>
          <w:tcPr>
            <w:tcW w:w="6095" w:type="dxa"/>
            <w:tcBorders>
              <w:right w:val="single" w:sz="4" w:space="0" w:color="000000"/>
            </w:tcBorders>
            <w:vAlign w:val="center"/>
          </w:tcPr>
          <w:p w:rsidR="00DB5164" w:rsidRPr="004C0DD5" w:rsidRDefault="005513C1" w:rsidP="00AA4862">
            <w:pPr>
              <w:spacing w:line="360" w:lineRule="auto"/>
              <w:jc w:val="center"/>
              <w:rPr>
                <w:b/>
                <w:szCs w:val="21"/>
              </w:rPr>
            </w:pPr>
            <w:r w:rsidRPr="004C0DD5">
              <w:rPr>
                <w:b/>
                <w:szCs w:val="21"/>
              </w:rPr>
              <w:t>2016</w:t>
            </w:r>
            <w:r w:rsidRPr="004C0DD5">
              <w:rPr>
                <w:rFonts w:hint="eastAsia"/>
                <w:b/>
                <w:szCs w:val="21"/>
              </w:rPr>
              <w:t>年末</w:t>
            </w:r>
          </w:p>
        </w:tc>
      </w:tr>
      <w:tr w:rsidR="00364248" w:rsidRPr="004C0DD5" w:rsidTr="00905D9F">
        <w:tc>
          <w:tcPr>
            <w:tcW w:w="3119" w:type="dxa"/>
            <w:vAlign w:val="center"/>
          </w:tcPr>
          <w:p w:rsidR="005A3659" w:rsidRPr="004C0DD5" w:rsidRDefault="005513C1" w:rsidP="00AA4862">
            <w:pPr>
              <w:spacing w:line="360" w:lineRule="auto"/>
              <w:rPr>
                <w:szCs w:val="21"/>
              </w:rPr>
            </w:pPr>
            <w:r w:rsidRPr="004C0DD5">
              <w:rPr>
                <w:rFonts w:hint="eastAsia"/>
                <w:szCs w:val="21"/>
              </w:rPr>
              <w:t>期末可供分配基金份额利润</w:t>
            </w:r>
          </w:p>
        </w:tc>
        <w:tc>
          <w:tcPr>
            <w:tcW w:w="6095" w:type="dxa"/>
            <w:vAlign w:val="center"/>
          </w:tcPr>
          <w:p w:rsidR="005A3659" w:rsidRPr="004C0DD5" w:rsidRDefault="005513C1" w:rsidP="00AA4862">
            <w:pPr>
              <w:spacing w:line="360" w:lineRule="auto"/>
              <w:jc w:val="right"/>
              <w:rPr>
                <w:szCs w:val="21"/>
              </w:rPr>
            </w:pPr>
            <w:r w:rsidRPr="004C0DD5">
              <w:rPr>
                <w:szCs w:val="21"/>
              </w:rPr>
              <w:t>-0.022</w:t>
            </w:r>
          </w:p>
        </w:tc>
      </w:tr>
      <w:tr w:rsidR="00364248" w:rsidRPr="004C0DD5" w:rsidTr="00905D9F">
        <w:tc>
          <w:tcPr>
            <w:tcW w:w="3119" w:type="dxa"/>
            <w:vAlign w:val="center"/>
          </w:tcPr>
          <w:p w:rsidR="00DB5164" w:rsidRPr="004C0DD5" w:rsidRDefault="005513C1" w:rsidP="00AA4862">
            <w:pPr>
              <w:spacing w:line="360" w:lineRule="auto"/>
              <w:rPr>
                <w:szCs w:val="21"/>
              </w:rPr>
            </w:pPr>
            <w:r w:rsidRPr="004C0DD5">
              <w:rPr>
                <w:rFonts w:hint="eastAsia"/>
                <w:szCs w:val="21"/>
              </w:rPr>
              <w:t>期末基金资产净值</w:t>
            </w:r>
          </w:p>
        </w:tc>
        <w:tc>
          <w:tcPr>
            <w:tcW w:w="6095" w:type="dxa"/>
            <w:vAlign w:val="center"/>
          </w:tcPr>
          <w:p w:rsidR="00DB5164" w:rsidRPr="004C0DD5" w:rsidRDefault="005513C1" w:rsidP="00AA4862">
            <w:pPr>
              <w:spacing w:line="360" w:lineRule="auto"/>
              <w:jc w:val="right"/>
              <w:rPr>
                <w:szCs w:val="21"/>
              </w:rPr>
            </w:pPr>
            <w:r w:rsidRPr="004C0DD5">
              <w:rPr>
                <w:szCs w:val="21"/>
              </w:rPr>
              <w:t>140,841,808.67</w:t>
            </w:r>
          </w:p>
        </w:tc>
      </w:tr>
      <w:tr w:rsidR="00364248" w:rsidRPr="004C0DD5" w:rsidTr="00905D9F">
        <w:tc>
          <w:tcPr>
            <w:tcW w:w="3119" w:type="dxa"/>
            <w:vAlign w:val="center"/>
          </w:tcPr>
          <w:p w:rsidR="00DB5164" w:rsidRPr="004C0DD5" w:rsidRDefault="005513C1" w:rsidP="00AA4862">
            <w:pPr>
              <w:spacing w:line="360" w:lineRule="auto"/>
              <w:rPr>
                <w:szCs w:val="21"/>
              </w:rPr>
            </w:pPr>
            <w:r w:rsidRPr="004C0DD5">
              <w:rPr>
                <w:rFonts w:hint="eastAsia"/>
                <w:szCs w:val="21"/>
              </w:rPr>
              <w:t>期末基金份额净值</w:t>
            </w:r>
          </w:p>
        </w:tc>
        <w:tc>
          <w:tcPr>
            <w:tcW w:w="6095" w:type="dxa"/>
            <w:vAlign w:val="center"/>
          </w:tcPr>
          <w:p w:rsidR="00DB5164" w:rsidRPr="004C0DD5" w:rsidRDefault="005513C1" w:rsidP="00AA4862">
            <w:pPr>
              <w:spacing w:line="360" w:lineRule="auto"/>
              <w:jc w:val="right"/>
              <w:rPr>
                <w:szCs w:val="21"/>
              </w:rPr>
            </w:pPr>
            <w:r w:rsidRPr="004C0DD5">
              <w:rPr>
                <w:szCs w:val="21"/>
              </w:rPr>
              <w:t>0.978</w:t>
            </w:r>
          </w:p>
        </w:tc>
      </w:tr>
    </w:tbl>
    <w:p w:rsidR="00146770" w:rsidRPr="004C0DD5" w:rsidRDefault="005513C1" w:rsidP="00205373">
      <w:pPr>
        <w:tabs>
          <w:tab w:val="left" w:pos="426"/>
        </w:tabs>
        <w:spacing w:line="360" w:lineRule="auto"/>
        <w:jc w:val="left"/>
        <w:rPr>
          <w:kern w:val="0"/>
          <w:szCs w:val="21"/>
        </w:rPr>
      </w:pPr>
      <w:r w:rsidRPr="004C0DD5">
        <w:rPr>
          <w:rFonts w:hint="eastAsia"/>
          <w:kern w:val="0"/>
          <w:szCs w:val="21"/>
        </w:rPr>
        <w:t>注：</w:t>
      </w:r>
      <w:r w:rsidRPr="004C0DD5">
        <w:rPr>
          <w:kern w:val="0"/>
          <w:szCs w:val="21"/>
        </w:rPr>
        <w:t>1</w:t>
      </w:r>
      <w:r w:rsidRPr="004C0DD5">
        <w:rPr>
          <w:rFonts w:hint="eastAsia"/>
          <w:kern w:val="0"/>
          <w:szCs w:val="21"/>
        </w:rPr>
        <w:t>、上述基金业绩指标不包括持有人认购或交易基金的各项费用，计入费用后的实际收益水平要低于所列数字。</w:t>
      </w:r>
      <w:r w:rsidRPr="004C0DD5">
        <w:rPr>
          <w:kern w:val="0"/>
          <w:szCs w:val="21"/>
        </w:rPr>
        <w:t xml:space="preserve"> </w:t>
      </w:r>
    </w:p>
    <w:p w:rsidR="00092762" w:rsidRPr="004C0DD5" w:rsidRDefault="005513C1" w:rsidP="00281626">
      <w:pPr>
        <w:tabs>
          <w:tab w:val="left" w:pos="426"/>
        </w:tabs>
        <w:spacing w:line="360" w:lineRule="auto"/>
        <w:ind w:firstLineChars="200" w:firstLine="420"/>
        <w:jc w:val="left"/>
        <w:rPr>
          <w:kern w:val="0"/>
          <w:szCs w:val="21"/>
        </w:rPr>
      </w:pPr>
      <w:r w:rsidRPr="004C0DD5">
        <w:rPr>
          <w:kern w:val="0"/>
          <w:szCs w:val="21"/>
        </w:rPr>
        <w:t>2</w:t>
      </w:r>
      <w:r w:rsidRPr="004C0DD5">
        <w:rPr>
          <w:rFonts w:hint="eastAsia"/>
          <w:kern w:val="0"/>
          <w:szCs w:val="21"/>
        </w:rPr>
        <w:t>、本期已实现收益指基金本期利息收入、投资收益、其他收入（不含公允价值变动收益）扣除相关费用后的余额，本期利润为本期已实现收益加上本期公允价值变动收益。</w:t>
      </w:r>
    </w:p>
    <w:p w:rsidR="007C33DE" w:rsidRPr="004C0DD5" w:rsidRDefault="005513C1" w:rsidP="007C33DE">
      <w:pPr>
        <w:tabs>
          <w:tab w:val="left" w:pos="426"/>
        </w:tabs>
        <w:spacing w:line="360" w:lineRule="auto"/>
        <w:ind w:firstLineChars="200" w:firstLine="420"/>
        <w:jc w:val="left"/>
        <w:rPr>
          <w:kern w:val="0"/>
          <w:szCs w:val="21"/>
        </w:rPr>
      </w:pPr>
      <w:r w:rsidRPr="004C0DD5">
        <w:rPr>
          <w:kern w:val="0"/>
          <w:szCs w:val="21"/>
        </w:rPr>
        <w:t>3</w:t>
      </w:r>
      <w:r w:rsidRPr="004C0DD5">
        <w:rPr>
          <w:rFonts w:hint="eastAsia"/>
          <w:kern w:val="0"/>
          <w:szCs w:val="21"/>
        </w:rPr>
        <w:t>、交银施罗德中证环境治理指数分级证券投资基金从</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19</w:t>
      </w:r>
      <w:r w:rsidRPr="004C0DD5">
        <w:rPr>
          <w:rFonts w:hint="eastAsia"/>
          <w:kern w:val="0"/>
          <w:szCs w:val="21"/>
        </w:rPr>
        <w:t>日起正式转型为交银施罗德中证环境治理指数型证券投资基金</w:t>
      </w:r>
      <w:r w:rsidRPr="004C0DD5">
        <w:rPr>
          <w:kern w:val="0"/>
          <w:szCs w:val="21"/>
        </w:rPr>
        <w:t>(LOF)</w:t>
      </w:r>
      <w:r w:rsidRPr="004C0DD5">
        <w:rPr>
          <w:rFonts w:hint="eastAsia"/>
          <w:kern w:val="0"/>
          <w:szCs w:val="21"/>
        </w:rPr>
        <w:t>。</w:t>
      </w:r>
      <w:r w:rsidR="007C33DE" w:rsidRPr="004C0DD5">
        <w:rPr>
          <w:rFonts w:hint="eastAsia"/>
          <w:kern w:val="0"/>
          <w:szCs w:val="21"/>
        </w:rPr>
        <w:t>截至本报告期末</w:t>
      </w:r>
      <w:r w:rsidR="007C33DE" w:rsidRPr="004C0DD5">
        <w:rPr>
          <w:kern w:val="0"/>
          <w:szCs w:val="21"/>
        </w:rPr>
        <w:t>(2016</w:t>
      </w:r>
      <w:r w:rsidR="007C33DE" w:rsidRPr="004C0DD5">
        <w:rPr>
          <w:rFonts w:hint="eastAsia"/>
          <w:kern w:val="0"/>
          <w:szCs w:val="21"/>
        </w:rPr>
        <w:t>年</w:t>
      </w:r>
      <w:r w:rsidR="007C33DE" w:rsidRPr="004C0DD5">
        <w:rPr>
          <w:kern w:val="0"/>
          <w:szCs w:val="21"/>
        </w:rPr>
        <w:t>12</w:t>
      </w:r>
      <w:r w:rsidR="007C33DE" w:rsidRPr="004C0DD5">
        <w:rPr>
          <w:rFonts w:hint="eastAsia"/>
          <w:kern w:val="0"/>
          <w:szCs w:val="21"/>
        </w:rPr>
        <w:t>月</w:t>
      </w:r>
      <w:r w:rsidR="007C33DE" w:rsidRPr="004C0DD5">
        <w:rPr>
          <w:kern w:val="0"/>
          <w:szCs w:val="21"/>
        </w:rPr>
        <w:t>31</w:t>
      </w:r>
      <w:r w:rsidR="007C33DE" w:rsidRPr="004C0DD5">
        <w:rPr>
          <w:rFonts w:hint="eastAsia"/>
          <w:kern w:val="0"/>
          <w:szCs w:val="21"/>
        </w:rPr>
        <w:t>日</w:t>
      </w:r>
      <w:r w:rsidR="007C33DE" w:rsidRPr="004C0DD5">
        <w:rPr>
          <w:kern w:val="0"/>
          <w:szCs w:val="21"/>
        </w:rPr>
        <w:t>)</w:t>
      </w:r>
      <w:r w:rsidR="007C33DE" w:rsidRPr="004C0DD5">
        <w:rPr>
          <w:rFonts w:hint="eastAsia"/>
          <w:kern w:val="0"/>
          <w:szCs w:val="21"/>
        </w:rPr>
        <w:t>，</w:t>
      </w:r>
      <w:r w:rsidR="007C33DE" w:rsidRPr="004C0DD5">
        <w:rPr>
          <w:rFonts w:hint="eastAsia"/>
          <w:kern w:val="0"/>
        </w:rPr>
        <w:t>交银施罗德中证环境治理指数型证券投资基金</w:t>
      </w:r>
      <w:r w:rsidR="007C33DE" w:rsidRPr="004C0DD5">
        <w:rPr>
          <w:kern w:val="0"/>
        </w:rPr>
        <w:t>(LOF)</w:t>
      </w:r>
      <w:r w:rsidR="007C33DE" w:rsidRPr="004C0DD5">
        <w:rPr>
          <w:rFonts w:hint="eastAsia"/>
          <w:kern w:val="0"/>
          <w:szCs w:val="21"/>
        </w:rPr>
        <w:t>转型时间未满一年。</w:t>
      </w:r>
    </w:p>
    <w:p w:rsidR="00092762" w:rsidRPr="004C0DD5" w:rsidRDefault="00092762" w:rsidP="00281626">
      <w:pPr>
        <w:tabs>
          <w:tab w:val="left" w:pos="426"/>
        </w:tabs>
        <w:spacing w:line="360" w:lineRule="auto"/>
        <w:ind w:firstLineChars="200" w:firstLine="420"/>
        <w:jc w:val="left"/>
        <w:rPr>
          <w:kern w:val="0"/>
          <w:szCs w:val="21"/>
        </w:rPr>
      </w:pPr>
    </w:p>
    <w:p w:rsidR="003B13F4"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3.1.2</w:t>
      </w:r>
      <w:r w:rsidRPr="004C0DD5">
        <w:rPr>
          <w:rFonts w:ascii="Times New Roman" w:hAnsi="Times New Roman" w:hint="eastAsia"/>
          <w:kern w:val="0"/>
          <w:szCs w:val="24"/>
        </w:rPr>
        <w:t>基金净值表现（转型后）</w:t>
      </w:r>
    </w:p>
    <w:p w:rsidR="003B13F4" w:rsidRPr="004C0DD5" w:rsidRDefault="005513C1" w:rsidP="003B13F4">
      <w:pPr>
        <w:autoSpaceDE w:val="0"/>
        <w:autoSpaceDN w:val="0"/>
        <w:adjustRightInd w:val="0"/>
        <w:spacing w:line="360" w:lineRule="auto"/>
        <w:jc w:val="left"/>
        <w:rPr>
          <w:b/>
          <w:kern w:val="0"/>
          <w:szCs w:val="21"/>
        </w:rPr>
      </w:pPr>
      <w:r w:rsidRPr="004C0DD5">
        <w:rPr>
          <w:b/>
          <w:kern w:val="0"/>
          <w:szCs w:val="21"/>
        </w:rPr>
        <w:t xml:space="preserve">3.1.2.1 </w:t>
      </w:r>
      <w:r w:rsidRPr="004C0DD5">
        <w:rPr>
          <w:rFonts w:hint="eastAsia"/>
          <w:b/>
          <w:kern w:val="0"/>
          <w:szCs w:val="21"/>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364248" w:rsidRPr="004C0DD5" w:rsidTr="0066773B">
        <w:tc>
          <w:tcPr>
            <w:tcW w:w="1286" w:type="dxa"/>
            <w:vAlign w:val="center"/>
          </w:tcPr>
          <w:p w:rsidR="002F08C7" w:rsidRPr="004C0DD5" w:rsidRDefault="005513C1" w:rsidP="0066773B">
            <w:pPr>
              <w:spacing w:before="29" w:line="288" w:lineRule="auto"/>
              <w:jc w:val="center"/>
              <w:rPr>
                <w:sz w:val="24"/>
              </w:rPr>
            </w:pPr>
            <w:r w:rsidRPr="004C0DD5">
              <w:rPr>
                <w:rFonts w:hint="eastAsia"/>
                <w:sz w:val="24"/>
              </w:rPr>
              <w:t>阶段</w:t>
            </w:r>
          </w:p>
        </w:tc>
        <w:tc>
          <w:tcPr>
            <w:tcW w:w="1286" w:type="dxa"/>
            <w:vAlign w:val="center"/>
          </w:tcPr>
          <w:p w:rsidR="002F08C7" w:rsidRPr="004C0DD5" w:rsidRDefault="005513C1" w:rsidP="0066773B">
            <w:pPr>
              <w:spacing w:before="29" w:line="288" w:lineRule="auto"/>
              <w:jc w:val="center"/>
              <w:rPr>
                <w:sz w:val="24"/>
              </w:rPr>
            </w:pPr>
            <w:r w:rsidRPr="004C0DD5">
              <w:rPr>
                <w:rFonts w:hint="eastAsia"/>
                <w:sz w:val="24"/>
              </w:rPr>
              <w:t>份额净值增长率①</w:t>
            </w:r>
          </w:p>
        </w:tc>
        <w:tc>
          <w:tcPr>
            <w:tcW w:w="1286" w:type="dxa"/>
            <w:vAlign w:val="center"/>
          </w:tcPr>
          <w:p w:rsidR="002F08C7" w:rsidRPr="004C0DD5" w:rsidRDefault="005513C1" w:rsidP="0066773B">
            <w:pPr>
              <w:spacing w:before="29" w:line="288" w:lineRule="auto"/>
              <w:jc w:val="center"/>
              <w:rPr>
                <w:sz w:val="24"/>
              </w:rPr>
            </w:pPr>
            <w:r w:rsidRPr="004C0DD5">
              <w:rPr>
                <w:rFonts w:hint="eastAsia"/>
                <w:sz w:val="24"/>
              </w:rPr>
              <w:t>份额净值增长率标准差②</w:t>
            </w:r>
          </w:p>
        </w:tc>
        <w:tc>
          <w:tcPr>
            <w:tcW w:w="1285" w:type="dxa"/>
            <w:vAlign w:val="center"/>
          </w:tcPr>
          <w:p w:rsidR="002F08C7" w:rsidRPr="004C0DD5" w:rsidRDefault="005513C1" w:rsidP="0066773B">
            <w:pPr>
              <w:spacing w:before="29" w:line="288" w:lineRule="auto"/>
              <w:jc w:val="center"/>
              <w:rPr>
                <w:sz w:val="24"/>
              </w:rPr>
            </w:pPr>
            <w:r w:rsidRPr="004C0DD5">
              <w:rPr>
                <w:rFonts w:hint="eastAsia"/>
                <w:sz w:val="24"/>
              </w:rPr>
              <w:t>业绩比较基准收益率③</w:t>
            </w:r>
          </w:p>
        </w:tc>
        <w:tc>
          <w:tcPr>
            <w:tcW w:w="1285" w:type="dxa"/>
            <w:vAlign w:val="center"/>
          </w:tcPr>
          <w:p w:rsidR="002F08C7" w:rsidRPr="004C0DD5" w:rsidRDefault="005513C1" w:rsidP="0066773B">
            <w:pPr>
              <w:spacing w:before="29" w:line="288" w:lineRule="auto"/>
              <w:jc w:val="center"/>
              <w:rPr>
                <w:sz w:val="24"/>
              </w:rPr>
            </w:pPr>
            <w:r w:rsidRPr="004C0DD5">
              <w:rPr>
                <w:rFonts w:hint="eastAsia"/>
                <w:sz w:val="24"/>
              </w:rPr>
              <w:t>业绩比较基准收益率标准差④</w:t>
            </w:r>
          </w:p>
        </w:tc>
        <w:tc>
          <w:tcPr>
            <w:tcW w:w="1285" w:type="dxa"/>
            <w:vAlign w:val="center"/>
          </w:tcPr>
          <w:p w:rsidR="002F08C7" w:rsidRPr="004C0DD5" w:rsidRDefault="005513C1" w:rsidP="0066773B">
            <w:pPr>
              <w:spacing w:before="29" w:line="288" w:lineRule="auto"/>
              <w:jc w:val="center"/>
              <w:rPr>
                <w:sz w:val="24"/>
              </w:rPr>
            </w:pPr>
            <w:r w:rsidRPr="004C0DD5">
              <w:rPr>
                <w:rFonts w:hint="eastAsia"/>
                <w:sz w:val="24"/>
              </w:rPr>
              <w:t>①－③</w:t>
            </w:r>
          </w:p>
        </w:tc>
        <w:tc>
          <w:tcPr>
            <w:tcW w:w="1285" w:type="dxa"/>
            <w:vAlign w:val="center"/>
          </w:tcPr>
          <w:p w:rsidR="002F08C7" w:rsidRPr="004C0DD5" w:rsidRDefault="005513C1" w:rsidP="0066773B">
            <w:pPr>
              <w:spacing w:before="29" w:line="288" w:lineRule="auto"/>
              <w:jc w:val="center"/>
              <w:rPr>
                <w:sz w:val="24"/>
              </w:rPr>
            </w:pPr>
            <w:r w:rsidRPr="004C0DD5">
              <w:rPr>
                <w:rFonts w:hint="eastAsia"/>
                <w:sz w:val="24"/>
              </w:rPr>
              <w:t>②－④</w:t>
            </w:r>
          </w:p>
        </w:tc>
      </w:tr>
      <w:tr w:rsidR="00364248" w:rsidRPr="004C0DD5" w:rsidTr="0066773B">
        <w:tc>
          <w:tcPr>
            <w:tcW w:w="1286" w:type="dxa"/>
            <w:vAlign w:val="center"/>
          </w:tcPr>
          <w:p w:rsidR="001E722B" w:rsidRPr="004C0DD5" w:rsidRDefault="005513C1" w:rsidP="0066773B">
            <w:pPr>
              <w:jc w:val="left"/>
            </w:pPr>
            <w:r w:rsidRPr="004C0DD5">
              <w:rPr>
                <w:rFonts w:hint="eastAsia"/>
                <w:sz w:val="24"/>
              </w:rPr>
              <w:t>过去三个月</w:t>
            </w:r>
          </w:p>
        </w:tc>
        <w:tc>
          <w:tcPr>
            <w:tcW w:w="1286" w:type="dxa"/>
            <w:vAlign w:val="center"/>
          </w:tcPr>
          <w:p w:rsidR="001E722B" w:rsidRPr="004C0DD5" w:rsidRDefault="005513C1" w:rsidP="0066773B">
            <w:pPr>
              <w:jc w:val="center"/>
            </w:pPr>
            <w:r w:rsidRPr="004C0DD5">
              <w:rPr>
                <w:rFonts w:ascii="Arial Narrow" w:hAnsi="Arial Narrow"/>
                <w:sz w:val="20"/>
                <w:szCs w:val="20"/>
              </w:rPr>
              <w:t>-1.91%</w:t>
            </w:r>
          </w:p>
        </w:tc>
        <w:tc>
          <w:tcPr>
            <w:tcW w:w="1286" w:type="dxa"/>
            <w:vAlign w:val="center"/>
          </w:tcPr>
          <w:p w:rsidR="001E722B" w:rsidRPr="004C0DD5" w:rsidRDefault="005513C1" w:rsidP="0066773B">
            <w:pPr>
              <w:jc w:val="center"/>
            </w:pPr>
            <w:r w:rsidRPr="004C0DD5">
              <w:rPr>
                <w:rFonts w:ascii="Arial Narrow" w:hAnsi="Arial Narrow"/>
                <w:sz w:val="20"/>
                <w:szCs w:val="20"/>
              </w:rPr>
              <w:t>1.00%</w:t>
            </w:r>
          </w:p>
        </w:tc>
        <w:tc>
          <w:tcPr>
            <w:tcW w:w="1285" w:type="dxa"/>
            <w:vAlign w:val="center"/>
          </w:tcPr>
          <w:p w:rsidR="001E722B" w:rsidRPr="004C0DD5" w:rsidRDefault="005513C1" w:rsidP="0066773B">
            <w:pPr>
              <w:jc w:val="center"/>
            </w:pPr>
            <w:r w:rsidRPr="004C0DD5">
              <w:rPr>
                <w:rFonts w:ascii="Arial Narrow" w:hAnsi="Arial Narrow"/>
                <w:sz w:val="20"/>
                <w:szCs w:val="20"/>
              </w:rPr>
              <w:t>-1.39%</w:t>
            </w:r>
          </w:p>
        </w:tc>
        <w:tc>
          <w:tcPr>
            <w:tcW w:w="1285" w:type="dxa"/>
            <w:vAlign w:val="center"/>
          </w:tcPr>
          <w:p w:rsidR="001E722B" w:rsidRPr="004C0DD5" w:rsidRDefault="005513C1" w:rsidP="0066773B">
            <w:pPr>
              <w:jc w:val="center"/>
            </w:pPr>
            <w:r w:rsidRPr="004C0DD5">
              <w:rPr>
                <w:rFonts w:ascii="Arial Narrow" w:hAnsi="Arial Narrow"/>
                <w:sz w:val="20"/>
                <w:szCs w:val="20"/>
              </w:rPr>
              <w:t>1.01%</w:t>
            </w:r>
          </w:p>
        </w:tc>
        <w:tc>
          <w:tcPr>
            <w:tcW w:w="1285" w:type="dxa"/>
            <w:vAlign w:val="center"/>
          </w:tcPr>
          <w:p w:rsidR="001E722B" w:rsidRPr="004C0DD5" w:rsidRDefault="005513C1" w:rsidP="0066773B">
            <w:pPr>
              <w:jc w:val="center"/>
            </w:pPr>
            <w:r w:rsidRPr="004C0DD5">
              <w:rPr>
                <w:rFonts w:ascii="Arial Narrow" w:hAnsi="Arial Narrow"/>
                <w:sz w:val="20"/>
                <w:szCs w:val="20"/>
              </w:rPr>
              <w:t>-0.52%</w:t>
            </w:r>
          </w:p>
        </w:tc>
        <w:tc>
          <w:tcPr>
            <w:tcW w:w="1285" w:type="dxa"/>
            <w:vAlign w:val="center"/>
          </w:tcPr>
          <w:p w:rsidR="001E722B" w:rsidRPr="004C0DD5" w:rsidRDefault="005513C1" w:rsidP="0066773B">
            <w:pPr>
              <w:jc w:val="center"/>
            </w:pPr>
            <w:r w:rsidRPr="004C0DD5">
              <w:rPr>
                <w:rFonts w:ascii="Arial Narrow" w:hAnsi="Arial Narrow"/>
                <w:sz w:val="20"/>
                <w:szCs w:val="20"/>
              </w:rPr>
              <w:t>-0.01%</w:t>
            </w:r>
          </w:p>
        </w:tc>
      </w:tr>
      <w:tr w:rsidR="00364248" w:rsidRPr="004C0DD5" w:rsidTr="0066773B">
        <w:tc>
          <w:tcPr>
            <w:tcW w:w="1286" w:type="dxa"/>
            <w:vAlign w:val="center"/>
          </w:tcPr>
          <w:p w:rsidR="001E722B" w:rsidRPr="004C0DD5" w:rsidRDefault="005513C1" w:rsidP="002F08C7">
            <w:pPr>
              <w:jc w:val="left"/>
            </w:pPr>
            <w:r w:rsidRPr="004C0DD5">
              <w:rPr>
                <w:rFonts w:hint="eastAsia"/>
                <w:sz w:val="24"/>
              </w:rPr>
              <w:t>自基金合同</w:t>
            </w:r>
            <w:r w:rsidRPr="004C0DD5">
              <w:rPr>
                <w:rFonts w:ascii="Arial" w:hAnsi="Arial" w:cs="Arial" w:hint="eastAsia"/>
                <w:sz w:val="24"/>
              </w:rPr>
              <w:t>转型生效日</w:t>
            </w:r>
            <w:r w:rsidRPr="004C0DD5">
              <w:rPr>
                <w:rFonts w:hint="eastAsia"/>
                <w:sz w:val="24"/>
              </w:rPr>
              <w:t>起至今（</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tc>
        <w:tc>
          <w:tcPr>
            <w:tcW w:w="1286" w:type="dxa"/>
            <w:vAlign w:val="center"/>
          </w:tcPr>
          <w:p w:rsidR="001E722B" w:rsidRPr="004C0DD5" w:rsidRDefault="005513C1" w:rsidP="0066773B">
            <w:pPr>
              <w:jc w:val="center"/>
            </w:pPr>
            <w:r w:rsidRPr="004C0DD5">
              <w:rPr>
                <w:rFonts w:ascii="Arial Narrow" w:hAnsi="Arial Narrow"/>
                <w:sz w:val="20"/>
                <w:szCs w:val="20"/>
              </w:rPr>
              <w:t>3.06%</w:t>
            </w:r>
          </w:p>
        </w:tc>
        <w:tc>
          <w:tcPr>
            <w:tcW w:w="1286" w:type="dxa"/>
            <w:vAlign w:val="center"/>
          </w:tcPr>
          <w:p w:rsidR="001E722B" w:rsidRPr="004C0DD5" w:rsidRDefault="005513C1" w:rsidP="0066773B">
            <w:pPr>
              <w:jc w:val="center"/>
            </w:pPr>
            <w:r w:rsidRPr="004C0DD5">
              <w:rPr>
                <w:rFonts w:ascii="Arial Narrow" w:hAnsi="Arial Narrow"/>
                <w:sz w:val="20"/>
                <w:szCs w:val="20"/>
              </w:rPr>
              <w:t>1.15%</w:t>
            </w:r>
          </w:p>
        </w:tc>
        <w:tc>
          <w:tcPr>
            <w:tcW w:w="1285" w:type="dxa"/>
            <w:vAlign w:val="center"/>
          </w:tcPr>
          <w:p w:rsidR="001E722B" w:rsidRPr="004C0DD5" w:rsidRDefault="005513C1" w:rsidP="0066773B">
            <w:pPr>
              <w:jc w:val="center"/>
            </w:pPr>
            <w:r w:rsidRPr="004C0DD5">
              <w:rPr>
                <w:rFonts w:ascii="Arial Narrow" w:hAnsi="Arial Narrow"/>
                <w:sz w:val="20"/>
                <w:szCs w:val="20"/>
              </w:rPr>
              <w:t>3.73%</w:t>
            </w:r>
          </w:p>
        </w:tc>
        <w:tc>
          <w:tcPr>
            <w:tcW w:w="1285" w:type="dxa"/>
            <w:vAlign w:val="center"/>
          </w:tcPr>
          <w:p w:rsidR="001E722B" w:rsidRPr="004C0DD5" w:rsidRDefault="005513C1" w:rsidP="0066773B">
            <w:pPr>
              <w:jc w:val="center"/>
            </w:pPr>
            <w:r w:rsidRPr="004C0DD5">
              <w:rPr>
                <w:rFonts w:ascii="Arial Narrow" w:hAnsi="Arial Narrow"/>
                <w:sz w:val="20"/>
                <w:szCs w:val="20"/>
              </w:rPr>
              <w:t>1.15%</w:t>
            </w:r>
          </w:p>
        </w:tc>
        <w:tc>
          <w:tcPr>
            <w:tcW w:w="1285" w:type="dxa"/>
            <w:vAlign w:val="center"/>
          </w:tcPr>
          <w:p w:rsidR="001E722B" w:rsidRPr="004C0DD5" w:rsidRDefault="005513C1" w:rsidP="0066773B">
            <w:pPr>
              <w:jc w:val="center"/>
            </w:pPr>
            <w:r w:rsidRPr="004C0DD5">
              <w:rPr>
                <w:rFonts w:ascii="Arial Narrow" w:hAnsi="Arial Narrow"/>
                <w:sz w:val="20"/>
                <w:szCs w:val="20"/>
              </w:rPr>
              <w:t>-0.67%</w:t>
            </w:r>
          </w:p>
        </w:tc>
        <w:tc>
          <w:tcPr>
            <w:tcW w:w="1285" w:type="dxa"/>
            <w:vAlign w:val="center"/>
          </w:tcPr>
          <w:p w:rsidR="001E722B" w:rsidRPr="004C0DD5" w:rsidRDefault="005513C1" w:rsidP="0066773B">
            <w:pPr>
              <w:jc w:val="center"/>
            </w:pPr>
            <w:r w:rsidRPr="004C0DD5">
              <w:rPr>
                <w:rFonts w:ascii="Arial Narrow" w:hAnsi="Arial Narrow"/>
                <w:sz w:val="20"/>
                <w:szCs w:val="20"/>
              </w:rPr>
              <w:t>0.00%</w:t>
            </w:r>
          </w:p>
        </w:tc>
      </w:tr>
    </w:tbl>
    <w:p w:rsidR="00A16455" w:rsidRPr="004C0DD5" w:rsidRDefault="005513C1" w:rsidP="00A16455">
      <w:r w:rsidRPr="004C0DD5">
        <w:rPr>
          <w:rFonts w:hint="eastAsia"/>
          <w:kern w:val="0"/>
          <w:sz w:val="24"/>
        </w:rPr>
        <w:t>注：本基金业绩比较基准为中证环境治理指数收益率</w:t>
      </w:r>
      <w:r w:rsidRPr="004C0DD5">
        <w:rPr>
          <w:kern w:val="0"/>
          <w:sz w:val="24"/>
        </w:rPr>
        <w:t>×95%</w:t>
      </w:r>
      <w:r w:rsidRPr="004C0DD5">
        <w:rPr>
          <w:rFonts w:hint="eastAsia"/>
          <w:kern w:val="0"/>
          <w:sz w:val="24"/>
        </w:rPr>
        <w:t>＋银行活期存款利率（税后）</w:t>
      </w:r>
      <w:r w:rsidRPr="004C0DD5">
        <w:rPr>
          <w:kern w:val="0"/>
          <w:sz w:val="24"/>
        </w:rPr>
        <w:t>×5%</w:t>
      </w:r>
      <w:r w:rsidRPr="004C0DD5">
        <w:rPr>
          <w:rFonts w:hint="eastAsia"/>
          <w:kern w:val="0"/>
          <w:sz w:val="24"/>
        </w:rPr>
        <w:t>，每日进行再平衡过程。</w:t>
      </w:r>
    </w:p>
    <w:p w:rsidR="002F08C7" w:rsidRPr="004C0DD5" w:rsidRDefault="002F08C7" w:rsidP="003B13F4">
      <w:pPr>
        <w:autoSpaceDE w:val="0"/>
        <w:autoSpaceDN w:val="0"/>
        <w:adjustRightInd w:val="0"/>
        <w:spacing w:line="360" w:lineRule="auto"/>
        <w:jc w:val="left"/>
        <w:rPr>
          <w:b/>
          <w:kern w:val="0"/>
          <w:szCs w:val="21"/>
        </w:rPr>
      </w:pPr>
    </w:p>
    <w:p w:rsidR="003B13F4" w:rsidRPr="004C0DD5" w:rsidRDefault="005513C1">
      <w:pPr>
        <w:spacing w:beforeLines="100" w:before="312" w:line="360" w:lineRule="auto"/>
        <w:rPr>
          <w:b/>
          <w:kern w:val="0"/>
          <w:szCs w:val="21"/>
        </w:rPr>
      </w:pPr>
      <w:r w:rsidRPr="004C0DD5">
        <w:rPr>
          <w:b/>
          <w:kern w:val="0"/>
          <w:szCs w:val="21"/>
        </w:rPr>
        <w:t>3.1.2.2</w:t>
      </w:r>
      <w:r w:rsidR="00251AEF" w:rsidRPr="004C0DD5">
        <w:rPr>
          <w:rStyle w:val="af1"/>
          <w:rFonts w:hint="eastAsia"/>
          <w:szCs w:val="21"/>
          <w:shd w:val="clear" w:color="auto" w:fill="FFFFFF"/>
        </w:rPr>
        <w:t>自基金转型以来</w:t>
      </w:r>
      <w:r w:rsidR="00251AEF" w:rsidRPr="004C0DD5">
        <w:rPr>
          <w:rFonts w:hint="eastAsia"/>
          <w:b/>
          <w:kern w:val="0"/>
          <w:szCs w:val="21"/>
        </w:rPr>
        <w:t>基金份额累计净值增长率变动及其与同期业绩比较基准收益率变动的比较</w:t>
      </w:r>
      <w:r w:rsidRPr="004C0DD5">
        <w:rPr>
          <w:b/>
          <w:kern w:val="0"/>
          <w:szCs w:val="21"/>
        </w:rPr>
        <w:t xml:space="preserve"> </w:t>
      </w:r>
    </w:p>
    <w:p w:rsidR="003B13F4" w:rsidRPr="004C0DD5" w:rsidRDefault="005513C1" w:rsidP="003B13F4">
      <w:pPr>
        <w:spacing w:line="360" w:lineRule="auto"/>
        <w:ind w:firstLine="420"/>
        <w:jc w:val="center"/>
        <w:rPr>
          <w:kern w:val="0"/>
          <w:sz w:val="24"/>
        </w:rPr>
      </w:pPr>
      <w:r w:rsidRPr="004C0DD5">
        <w:rPr>
          <w:rFonts w:hint="eastAsia"/>
          <w:kern w:val="0"/>
          <w:sz w:val="24"/>
        </w:rPr>
        <w:t>交银施罗德中证环境治理指数型证券投资基金</w:t>
      </w:r>
      <w:r w:rsidRPr="004C0DD5">
        <w:rPr>
          <w:kern w:val="0"/>
          <w:sz w:val="24"/>
        </w:rPr>
        <w:t>(LOF)</w:t>
      </w:r>
    </w:p>
    <w:p w:rsidR="003B13F4" w:rsidRPr="004C0DD5" w:rsidRDefault="005513C1" w:rsidP="003B13F4">
      <w:pPr>
        <w:spacing w:line="360" w:lineRule="auto"/>
        <w:ind w:firstLine="420"/>
        <w:jc w:val="center"/>
        <w:rPr>
          <w:kern w:val="0"/>
          <w:sz w:val="24"/>
        </w:rPr>
      </w:pPr>
      <w:r w:rsidRPr="004C0DD5">
        <w:rPr>
          <w:rFonts w:hint="eastAsia"/>
          <w:kern w:val="0"/>
          <w:sz w:val="24"/>
        </w:rPr>
        <w:t>份额累计净值增长率与业绩比较基准收益率的历史走势对比图</w:t>
      </w:r>
    </w:p>
    <w:p w:rsidR="002F08C7" w:rsidRPr="004C0DD5" w:rsidRDefault="005513C1" w:rsidP="002F08C7">
      <w:pPr>
        <w:spacing w:before="29" w:line="288" w:lineRule="auto"/>
        <w:jc w:val="center"/>
        <w:rPr>
          <w:sz w:val="24"/>
        </w:rPr>
      </w:pPr>
      <w:r w:rsidRPr="004C0DD5">
        <w:rPr>
          <w:rFonts w:hint="eastAsia"/>
          <w:kern w:val="0"/>
          <w:sz w:val="24"/>
        </w:rPr>
        <w:t>（</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19</w:t>
      </w:r>
      <w:r w:rsidRPr="004C0DD5">
        <w:rPr>
          <w:rFonts w:hint="eastAsia"/>
          <w:kern w:val="0"/>
          <w:sz w:val="24"/>
        </w:rPr>
        <w:t>日至</w:t>
      </w:r>
      <w:r w:rsidRPr="004C0DD5">
        <w:rPr>
          <w:kern w:val="0"/>
          <w:sz w:val="24"/>
        </w:rPr>
        <w:t>2016</w:t>
      </w:r>
      <w:r w:rsidRPr="004C0DD5">
        <w:rPr>
          <w:rFonts w:hint="eastAsia"/>
          <w:kern w:val="0"/>
          <w:sz w:val="24"/>
        </w:rPr>
        <w:t>年</w:t>
      </w:r>
      <w:r w:rsidRPr="004C0DD5">
        <w:rPr>
          <w:kern w:val="0"/>
          <w:sz w:val="24"/>
        </w:rPr>
        <w:t>12</w:t>
      </w:r>
      <w:r w:rsidRPr="004C0DD5">
        <w:rPr>
          <w:rFonts w:hint="eastAsia"/>
          <w:kern w:val="0"/>
          <w:sz w:val="24"/>
        </w:rPr>
        <w:t>月</w:t>
      </w:r>
      <w:r w:rsidRPr="004C0DD5">
        <w:rPr>
          <w:kern w:val="0"/>
          <w:sz w:val="24"/>
        </w:rPr>
        <w:t>31</w:t>
      </w:r>
      <w:r w:rsidRPr="004C0DD5">
        <w:rPr>
          <w:rFonts w:hint="eastAsia"/>
          <w:kern w:val="0"/>
          <w:sz w:val="24"/>
        </w:rPr>
        <w:t>日）</w:t>
      </w:r>
    </w:p>
    <w:p w:rsidR="003B13F4" w:rsidRPr="004C0DD5" w:rsidRDefault="00146770" w:rsidP="003B13F4">
      <w:pPr>
        <w:spacing w:line="360" w:lineRule="auto"/>
        <w:jc w:val="center"/>
        <w:rPr>
          <w:szCs w:val="21"/>
        </w:rPr>
      </w:pPr>
      <w:r w:rsidRPr="004C0DD5">
        <w:rPr>
          <w:noProof/>
        </w:rPr>
        <w:drawing>
          <wp:inline distT="0" distB="0" distL="0" distR="0" wp14:anchorId="47AFB8F5" wp14:editId="3B577C7A">
            <wp:extent cx="5731510" cy="3356610"/>
            <wp:effectExtent l="19050" t="0" r="254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092762" w:rsidRPr="004C0DD5" w:rsidRDefault="005513C1" w:rsidP="00D24DC9">
      <w:pPr>
        <w:tabs>
          <w:tab w:val="left" w:pos="426"/>
        </w:tabs>
        <w:spacing w:before="312" w:line="360" w:lineRule="auto"/>
        <w:jc w:val="left"/>
        <w:rPr>
          <w:kern w:val="0"/>
          <w:szCs w:val="21"/>
        </w:rPr>
      </w:pPr>
      <w:r w:rsidRPr="004C0DD5">
        <w:rPr>
          <w:rFonts w:hint="eastAsia"/>
          <w:kern w:val="0"/>
          <w:szCs w:val="21"/>
        </w:rPr>
        <w:t>注：本基金由交银施罗德中证环境治理指数分级证券投资基金转型而来。基金转型日为</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19</w:t>
      </w:r>
      <w:r w:rsidRPr="004C0DD5">
        <w:rPr>
          <w:rFonts w:hint="eastAsia"/>
          <w:kern w:val="0"/>
          <w:szCs w:val="21"/>
        </w:rPr>
        <w:t>日，基金转型日至报告期期末，本基金转型时间未满一年。本基金的投资转型期为交银施罗德中证环境治理指数分级证券投资基金转型实施日（即</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19</w:t>
      </w:r>
      <w:r w:rsidRPr="004C0DD5">
        <w:rPr>
          <w:rFonts w:hint="eastAsia"/>
          <w:kern w:val="0"/>
          <w:szCs w:val="21"/>
        </w:rPr>
        <w:t>日）起的</w:t>
      </w:r>
      <w:r w:rsidRPr="004C0DD5">
        <w:rPr>
          <w:kern w:val="0"/>
          <w:szCs w:val="21"/>
        </w:rPr>
        <w:t>6</w:t>
      </w:r>
      <w:r w:rsidRPr="004C0DD5">
        <w:rPr>
          <w:rFonts w:hint="eastAsia"/>
          <w:kern w:val="0"/>
          <w:szCs w:val="21"/>
        </w:rPr>
        <w:t>个月。截至</w:t>
      </w:r>
      <w:r w:rsidRPr="004C0DD5">
        <w:rPr>
          <w:kern w:val="0"/>
          <w:szCs w:val="21"/>
        </w:rPr>
        <w:t>2016</w:t>
      </w:r>
      <w:r w:rsidRPr="004C0DD5">
        <w:rPr>
          <w:rFonts w:hint="eastAsia"/>
          <w:kern w:val="0"/>
          <w:szCs w:val="21"/>
        </w:rPr>
        <w:t>年</w:t>
      </w:r>
      <w:r w:rsidRPr="004C0DD5">
        <w:rPr>
          <w:kern w:val="0"/>
          <w:szCs w:val="21"/>
        </w:rPr>
        <w:t>12</w:t>
      </w:r>
      <w:r w:rsidRPr="004C0DD5">
        <w:rPr>
          <w:rFonts w:hint="eastAsia"/>
          <w:kern w:val="0"/>
          <w:szCs w:val="21"/>
        </w:rPr>
        <w:t>月</w:t>
      </w:r>
      <w:r w:rsidRPr="004C0DD5">
        <w:rPr>
          <w:kern w:val="0"/>
          <w:szCs w:val="21"/>
        </w:rPr>
        <w:t>31</w:t>
      </w:r>
      <w:r w:rsidRPr="004C0DD5">
        <w:rPr>
          <w:rFonts w:hint="eastAsia"/>
          <w:kern w:val="0"/>
          <w:szCs w:val="21"/>
        </w:rPr>
        <w:t>日，本基金尚处于投资转型期。</w:t>
      </w:r>
    </w:p>
    <w:p w:rsidR="003B13F4" w:rsidRPr="004C0DD5" w:rsidRDefault="00251AEF">
      <w:pPr>
        <w:spacing w:beforeLines="100" w:before="312" w:line="360" w:lineRule="auto"/>
        <w:rPr>
          <w:b/>
          <w:szCs w:val="21"/>
        </w:rPr>
      </w:pPr>
      <w:r w:rsidRPr="004C0DD5">
        <w:rPr>
          <w:b/>
          <w:szCs w:val="21"/>
        </w:rPr>
        <w:t xml:space="preserve">3.1.2.3 </w:t>
      </w:r>
      <w:r w:rsidR="005513C1" w:rsidRPr="004C0DD5">
        <w:rPr>
          <w:rFonts w:hint="eastAsia"/>
          <w:b/>
          <w:szCs w:val="21"/>
        </w:rPr>
        <w:t>自基金转型以来基金每年净值增长率及其与同期业绩比较基准收益率的比较</w:t>
      </w:r>
    </w:p>
    <w:p w:rsidR="003B13F4" w:rsidRPr="004C0DD5" w:rsidRDefault="00146770" w:rsidP="003B13F4">
      <w:pPr>
        <w:spacing w:line="360" w:lineRule="auto"/>
        <w:jc w:val="center"/>
        <w:rPr>
          <w:b/>
          <w:bCs/>
          <w:szCs w:val="21"/>
          <w:vertAlign w:val="superscript"/>
        </w:rPr>
      </w:pPr>
      <w:r w:rsidRPr="004C0DD5">
        <w:rPr>
          <w:b/>
          <w:bCs/>
          <w:noProof/>
          <w:szCs w:val="21"/>
          <w:vertAlign w:val="superscript"/>
        </w:rPr>
        <w:drawing>
          <wp:inline distT="0" distB="0" distL="0" distR="0" wp14:anchorId="264F1642" wp14:editId="4315B5D2">
            <wp:extent cx="5759450" cy="337588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5880"/>
                    </a:xfrm>
                    <a:prstGeom prst="rect">
                      <a:avLst/>
                    </a:prstGeom>
                    <a:noFill/>
                    <a:ln>
                      <a:noFill/>
                    </a:ln>
                  </pic:spPr>
                </pic:pic>
              </a:graphicData>
            </a:graphic>
          </wp:inline>
        </w:drawing>
      </w:r>
    </w:p>
    <w:p w:rsidR="00146770" w:rsidRPr="004C0DD5" w:rsidRDefault="005513C1" w:rsidP="00205373">
      <w:pPr>
        <w:spacing w:line="360" w:lineRule="auto"/>
        <w:jc w:val="left"/>
        <w:rPr>
          <w:kern w:val="0"/>
          <w:szCs w:val="21"/>
        </w:rPr>
      </w:pPr>
      <w:r w:rsidRPr="004C0DD5">
        <w:rPr>
          <w:rFonts w:hint="eastAsia"/>
          <w:kern w:val="0"/>
          <w:szCs w:val="21"/>
        </w:rPr>
        <w:t>注：图示日期为</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19</w:t>
      </w:r>
      <w:r w:rsidRPr="004C0DD5">
        <w:rPr>
          <w:rFonts w:hint="eastAsia"/>
          <w:kern w:val="0"/>
          <w:szCs w:val="21"/>
        </w:rPr>
        <w:t>日至</w:t>
      </w:r>
      <w:r w:rsidRPr="004C0DD5">
        <w:rPr>
          <w:kern w:val="0"/>
          <w:szCs w:val="21"/>
        </w:rPr>
        <w:t>2016</w:t>
      </w:r>
      <w:r w:rsidRPr="004C0DD5">
        <w:rPr>
          <w:rFonts w:hint="eastAsia"/>
          <w:kern w:val="0"/>
          <w:szCs w:val="21"/>
        </w:rPr>
        <w:t>年</w:t>
      </w:r>
      <w:r w:rsidRPr="004C0DD5">
        <w:rPr>
          <w:kern w:val="0"/>
          <w:szCs w:val="21"/>
        </w:rPr>
        <w:t>12</w:t>
      </w:r>
      <w:r w:rsidRPr="004C0DD5">
        <w:rPr>
          <w:rFonts w:hint="eastAsia"/>
          <w:kern w:val="0"/>
          <w:szCs w:val="21"/>
        </w:rPr>
        <w:t>月</w:t>
      </w:r>
      <w:r w:rsidRPr="004C0DD5">
        <w:rPr>
          <w:kern w:val="0"/>
          <w:szCs w:val="21"/>
        </w:rPr>
        <w:t>31</w:t>
      </w:r>
      <w:r w:rsidRPr="004C0DD5">
        <w:rPr>
          <w:rFonts w:hint="eastAsia"/>
          <w:kern w:val="0"/>
          <w:szCs w:val="21"/>
        </w:rPr>
        <w:t>日。基金合同生效当年的净值增长率按照当年实际存续期计算。</w:t>
      </w:r>
    </w:p>
    <w:p w:rsidR="00364248" w:rsidRPr="004C0DD5" w:rsidRDefault="00364248" w:rsidP="00205373">
      <w:pPr>
        <w:spacing w:line="360" w:lineRule="auto"/>
        <w:jc w:val="left"/>
        <w:rPr>
          <w:b/>
          <w:bCs/>
          <w:szCs w:val="21"/>
          <w:vertAlign w:val="superscript"/>
        </w:rPr>
      </w:pPr>
    </w:p>
    <w:p w:rsidR="002F08C7" w:rsidRPr="004C0DD5" w:rsidRDefault="005513C1" w:rsidP="002F08C7">
      <w:pPr>
        <w:pStyle w:val="2"/>
        <w:spacing w:before="29" w:after="0" w:line="288" w:lineRule="auto"/>
        <w:rPr>
          <w:rFonts w:ascii="Times New Roman" w:hAnsi="Times New Roman"/>
          <w:kern w:val="0"/>
          <w:szCs w:val="24"/>
        </w:rPr>
      </w:pPr>
      <w:bookmarkStart w:id="37" w:name="_Toc446763068"/>
      <w:r w:rsidRPr="004C0DD5">
        <w:rPr>
          <w:rFonts w:ascii="Times New Roman" w:hAnsi="Times New Roman"/>
          <w:kern w:val="0"/>
          <w:szCs w:val="24"/>
        </w:rPr>
        <w:t xml:space="preserve">3.1.3 </w:t>
      </w:r>
      <w:r w:rsidRPr="004C0DD5">
        <w:rPr>
          <w:rFonts w:ascii="Times New Roman" w:hAnsi="Times New Roman" w:hint="eastAsia"/>
          <w:kern w:val="0"/>
          <w:szCs w:val="24"/>
        </w:rPr>
        <w:t>过去三年基金的利润分配情况</w:t>
      </w:r>
      <w:bookmarkEnd w:id="37"/>
    </w:p>
    <w:p w:rsidR="00146770" w:rsidRPr="004C0DD5" w:rsidRDefault="005513C1" w:rsidP="00205373">
      <w:pPr>
        <w:pStyle w:val="a0"/>
        <w:spacing w:line="360" w:lineRule="auto"/>
        <w:ind w:firstLine="480"/>
        <w:jc w:val="right"/>
        <w:rPr>
          <w:kern w:val="0"/>
          <w:sz w:val="24"/>
        </w:rPr>
      </w:pPr>
      <w:r w:rsidRPr="004C0DD5">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364248" w:rsidRPr="004C0DD5" w:rsidTr="0066773B">
        <w:trPr>
          <w:jc w:val="center"/>
        </w:trPr>
        <w:tc>
          <w:tcPr>
            <w:tcW w:w="1157" w:type="dxa"/>
            <w:vAlign w:val="center"/>
          </w:tcPr>
          <w:p w:rsidR="002F08C7"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年度</w:t>
            </w:r>
          </w:p>
        </w:tc>
        <w:tc>
          <w:tcPr>
            <w:tcW w:w="1378" w:type="dxa"/>
            <w:vAlign w:val="center"/>
          </w:tcPr>
          <w:p w:rsidR="002F08C7"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每</w:t>
            </w:r>
            <w:r w:rsidRPr="004C0DD5">
              <w:rPr>
                <w:sz w:val="24"/>
              </w:rPr>
              <w:t>10</w:t>
            </w:r>
            <w:r w:rsidRPr="004C0DD5">
              <w:rPr>
                <w:rFonts w:hint="eastAsia"/>
                <w:sz w:val="24"/>
              </w:rPr>
              <w:t>份基金份额分红数</w:t>
            </w:r>
          </w:p>
        </w:tc>
        <w:tc>
          <w:tcPr>
            <w:tcW w:w="1839" w:type="dxa"/>
            <w:vAlign w:val="center"/>
          </w:tcPr>
          <w:p w:rsidR="002F08C7"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现金形式发放总额</w:t>
            </w:r>
          </w:p>
        </w:tc>
        <w:tc>
          <w:tcPr>
            <w:tcW w:w="1950" w:type="dxa"/>
            <w:vAlign w:val="center"/>
          </w:tcPr>
          <w:p w:rsidR="002F08C7"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再投资形式发放总额</w:t>
            </w:r>
          </w:p>
        </w:tc>
        <w:tc>
          <w:tcPr>
            <w:tcW w:w="1894" w:type="dxa"/>
            <w:vAlign w:val="center"/>
          </w:tcPr>
          <w:p w:rsidR="002F08C7" w:rsidRPr="004C0DD5" w:rsidRDefault="005513C1" w:rsidP="0066773B">
            <w:pPr>
              <w:adjustRightInd w:val="0"/>
              <w:spacing w:before="29" w:line="288" w:lineRule="auto"/>
              <w:ind w:left="15"/>
              <w:jc w:val="center"/>
              <w:rPr>
                <w:sz w:val="24"/>
              </w:rPr>
            </w:pPr>
            <w:r w:rsidRPr="004C0DD5">
              <w:rPr>
                <w:rFonts w:hint="eastAsia"/>
                <w:sz w:val="24"/>
              </w:rPr>
              <w:t>年度利润分配合计</w:t>
            </w:r>
          </w:p>
        </w:tc>
        <w:tc>
          <w:tcPr>
            <w:tcW w:w="1068" w:type="dxa"/>
            <w:vAlign w:val="center"/>
          </w:tcPr>
          <w:p w:rsidR="002F08C7" w:rsidRPr="004C0DD5" w:rsidRDefault="005513C1" w:rsidP="0066773B">
            <w:pPr>
              <w:spacing w:line="360" w:lineRule="auto"/>
              <w:jc w:val="center"/>
              <w:rPr>
                <w:sz w:val="24"/>
              </w:rPr>
            </w:pPr>
            <w:r w:rsidRPr="004C0DD5">
              <w:rPr>
                <w:rFonts w:hint="eastAsia"/>
                <w:sz w:val="24"/>
              </w:rPr>
              <w:t>备注</w:t>
            </w:r>
          </w:p>
        </w:tc>
      </w:tr>
      <w:tr w:rsidR="00364248" w:rsidRPr="004C0DD5" w:rsidTr="0066773B">
        <w:trPr>
          <w:jc w:val="center"/>
        </w:trPr>
        <w:tc>
          <w:tcPr>
            <w:tcW w:w="1157" w:type="dxa"/>
            <w:vAlign w:val="center"/>
          </w:tcPr>
          <w:p w:rsidR="002F08C7" w:rsidRPr="004C0DD5" w:rsidRDefault="005513C1" w:rsidP="001E722B">
            <w:pPr>
              <w:jc w:val="center"/>
              <w:rPr>
                <w:sz w:val="24"/>
              </w:rPr>
            </w:pPr>
            <w:r w:rsidRPr="004C0DD5">
              <w:rPr>
                <w:sz w:val="24"/>
              </w:rPr>
              <w:t>2016</w:t>
            </w:r>
            <w:r w:rsidRPr="004C0DD5">
              <w:rPr>
                <w:rFonts w:hint="eastAsia"/>
                <w:sz w:val="24"/>
              </w:rPr>
              <w:t>年</w:t>
            </w:r>
          </w:p>
        </w:tc>
        <w:tc>
          <w:tcPr>
            <w:tcW w:w="1378" w:type="dxa"/>
            <w:vAlign w:val="center"/>
          </w:tcPr>
          <w:p w:rsidR="002F08C7" w:rsidRPr="004C0DD5" w:rsidRDefault="005513C1" w:rsidP="0066773B">
            <w:pPr>
              <w:jc w:val="right"/>
              <w:rPr>
                <w:sz w:val="24"/>
              </w:rPr>
            </w:pPr>
            <w:r w:rsidRPr="004C0DD5">
              <w:rPr>
                <w:sz w:val="24"/>
              </w:rPr>
              <w:t>-</w:t>
            </w:r>
          </w:p>
        </w:tc>
        <w:tc>
          <w:tcPr>
            <w:tcW w:w="1839" w:type="dxa"/>
            <w:vAlign w:val="center"/>
          </w:tcPr>
          <w:p w:rsidR="002F08C7" w:rsidRPr="004C0DD5" w:rsidRDefault="005513C1" w:rsidP="0066773B">
            <w:pPr>
              <w:jc w:val="right"/>
              <w:rPr>
                <w:sz w:val="24"/>
              </w:rPr>
            </w:pPr>
            <w:r w:rsidRPr="004C0DD5">
              <w:rPr>
                <w:sz w:val="24"/>
              </w:rPr>
              <w:t>-</w:t>
            </w:r>
          </w:p>
        </w:tc>
        <w:tc>
          <w:tcPr>
            <w:tcW w:w="1950" w:type="dxa"/>
            <w:vAlign w:val="center"/>
          </w:tcPr>
          <w:p w:rsidR="002F08C7" w:rsidRPr="004C0DD5" w:rsidRDefault="005513C1" w:rsidP="0066773B">
            <w:pPr>
              <w:jc w:val="right"/>
              <w:rPr>
                <w:sz w:val="24"/>
              </w:rPr>
            </w:pPr>
            <w:r w:rsidRPr="004C0DD5">
              <w:rPr>
                <w:sz w:val="24"/>
              </w:rPr>
              <w:t>-</w:t>
            </w:r>
          </w:p>
        </w:tc>
        <w:tc>
          <w:tcPr>
            <w:tcW w:w="1894" w:type="dxa"/>
            <w:vAlign w:val="center"/>
          </w:tcPr>
          <w:p w:rsidR="002F08C7" w:rsidRPr="004C0DD5" w:rsidRDefault="005513C1" w:rsidP="0066773B">
            <w:pPr>
              <w:jc w:val="right"/>
              <w:rPr>
                <w:sz w:val="24"/>
              </w:rPr>
            </w:pPr>
            <w:r w:rsidRPr="004C0DD5">
              <w:rPr>
                <w:sz w:val="24"/>
              </w:rPr>
              <w:t>-</w:t>
            </w:r>
          </w:p>
        </w:tc>
        <w:tc>
          <w:tcPr>
            <w:tcW w:w="1068" w:type="dxa"/>
            <w:vAlign w:val="center"/>
          </w:tcPr>
          <w:p w:rsidR="002F08C7" w:rsidRPr="004C0DD5" w:rsidRDefault="005513C1" w:rsidP="0066773B">
            <w:pPr>
              <w:jc w:val="left"/>
              <w:rPr>
                <w:sz w:val="24"/>
              </w:rPr>
            </w:pPr>
            <w:r w:rsidRPr="004C0DD5">
              <w:rPr>
                <w:sz w:val="24"/>
              </w:rPr>
              <w:t>-</w:t>
            </w:r>
          </w:p>
        </w:tc>
      </w:tr>
      <w:tr w:rsidR="002F08C7" w:rsidRPr="004C0DD5" w:rsidTr="0066773B">
        <w:trPr>
          <w:jc w:val="center"/>
        </w:trPr>
        <w:tc>
          <w:tcPr>
            <w:tcW w:w="1157" w:type="dxa"/>
            <w:vAlign w:val="center"/>
          </w:tcPr>
          <w:p w:rsidR="002F08C7" w:rsidRPr="004C0DD5" w:rsidRDefault="005513C1" w:rsidP="0066773B">
            <w:pPr>
              <w:spacing w:before="29" w:line="288" w:lineRule="auto"/>
              <w:jc w:val="center"/>
              <w:rPr>
                <w:rFonts w:ascii="宋体" w:hAnsi="宋体"/>
                <w:szCs w:val="21"/>
              </w:rPr>
            </w:pPr>
            <w:r w:rsidRPr="004C0DD5">
              <w:rPr>
                <w:rFonts w:hint="eastAsia"/>
                <w:sz w:val="24"/>
              </w:rPr>
              <w:t>合计</w:t>
            </w:r>
          </w:p>
        </w:tc>
        <w:tc>
          <w:tcPr>
            <w:tcW w:w="1378" w:type="dxa"/>
            <w:vAlign w:val="center"/>
          </w:tcPr>
          <w:p w:rsidR="002F08C7" w:rsidRPr="004C0DD5" w:rsidRDefault="005513C1" w:rsidP="0066773B">
            <w:pPr>
              <w:spacing w:before="29" w:line="288" w:lineRule="auto"/>
              <w:jc w:val="right"/>
              <w:rPr>
                <w:sz w:val="24"/>
              </w:rPr>
            </w:pPr>
            <w:r w:rsidRPr="004C0DD5">
              <w:rPr>
                <w:sz w:val="24"/>
              </w:rPr>
              <w:t>-</w:t>
            </w:r>
          </w:p>
        </w:tc>
        <w:tc>
          <w:tcPr>
            <w:tcW w:w="1839" w:type="dxa"/>
            <w:vAlign w:val="center"/>
          </w:tcPr>
          <w:p w:rsidR="002F08C7" w:rsidRPr="004C0DD5" w:rsidRDefault="005513C1" w:rsidP="0066773B">
            <w:pPr>
              <w:spacing w:before="29" w:line="288" w:lineRule="auto"/>
              <w:jc w:val="right"/>
              <w:rPr>
                <w:sz w:val="24"/>
              </w:rPr>
            </w:pPr>
            <w:r w:rsidRPr="004C0DD5">
              <w:rPr>
                <w:sz w:val="24"/>
              </w:rPr>
              <w:t>-</w:t>
            </w:r>
          </w:p>
        </w:tc>
        <w:tc>
          <w:tcPr>
            <w:tcW w:w="1950" w:type="dxa"/>
            <w:vAlign w:val="center"/>
          </w:tcPr>
          <w:p w:rsidR="002F08C7" w:rsidRPr="004C0DD5" w:rsidRDefault="005513C1" w:rsidP="0066773B">
            <w:pPr>
              <w:spacing w:before="29" w:line="288" w:lineRule="auto"/>
              <w:jc w:val="right"/>
              <w:rPr>
                <w:sz w:val="24"/>
              </w:rPr>
            </w:pPr>
            <w:r w:rsidRPr="004C0DD5">
              <w:rPr>
                <w:sz w:val="24"/>
              </w:rPr>
              <w:t>-</w:t>
            </w:r>
          </w:p>
        </w:tc>
        <w:tc>
          <w:tcPr>
            <w:tcW w:w="1894" w:type="dxa"/>
            <w:vAlign w:val="center"/>
          </w:tcPr>
          <w:p w:rsidR="002F08C7" w:rsidRPr="004C0DD5" w:rsidRDefault="005513C1" w:rsidP="0066773B">
            <w:pPr>
              <w:spacing w:before="29" w:line="288" w:lineRule="auto"/>
              <w:jc w:val="right"/>
              <w:rPr>
                <w:sz w:val="24"/>
              </w:rPr>
            </w:pPr>
            <w:r w:rsidRPr="004C0DD5">
              <w:rPr>
                <w:sz w:val="24"/>
              </w:rPr>
              <w:t>-</w:t>
            </w:r>
          </w:p>
        </w:tc>
        <w:tc>
          <w:tcPr>
            <w:tcW w:w="1068" w:type="dxa"/>
            <w:vAlign w:val="center"/>
          </w:tcPr>
          <w:p w:rsidR="002F08C7" w:rsidRPr="004C0DD5" w:rsidRDefault="005513C1" w:rsidP="0066773B">
            <w:pPr>
              <w:spacing w:before="29" w:line="288" w:lineRule="auto"/>
              <w:rPr>
                <w:sz w:val="24"/>
              </w:rPr>
            </w:pPr>
            <w:r w:rsidRPr="004C0DD5">
              <w:rPr>
                <w:sz w:val="24"/>
              </w:rPr>
              <w:t>-</w:t>
            </w:r>
          </w:p>
        </w:tc>
      </w:tr>
    </w:tbl>
    <w:p w:rsidR="002F08C7" w:rsidRPr="004C0DD5" w:rsidRDefault="002F08C7" w:rsidP="003B13F4">
      <w:pPr>
        <w:spacing w:line="360" w:lineRule="auto"/>
        <w:jc w:val="center"/>
        <w:rPr>
          <w:b/>
          <w:bCs/>
          <w:szCs w:val="21"/>
          <w:vertAlign w:val="superscript"/>
        </w:rPr>
      </w:pPr>
    </w:p>
    <w:p w:rsidR="003B13F4" w:rsidRPr="004C0DD5" w:rsidRDefault="003B13F4" w:rsidP="003B13F4"/>
    <w:p w:rsidR="00A6466B" w:rsidRPr="004C0DD5" w:rsidRDefault="00251AEF">
      <w:pPr>
        <w:pStyle w:val="a0"/>
        <w:ind w:firstLineChars="0" w:firstLine="0"/>
        <w:jc w:val="left"/>
        <w:rPr>
          <w:b/>
          <w:bCs/>
          <w:sz w:val="24"/>
        </w:rPr>
      </w:pPr>
      <w:r w:rsidRPr="004C0DD5">
        <w:rPr>
          <w:b/>
          <w:kern w:val="0"/>
          <w:sz w:val="24"/>
        </w:rPr>
        <w:t>3.2</w:t>
      </w:r>
      <w:r w:rsidR="005513C1" w:rsidRPr="004C0DD5">
        <w:rPr>
          <w:rFonts w:hint="eastAsia"/>
          <w:b/>
          <w:kern w:val="0"/>
          <w:sz w:val="24"/>
        </w:rPr>
        <w:t>交银施罗德中证环境治理指数分级证券投资基金</w:t>
      </w:r>
    </w:p>
    <w:p w:rsidR="005A00E7" w:rsidRPr="004C0DD5" w:rsidRDefault="005513C1" w:rsidP="003B13F4">
      <w:pPr>
        <w:pStyle w:val="3"/>
        <w:rPr>
          <w:bCs w:val="0"/>
          <w:kern w:val="0"/>
          <w:sz w:val="24"/>
          <w:szCs w:val="24"/>
        </w:rPr>
      </w:pPr>
      <w:r w:rsidRPr="004C0DD5">
        <w:rPr>
          <w:bCs w:val="0"/>
          <w:kern w:val="0"/>
          <w:sz w:val="24"/>
          <w:szCs w:val="24"/>
        </w:rPr>
        <w:t>3.2.1</w:t>
      </w:r>
      <w:r w:rsidRPr="004C0DD5">
        <w:rPr>
          <w:rFonts w:hint="eastAsia"/>
          <w:bCs w:val="0"/>
          <w:kern w:val="0"/>
          <w:sz w:val="24"/>
          <w:szCs w:val="24"/>
        </w:rPr>
        <w:t>主要会计数据和财务指标</w:t>
      </w:r>
    </w:p>
    <w:p w:rsidR="00A96F6E" w:rsidRPr="004C0DD5" w:rsidRDefault="005513C1" w:rsidP="00A96F6E">
      <w:pPr>
        <w:autoSpaceDE w:val="0"/>
        <w:autoSpaceDN w:val="0"/>
        <w:adjustRightInd w:val="0"/>
        <w:spacing w:before="29" w:line="360" w:lineRule="auto"/>
        <w:ind w:left="15"/>
        <w:jc w:val="right"/>
        <w:rPr>
          <w:kern w:val="0"/>
          <w:szCs w:val="21"/>
        </w:rPr>
      </w:pPr>
      <w:r w:rsidRPr="004C0DD5">
        <w:rPr>
          <w:rFonts w:hint="eastAsia"/>
          <w:kern w:val="0"/>
          <w:szCs w:val="21"/>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2836"/>
        <w:gridCol w:w="3081"/>
      </w:tblGrid>
      <w:tr w:rsidR="00364248" w:rsidRPr="004C0DD5" w:rsidTr="00E96742">
        <w:trPr>
          <w:trHeight w:val="487"/>
        </w:trPr>
        <w:tc>
          <w:tcPr>
            <w:tcW w:w="1814" w:type="pct"/>
            <w:tcBorders>
              <w:top w:val="single" w:sz="4" w:space="0" w:color="000000"/>
              <w:left w:val="single" w:sz="4" w:space="0" w:color="000000"/>
              <w:bottom w:val="single" w:sz="4" w:space="0" w:color="auto"/>
              <w:right w:val="single" w:sz="4" w:space="0" w:color="000000"/>
            </w:tcBorders>
            <w:vAlign w:val="center"/>
            <w:hideMark/>
          </w:tcPr>
          <w:p w:rsidR="00F708B7" w:rsidRPr="004C0DD5" w:rsidRDefault="00251AEF" w:rsidP="00A86D25">
            <w:pPr>
              <w:spacing w:line="360" w:lineRule="auto"/>
              <w:ind w:leftChars="-51" w:left="-107" w:rightChars="-51" w:right="-107"/>
              <w:jc w:val="center"/>
              <w:rPr>
                <w:b/>
                <w:szCs w:val="21"/>
              </w:rPr>
            </w:pPr>
            <w:r w:rsidRPr="004C0DD5">
              <w:rPr>
                <w:b/>
                <w:szCs w:val="21"/>
              </w:rPr>
              <w:t>3.2.1.1</w:t>
            </w:r>
            <w:r w:rsidR="005513C1" w:rsidRPr="004C0DD5">
              <w:rPr>
                <w:rFonts w:hint="eastAsia"/>
                <w:b/>
                <w:szCs w:val="21"/>
              </w:rPr>
              <w:t>期间数据和指标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7C33DE" w:rsidP="00754177">
            <w:pPr>
              <w:spacing w:line="360" w:lineRule="auto"/>
              <w:jc w:val="center"/>
              <w:rPr>
                <w:b/>
                <w:szCs w:val="21"/>
              </w:rPr>
            </w:pPr>
            <w:r w:rsidRPr="004C0DD5">
              <w:rPr>
                <w:rFonts w:hint="eastAsia"/>
                <w:b/>
                <w:szCs w:val="21"/>
              </w:rPr>
              <w:t>报告期</w:t>
            </w:r>
            <w:r w:rsidRPr="004C0DD5">
              <w:rPr>
                <w:b/>
                <w:szCs w:val="21"/>
              </w:rPr>
              <w:t>（</w:t>
            </w:r>
            <w:r w:rsidR="00251AEF" w:rsidRPr="004C0DD5">
              <w:rPr>
                <w:b/>
                <w:szCs w:val="21"/>
              </w:rPr>
              <w:t>2016</w:t>
            </w:r>
            <w:r w:rsidR="005513C1" w:rsidRPr="004C0DD5">
              <w:rPr>
                <w:rFonts w:hint="eastAsia"/>
                <w:b/>
                <w:szCs w:val="21"/>
              </w:rPr>
              <w:t>年</w:t>
            </w:r>
            <w:r w:rsidR="005513C1" w:rsidRPr="004C0DD5">
              <w:rPr>
                <w:b/>
                <w:szCs w:val="21"/>
              </w:rPr>
              <w:t>1</w:t>
            </w:r>
            <w:r w:rsidR="005513C1" w:rsidRPr="004C0DD5">
              <w:rPr>
                <w:rFonts w:hint="eastAsia"/>
                <w:b/>
                <w:szCs w:val="21"/>
              </w:rPr>
              <w:t>月</w:t>
            </w:r>
            <w:r w:rsidR="005513C1" w:rsidRPr="004C0DD5">
              <w:rPr>
                <w:b/>
                <w:szCs w:val="21"/>
              </w:rPr>
              <w:t>1</w:t>
            </w:r>
            <w:r w:rsidR="005513C1" w:rsidRPr="004C0DD5">
              <w:rPr>
                <w:rFonts w:hint="eastAsia"/>
                <w:b/>
                <w:szCs w:val="21"/>
              </w:rPr>
              <w:t>日</w:t>
            </w:r>
            <w:r w:rsidR="005513C1" w:rsidRPr="004C0DD5">
              <w:rPr>
                <w:b/>
                <w:szCs w:val="21"/>
              </w:rPr>
              <w:t>-2016</w:t>
            </w:r>
            <w:r w:rsidR="005513C1" w:rsidRPr="004C0DD5">
              <w:rPr>
                <w:rFonts w:hint="eastAsia"/>
                <w:b/>
                <w:szCs w:val="21"/>
              </w:rPr>
              <w:t>年</w:t>
            </w:r>
            <w:r w:rsidR="005513C1" w:rsidRPr="004C0DD5">
              <w:rPr>
                <w:b/>
                <w:szCs w:val="21"/>
              </w:rPr>
              <w:t>7</w:t>
            </w:r>
            <w:r w:rsidR="005513C1" w:rsidRPr="004C0DD5">
              <w:rPr>
                <w:rFonts w:hint="eastAsia"/>
                <w:b/>
                <w:szCs w:val="21"/>
              </w:rPr>
              <w:t>月</w:t>
            </w:r>
            <w:r w:rsidR="005513C1" w:rsidRPr="004C0DD5">
              <w:rPr>
                <w:b/>
                <w:szCs w:val="21"/>
              </w:rPr>
              <w:t>18</w:t>
            </w:r>
            <w:r w:rsidR="005513C1" w:rsidRPr="004C0DD5">
              <w:rPr>
                <w:rFonts w:hint="eastAsia"/>
                <w:b/>
                <w:szCs w:val="21"/>
              </w:rPr>
              <w:t>日</w:t>
            </w:r>
            <w:r w:rsidRPr="004C0DD5">
              <w:rPr>
                <w:rFonts w:hint="eastAsia"/>
                <w:b/>
                <w:szCs w:val="21"/>
              </w:rPr>
              <w:t>）</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251AEF" w:rsidP="00C50528">
            <w:pPr>
              <w:spacing w:line="360" w:lineRule="auto"/>
              <w:jc w:val="center"/>
              <w:rPr>
                <w:b/>
                <w:szCs w:val="21"/>
              </w:rPr>
            </w:pPr>
            <w:r w:rsidRPr="004C0DD5">
              <w:rPr>
                <w:rFonts w:ascii="宋体" w:hAnsi="宋体"/>
                <w:b/>
                <w:sz w:val="24"/>
              </w:rPr>
              <w:t>2015</w:t>
            </w:r>
            <w:r w:rsidR="005513C1" w:rsidRPr="004C0DD5">
              <w:rPr>
                <w:rFonts w:ascii="宋体" w:hAnsi="宋体"/>
                <w:b/>
                <w:sz w:val="24"/>
              </w:rPr>
              <w:t>年8月13日（基金合同生效日）至2015年12月31日</w:t>
            </w:r>
          </w:p>
        </w:tc>
      </w:tr>
      <w:tr w:rsidR="00364248" w:rsidRPr="004C0DD5"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288" w:lineRule="auto"/>
              <w:rPr>
                <w:sz w:val="24"/>
              </w:rPr>
            </w:pPr>
            <w:r w:rsidRPr="004C0DD5">
              <w:rPr>
                <w:rFonts w:hint="eastAsia"/>
                <w:sz w:val="24"/>
              </w:rPr>
              <w:t>本期已实现收益</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A6466B" w:rsidRPr="004C0DD5" w:rsidRDefault="00665B6B" w:rsidP="00205373">
            <w:pPr>
              <w:spacing w:line="360" w:lineRule="auto"/>
              <w:jc w:val="right"/>
              <w:rPr>
                <w:sz w:val="24"/>
              </w:rPr>
            </w:pPr>
            <w:r w:rsidRPr="004C0DD5">
              <w:rPr>
                <w:sz w:val="24"/>
              </w:rPr>
              <w:t>-1,625,646.57</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pPr>
              <w:spacing w:line="360" w:lineRule="auto"/>
              <w:jc w:val="right"/>
              <w:rPr>
                <w:sz w:val="24"/>
              </w:rPr>
            </w:pPr>
            <w:r w:rsidRPr="004C0DD5">
              <w:rPr>
                <w:sz w:val="24"/>
              </w:rPr>
              <w:t>7,153,081.84</w:t>
            </w:r>
          </w:p>
        </w:tc>
      </w:tr>
      <w:tr w:rsidR="00364248" w:rsidRPr="004C0DD5" w:rsidTr="00E96742">
        <w:trPr>
          <w:trHeight w:val="754"/>
        </w:trPr>
        <w:tc>
          <w:tcPr>
            <w:tcW w:w="1814"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288" w:lineRule="auto"/>
              <w:rPr>
                <w:sz w:val="24"/>
              </w:rPr>
            </w:pPr>
            <w:r w:rsidRPr="004C0DD5">
              <w:rPr>
                <w:rFonts w:hint="eastAsia"/>
                <w:sz w:val="24"/>
              </w:rPr>
              <w:t>本期利润</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D92081" w:rsidRPr="004C0DD5" w:rsidRDefault="005513C1">
            <w:pPr>
              <w:spacing w:line="360" w:lineRule="auto"/>
              <w:jc w:val="right"/>
              <w:rPr>
                <w:sz w:val="24"/>
              </w:rPr>
            </w:pPr>
            <w:r w:rsidRPr="004C0DD5">
              <w:rPr>
                <w:sz w:val="24"/>
              </w:rPr>
              <w:t>-11,710,499.38</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360" w:lineRule="auto"/>
              <w:jc w:val="right"/>
              <w:rPr>
                <w:szCs w:val="21"/>
              </w:rPr>
            </w:pPr>
            <w:r w:rsidRPr="004C0DD5">
              <w:rPr>
                <w:sz w:val="24"/>
              </w:rPr>
              <w:t>17,751,526.33</w:t>
            </w:r>
          </w:p>
        </w:tc>
      </w:tr>
      <w:tr w:rsidR="00364248" w:rsidRPr="004C0DD5"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288" w:lineRule="auto"/>
              <w:rPr>
                <w:sz w:val="24"/>
              </w:rPr>
            </w:pPr>
            <w:r w:rsidRPr="004C0DD5">
              <w:rPr>
                <w:rFonts w:hint="eastAsia"/>
                <w:sz w:val="24"/>
              </w:rPr>
              <w:t>加权平均基金份额本期利润</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A6466B" w:rsidRPr="004C0DD5" w:rsidRDefault="005513C1">
            <w:pPr>
              <w:jc w:val="right"/>
              <w:rPr>
                <w:szCs w:val="21"/>
              </w:rPr>
            </w:pPr>
            <w:r w:rsidRPr="004C0DD5">
              <w:rPr>
                <w:sz w:val="22"/>
                <w:szCs w:val="22"/>
              </w:rPr>
              <w:t>-0.1224</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360" w:lineRule="auto"/>
              <w:jc w:val="right"/>
              <w:rPr>
                <w:szCs w:val="21"/>
              </w:rPr>
            </w:pPr>
            <w:r w:rsidRPr="004C0DD5">
              <w:rPr>
                <w:sz w:val="24"/>
              </w:rPr>
              <w:t>0.1316</w:t>
            </w:r>
          </w:p>
        </w:tc>
      </w:tr>
      <w:tr w:rsidR="00364248" w:rsidRPr="004C0DD5"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288" w:lineRule="auto"/>
              <w:rPr>
                <w:sz w:val="24"/>
              </w:rPr>
            </w:pPr>
            <w:r w:rsidRPr="004C0DD5">
              <w:rPr>
                <w:rFonts w:hint="eastAsia"/>
                <w:sz w:val="24"/>
              </w:rPr>
              <w:t>本期基金份额净值增长率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F806A0">
            <w:pPr>
              <w:spacing w:line="360" w:lineRule="auto"/>
              <w:jc w:val="right"/>
              <w:rPr>
                <w:szCs w:val="21"/>
              </w:rPr>
            </w:pPr>
            <w:r w:rsidRPr="004C0DD5">
              <w:rPr>
                <w:szCs w:val="21"/>
              </w:rPr>
              <w:t>-16.75%</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360" w:lineRule="auto"/>
              <w:jc w:val="right"/>
              <w:rPr>
                <w:szCs w:val="21"/>
              </w:rPr>
            </w:pPr>
            <w:r w:rsidRPr="004C0DD5">
              <w:rPr>
                <w:sz w:val="24"/>
              </w:rPr>
              <w:t>14.00%</w:t>
            </w:r>
          </w:p>
        </w:tc>
      </w:tr>
      <w:tr w:rsidR="00364248" w:rsidRPr="004C0DD5" w:rsidTr="00E96742">
        <w:tc>
          <w:tcPr>
            <w:tcW w:w="1814" w:type="pct"/>
            <w:vMerge w:val="restart"/>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251AEF" w:rsidP="00A86D25">
            <w:pPr>
              <w:spacing w:line="360" w:lineRule="auto"/>
              <w:ind w:leftChars="-51" w:left="-107" w:rightChars="-51" w:right="-107"/>
              <w:rPr>
                <w:b/>
                <w:szCs w:val="21"/>
              </w:rPr>
            </w:pPr>
            <w:r w:rsidRPr="004C0DD5">
              <w:rPr>
                <w:b/>
                <w:szCs w:val="21"/>
              </w:rPr>
              <w:t>3.2.1.2</w:t>
            </w:r>
            <w:r w:rsidR="005513C1" w:rsidRPr="004C0DD5">
              <w:rPr>
                <w:rFonts w:hint="eastAsia"/>
                <w:b/>
                <w:szCs w:val="21"/>
              </w:rPr>
              <w:t>期末数据和指标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7C33DE" w:rsidP="00754177">
            <w:pPr>
              <w:spacing w:line="360" w:lineRule="auto"/>
              <w:jc w:val="center"/>
              <w:rPr>
                <w:b/>
                <w:szCs w:val="21"/>
              </w:rPr>
            </w:pPr>
            <w:r w:rsidRPr="004C0DD5">
              <w:rPr>
                <w:rFonts w:hint="eastAsia"/>
                <w:b/>
                <w:szCs w:val="21"/>
              </w:rPr>
              <w:t>报告期末</w:t>
            </w:r>
            <w:r w:rsidRPr="004C0DD5">
              <w:rPr>
                <w:b/>
                <w:szCs w:val="21"/>
              </w:rPr>
              <w:t>（</w:t>
            </w:r>
            <w:r w:rsidR="00251AEF" w:rsidRPr="004C0DD5">
              <w:rPr>
                <w:b/>
                <w:szCs w:val="21"/>
              </w:rPr>
              <w:t>2016</w:t>
            </w:r>
            <w:r w:rsidR="005513C1" w:rsidRPr="004C0DD5">
              <w:rPr>
                <w:rFonts w:hint="eastAsia"/>
                <w:b/>
                <w:szCs w:val="21"/>
              </w:rPr>
              <w:t>年</w:t>
            </w:r>
            <w:r w:rsidR="005513C1" w:rsidRPr="004C0DD5">
              <w:rPr>
                <w:b/>
                <w:szCs w:val="21"/>
              </w:rPr>
              <w:t>7</w:t>
            </w:r>
            <w:r w:rsidR="005513C1" w:rsidRPr="004C0DD5">
              <w:rPr>
                <w:rFonts w:hint="eastAsia"/>
                <w:b/>
                <w:szCs w:val="21"/>
              </w:rPr>
              <w:t>月</w:t>
            </w:r>
            <w:r w:rsidR="005513C1" w:rsidRPr="004C0DD5">
              <w:rPr>
                <w:b/>
                <w:szCs w:val="21"/>
              </w:rPr>
              <w:t>18</w:t>
            </w:r>
            <w:r w:rsidR="005513C1" w:rsidRPr="004C0DD5">
              <w:rPr>
                <w:rFonts w:hint="eastAsia"/>
                <w:b/>
                <w:szCs w:val="21"/>
              </w:rPr>
              <w:t>日</w:t>
            </w:r>
            <w:r w:rsidRPr="004C0DD5">
              <w:rPr>
                <w:rFonts w:hint="eastAsia"/>
                <w:b/>
                <w:szCs w:val="21"/>
              </w:rPr>
              <w:t>）</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251AEF" w:rsidP="00754177">
            <w:pPr>
              <w:spacing w:line="360" w:lineRule="auto"/>
              <w:jc w:val="center"/>
              <w:rPr>
                <w:b/>
                <w:szCs w:val="21"/>
              </w:rPr>
            </w:pPr>
            <w:r w:rsidRPr="004C0DD5">
              <w:rPr>
                <w:b/>
                <w:szCs w:val="21"/>
              </w:rPr>
              <w:t>2015</w:t>
            </w:r>
            <w:r w:rsidR="005513C1" w:rsidRPr="004C0DD5">
              <w:rPr>
                <w:rFonts w:hint="eastAsia"/>
                <w:b/>
                <w:szCs w:val="21"/>
              </w:rPr>
              <w:t>年末</w:t>
            </w:r>
          </w:p>
        </w:tc>
      </w:tr>
      <w:tr w:rsidR="00364248" w:rsidRPr="004C0DD5" w:rsidTr="00E96742">
        <w:trPr>
          <w:trHeight w:val="373"/>
        </w:trPr>
        <w:tc>
          <w:tcPr>
            <w:tcW w:w="1814" w:type="pct"/>
            <w:vMerge/>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F708B7" w:rsidP="00754177">
            <w:pPr>
              <w:widowControl/>
              <w:jc w:val="left"/>
              <w:rPr>
                <w:b/>
                <w:szCs w:val="21"/>
              </w:rPr>
            </w:pP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5513C1" w:rsidP="00754177">
            <w:pPr>
              <w:spacing w:line="360" w:lineRule="auto"/>
              <w:jc w:val="right"/>
              <w:rPr>
                <w:szCs w:val="21"/>
              </w:rPr>
            </w:pPr>
            <w:r w:rsidRPr="004C0DD5">
              <w:rPr>
                <w:rFonts w:hint="eastAsia"/>
                <w:szCs w:val="21"/>
              </w:rPr>
              <w:t>交银中证环境治理指数分级</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F708B7" w:rsidRPr="004C0DD5" w:rsidRDefault="005513C1" w:rsidP="00754177">
            <w:pPr>
              <w:spacing w:line="360" w:lineRule="auto"/>
              <w:jc w:val="right"/>
              <w:rPr>
                <w:szCs w:val="21"/>
              </w:rPr>
            </w:pPr>
            <w:r w:rsidRPr="004C0DD5">
              <w:rPr>
                <w:rFonts w:hint="eastAsia"/>
                <w:szCs w:val="21"/>
              </w:rPr>
              <w:t>交银中证环境治理指数分级</w:t>
            </w:r>
          </w:p>
        </w:tc>
      </w:tr>
      <w:tr w:rsidR="00364248" w:rsidRPr="004C0DD5"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288" w:lineRule="auto"/>
              <w:rPr>
                <w:sz w:val="24"/>
              </w:rPr>
            </w:pPr>
            <w:r w:rsidRPr="004C0DD5">
              <w:rPr>
                <w:rFonts w:hint="eastAsia"/>
                <w:sz w:val="24"/>
              </w:rPr>
              <w:t>期末可供分配基金份额利润</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6A10E6" w:rsidRPr="004C0DD5" w:rsidRDefault="005513C1">
            <w:pPr>
              <w:spacing w:line="360" w:lineRule="auto"/>
              <w:jc w:val="right"/>
              <w:rPr>
                <w:szCs w:val="21"/>
              </w:rPr>
            </w:pPr>
            <w:r w:rsidRPr="004C0DD5">
              <w:rPr>
                <w:szCs w:val="21"/>
              </w:rPr>
              <w:t>-0.051</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360" w:lineRule="auto"/>
              <w:jc w:val="right"/>
              <w:rPr>
                <w:szCs w:val="21"/>
              </w:rPr>
            </w:pPr>
            <w:r w:rsidRPr="004C0DD5">
              <w:rPr>
                <w:sz w:val="24"/>
              </w:rPr>
              <w:t>0.077</w:t>
            </w:r>
          </w:p>
        </w:tc>
      </w:tr>
      <w:tr w:rsidR="00364248" w:rsidRPr="004C0DD5"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288" w:lineRule="auto"/>
              <w:rPr>
                <w:sz w:val="24"/>
              </w:rPr>
            </w:pPr>
            <w:r w:rsidRPr="004C0DD5">
              <w:rPr>
                <w:rFonts w:hint="eastAsia"/>
                <w:sz w:val="24"/>
              </w:rPr>
              <w:t>期末基金资产净值</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FA322B" w:rsidRPr="004C0DD5" w:rsidRDefault="005513C1">
            <w:pPr>
              <w:spacing w:line="360" w:lineRule="auto"/>
              <w:jc w:val="right"/>
              <w:rPr>
                <w:szCs w:val="21"/>
              </w:rPr>
            </w:pPr>
            <w:r w:rsidRPr="004C0DD5">
              <w:rPr>
                <w:kern w:val="0"/>
                <w:sz w:val="24"/>
              </w:rPr>
              <w:t>129,801,055.46</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360" w:lineRule="auto"/>
              <w:jc w:val="right"/>
              <w:rPr>
                <w:szCs w:val="21"/>
              </w:rPr>
            </w:pPr>
            <w:r w:rsidRPr="004C0DD5">
              <w:rPr>
                <w:sz w:val="24"/>
              </w:rPr>
              <w:t>91,504,048.76</w:t>
            </w:r>
          </w:p>
        </w:tc>
      </w:tr>
      <w:tr w:rsidR="00364248" w:rsidRPr="004C0DD5"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288" w:lineRule="auto"/>
              <w:rPr>
                <w:sz w:val="24"/>
              </w:rPr>
            </w:pPr>
            <w:r w:rsidRPr="004C0DD5">
              <w:rPr>
                <w:rFonts w:hint="eastAsia"/>
                <w:sz w:val="24"/>
              </w:rPr>
              <w:t>期末基金份额净值</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FA322B" w:rsidRPr="004C0DD5" w:rsidRDefault="005513C1">
            <w:pPr>
              <w:spacing w:line="360" w:lineRule="auto"/>
              <w:jc w:val="right"/>
              <w:rPr>
                <w:szCs w:val="21"/>
              </w:rPr>
            </w:pPr>
            <w:r w:rsidRPr="004C0DD5">
              <w:rPr>
                <w:kern w:val="0"/>
                <w:sz w:val="24"/>
              </w:rPr>
              <w:t>0.949</w:t>
            </w:r>
          </w:p>
        </w:tc>
        <w:tc>
          <w:tcPr>
            <w:tcW w:w="1659" w:type="pct"/>
            <w:tcBorders>
              <w:top w:val="single" w:sz="4" w:space="0" w:color="000000"/>
              <w:left w:val="single" w:sz="4" w:space="0" w:color="000000"/>
              <w:bottom w:val="single" w:sz="4" w:space="0" w:color="000000"/>
              <w:right w:val="single" w:sz="4" w:space="0" w:color="000000"/>
            </w:tcBorders>
            <w:vAlign w:val="center"/>
            <w:hideMark/>
          </w:tcPr>
          <w:p w:rsidR="003B0A89" w:rsidRPr="004C0DD5" w:rsidRDefault="005513C1" w:rsidP="00754177">
            <w:pPr>
              <w:spacing w:line="360" w:lineRule="auto"/>
              <w:jc w:val="right"/>
              <w:rPr>
                <w:szCs w:val="21"/>
              </w:rPr>
            </w:pPr>
            <w:r w:rsidRPr="004C0DD5">
              <w:rPr>
                <w:sz w:val="24"/>
              </w:rPr>
              <w:t>1.140</w:t>
            </w:r>
          </w:p>
        </w:tc>
      </w:tr>
    </w:tbl>
    <w:p w:rsidR="00A16455" w:rsidRPr="004C0DD5" w:rsidRDefault="005513C1" w:rsidP="00A16455">
      <w:pPr>
        <w:spacing w:line="288" w:lineRule="auto"/>
        <w:ind w:rightChars="-138" w:right="-290"/>
        <w:rPr>
          <w:sz w:val="24"/>
        </w:rPr>
      </w:pPr>
      <w:bookmarkStart w:id="38" w:name="_Toc225498252"/>
      <w:bookmarkStart w:id="39" w:name="_Toc361324852"/>
      <w:bookmarkStart w:id="40" w:name="_Toc409100051"/>
      <w:bookmarkStart w:id="41" w:name="_Toc409100414"/>
      <w:r w:rsidRPr="004C0DD5">
        <w:rPr>
          <w:rFonts w:hint="eastAsia"/>
          <w:sz w:val="24"/>
        </w:rPr>
        <w:t>注：</w:t>
      </w:r>
      <w:r w:rsidRPr="004C0DD5">
        <w:rPr>
          <w:sz w:val="24"/>
        </w:rPr>
        <w:t>1</w:t>
      </w:r>
      <w:r w:rsidRPr="004C0DD5">
        <w:rPr>
          <w:rFonts w:hint="eastAsia"/>
          <w:sz w:val="24"/>
        </w:rPr>
        <w:t>、本基金业绩指标不包括持有人认购或交易基金的各项费用，计入费用后的实际收益水平要低于所列数字。</w:t>
      </w:r>
      <w:r w:rsidRPr="004C0DD5">
        <w:rPr>
          <w:sz w:val="24"/>
        </w:rPr>
        <w:t xml:space="preserve"> </w:t>
      </w:r>
    </w:p>
    <w:p w:rsidR="00A16455" w:rsidRPr="004C0DD5" w:rsidRDefault="005513C1" w:rsidP="00A16455">
      <w:pPr>
        <w:spacing w:line="288" w:lineRule="auto"/>
        <w:ind w:rightChars="-138" w:right="-290"/>
        <w:rPr>
          <w:sz w:val="24"/>
        </w:rPr>
      </w:pPr>
      <w:r w:rsidRPr="004C0DD5">
        <w:rPr>
          <w:sz w:val="24"/>
        </w:rPr>
        <w:t xml:space="preserve">    2</w:t>
      </w:r>
      <w:r w:rsidRPr="004C0DD5">
        <w:rPr>
          <w:rFonts w:hint="eastAsia"/>
          <w:sz w:val="24"/>
        </w:rPr>
        <w:t>、本期已实现收益指基金本期利息收入、投资收益、其他收入（不含公允价值变动收益）扣除相关费用后的余额，本期利润为本期已实现收益加上本期公允价值变动收益。</w:t>
      </w:r>
    </w:p>
    <w:p w:rsidR="007C33DE" w:rsidRPr="004C0DD5" w:rsidRDefault="007C33DE" w:rsidP="00364248">
      <w:pPr>
        <w:spacing w:line="288" w:lineRule="auto"/>
        <w:ind w:rightChars="-138" w:right="-290" w:firstLineChars="200" w:firstLine="480"/>
        <w:rPr>
          <w:sz w:val="24"/>
        </w:rPr>
      </w:pPr>
      <w:r w:rsidRPr="004C0DD5">
        <w:rPr>
          <w:sz w:val="24"/>
        </w:rPr>
        <w:t>3</w:t>
      </w:r>
      <w:r w:rsidRPr="004C0DD5">
        <w:rPr>
          <w:sz w:val="24"/>
        </w:rPr>
        <w:t>、</w:t>
      </w:r>
      <w:r w:rsidRPr="004C0DD5">
        <w:rPr>
          <w:rFonts w:hint="eastAsia"/>
          <w:sz w:val="24"/>
        </w:rPr>
        <w:t>交银施罗德中证环境治理指数分级证券投资基金从</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日起正式转型为交银施罗德中证环境治理指数型证券投资基金</w:t>
      </w:r>
      <w:r w:rsidRPr="004C0DD5">
        <w:rPr>
          <w:sz w:val="24"/>
        </w:rPr>
        <w:t>(LOF)</w:t>
      </w:r>
      <w:r w:rsidRPr="004C0DD5">
        <w:rPr>
          <w:rFonts w:hint="eastAsia"/>
          <w:sz w:val="24"/>
        </w:rPr>
        <w:t>。</w:t>
      </w:r>
    </w:p>
    <w:p w:rsidR="00092762" w:rsidRPr="004C0DD5" w:rsidRDefault="00092762" w:rsidP="00A16455">
      <w:pPr>
        <w:tabs>
          <w:tab w:val="left" w:pos="426"/>
        </w:tabs>
        <w:spacing w:before="312" w:line="360" w:lineRule="auto"/>
        <w:ind w:firstLineChars="200" w:firstLine="422"/>
        <w:jc w:val="left"/>
        <w:rPr>
          <w:b/>
          <w:bCs/>
          <w:kern w:val="0"/>
          <w:szCs w:val="21"/>
        </w:rPr>
      </w:pPr>
    </w:p>
    <w:p w:rsidR="00A86D25" w:rsidRPr="004C0DD5" w:rsidRDefault="005513C1">
      <w:pPr>
        <w:pStyle w:val="2"/>
        <w:spacing w:beforeLines="100" w:before="312" w:after="0"/>
        <w:rPr>
          <w:szCs w:val="24"/>
        </w:rPr>
      </w:pPr>
      <w:r w:rsidRPr="004C0DD5">
        <w:rPr>
          <w:rFonts w:ascii="Times New Roman" w:hAnsi="Times New Roman"/>
          <w:kern w:val="0"/>
          <w:szCs w:val="24"/>
        </w:rPr>
        <w:t xml:space="preserve">3.2.2 </w:t>
      </w:r>
      <w:r w:rsidRPr="004C0DD5">
        <w:rPr>
          <w:rFonts w:ascii="Times New Roman" w:hAnsi="Times New Roman" w:hint="eastAsia"/>
          <w:kern w:val="0"/>
          <w:szCs w:val="24"/>
        </w:rPr>
        <w:t>基金净值表现</w:t>
      </w:r>
      <w:bookmarkEnd w:id="38"/>
      <w:bookmarkEnd w:id="39"/>
      <w:bookmarkEnd w:id="40"/>
      <w:bookmarkEnd w:id="41"/>
      <w:r w:rsidRPr="004C0DD5">
        <w:rPr>
          <w:rFonts w:ascii="Times New Roman" w:hAnsi="Times New Roman" w:hint="eastAsia"/>
          <w:kern w:val="0"/>
          <w:szCs w:val="24"/>
        </w:rPr>
        <w:t>（转型前）</w:t>
      </w:r>
    </w:p>
    <w:p w:rsidR="00B23C3E" w:rsidRPr="004C0DD5" w:rsidRDefault="00251AEF">
      <w:pPr>
        <w:autoSpaceDE w:val="0"/>
        <w:autoSpaceDN w:val="0"/>
        <w:adjustRightInd w:val="0"/>
        <w:spacing w:line="360" w:lineRule="auto"/>
        <w:jc w:val="left"/>
        <w:rPr>
          <w:b/>
          <w:kern w:val="0"/>
          <w:szCs w:val="21"/>
        </w:rPr>
      </w:pPr>
      <w:r w:rsidRPr="004C0DD5">
        <w:rPr>
          <w:b/>
          <w:kern w:val="0"/>
          <w:szCs w:val="21"/>
        </w:rPr>
        <w:t xml:space="preserve">3.2.2.1 </w:t>
      </w:r>
      <w:r w:rsidR="005513C1" w:rsidRPr="004C0DD5">
        <w:rPr>
          <w:rFonts w:hint="eastAsia"/>
          <w:b/>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364248" w:rsidRPr="004C0DD5" w:rsidTr="0066773B">
        <w:tc>
          <w:tcPr>
            <w:tcW w:w="1418" w:type="dxa"/>
            <w:vAlign w:val="center"/>
          </w:tcPr>
          <w:p w:rsidR="00906A46" w:rsidRPr="004C0DD5" w:rsidRDefault="005513C1" w:rsidP="0066773B">
            <w:pPr>
              <w:spacing w:line="288" w:lineRule="auto"/>
              <w:jc w:val="center"/>
              <w:rPr>
                <w:sz w:val="24"/>
              </w:rPr>
            </w:pPr>
            <w:r w:rsidRPr="004C0DD5">
              <w:rPr>
                <w:rFonts w:hint="eastAsia"/>
                <w:sz w:val="24"/>
              </w:rPr>
              <w:t>阶段</w:t>
            </w:r>
          </w:p>
        </w:tc>
        <w:tc>
          <w:tcPr>
            <w:tcW w:w="1276" w:type="dxa"/>
            <w:vAlign w:val="center"/>
          </w:tcPr>
          <w:p w:rsidR="00906A46" w:rsidRPr="004C0DD5" w:rsidRDefault="005513C1" w:rsidP="0066773B">
            <w:pPr>
              <w:spacing w:line="288" w:lineRule="auto"/>
              <w:jc w:val="center"/>
              <w:rPr>
                <w:sz w:val="24"/>
              </w:rPr>
            </w:pPr>
            <w:r w:rsidRPr="004C0DD5">
              <w:rPr>
                <w:rFonts w:hint="eastAsia"/>
                <w:sz w:val="24"/>
              </w:rPr>
              <w:t>份额净值增长率</w:t>
            </w:r>
            <w:r w:rsidRPr="004C0DD5">
              <w:rPr>
                <w:rFonts w:ascii="宋体" w:hAnsi="宋体" w:cs="宋体" w:hint="eastAsia"/>
                <w:sz w:val="24"/>
              </w:rPr>
              <w:t>①</w:t>
            </w:r>
          </w:p>
        </w:tc>
        <w:tc>
          <w:tcPr>
            <w:tcW w:w="1275" w:type="dxa"/>
            <w:vAlign w:val="center"/>
          </w:tcPr>
          <w:p w:rsidR="00906A46" w:rsidRPr="004C0DD5" w:rsidRDefault="005513C1" w:rsidP="0066773B">
            <w:pPr>
              <w:spacing w:line="288" w:lineRule="auto"/>
              <w:jc w:val="center"/>
              <w:rPr>
                <w:sz w:val="24"/>
              </w:rPr>
            </w:pPr>
            <w:r w:rsidRPr="004C0DD5">
              <w:rPr>
                <w:rFonts w:hint="eastAsia"/>
                <w:sz w:val="24"/>
              </w:rPr>
              <w:t>份额净值增长率标准差</w:t>
            </w:r>
            <w:r w:rsidRPr="004C0DD5">
              <w:rPr>
                <w:rFonts w:ascii="宋体" w:hAnsi="宋体" w:cs="宋体" w:hint="eastAsia"/>
                <w:sz w:val="24"/>
              </w:rPr>
              <w:t>②</w:t>
            </w:r>
          </w:p>
        </w:tc>
        <w:tc>
          <w:tcPr>
            <w:tcW w:w="1276" w:type="dxa"/>
            <w:vAlign w:val="center"/>
          </w:tcPr>
          <w:p w:rsidR="00906A46" w:rsidRPr="004C0DD5" w:rsidRDefault="005513C1" w:rsidP="0066773B">
            <w:pPr>
              <w:spacing w:line="288" w:lineRule="auto"/>
              <w:jc w:val="center"/>
              <w:rPr>
                <w:sz w:val="24"/>
              </w:rPr>
            </w:pPr>
            <w:r w:rsidRPr="004C0DD5">
              <w:rPr>
                <w:rFonts w:hint="eastAsia"/>
                <w:sz w:val="24"/>
              </w:rPr>
              <w:t>业绩比较基准收益率</w:t>
            </w:r>
            <w:r w:rsidRPr="004C0DD5">
              <w:rPr>
                <w:rFonts w:ascii="宋体" w:hAnsi="宋体" w:cs="宋体" w:hint="eastAsia"/>
                <w:sz w:val="24"/>
              </w:rPr>
              <w:t>③</w:t>
            </w:r>
          </w:p>
        </w:tc>
        <w:tc>
          <w:tcPr>
            <w:tcW w:w="1276" w:type="dxa"/>
            <w:vAlign w:val="center"/>
          </w:tcPr>
          <w:p w:rsidR="00906A46" w:rsidRPr="004C0DD5" w:rsidRDefault="005513C1" w:rsidP="0066773B">
            <w:pPr>
              <w:spacing w:line="288" w:lineRule="auto"/>
              <w:jc w:val="center"/>
              <w:rPr>
                <w:sz w:val="24"/>
              </w:rPr>
            </w:pPr>
            <w:r w:rsidRPr="004C0DD5">
              <w:rPr>
                <w:rFonts w:hint="eastAsia"/>
                <w:sz w:val="24"/>
              </w:rPr>
              <w:t>业绩比较基准收益率标准差</w:t>
            </w:r>
            <w:r w:rsidRPr="004C0DD5">
              <w:rPr>
                <w:rFonts w:ascii="宋体" w:hAnsi="宋体" w:cs="宋体" w:hint="eastAsia"/>
                <w:sz w:val="24"/>
              </w:rPr>
              <w:t>④</w:t>
            </w:r>
          </w:p>
        </w:tc>
        <w:tc>
          <w:tcPr>
            <w:tcW w:w="1276" w:type="dxa"/>
            <w:vAlign w:val="center"/>
          </w:tcPr>
          <w:p w:rsidR="00906A46" w:rsidRPr="004C0DD5" w:rsidRDefault="005513C1" w:rsidP="0066773B">
            <w:pPr>
              <w:spacing w:line="288" w:lineRule="auto"/>
              <w:jc w:val="center"/>
              <w:rPr>
                <w:sz w:val="24"/>
              </w:rPr>
            </w:pPr>
            <w:r w:rsidRPr="004C0DD5">
              <w:rPr>
                <w:rFonts w:ascii="宋体" w:hAnsi="宋体" w:cs="宋体" w:hint="eastAsia"/>
                <w:sz w:val="24"/>
              </w:rPr>
              <w:t>①</w:t>
            </w:r>
            <w:r w:rsidRPr="004C0DD5">
              <w:rPr>
                <w:rFonts w:hint="eastAsia"/>
                <w:sz w:val="24"/>
              </w:rPr>
              <w:t>－</w:t>
            </w:r>
            <w:r w:rsidRPr="004C0DD5">
              <w:rPr>
                <w:rFonts w:ascii="宋体" w:hAnsi="宋体" w:cs="宋体" w:hint="eastAsia"/>
                <w:sz w:val="24"/>
              </w:rPr>
              <w:t>③</w:t>
            </w:r>
          </w:p>
        </w:tc>
        <w:tc>
          <w:tcPr>
            <w:tcW w:w="1203" w:type="dxa"/>
            <w:vAlign w:val="center"/>
          </w:tcPr>
          <w:p w:rsidR="00906A46" w:rsidRPr="004C0DD5" w:rsidRDefault="005513C1" w:rsidP="0066773B">
            <w:pPr>
              <w:spacing w:line="288" w:lineRule="auto"/>
              <w:jc w:val="center"/>
              <w:rPr>
                <w:sz w:val="24"/>
              </w:rPr>
            </w:pPr>
            <w:r w:rsidRPr="004C0DD5">
              <w:rPr>
                <w:rFonts w:ascii="宋体" w:hAnsi="宋体" w:cs="宋体" w:hint="eastAsia"/>
                <w:sz w:val="24"/>
              </w:rPr>
              <w:t>②</w:t>
            </w:r>
            <w:r w:rsidRPr="004C0DD5">
              <w:rPr>
                <w:rFonts w:hint="eastAsia"/>
                <w:sz w:val="24"/>
              </w:rPr>
              <w:t>－</w:t>
            </w:r>
            <w:r w:rsidRPr="004C0DD5">
              <w:rPr>
                <w:rFonts w:ascii="宋体" w:hAnsi="宋体" w:cs="宋体" w:hint="eastAsia"/>
                <w:sz w:val="24"/>
              </w:rPr>
              <w:t>④</w:t>
            </w:r>
          </w:p>
        </w:tc>
      </w:tr>
      <w:tr w:rsidR="00364248" w:rsidRPr="004C0DD5" w:rsidTr="0066773B">
        <w:tc>
          <w:tcPr>
            <w:tcW w:w="1418" w:type="dxa"/>
            <w:vAlign w:val="center"/>
          </w:tcPr>
          <w:p w:rsidR="007D2E4D" w:rsidRPr="004C0DD5" w:rsidRDefault="005513C1" w:rsidP="0066773B">
            <w:pPr>
              <w:jc w:val="center"/>
            </w:pPr>
            <w:r w:rsidRPr="004C0DD5">
              <w:rPr>
                <w:sz w:val="24"/>
              </w:rPr>
              <w:t>2016</w:t>
            </w:r>
            <w:r w:rsidRPr="004C0DD5">
              <w:rPr>
                <w:rFonts w:hint="eastAsia"/>
                <w:sz w:val="24"/>
              </w:rPr>
              <w:t>年</w:t>
            </w:r>
            <w:r w:rsidRPr="004C0DD5">
              <w:rPr>
                <w:sz w:val="24"/>
              </w:rPr>
              <w:t>5</w:t>
            </w:r>
            <w:r w:rsidRPr="004C0DD5">
              <w:rPr>
                <w:rFonts w:hint="eastAsia"/>
                <w:sz w:val="24"/>
              </w:rPr>
              <w:t>月</w:t>
            </w:r>
            <w:r w:rsidRPr="004C0DD5">
              <w:rPr>
                <w:sz w:val="24"/>
              </w:rPr>
              <w:t>1</w:t>
            </w:r>
            <w:r w:rsidRPr="004C0DD5">
              <w:rPr>
                <w:rFonts w:hint="eastAsia"/>
                <w:sz w:val="24"/>
              </w:rPr>
              <w:t>日至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w:t>
            </w:r>
          </w:p>
        </w:tc>
        <w:tc>
          <w:tcPr>
            <w:tcW w:w="1276" w:type="dxa"/>
            <w:vAlign w:val="center"/>
          </w:tcPr>
          <w:p w:rsidR="007D2E4D" w:rsidRPr="004C0DD5" w:rsidRDefault="005513C1" w:rsidP="0066773B">
            <w:pPr>
              <w:jc w:val="center"/>
              <w:rPr>
                <w:sz w:val="24"/>
              </w:rPr>
            </w:pPr>
            <w:r w:rsidRPr="004C0DD5">
              <w:rPr>
                <w:sz w:val="24"/>
              </w:rPr>
              <w:t>6.27%</w:t>
            </w:r>
          </w:p>
        </w:tc>
        <w:tc>
          <w:tcPr>
            <w:tcW w:w="1275" w:type="dxa"/>
            <w:vAlign w:val="center"/>
          </w:tcPr>
          <w:p w:rsidR="007D2E4D" w:rsidRPr="004C0DD5" w:rsidRDefault="005513C1" w:rsidP="0066773B">
            <w:pPr>
              <w:jc w:val="center"/>
              <w:rPr>
                <w:sz w:val="24"/>
              </w:rPr>
            </w:pPr>
            <w:r w:rsidRPr="004C0DD5">
              <w:rPr>
                <w:sz w:val="24"/>
              </w:rPr>
              <w:t>1.48%</w:t>
            </w:r>
          </w:p>
        </w:tc>
        <w:tc>
          <w:tcPr>
            <w:tcW w:w="1276" w:type="dxa"/>
            <w:vAlign w:val="center"/>
          </w:tcPr>
          <w:p w:rsidR="007D2E4D" w:rsidRPr="004C0DD5" w:rsidRDefault="005513C1" w:rsidP="0066773B">
            <w:pPr>
              <w:jc w:val="center"/>
              <w:rPr>
                <w:sz w:val="24"/>
              </w:rPr>
            </w:pPr>
            <w:r w:rsidRPr="004C0DD5">
              <w:rPr>
                <w:sz w:val="24"/>
              </w:rPr>
              <w:t>5.75%</w:t>
            </w:r>
          </w:p>
        </w:tc>
        <w:tc>
          <w:tcPr>
            <w:tcW w:w="1276" w:type="dxa"/>
            <w:vAlign w:val="center"/>
          </w:tcPr>
          <w:p w:rsidR="007D2E4D" w:rsidRPr="004C0DD5" w:rsidRDefault="005513C1" w:rsidP="0066773B">
            <w:pPr>
              <w:jc w:val="center"/>
              <w:rPr>
                <w:sz w:val="24"/>
              </w:rPr>
            </w:pPr>
            <w:r w:rsidRPr="004C0DD5">
              <w:rPr>
                <w:sz w:val="24"/>
              </w:rPr>
              <w:t>1.40%</w:t>
            </w:r>
          </w:p>
        </w:tc>
        <w:tc>
          <w:tcPr>
            <w:tcW w:w="1276" w:type="dxa"/>
            <w:vAlign w:val="center"/>
          </w:tcPr>
          <w:p w:rsidR="007D2E4D" w:rsidRPr="004C0DD5" w:rsidRDefault="005513C1" w:rsidP="0066773B">
            <w:pPr>
              <w:jc w:val="center"/>
              <w:rPr>
                <w:sz w:val="24"/>
              </w:rPr>
            </w:pPr>
            <w:r w:rsidRPr="004C0DD5">
              <w:rPr>
                <w:sz w:val="24"/>
              </w:rPr>
              <w:t>0.52%</w:t>
            </w:r>
          </w:p>
        </w:tc>
        <w:tc>
          <w:tcPr>
            <w:tcW w:w="1203" w:type="dxa"/>
            <w:vAlign w:val="center"/>
          </w:tcPr>
          <w:p w:rsidR="007D2E4D" w:rsidRPr="004C0DD5" w:rsidRDefault="005513C1" w:rsidP="0066773B">
            <w:pPr>
              <w:jc w:val="center"/>
              <w:rPr>
                <w:sz w:val="24"/>
              </w:rPr>
            </w:pPr>
            <w:r w:rsidRPr="004C0DD5">
              <w:rPr>
                <w:sz w:val="24"/>
              </w:rPr>
              <w:t>0.08%</w:t>
            </w:r>
          </w:p>
        </w:tc>
      </w:tr>
      <w:tr w:rsidR="00364248" w:rsidRPr="004C0DD5" w:rsidTr="0066773B">
        <w:tc>
          <w:tcPr>
            <w:tcW w:w="1418" w:type="dxa"/>
            <w:vAlign w:val="center"/>
          </w:tcPr>
          <w:p w:rsidR="007D2E4D" w:rsidRPr="004C0DD5" w:rsidRDefault="005513C1" w:rsidP="0066773B">
            <w:pPr>
              <w:jc w:val="center"/>
            </w:pPr>
            <w:r w:rsidRPr="004C0DD5">
              <w:rPr>
                <w:sz w:val="24"/>
              </w:rPr>
              <w:t>2016</w:t>
            </w:r>
            <w:r w:rsidRPr="004C0DD5">
              <w:rPr>
                <w:rFonts w:hint="eastAsia"/>
                <w:sz w:val="24"/>
              </w:rPr>
              <w:t>年</w:t>
            </w:r>
            <w:r w:rsidRPr="004C0DD5">
              <w:rPr>
                <w:sz w:val="24"/>
              </w:rPr>
              <w:t>2</w:t>
            </w:r>
            <w:r w:rsidRPr="004C0DD5">
              <w:rPr>
                <w:rFonts w:hint="eastAsia"/>
                <w:sz w:val="24"/>
              </w:rPr>
              <w:t>月</w:t>
            </w:r>
            <w:r w:rsidRPr="004C0DD5">
              <w:rPr>
                <w:sz w:val="24"/>
              </w:rPr>
              <w:t>1</w:t>
            </w:r>
            <w:r w:rsidRPr="004C0DD5">
              <w:rPr>
                <w:rFonts w:hint="eastAsia"/>
                <w:sz w:val="24"/>
              </w:rPr>
              <w:t>日至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w:t>
            </w:r>
          </w:p>
        </w:tc>
        <w:tc>
          <w:tcPr>
            <w:tcW w:w="1276" w:type="dxa"/>
            <w:vAlign w:val="center"/>
          </w:tcPr>
          <w:p w:rsidR="007D2E4D" w:rsidRPr="004C0DD5" w:rsidRDefault="005513C1" w:rsidP="0066773B">
            <w:pPr>
              <w:jc w:val="center"/>
              <w:rPr>
                <w:sz w:val="24"/>
              </w:rPr>
            </w:pPr>
            <w:r w:rsidRPr="004C0DD5">
              <w:rPr>
                <w:sz w:val="24"/>
              </w:rPr>
              <w:t>17.16%</w:t>
            </w:r>
          </w:p>
        </w:tc>
        <w:tc>
          <w:tcPr>
            <w:tcW w:w="1275" w:type="dxa"/>
            <w:vAlign w:val="center"/>
          </w:tcPr>
          <w:p w:rsidR="007D2E4D" w:rsidRPr="004C0DD5" w:rsidRDefault="005513C1" w:rsidP="0066773B">
            <w:pPr>
              <w:jc w:val="center"/>
              <w:rPr>
                <w:sz w:val="24"/>
              </w:rPr>
            </w:pPr>
            <w:r w:rsidRPr="004C0DD5">
              <w:rPr>
                <w:sz w:val="24"/>
              </w:rPr>
              <w:t>1.95%</w:t>
            </w:r>
          </w:p>
        </w:tc>
        <w:tc>
          <w:tcPr>
            <w:tcW w:w="1276" w:type="dxa"/>
            <w:vAlign w:val="center"/>
          </w:tcPr>
          <w:p w:rsidR="007D2E4D" w:rsidRPr="004C0DD5" w:rsidRDefault="005513C1" w:rsidP="0066773B">
            <w:pPr>
              <w:jc w:val="center"/>
              <w:rPr>
                <w:sz w:val="24"/>
              </w:rPr>
            </w:pPr>
            <w:r w:rsidRPr="004C0DD5">
              <w:rPr>
                <w:sz w:val="24"/>
              </w:rPr>
              <w:t>14.40%</w:t>
            </w:r>
          </w:p>
        </w:tc>
        <w:tc>
          <w:tcPr>
            <w:tcW w:w="1276" w:type="dxa"/>
            <w:vAlign w:val="center"/>
          </w:tcPr>
          <w:p w:rsidR="007D2E4D" w:rsidRPr="004C0DD5" w:rsidRDefault="005513C1" w:rsidP="0066773B">
            <w:pPr>
              <w:jc w:val="center"/>
              <w:rPr>
                <w:sz w:val="24"/>
              </w:rPr>
            </w:pPr>
            <w:r w:rsidRPr="004C0DD5">
              <w:rPr>
                <w:sz w:val="24"/>
              </w:rPr>
              <w:t>1.82%</w:t>
            </w:r>
          </w:p>
        </w:tc>
        <w:tc>
          <w:tcPr>
            <w:tcW w:w="1276" w:type="dxa"/>
            <w:vAlign w:val="center"/>
          </w:tcPr>
          <w:p w:rsidR="007D2E4D" w:rsidRPr="004C0DD5" w:rsidRDefault="005513C1" w:rsidP="0066773B">
            <w:pPr>
              <w:jc w:val="center"/>
              <w:rPr>
                <w:sz w:val="24"/>
              </w:rPr>
            </w:pPr>
            <w:r w:rsidRPr="004C0DD5">
              <w:rPr>
                <w:sz w:val="24"/>
              </w:rPr>
              <w:t>2.76%</w:t>
            </w:r>
          </w:p>
        </w:tc>
        <w:tc>
          <w:tcPr>
            <w:tcW w:w="1203" w:type="dxa"/>
            <w:vAlign w:val="center"/>
          </w:tcPr>
          <w:p w:rsidR="007D2E4D" w:rsidRPr="004C0DD5" w:rsidRDefault="005513C1" w:rsidP="0066773B">
            <w:pPr>
              <w:jc w:val="center"/>
              <w:rPr>
                <w:sz w:val="24"/>
              </w:rPr>
            </w:pPr>
            <w:r w:rsidRPr="004C0DD5">
              <w:rPr>
                <w:sz w:val="24"/>
              </w:rPr>
              <w:t>0.13%</w:t>
            </w:r>
          </w:p>
        </w:tc>
      </w:tr>
      <w:tr w:rsidR="00364248" w:rsidRPr="004C0DD5" w:rsidTr="0066773B">
        <w:tc>
          <w:tcPr>
            <w:tcW w:w="1418" w:type="dxa"/>
            <w:vAlign w:val="center"/>
          </w:tcPr>
          <w:p w:rsidR="003F2C1B" w:rsidRPr="004C0DD5" w:rsidRDefault="005513C1" w:rsidP="0066773B">
            <w:pPr>
              <w:jc w:val="center"/>
            </w:pPr>
            <w:r w:rsidRPr="004C0DD5">
              <w:rPr>
                <w:rFonts w:hint="eastAsia"/>
                <w:sz w:val="24"/>
              </w:rPr>
              <w:t>自基金合同生效起至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w:t>
            </w:r>
          </w:p>
        </w:tc>
        <w:tc>
          <w:tcPr>
            <w:tcW w:w="1276" w:type="dxa"/>
            <w:vAlign w:val="center"/>
          </w:tcPr>
          <w:p w:rsidR="003F2C1B" w:rsidRPr="004C0DD5" w:rsidRDefault="005513C1" w:rsidP="0066773B">
            <w:pPr>
              <w:jc w:val="center"/>
              <w:rPr>
                <w:sz w:val="24"/>
              </w:rPr>
            </w:pPr>
            <w:r w:rsidRPr="004C0DD5">
              <w:rPr>
                <w:sz w:val="24"/>
              </w:rPr>
              <w:t>-5.10%</w:t>
            </w:r>
          </w:p>
        </w:tc>
        <w:tc>
          <w:tcPr>
            <w:tcW w:w="1275" w:type="dxa"/>
            <w:vAlign w:val="center"/>
          </w:tcPr>
          <w:p w:rsidR="003F2C1B" w:rsidRPr="004C0DD5" w:rsidRDefault="005513C1" w:rsidP="0066773B">
            <w:pPr>
              <w:jc w:val="center"/>
              <w:rPr>
                <w:sz w:val="24"/>
              </w:rPr>
            </w:pPr>
            <w:r w:rsidRPr="004C0DD5">
              <w:rPr>
                <w:sz w:val="24"/>
              </w:rPr>
              <w:t>2.22%</w:t>
            </w:r>
          </w:p>
        </w:tc>
        <w:tc>
          <w:tcPr>
            <w:tcW w:w="1276" w:type="dxa"/>
            <w:vAlign w:val="center"/>
          </w:tcPr>
          <w:p w:rsidR="003F2C1B" w:rsidRPr="004C0DD5" w:rsidRDefault="005513C1" w:rsidP="0066773B">
            <w:pPr>
              <w:jc w:val="center"/>
              <w:rPr>
                <w:sz w:val="24"/>
              </w:rPr>
            </w:pPr>
            <w:r w:rsidRPr="004C0DD5">
              <w:rPr>
                <w:sz w:val="24"/>
              </w:rPr>
              <w:t>-19.42%</w:t>
            </w:r>
          </w:p>
        </w:tc>
        <w:tc>
          <w:tcPr>
            <w:tcW w:w="1276" w:type="dxa"/>
            <w:vAlign w:val="center"/>
          </w:tcPr>
          <w:p w:rsidR="003F2C1B" w:rsidRPr="004C0DD5" w:rsidRDefault="005513C1" w:rsidP="0066773B">
            <w:pPr>
              <w:jc w:val="center"/>
              <w:rPr>
                <w:sz w:val="24"/>
              </w:rPr>
            </w:pPr>
            <w:r w:rsidRPr="004C0DD5">
              <w:rPr>
                <w:sz w:val="24"/>
              </w:rPr>
              <w:t>2.56%</w:t>
            </w:r>
          </w:p>
        </w:tc>
        <w:tc>
          <w:tcPr>
            <w:tcW w:w="1276" w:type="dxa"/>
            <w:vAlign w:val="center"/>
          </w:tcPr>
          <w:p w:rsidR="003F2C1B" w:rsidRPr="004C0DD5" w:rsidRDefault="005513C1" w:rsidP="0066773B">
            <w:pPr>
              <w:jc w:val="center"/>
              <w:rPr>
                <w:sz w:val="24"/>
              </w:rPr>
            </w:pPr>
            <w:r w:rsidRPr="004C0DD5">
              <w:rPr>
                <w:sz w:val="24"/>
              </w:rPr>
              <w:t>14.32%</w:t>
            </w:r>
          </w:p>
        </w:tc>
        <w:tc>
          <w:tcPr>
            <w:tcW w:w="1203" w:type="dxa"/>
            <w:vAlign w:val="center"/>
          </w:tcPr>
          <w:p w:rsidR="003F2C1B" w:rsidRPr="004C0DD5" w:rsidRDefault="005513C1" w:rsidP="0066773B">
            <w:pPr>
              <w:jc w:val="center"/>
              <w:rPr>
                <w:sz w:val="24"/>
              </w:rPr>
            </w:pPr>
            <w:r w:rsidRPr="004C0DD5">
              <w:rPr>
                <w:sz w:val="24"/>
              </w:rPr>
              <w:t>-0.34%</w:t>
            </w:r>
          </w:p>
        </w:tc>
      </w:tr>
    </w:tbl>
    <w:p w:rsidR="00A16455" w:rsidRPr="004C0DD5" w:rsidRDefault="005513C1" w:rsidP="00A16455">
      <w:r w:rsidRPr="004C0DD5">
        <w:rPr>
          <w:rFonts w:hint="eastAsia"/>
          <w:kern w:val="0"/>
          <w:sz w:val="24"/>
        </w:rPr>
        <w:t>注：本基金业绩比较基准为中证环境治理指数收益率</w:t>
      </w:r>
      <w:r w:rsidRPr="004C0DD5">
        <w:rPr>
          <w:kern w:val="0"/>
          <w:sz w:val="24"/>
        </w:rPr>
        <w:t>×95%</w:t>
      </w:r>
      <w:r w:rsidRPr="004C0DD5">
        <w:rPr>
          <w:rFonts w:hint="eastAsia"/>
          <w:kern w:val="0"/>
          <w:sz w:val="24"/>
        </w:rPr>
        <w:t>＋银行活期存款利率（税后）</w:t>
      </w:r>
      <w:r w:rsidRPr="004C0DD5">
        <w:rPr>
          <w:kern w:val="0"/>
          <w:sz w:val="24"/>
        </w:rPr>
        <w:t>×5%</w:t>
      </w:r>
      <w:r w:rsidRPr="004C0DD5">
        <w:rPr>
          <w:rFonts w:hint="eastAsia"/>
          <w:kern w:val="0"/>
          <w:sz w:val="24"/>
        </w:rPr>
        <w:t>，每日进行再平衡过程。</w:t>
      </w:r>
    </w:p>
    <w:p w:rsidR="00B23C3E" w:rsidRPr="004C0DD5" w:rsidRDefault="00251AEF">
      <w:pPr>
        <w:spacing w:beforeLines="100" w:before="312" w:line="360" w:lineRule="auto"/>
        <w:rPr>
          <w:b/>
          <w:kern w:val="0"/>
          <w:szCs w:val="21"/>
        </w:rPr>
      </w:pPr>
      <w:r w:rsidRPr="004C0DD5">
        <w:rPr>
          <w:b/>
          <w:kern w:val="0"/>
          <w:szCs w:val="21"/>
        </w:rPr>
        <w:t>3.2.2.2</w:t>
      </w:r>
      <w:r w:rsidRPr="004C0DD5">
        <w:rPr>
          <w:rStyle w:val="af1"/>
          <w:rFonts w:hint="eastAsia"/>
          <w:szCs w:val="21"/>
          <w:shd w:val="clear" w:color="auto" w:fill="FFFFFF"/>
        </w:rPr>
        <w:t>自基金</w:t>
      </w:r>
      <w:r w:rsidR="00545AB7" w:rsidRPr="004C0DD5">
        <w:rPr>
          <w:rStyle w:val="af1"/>
          <w:rFonts w:hint="eastAsia"/>
          <w:szCs w:val="21"/>
          <w:shd w:val="clear" w:color="auto" w:fill="FFFFFF"/>
        </w:rPr>
        <w:t>合同生效</w:t>
      </w:r>
      <w:r w:rsidRPr="004C0DD5">
        <w:rPr>
          <w:rStyle w:val="af1"/>
          <w:rFonts w:hint="eastAsia"/>
          <w:szCs w:val="21"/>
          <w:shd w:val="clear" w:color="auto" w:fill="FFFFFF"/>
        </w:rPr>
        <w:t>以来</w:t>
      </w:r>
      <w:r w:rsidRPr="004C0DD5">
        <w:rPr>
          <w:rFonts w:hint="eastAsia"/>
          <w:b/>
          <w:kern w:val="0"/>
          <w:szCs w:val="21"/>
        </w:rPr>
        <w:t>基金份额累计净值增长率变动及其与同期业绩比较基准收益率变动的比较</w:t>
      </w:r>
      <w:r w:rsidRPr="004C0DD5">
        <w:rPr>
          <w:b/>
          <w:kern w:val="0"/>
          <w:szCs w:val="21"/>
        </w:rPr>
        <w:t xml:space="preserve"> </w:t>
      </w:r>
    </w:p>
    <w:p w:rsidR="00B23C3E" w:rsidRPr="004C0DD5" w:rsidRDefault="005513C1">
      <w:pPr>
        <w:spacing w:line="360" w:lineRule="auto"/>
        <w:ind w:firstLine="420"/>
        <w:jc w:val="center"/>
        <w:rPr>
          <w:kern w:val="0"/>
          <w:sz w:val="24"/>
        </w:rPr>
      </w:pPr>
      <w:r w:rsidRPr="004C0DD5">
        <w:rPr>
          <w:rFonts w:hint="eastAsia"/>
          <w:kern w:val="0"/>
          <w:sz w:val="24"/>
        </w:rPr>
        <w:t>交银施罗德中证环境治理指数分级证券投资基金</w:t>
      </w:r>
    </w:p>
    <w:p w:rsidR="00B23C3E" w:rsidRPr="004C0DD5" w:rsidRDefault="005513C1">
      <w:pPr>
        <w:spacing w:line="360" w:lineRule="auto"/>
        <w:ind w:firstLine="420"/>
        <w:jc w:val="center"/>
        <w:rPr>
          <w:kern w:val="0"/>
          <w:sz w:val="24"/>
        </w:rPr>
      </w:pPr>
      <w:r w:rsidRPr="004C0DD5">
        <w:rPr>
          <w:rFonts w:hint="eastAsia"/>
          <w:kern w:val="0"/>
          <w:sz w:val="24"/>
        </w:rPr>
        <w:t>份额累计净值增长率与业绩比较基准收益率的历史走势对比图</w:t>
      </w:r>
    </w:p>
    <w:p w:rsidR="00B23C3E" w:rsidRPr="004C0DD5" w:rsidRDefault="005513C1">
      <w:pPr>
        <w:pStyle w:val="a9"/>
        <w:snapToGrid w:val="0"/>
        <w:spacing w:line="360" w:lineRule="auto"/>
        <w:ind w:firstLine="480"/>
        <w:jc w:val="center"/>
        <w:rPr>
          <w:rFonts w:ascii="Times New Roman" w:hAnsi="Times New Roman"/>
          <w:sz w:val="24"/>
          <w:szCs w:val="24"/>
        </w:rPr>
      </w:pPr>
      <w:r w:rsidRPr="004C0DD5">
        <w:rPr>
          <w:rFonts w:ascii="Times New Roman" w:hAnsi="Times New Roman"/>
          <w:sz w:val="24"/>
          <w:szCs w:val="24"/>
        </w:rPr>
        <w:t>(2015</w:t>
      </w:r>
      <w:r w:rsidRPr="004C0DD5">
        <w:rPr>
          <w:rFonts w:ascii="Times New Roman" w:hAnsi="Times New Roman" w:hint="eastAsia"/>
          <w:sz w:val="24"/>
          <w:szCs w:val="24"/>
        </w:rPr>
        <w:t>年</w:t>
      </w:r>
      <w:r w:rsidRPr="004C0DD5">
        <w:rPr>
          <w:rFonts w:ascii="Times New Roman" w:hAnsi="Times New Roman"/>
          <w:sz w:val="24"/>
          <w:szCs w:val="24"/>
        </w:rPr>
        <w:t>8</w:t>
      </w:r>
      <w:r w:rsidRPr="004C0DD5">
        <w:rPr>
          <w:rFonts w:ascii="Times New Roman" w:hAnsi="Times New Roman" w:hint="eastAsia"/>
          <w:sz w:val="24"/>
          <w:szCs w:val="24"/>
        </w:rPr>
        <w:t>月</w:t>
      </w:r>
      <w:r w:rsidRPr="004C0DD5">
        <w:rPr>
          <w:rFonts w:ascii="Times New Roman" w:hAnsi="Times New Roman"/>
          <w:sz w:val="24"/>
          <w:szCs w:val="24"/>
        </w:rPr>
        <w:t>13</w:t>
      </w:r>
      <w:r w:rsidRPr="004C0DD5">
        <w:rPr>
          <w:rFonts w:ascii="Times New Roman" w:hAnsi="Times New Roman" w:hint="eastAsia"/>
          <w:sz w:val="24"/>
          <w:szCs w:val="24"/>
        </w:rPr>
        <w:t>日至</w:t>
      </w:r>
      <w:r w:rsidRPr="004C0DD5">
        <w:rPr>
          <w:rFonts w:ascii="Times New Roman" w:hAnsi="Times New Roman"/>
          <w:sz w:val="24"/>
          <w:szCs w:val="24"/>
        </w:rPr>
        <w:t>2016</w:t>
      </w:r>
      <w:r w:rsidRPr="004C0DD5">
        <w:rPr>
          <w:rFonts w:ascii="Times New Roman" w:hAnsi="Times New Roman" w:hint="eastAsia"/>
          <w:sz w:val="24"/>
          <w:szCs w:val="24"/>
        </w:rPr>
        <w:t>年</w:t>
      </w:r>
      <w:r w:rsidRPr="004C0DD5">
        <w:rPr>
          <w:rFonts w:ascii="Times New Roman" w:hAnsi="Times New Roman"/>
          <w:sz w:val="24"/>
          <w:szCs w:val="24"/>
        </w:rPr>
        <w:t>7</w:t>
      </w:r>
      <w:r w:rsidRPr="004C0DD5">
        <w:rPr>
          <w:rFonts w:ascii="Times New Roman" w:hAnsi="Times New Roman" w:hint="eastAsia"/>
          <w:sz w:val="24"/>
          <w:szCs w:val="24"/>
        </w:rPr>
        <w:t>月</w:t>
      </w:r>
      <w:r w:rsidRPr="004C0DD5">
        <w:rPr>
          <w:rFonts w:ascii="Times New Roman" w:hAnsi="Times New Roman"/>
          <w:sz w:val="24"/>
          <w:szCs w:val="24"/>
        </w:rPr>
        <w:t>18</w:t>
      </w:r>
      <w:r w:rsidRPr="004C0DD5">
        <w:rPr>
          <w:rFonts w:ascii="Times New Roman" w:hAnsi="Times New Roman" w:hint="eastAsia"/>
          <w:sz w:val="24"/>
          <w:szCs w:val="24"/>
        </w:rPr>
        <w:t>日</w:t>
      </w:r>
      <w:r w:rsidRPr="004C0DD5">
        <w:rPr>
          <w:rFonts w:ascii="Times New Roman" w:hAnsi="Times New Roman"/>
          <w:sz w:val="24"/>
          <w:szCs w:val="24"/>
        </w:rPr>
        <w:t>)</w:t>
      </w:r>
    </w:p>
    <w:p w:rsidR="00B23C3E" w:rsidRPr="004C0DD5" w:rsidRDefault="00146770">
      <w:pPr>
        <w:spacing w:line="360" w:lineRule="auto"/>
        <w:jc w:val="center"/>
        <w:rPr>
          <w:szCs w:val="21"/>
        </w:rPr>
      </w:pPr>
      <w:r w:rsidRPr="004C0DD5">
        <w:rPr>
          <w:noProof/>
          <w:sz w:val="24"/>
        </w:rPr>
        <w:drawing>
          <wp:inline distT="0" distB="0" distL="0" distR="0" wp14:anchorId="31BF1E76" wp14:editId="0C006DD0">
            <wp:extent cx="5619750" cy="3286641"/>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a:srcRect/>
                    <a:stretch>
                      <a:fillRect/>
                    </a:stretch>
                  </pic:blipFill>
                  <pic:spPr bwMode="auto">
                    <a:xfrm>
                      <a:off x="0" y="0"/>
                      <a:ext cx="5619750" cy="3286641"/>
                    </a:xfrm>
                    <a:prstGeom prst="rect">
                      <a:avLst/>
                    </a:prstGeom>
                    <a:noFill/>
                    <a:ln w="9525">
                      <a:noFill/>
                      <a:miter lim="800000"/>
                      <a:headEnd/>
                      <a:tailEnd/>
                    </a:ln>
                  </pic:spPr>
                </pic:pic>
              </a:graphicData>
            </a:graphic>
          </wp:inline>
        </w:drawing>
      </w:r>
    </w:p>
    <w:p w:rsidR="00792169" w:rsidRPr="004C0DD5" w:rsidRDefault="005513C1" w:rsidP="00D24DC9">
      <w:pPr>
        <w:tabs>
          <w:tab w:val="left" w:pos="426"/>
        </w:tabs>
        <w:spacing w:line="360" w:lineRule="auto"/>
        <w:jc w:val="left"/>
        <w:rPr>
          <w:kern w:val="0"/>
          <w:szCs w:val="21"/>
        </w:rPr>
      </w:pPr>
      <w:r w:rsidRPr="004C0DD5">
        <w:rPr>
          <w:rFonts w:hint="eastAsia"/>
          <w:kern w:val="0"/>
          <w:szCs w:val="21"/>
        </w:rPr>
        <w:t>注：本基金基金合同生效日为</w:t>
      </w:r>
      <w:r w:rsidRPr="004C0DD5">
        <w:rPr>
          <w:kern w:val="0"/>
          <w:szCs w:val="21"/>
        </w:rPr>
        <w:t>2015</w:t>
      </w:r>
      <w:r w:rsidRPr="004C0DD5">
        <w:rPr>
          <w:rFonts w:hint="eastAsia"/>
          <w:kern w:val="0"/>
          <w:szCs w:val="21"/>
        </w:rPr>
        <w:t>年</w:t>
      </w:r>
      <w:r w:rsidRPr="004C0DD5">
        <w:rPr>
          <w:kern w:val="0"/>
          <w:szCs w:val="21"/>
        </w:rPr>
        <w:t>8</w:t>
      </w:r>
      <w:r w:rsidRPr="004C0DD5">
        <w:rPr>
          <w:rFonts w:hint="eastAsia"/>
          <w:kern w:val="0"/>
          <w:szCs w:val="21"/>
        </w:rPr>
        <w:t>月</w:t>
      </w:r>
      <w:r w:rsidRPr="004C0DD5">
        <w:rPr>
          <w:kern w:val="0"/>
          <w:szCs w:val="21"/>
        </w:rPr>
        <w:t>13</w:t>
      </w:r>
      <w:r w:rsidRPr="004C0DD5">
        <w:rPr>
          <w:rFonts w:hint="eastAsia"/>
          <w:kern w:val="0"/>
          <w:szCs w:val="21"/>
        </w:rPr>
        <w:t>日，基金合同生效日至基金转型日前一日，本基金运作时间未满一年。本基金建仓期为自基金合同生效日起的</w:t>
      </w:r>
      <w:r w:rsidRPr="004C0DD5">
        <w:rPr>
          <w:kern w:val="0"/>
          <w:szCs w:val="21"/>
        </w:rPr>
        <w:t>6</w:t>
      </w:r>
      <w:r w:rsidRPr="004C0DD5">
        <w:rPr>
          <w:rFonts w:hint="eastAsia"/>
          <w:kern w:val="0"/>
          <w:szCs w:val="21"/>
        </w:rPr>
        <w:t>个月。截至建仓期结束，本基金各项资产配置比例符合基金合同及招募说明书有关投资比例的约定。</w:t>
      </w:r>
    </w:p>
    <w:p w:rsidR="00B23C3E" w:rsidRPr="004C0DD5" w:rsidRDefault="00251AEF">
      <w:pPr>
        <w:spacing w:beforeLines="100" w:before="312" w:line="360" w:lineRule="auto"/>
        <w:rPr>
          <w:b/>
          <w:szCs w:val="21"/>
        </w:rPr>
      </w:pPr>
      <w:r w:rsidRPr="004C0DD5">
        <w:rPr>
          <w:b/>
          <w:szCs w:val="21"/>
        </w:rPr>
        <w:t xml:space="preserve">3.2.2.3 </w:t>
      </w:r>
      <w:r w:rsidRPr="004C0DD5">
        <w:rPr>
          <w:rFonts w:hint="eastAsia"/>
          <w:b/>
          <w:szCs w:val="21"/>
        </w:rPr>
        <w:t>自基金</w:t>
      </w:r>
      <w:r w:rsidR="00146770" w:rsidRPr="004C0DD5">
        <w:rPr>
          <w:rFonts w:hint="eastAsia"/>
          <w:b/>
          <w:szCs w:val="21"/>
        </w:rPr>
        <w:t>合同生效</w:t>
      </w:r>
      <w:r w:rsidRPr="004C0DD5">
        <w:rPr>
          <w:rFonts w:hint="eastAsia"/>
          <w:b/>
          <w:szCs w:val="21"/>
        </w:rPr>
        <w:t>以来基金每年净值增长率及其与同期业绩比较基准收益率的比较</w:t>
      </w:r>
    </w:p>
    <w:p w:rsidR="00B23C3E" w:rsidRPr="004C0DD5" w:rsidRDefault="00146770">
      <w:pPr>
        <w:spacing w:line="360" w:lineRule="auto"/>
        <w:jc w:val="center"/>
        <w:rPr>
          <w:b/>
          <w:bCs/>
          <w:szCs w:val="21"/>
          <w:vertAlign w:val="superscript"/>
        </w:rPr>
      </w:pPr>
      <w:r w:rsidRPr="004C0DD5">
        <w:rPr>
          <w:b/>
          <w:bCs/>
          <w:noProof/>
          <w:szCs w:val="21"/>
          <w:vertAlign w:val="superscript"/>
        </w:rPr>
        <w:drawing>
          <wp:inline distT="0" distB="0" distL="0" distR="0" wp14:anchorId="078168FB" wp14:editId="0AA5234D">
            <wp:extent cx="5746115" cy="3368675"/>
            <wp:effectExtent l="19050" t="0" r="6985" b="0"/>
            <wp:docPr id="9" name="图片 11" descr="柱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柱状图2"/>
                    <pic:cNvPicPr>
                      <a:picLocks noChangeAspect="1" noChangeArrowheads="1"/>
                    </pic:cNvPicPr>
                  </pic:nvPicPr>
                  <pic:blipFill>
                    <a:blip r:embed="rId13"/>
                    <a:srcRect/>
                    <a:stretch>
                      <a:fillRect/>
                    </a:stretch>
                  </pic:blipFill>
                  <pic:spPr bwMode="auto">
                    <a:xfrm>
                      <a:off x="0" y="0"/>
                      <a:ext cx="5746115" cy="3368675"/>
                    </a:xfrm>
                    <a:prstGeom prst="rect">
                      <a:avLst/>
                    </a:prstGeom>
                    <a:noFill/>
                    <a:ln w="9525">
                      <a:noFill/>
                      <a:miter lim="800000"/>
                      <a:headEnd/>
                      <a:tailEnd/>
                    </a:ln>
                  </pic:spPr>
                </pic:pic>
              </a:graphicData>
            </a:graphic>
          </wp:inline>
        </w:drawing>
      </w:r>
    </w:p>
    <w:p w:rsidR="00146770" w:rsidRPr="004C0DD5" w:rsidRDefault="005513C1" w:rsidP="00205373">
      <w:pPr>
        <w:adjustRightInd w:val="0"/>
        <w:snapToGrid w:val="0"/>
        <w:spacing w:line="360" w:lineRule="auto"/>
        <w:ind w:firstLine="422"/>
        <w:jc w:val="left"/>
        <w:rPr>
          <w:kern w:val="0"/>
          <w:szCs w:val="21"/>
        </w:rPr>
      </w:pPr>
      <w:r w:rsidRPr="004C0DD5">
        <w:rPr>
          <w:rFonts w:hint="eastAsia"/>
          <w:kern w:val="0"/>
          <w:szCs w:val="21"/>
        </w:rPr>
        <w:t>注：图示日期为</w:t>
      </w:r>
      <w:r w:rsidRPr="004C0DD5">
        <w:rPr>
          <w:kern w:val="0"/>
          <w:szCs w:val="21"/>
        </w:rPr>
        <w:t>2015</w:t>
      </w:r>
      <w:r w:rsidRPr="004C0DD5">
        <w:rPr>
          <w:rFonts w:hint="eastAsia"/>
          <w:kern w:val="0"/>
          <w:szCs w:val="21"/>
        </w:rPr>
        <w:t>年</w:t>
      </w:r>
      <w:r w:rsidRPr="004C0DD5">
        <w:rPr>
          <w:kern w:val="0"/>
          <w:szCs w:val="21"/>
        </w:rPr>
        <w:t>8</w:t>
      </w:r>
      <w:r w:rsidRPr="004C0DD5">
        <w:rPr>
          <w:rFonts w:hint="eastAsia"/>
          <w:kern w:val="0"/>
          <w:szCs w:val="21"/>
        </w:rPr>
        <w:t>月</w:t>
      </w:r>
      <w:r w:rsidRPr="004C0DD5">
        <w:rPr>
          <w:kern w:val="0"/>
          <w:szCs w:val="21"/>
        </w:rPr>
        <w:t>13</w:t>
      </w:r>
      <w:r w:rsidRPr="004C0DD5">
        <w:rPr>
          <w:rFonts w:hint="eastAsia"/>
          <w:kern w:val="0"/>
          <w:szCs w:val="21"/>
        </w:rPr>
        <w:t>日至</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18</w:t>
      </w:r>
      <w:r w:rsidRPr="004C0DD5">
        <w:rPr>
          <w:rFonts w:hint="eastAsia"/>
          <w:kern w:val="0"/>
          <w:szCs w:val="21"/>
        </w:rPr>
        <w:t>日。基金合同生效当年的净值增长率按照当年实际存续期计算。</w:t>
      </w:r>
    </w:p>
    <w:p w:rsidR="00364248" w:rsidRPr="004C0DD5" w:rsidRDefault="00364248" w:rsidP="00205373">
      <w:pPr>
        <w:adjustRightInd w:val="0"/>
        <w:snapToGrid w:val="0"/>
        <w:spacing w:line="360" w:lineRule="auto"/>
        <w:ind w:firstLine="422"/>
        <w:jc w:val="left"/>
        <w:rPr>
          <w:kern w:val="0"/>
          <w:szCs w:val="21"/>
        </w:rPr>
      </w:pPr>
    </w:p>
    <w:p w:rsidR="00287D55" w:rsidRPr="004C0DD5" w:rsidRDefault="005513C1" w:rsidP="00287D55">
      <w:pPr>
        <w:pStyle w:val="2"/>
        <w:spacing w:before="29" w:after="0" w:line="288" w:lineRule="auto"/>
        <w:rPr>
          <w:rFonts w:ascii="Times New Roman" w:hAnsi="Times New Roman"/>
          <w:kern w:val="0"/>
          <w:szCs w:val="24"/>
        </w:rPr>
      </w:pPr>
      <w:bookmarkStart w:id="42" w:name="_Toc249760033"/>
      <w:bookmarkStart w:id="43" w:name="_Toc361324853"/>
      <w:bookmarkStart w:id="44" w:name="_Toc415250531"/>
      <w:bookmarkStart w:id="45" w:name="_Toc446763074"/>
      <w:r w:rsidRPr="004C0DD5">
        <w:rPr>
          <w:rFonts w:ascii="Times New Roman" w:hAnsi="Times New Roman"/>
          <w:kern w:val="0"/>
          <w:szCs w:val="24"/>
        </w:rPr>
        <w:t xml:space="preserve">3.2.3 </w:t>
      </w:r>
      <w:r w:rsidRPr="004C0DD5">
        <w:rPr>
          <w:rFonts w:ascii="Times New Roman" w:hAnsi="Times New Roman" w:hint="eastAsia"/>
          <w:kern w:val="0"/>
          <w:szCs w:val="24"/>
        </w:rPr>
        <w:t>过去三年基金的利润分配情况</w:t>
      </w:r>
      <w:bookmarkEnd w:id="42"/>
      <w:bookmarkEnd w:id="43"/>
      <w:bookmarkEnd w:id="44"/>
      <w:bookmarkEnd w:id="45"/>
    </w:p>
    <w:p w:rsidR="00146770" w:rsidRPr="004C0DD5" w:rsidRDefault="005513C1" w:rsidP="00205373">
      <w:pPr>
        <w:pStyle w:val="a0"/>
        <w:spacing w:line="360" w:lineRule="auto"/>
        <w:ind w:firstLine="480"/>
        <w:jc w:val="right"/>
        <w:rPr>
          <w:kern w:val="0"/>
          <w:sz w:val="24"/>
        </w:rPr>
      </w:pPr>
      <w:r w:rsidRPr="004C0DD5">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364248" w:rsidRPr="004C0DD5" w:rsidTr="0066773B">
        <w:trPr>
          <w:jc w:val="center"/>
        </w:trPr>
        <w:tc>
          <w:tcPr>
            <w:tcW w:w="1157" w:type="dxa"/>
            <w:vAlign w:val="center"/>
          </w:tcPr>
          <w:p w:rsidR="00287D55"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年度</w:t>
            </w:r>
          </w:p>
        </w:tc>
        <w:tc>
          <w:tcPr>
            <w:tcW w:w="1378" w:type="dxa"/>
            <w:vAlign w:val="center"/>
          </w:tcPr>
          <w:p w:rsidR="00287D55"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每</w:t>
            </w:r>
            <w:r w:rsidRPr="004C0DD5">
              <w:rPr>
                <w:sz w:val="24"/>
              </w:rPr>
              <w:t>10</w:t>
            </w:r>
            <w:r w:rsidRPr="004C0DD5">
              <w:rPr>
                <w:rFonts w:hint="eastAsia"/>
                <w:sz w:val="24"/>
              </w:rPr>
              <w:t>份基金份额分红数</w:t>
            </w:r>
          </w:p>
        </w:tc>
        <w:tc>
          <w:tcPr>
            <w:tcW w:w="1839" w:type="dxa"/>
            <w:vAlign w:val="center"/>
          </w:tcPr>
          <w:p w:rsidR="00287D55"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现金形式发放总额</w:t>
            </w:r>
          </w:p>
        </w:tc>
        <w:tc>
          <w:tcPr>
            <w:tcW w:w="1950" w:type="dxa"/>
            <w:vAlign w:val="center"/>
          </w:tcPr>
          <w:p w:rsidR="00287D55" w:rsidRPr="004C0DD5" w:rsidRDefault="005513C1" w:rsidP="0066773B">
            <w:pPr>
              <w:autoSpaceDE w:val="0"/>
              <w:autoSpaceDN w:val="0"/>
              <w:adjustRightInd w:val="0"/>
              <w:spacing w:before="29" w:line="288" w:lineRule="auto"/>
              <w:ind w:left="15"/>
              <w:jc w:val="center"/>
              <w:rPr>
                <w:sz w:val="24"/>
              </w:rPr>
            </w:pPr>
            <w:r w:rsidRPr="004C0DD5">
              <w:rPr>
                <w:rFonts w:hint="eastAsia"/>
                <w:sz w:val="24"/>
              </w:rPr>
              <w:t>再投资形式发放总额</w:t>
            </w:r>
          </w:p>
        </w:tc>
        <w:tc>
          <w:tcPr>
            <w:tcW w:w="1894" w:type="dxa"/>
            <w:vAlign w:val="center"/>
          </w:tcPr>
          <w:p w:rsidR="00287D55" w:rsidRPr="004C0DD5" w:rsidRDefault="005513C1" w:rsidP="0066773B">
            <w:pPr>
              <w:adjustRightInd w:val="0"/>
              <w:spacing w:before="29" w:line="288" w:lineRule="auto"/>
              <w:ind w:left="15"/>
              <w:jc w:val="center"/>
              <w:rPr>
                <w:sz w:val="24"/>
              </w:rPr>
            </w:pPr>
            <w:r w:rsidRPr="004C0DD5">
              <w:rPr>
                <w:rFonts w:hint="eastAsia"/>
                <w:sz w:val="24"/>
              </w:rPr>
              <w:t>年度利润分配合计</w:t>
            </w:r>
          </w:p>
        </w:tc>
        <w:tc>
          <w:tcPr>
            <w:tcW w:w="1068" w:type="dxa"/>
            <w:vAlign w:val="center"/>
          </w:tcPr>
          <w:p w:rsidR="00287D55" w:rsidRPr="004C0DD5" w:rsidRDefault="005513C1" w:rsidP="0066773B">
            <w:pPr>
              <w:spacing w:line="360" w:lineRule="auto"/>
              <w:jc w:val="center"/>
              <w:rPr>
                <w:sz w:val="24"/>
              </w:rPr>
            </w:pPr>
            <w:r w:rsidRPr="004C0DD5">
              <w:rPr>
                <w:rFonts w:hint="eastAsia"/>
                <w:sz w:val="24"/>
              </w:rPr>
              <w:t>备注</w:t>
            </w:r>
          </w:p>
        </w:tc>
      </w:tr>
      <w:tr w:rsidR="00364248" w:rsidRPr="004C0DD5" w:rsidTr="0066773B">
        <w:trPr>
          <w:jc w:val="center"/>
        </w:trPr>
        <w:tc>
          <w:tcPr>
            <w:tcW w:w="1157" w:type="dxa"/>
            <w:vAlign w:val="center"/>
          </w:tcPr>
          <w:p w:rsidR="00AF3E33" w:rsidRPr="004C0DD5" w:rsidRDefault="00AF3E33" w:rsidP="00287D55">
            <w:pPr>
              <w:jc w:val="center"/>
              <w:rPr>
                <w:sz w:val="24"/>
              </w:rPr>
            </w:pPr>
            <w:r w:rsidRPr="004C0DD5">
              <w:rPr>
                <w:sz w:val="24"/>
              </w:rPr>
              <w:t>2016</w:t>
            </w:r>
            <w:r w:rsidRPr="004C0DD5">
              <w:rPr>
                <w:rFonts w:hint="eastAsia"/>
                <w:sz w:val="24"/>
              </w:rPr>
              <w:t>年</w:t>
            </w:r>
          </w:p>
        </w:tc>
        <w:tc>
          <w:tcPr>
            <w:tcW w:w="1378" w:type="dxa"/>
            <w:vAlign w:val="center"/>
          </w:tcPr>
          <w:p w:rsidR="00AF3E33" w:rsidRPr="004C0DD5" w:rsidRDefault="00AF3E33" w:rsidP="0066773B">
            <w:pPr>
              <w:jc w:val="right"/>
              <w:rPr>
                <w:sz w:val="24"/>
              </w:rPr>
            </w:pPr>
            <w:r w:rsidRPr="004C0DD5">
              <w:rPr>
                <w:sz w:val="24"/>
              </w:rPr>
              <w:t>-</w:t>
            </w:r>
          </w:p>
        </w:tc>
        <w:tc>
          <w:tcPr>
            <w:tcW w:w="1839" w:type="dxa"/>
            <w:vAlign w:val="center"/>
          </w:tcPr>
          <w:p w:rsidR="00AF3E33" w:rsidRPr="004C0DD5" w:rsidRDefault="00AF3E33" w:rsidP="0066773B">
            <w:pPr>
              <w:jc w:val="right"/>
              <w:rPr>
                <w:sz w:val="24"/>
              </w:rPr>
            </w:pPr>
            <w:r w:rsidRPr="004C0DD5">
              <w:rPr>
                <w:sz w:val="24"/>
              </w:rPr>
              <w:t>-</w:t>
            </w:r>
          </w:p>
        </w:tc>
        <w:tc>
          <w:tcPr>
            <w:tcW w:w="1950" w:type="dxa"/>
            <w:vAlign w:val="center"/>
          </w:tcPr>
          <w:p w:rsidR="00AF3E33" w:rsidRPr="004C0DD5" w:rsidRDefault="00AF3E33" w:rsidP="0066773B">
            <w:pPr>
              <w:jc w:val="right"/>
              <w:rPr>
                <w:sz w:val="24"/>
              </w:rPr>
            </w:pPr>
            <w:r w:rsidRPr="004C0DD5">
              <w:rPr>
                <w:sz w:val="24"/>
              </w:rPr>
              <w:t>-</w:t>
            </w:r>
          </w:p>
        </w:tc>
        <w:tc>
          <w:tcPr>
            <w:tcW w:w="1894" w:type="dxa"/>
            <w:vAlign w:val="center"/>
          </w:tcPr>
          <w:p w:rsidR="00AF3E33" w:rsidRPr="004C0DD5" w:rsidRDefault="00AF3E33" w:rsidP="0066773B">
            <w:pPr>
              <w:jc w:val="right"/>
              <w:rPr>
                <w:sz w:val="24"/>
              </w:rPr>
            </w:pPr>
            <w:r w:rsidRPr="004C0DD5">
              <w:rPr>
                <w:sz w:val="24"/>
              </w:rPr>
              <w:t>-</w:t>
            </w:r>
          </w:p>
        </w:tc>
        <w:tc>
          <w:tcPr>
            <w:tcW w:w="1068" w:type="dxa"/>
            <w:vAlign w:val="center"/>
          </w:tcPr>
          <w:p w:rsidR="00AF3E33" w:rsidRPr="004C0DD5" w:rsidRDefault="00AF3E33" w:rsidP="00205373">
            <w:pPr>
              <w:jc w:val="right"/>
              <w:rPr>
                <w:sz w:val="24"/>
              </w:rPr>
            </w:pPr>
            <w:r w:rsidRPr="004C0DD5">
              <w:rPr>
                <w:sz w:val="24"/>
              </w:rPr>
              <w:t>-</w:t>
            </w:r>
          </w:p>
        </w:tc>
      </w:tr>
      <w:tr w:rsidR="00364248" w:rsidRPr="004C0DD5" w:rsidTr="0066773B">
        <w:trPr>
          <w:jc w:val="center"/>
        </w:trPr>
        <w:tc>
          <w:tcPr>
            <w:tcW w:w="1157" w:type="dxa"/>
            <w:vAlign w:val="center"/>
          </w:tcPr>
          <w:p w:rsidR="00AF3E33" w:rsidRPr="004C0DD5" w:rsidRDefault="00AF3E33" w:rsidP="00287D55">
            <w:pPr>
              <w:jc w:val="center"/>
            </w:pPr>
            <w:r w:rsidRPr="004C0DD5">
              <w:rPr>
                <w:sz w:val="24"/>
              </w:rPr>
              <w:t>2015</w:t>
            </w:r>
            <w:r w:rsidRPr="004C0DD5">
              <w:rPr>
                <w:rFonts w:hint="eastAsia"/>
                <w:sz w:val="24"/>
              </w:rPr>
              <w:t>年</w:t>
            </w:r>
          </w:p>
        </w:tc>
        <w:tc>
          <w:tcPr>
            <w:tcW w:w="1378" w:type="dxa"/>
            <w:vAlign w:val="center"/>
          </w:tcPr>
          <w:p w:rsidR="00AF3E33" w:rsidRPr="004C0DD5" w:rsidRDefault="00AF3E33" w:rsidP="0066773B">
            <w:pPr>
              <w:jc w:val="right"/>
            </w:pPr>
            <w:r w:rsidRPr="004C0DD5">
              <w:rPr>
                <w:sz w:val="24"/>
              </w:rPr>
              <w:t>-</w:t>
            </w:r>
          </w:p>
        </w:tc>
        <w:tc>
          <w:tcPr>
            <w:tcW w:w="1839" w:type="dxa"/>
            <w:vAlign w:val="center"/>
          </w:tcPr>
          <w:p w:rsidR="00AF3E33" w:rsidRPr="004C0DD5" w:rsidRDefault="00AF3E33" w:rsidP="0066773B">
            <w:pPr>
              <w:jc w:val="right"/>
            </w:pPr>
            <w:r w:rsidRPr="004C0DD5">
              <w:rPr>
                <w:sz w:val="24"/>
              </w:rPr>
              <w:t>-</w:t>
            </w:r>
          </w:p>
        </w:tc>
        <w:tc>
          <w:tcPr>
            <w:tcW w:w="1950" w:type="dxa"/>
            <w:vAlign w:val="center"/>
          </w:tcPr>
          <w:p w:rsidR="00AF3E33" w:rsidRPr="004C0DD5" w:rsidRDefault="00AF3E33" w:rsidP="0066773B">
            <w:pPr>
              <w:jc w:val="right"/>
            </w:pPr>
            <w:r w:rsidRPr="004C0DD5">
              <w:rPr>
                <w:sz w:val="24"/>
              </w:rPr>
              <w:t>-</w:t>
            </w:r>
          </w:p>
        </w:tc>
        <w:tc>
          <w:tcPr>
            <w:tcW w:w="1894" w:type="dxa"/>
            <w:vAlign w:val="center"/>
          </w:tcPr>
          <w:p w:rsidR="00AF3E33" w:rsidRPr="004C0DD5" w:rsidRDefault="00AF3E33" w:rsidP="0066773B">
            <w:pPr>
              <w:jc w:val="right"/>
            </w:pPr>
            <w:r w:rsidRPr="004C0DD5">
              <w:rPr>
                <w:sz w:val="24"/>
              </w:rPr>
              <w:t>-</w:t>
            </w:r>
          </w:p>
        </w:tc>
        <w:tc>
          <w:tcPr>
            <w:tcW w:w="1068" w:type="dxa"/>
            <w:vAlign w:val="center"/>
          </w:tcPr>
          <w:p w:rsidR="00AF3E33" w:rsidRPr="004C0DD5" w:rsidRDefault="00AF3E33" w:rsidP="00205373">
            <w:pPr>
              <w:jc w:val="right"/>
            </w:pPr>
            <w:r w:rsidRPr="004C0DD5">
              <w:rPr>
                <w:sz w:val="24"/>
              </w:rPr>
              <w:t>-</w:t>
            </w:r>
          </w:p>
        </w:tc>
      </w:tr>
      <w:tr w:rsidR="00AF3E33" w:rsidRPr="004C0DD5" w:rsidTr="0066773B">
        <w:trPr>
          <w:jc w:val="center"/>
        </w:trPr>
        <w:tc>
          <w:tcPr>
            <w:tcW w:w="1157" w:type="dxa"/>
            <w:vAlign w:val="center"/>
          </w:tcPr>
          <w:p w:rsidR="00AF3E33" w:rsidRPr="004C0DD5" w:rsidRDefault="00AF3E33" w:rsidP="0066773B">
            <w:pPr>
              <w:spacing w:before="29" w:line="288" w:lineRule="auto"/>
              <w:jc w:val="center"/>
              <w:rPr>
                <w:rFonts w:ascii="宋体" w:hAnsi="宋体"/>
                <w:szCs w:val="21"/>
              </w:rPr>
            </w:pPr>
            <w:r w:rsidRPr="004C0DD5">
              <w:rPr>
                <w:rFonts w:hint="eastAsia"/>
                <w:sz w:val="24"/>
              </w:rPr>
              <w:t>合计</w:t>
            </w:r>
          </w:p>
        </w:tc>
        <w:tc>
          <w:tcPr>
            <w:tcW w:w="1378" w:type="dxa"/>
            <w:vAlign w:val="center"/>
          </w:tcPr>
          <w:p w:rsidR="00AF3E33" w:rsidRPr="004C0DD5" w:rsidRDefault="00AF3E33" w:rsidP="0066773B">
            <w:pPr>
              <w:spacing w:before="29" w:line="288" w:lineRule="auto"/>
              <w:jc w:val="right"/>
              <w:rPr>
                <w:sz w:val="24"/>
              </w:rPr>
            </w:pPr>
            <w:r w:rsidRPr="004C0DD5">
              <w:rPr>
                <w:sz w:val="24"/>
              </w:rPr>
              <w:t>-</w:t>
            </w:r>
          </w:p>
        </w:tc>
        <w:tc>
          <w:tcPr>
            <w:tcW w:w="1839" w:type="dxa"/>
            <w:vAlign w:val="center"/>
          </w:tcPr>
          <w:p w:rsidR="00AF3E33" w:rsidRPr="004C0DD5" w:rsidRDefault="00AF3E33" w:rsidP="0066773B">
            <w:pPr>
              <w:spacing w:before="29" w:line="288" w:lineRule="auto"/>
              <w:jc w:val="right"/>
              <w:rPr>
                <w:sz w:val="24"/>
              </w:rPr>
            </w:pPr>
            <w:r w:rsidRPr="004C0DD5">
              <w:rPr>
                <w:sz w:val="24"/>
              </w:rPr>
              <w:t>-</w:t>
            </w:r>
          </w:p>
        </w:tc>
        <w:tc>
          <w:tcPr>
            <w:tcW w:w="1950" w:type="dxa"/>
            <w:vAlign w:val="center"/>
          </w:tcPr>
          <w:p w:rsidR="00AF3E33" w:rsidRPr="004C0DD5" w:rsidRDefault="00AF3E33" w:rsidP="0066773B">
            <w:pPr>
              <w:spacing w:before="29" w:line="288" w:lineRule="auto"/>
              <w:jc w:val="right"/>
              <w:rPr>
                <w:sz w:val="24"/>
              </w:rPr>
            </w:pPr>
            <w:r w:rsidRPr="004C0DD5">
              <w:rPr>
                <w:sz w:val="24"/>
              </w:rPr>
              <w:t>-</w:t>
            </w:r>
          </w:p>
        </w:tc>
        <w:tc>
          <w:tcPr>
            <w:tcW w:w="1894" w:type="dxa"/>
            <w:vAlign w:val="center"/>
          </w:tcPr>
          <w:p w:rsidR="00AF3E33" w:rsidRPr="004C0DD5" w:rsidRDefault="00AF3E33" w:rsidP="0066773B">
            <w:pPr>
              <w:spacing w:before="29" w:line="288" w:lineRule="auto"/>
              <w:jc w:val="right"/>
              <w:rPr>
                <w:sz w:val="24"/>
              </w:rPr>
            </w:pPr>
            <w:r w:rsidRPr="004C0DD5">
              <w:rPr>
                <w:sz w:val="24"/>
              </w:rPr>
              <w:t>-</w:t>
            </w:r>
          </w:p>
        </w:tc>
        <w:tc>
          <w:tcPr>
            <w:tcW w:w="1068" w:type="dxa"/>
            <w:vAlign w:val="center"/>
          </w:tcPr>
          <w:p w:rsidR="00AF3E33" w:rsidRPr="004C0DD5" w:rsidRDefault="00AF3E33" w:rsidP="00205373">
            <w:pPr>
              <w:spacing w:before="29" w:line="288" w:lineRule="auto"/>
              <w:jc w:val="right"/>
              <w:rPr>
                <w:sz w:val="24"/>
              </w:rPr>
            </w:pPr>
            <w:r w:rsidRPr="004C0DD5">
              <w:rPr>
                <w:sz w:val="24"/>
              </w:rPr>
              <w:t>-</w:t>
            </w:r>
          </w:p>
        </w:tc>
      </w:tr>
    </w:tbl>
    <w:p w:rsidR="00287D55" w:rsidRPr="004C0DD5" w:rsidRDefault="00287D55">
      <w:pPr>
        <w:adjustRightInd w:val="0"/>
        <w:snapToGrid w:val="0"/>
        <w:spacing w:line="360" w:lineRule="auto"/>
        <w:ind w:firstLineChars="200" w:firstLine="420"/>
        <w:jc w:val="left"/>
        <w:rPr>
          <w:kern w:val="0"/>
          <w:szCs w:val="21"/>
        </w:rPr>
      </w:pPr>
    </w:p>
    <w:p w:rsidR="00B23C3E" w:rsidRPr="004C0DD5" w:rsidRDefault="00B23C3E"/>
    <w:p w:rsidR="00B23C3E" w:rsidRPr="004C0DD5" w:rsidRDefault="00251AEF">
      <w:pPr>
        <w:pStyle w:val="1"/>
        <w:keepNext/>
        <w:keepLines/>
        <w:widowControl w:val="0"/>
        <w:spacing w:before="120" w:after="120" w:line="360" w:lineRule="auto"/>
        <w:jc w:val="center"/>
        <w:rPr>
          <w:b/>
          <w:bCs/>
          <w:sz w:val="28"/>
          <w:szCs w:val="28"/>
        </w:rPr>
      </w:pPr>
      <w:bookmarkStart w:id="46" w:name="_Toc225498254"/>
      <w:bookmarkStart w:id="47" w:name="_Toc361324854"/>
      <w:bookmarkStart w:id="48" w:name="_Toc409100054"/>
      <w:bookmarkStart w:id="49" w:name="_Toc409100417"/>
      <w:r w:rsidRPr="004C0DD5">
        <w:rPr>
          <w:b/>
          <w:bCs/>
          <w:sz w:val="28"/>
          <w:szCs w:val="28"/>
        </w:rPr>
        <w:t xml:space="preserve">§4  </w:t>
      </w:r>
      <w:r w:rsidRPr="004C0DD5">
        <w:rPr>
          <w:rFonts w:hint="eastAsia"/>
          <w:b/>
          <w:bCs/>
          <w:sz w:val="28"/>
          <w:szCs w:val="28"/>
        </w:rPr>
        <w:t>管理人报告</w:t>
      </w:r>
      <w:bookmarkEnd w:id="46"/>
      <w:bookmarkEnd w:id="47"/>
      <w:bookmarkEnd w:id="48"/>
      <w:bookmarkEnd w:id="49"/>
    </w:p>
    <w:p w:rsidR="00B23C3E" w:rsidRPr="004C0DD5" w:rsidRDefault="005513C1">
      <w:pPr>
        <w:pStyle w:val="2"/>
        <w:spacing w:beforeLines="100" w:before="312" w:after="0"/>
        <w:rPr>
          <w:rFonts w:ascii="Times New Roman" w:hAnsi="Times New Roman"/>
          <w:kern w:val="0"/>
          <w:szCs w:val="24"/>
        </w:rPr>
      </w:pPr>
      <w:bookmarkStart w:id="50" w:name="_Toc361324855"/>
      <w:bookmarkStart w:id="51" w:name="_Toc409100055"/>
      <w:bookmarkStart w:id="52" w:name="_Toc409100418"/>
      <w:r w:rsidRPr="004C0DD5">
        <w:rPr>
          <w:rFonts w:ascii="Times New Roman" w:hAnsi="Times New Roman"/>
          <w:kern w:val="0"/>
          <w:szCs w:val="24"/>
        </w:rPr>
        <w:t xml:space="preserve">4.1 </w:t>
      </w:r>
      <w:r w:rsidRPr="004C0DD5">
        <w:rPr>
          <w:rFonts w:ascii="Times New Roman" w:hAnsi="Times New Roman" w:hint="eastAsia"/>
          <w:kern w:val="0"/>
          <w:szCs w:val="24"/>
        </w:rPr>
        <w:t>基金管理人及基金经理情况</w:t>
      </w:r>
      <w:bookmarkEnd w:id="50"/>
      <w:bookmarkEnd w:id="51"/>
      <w:bookmarkEnd w:id="52"/>
    </w:p>
    <w:p w:rsidR="00B23C3E" w:rsidRPr="004C0DD5" w:rsidRDefault="00251AEF">
      <w:pPr>
        <w:autoSpaceDE w:val="0"/>
        <w:autoSpaceDN w:val="0"/>
        <w:adjustRightInd w:val="0"/>
        <w:spacing w:line="360" w:lineRule="auto"/>
        <w:jc w:val="left"/>
        <w:rPr>
          <w:b/>
          <w:kern w:val="0"/>
          <w:sz w:val="24"/>
        </w:rPr>
      </w:pPr>
      <w:r w:rsidRPr="004C0DD5">
        <w:rPr>
          <w:b/>
          <w:kern w:val="0"/>
          <w:sz w:val="24"/>
        </w:rPr>
        <w:t xml:space="preserve">4.1.1 </w:t>
      </w:r>
      <w:r w:rsidRPr="004C0DD5">
        <w:rPr>
          <w:rFonts w:hint="eastAsia"/>
          <w:b/>
          <w:kern w:val="0"/>
          <w:sz w:val="24"/>
        </w:rPr>
        <w:t>基金管理人及其管理基金的经验</w:t>
      </w:r>
    </w:p>
    <w:p w:rsidR="001D322F" w:rsidRPr="004C0DD5" w:rsidRDefault="005513C1" w:rsidP="001D322F">
      <w:pPr>
        <w:spacing w:before="29" w:line="288" w:lineRule="auto"/>
        <w:ind w:firstLine="480"/>
        <w:rPr>
          <w:rFonts w:ascii="宋体" w:hAnsi="宋体"/>
          <w:sz w:val="24"/>
        </w:rPr>
      </w:pPr>
      <w:r w:rsidRPr="004C0DD5">
        <w:rPr>
          <w:rFonts w:ascii="宋体" w:hAnsi="宋体" w:hint="eastAsia"/>
          <w:sz w:val="24"/>
        </w:rPr>
        <w:t>交银施罗德基金管理有限公司是经中国证监会证监基金字</w:t>
      </w:r>
      <w:r w:rsidRPr="004C0DD5">
        <w:rPr>
          <w:sz w:val="24"/>
        </w:rPr>
        <w:t>[2005]128</w:t>
      </w:r>
      <w:r w:rsidRPr="004C0DD5">
        <w:rPr>
          <w:rFonts w:ascii="宋体" w:hAnsi="宋体" w:hint="eastAsia"/>
          <w:sz w:val="24"/>
        </w:rPr>
        <w:t>号文批准，由交通银行股份有限公司、施罗德投资管理有限公司、中国国际海运集装箱（集团）股份有限公司共同发起设立。公司成立于</w:t>
      </w:r>
      <w:r w:rsidRPr="004C0DD5">
        <w:rPr>
          <w:sz w:val="24"/>
        </w:rPr>
        <w:t>2005</w:t>
      </w:r>
      <w:r w:rsidRPr="004C0DD5">
        <w:rPr>
          <w:rFonts w:ascii="宋体" w:hAnsi="宋体" w:hint="eastAsia"/>
          <w:sz w:val="24"/>
        </w:rPr>
        <w:t>年</w:t>
      </w:r>
      <w:r w:rsidRPr="004C0DD5">
        <w:rPr>
          <w:sz w:val="24"/>
        </w:rPr>
        <w:t>8</w:t>
      </w:r>
      <w:r w:rsidRPr="004C0DD5">
        <w:rPr>
          <w:rFonts w:ascii="宋体" w:hAnsi="宋体" w:hint="eastAsia"/>
          <w:sz w:val="24"/>
        </w:rPr>
        <w:t>月</w:t>
      </w:r>
      <w:r w:rsidRPr="004C0DD5">
        <w:rPr>
          <w:sz w:val="24"/>
        </w:rPr>
        <w:t>4</w:t>
      </w:r>
      <w:r w:rsidRPr="004C0DD5">
        <w:rPr>
          <w:rFonts w:ascii="宋体" w:hAnsi="宋体" w:hint="eastAsia"/>
          <w:sz w:val="24"/>
        </w:rPr>
        <w:t>日，注册地在中国上海，注册资本金为</w:t>
      </w:r>
      <w:r w:rsidRPr="004C0DD5">
        <w:rPr>
          <w:sz w:val="24"/>
        </w:rPr>
        <w:t>2</w:t>
      </w:r>
      <w:r w:rsidRPr="004C0DD5">
        <w:rPr>
          <w:rFonts w:ascii="宋体" w:hAnsi="宋体" w:hint="eastAsia"/>
          <w:sz w:val="24"/>
        </w:rPr>
        <w:t>亿元人民币。其中，交通银行股份有限公司持有</w:t>
      </w:r>
      <w:r w:rsidRPr="004C0DD5">
        <w:rPr>
          <w:sz w:val="24"/>
        </w:rPr>
        <w:t>65%</w:t>
      </w:r>
      <w:r w:rsidRPr="004C0DD5">
        <w:rPr>
          <w:rFonts w:ascii="宋体" w:hAnsi="宋体" w:hint="eastAsia"/>
          <w:sz w:val="24"/>
        </w:rPr>
        <w:t>的股份，施罗德投资管理有限公司持有</w:t>
      </w:r>
      <w:r w:rsidRPr="004C0DD5">
        <w:rPr>
          <w:sz w:val="24"/>
        </w:rPr>
        <w:t>30%</w:t>
      </w:r>
      <w:r w:rsidRPr="004C0DD5">
        <w:rPr>
          <w:rFonts w:ascii="宋体" w:hAnsi="宋体" w:hint="eastAsia"/>
          <w:sz w:val="24"/>
        </w:rPr>
        <w:t>的股份，中国国际海运集装箱（集团）股份有限公司持有</w:t>
      </w:r>
      <w:r w:rsidRPr="004C0DD5">
        <w:rPr>
          <w:sz w:val="24"/>
        </w:rPr>
        <w:t>5%</w:t>
      </w:r>
      <w:r w:rsidRPr="004C0DD5">
        <w:rPr>
          <w:rFonts w:ascii="宋体" w:hAnsi="宋体" w:hint="eastAsia"/>
          <w:sz w:val="24"/>
        </w:rPr>
        <w:t>的股份。公司并下设交银施罗德资产管理（香港）有限公司和交银施罗德资产管理有限公司。</w:t>
      </w:r>
    </w:p>
    <w:p w:rsidR="00092762" w:rsidRPr="004C0DD5" w:rsidRDefault="005513C1">
      <w:pPr>
        <w:spacing w:before="29" w:line="288" w:lineRule="auto"/>
        <w:ind w:firstLine="480"/>
        <w:rPr>
          <w:rFonts w:ascii="宋体" w:hAnsi="宋体"/>
          <w:sz w:val="24"/>
        </w:rPr>
      </w:pPr>
      <w:r w:rsidRPr="004C0DD5">
        <w:rPr>
          <w:rFonts w:ascii="宋体" w:hAnsi="宋体" w:hint="eastAsia"/>
          <w:sz w:val="24"/>
        </w:rPr>
        <w:t>截至报告期末，公司管理了包括货币型、债券型、保本混合型、普通混合型和股票型在内的</w:t>
      </w:r>
      <w:r w:rsidRPr="004C0DD5">
        <w:rPr>
          <w:rFonts w:ascii="宋体" w:hAnsi="宋体"/>
          <w:sz w:val="24"/>
        </w:rPr>
        <w:t>69只基金，其中股票型涵盖普通指数型、交易型开放式（ETF）、QDII等不同类型基金。</w:t>
      </w:r>
    </w:p>
    <w:p w:rsidR="00B23C3E" w:rsidRPr="004C0DD5" w:rsidRDefault="00251AEF">
      <w:pPr>
        <w:autoSpaceDE w:val="0"/>
        <w:autoSpaceDN w:val="0"/>
        <w:adjustRightInd w:val="0"/>
        <w:spacing w:beforeLines="100" w:before="312" w:line="360" w:lineRule="auto"/>
        <w:jc w:val="left"/>
        <w:rPr>
          <w:b/>
          <w:kern w:val="0"/>
          <w:sz w:val="24"/>
        </w:rPr>
      </w:pPr>
      <w:r w:rsidRPr="004C0DD5">
        <w:rPr>
          <w:b/>
          <w:kern w:val="0"/>
          <w:sz w:val="24"/>
        </w:rPr>
        <w:t xml:space="preserve">4.1.2 </w:t>
      </w:r>
      <w:r w:rsidRPr="004C0DD5">
        <w:rPr>
          <w:rFonts w:hint="eastAsia"/>
          <w:b/>
          <w:kern w:val="0"/>
          <w:sz w:val="24"/>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364248" w:rsidRPr="004C0DD5">
        <w:tc>
          <w:tcPr>
            <w:tcW w:w="1090" w:type="dxa"/>
            <w:vMerge w:val="restart"/>
            <w:vAlign w:val="center"/>
          </w:tcPr>
          <w:p w:rsidR="00B23C3E" w:rsidRPr="004C0DD5" w:rsidRDefault="005513C1">
            <w:pPr>
              <w:spacing w:line="360" w:lineRule="auto"/>
              <w:jc w:val="center"/>
              <w:rPr>
                <w:sz w:val="24"/>
              </w:rPr>
            </w:pPr>
            <w:r w:rsidRPr="004C0DD5">
              <w:rPr>
                <w:rFonts w:hint="eastAsia"/>
                <w:sz w:val="24"/>
              </w:rPr>
              <w:t>姓名</w:t>
            </w:r>
          </w:p>
        </w:tc>
        <w:tc>
          <w:tcPr>
            <w:tcW w:w="1500" w:type="dxa"/>
            <w:vMerge w:val="restart"/>
            <w:vAlign w:val="center"/>
          </w:tcPr>
          <w:p w:rsidR="00B23C3E" w:rsidRPr="004C0DD5" w:rsidRDefault="005513C1">
            <w:pPr>
              <w:spacing w:line="360" w:lineRule="auto"/>
              <w:jc w:val="center"/>
              <w:rPr>
                <w:sz w:val="24"/>
              </w:rPr>
            </w:pPr>
            <w:r w:rsidRPr="004C0DD5">
              <w:rPr>
                <w:rFonts w:hint="eastAsia"/>
                <w:sz w:val="24"/>
              </w:rPr>
              <w:t>职务</w:t>
            </w:r>
          </w:p>
        </w:tc>
        <w:tc>
          <w:tcPr>
            <w:tcW w:w="2450" w:type="dxa"/>
            <w:gridSpan w:val="2"/>
          </w:tcPr>
          <w:p w:rsidR="00B23C3E" w:rsidRPr="004C0DD5" w:rsidRDefault="005513C1">
            <w:pPr>
              <w:spacing w:line="360" w:lineRule="auto"/>
              <w:jc w:val="center"/>
              <w:rPr>
                <w:sz w:val="24"/>
              </w:rPr>
            </w:pPr>
            <w:r w:rsidRPr="004C0DD5">
              <w:rPr>
                <w:rFonts w:hint="eastAsia"/>
                <w:sz w:val="24"/>
              </w:rPr>
              <w:t>任本基金的基金经理（助理）期限</w:t>
            </w:r>
          </w:p>
        </w:tc>
        <w:tc>
          <w:tcPr>
            <w:tcW w:w="1260" w:type="dxa"/>
            <w:vMerge w:val="restart"/>
            <w:vAlign w:val="center"/>
          </w:tcPr>
          <w:p w:rsidR="00B23C3E" w:rsidRPr="004C0DD5" w:rsidRDefault="005513C1">
            <w:pPr>
              <w:spacing w:line="360" w:lineRule="auto"/>
              <w:jc w:val="center"/>
              <w:rPr>
                <w:sz w:val="24"/>
              </w:rPr>
            </w:pPr>
            <w:r w:rsidRPr="004C0DD5">
              <w:rPr>
                <w:rFonts w:hint="eastAsia"/>
                <w:sz w:val="24"/>
              </w:rPr>
              <w:t>证券从业年限</w:t>
            </w:r>
          </w:p>
        </w:tc>
        <w:tc>
          <w:tcPr>
            <w:tcW w:w="3240" w:type="dxa"/>
            <w:vMerge w:val="restart"/>
            <w:vAlign w:val="center"/>
          </w:tcPr>
          <w:p w:rsidR="00B23C3E" w:rsidRPr="004C0DD5" w:rsidRDefault="005513C1">
            <w:pPr>
              <w:spacing w:line="360" w:lineRule="auto"/>
              <w:jc w:val="center"/>
              <w:rPr>
                <w:sz w:val="24"/>
              </w:rPr>
            </w:pPr>
            <w:r w:rsidRPr="004C0DD5">
              <w:rPr>
                <w:rFonts w:hint="eastAsia"/>
                <w:sz w:val="24"/>
              </w:rPr>
              <w:t>说明</w:t>
            </w:r>
          </w:p>
        </w:tc>
      </w:tr>
      <w:tr w:rsidR="00364248" w:rsidRPr="004C0DD5">
        <w:tc>
          <w:tcPr>
            <w:tcW w:w="1090" w:type="dxa"/>
            <w:vMerge/>
            <w:vAlign w:val="center"/>
          </w:tcPr>
          <w:p w:rsidR="00B23C3E" w:rsidRPr="004C0DD5" w:rsidRDefault="00B23C3E">
            <w:pPr>
              <w:widowControl/>
              <w:spacing w:line="360" w:lineRule="auto"/>
              <w:jc w:val="left"/>
              <w:rPr>
                <w:sz w:val="24"/>
              </w:rPr>
            </w:pPr>
          </w:p>
        </w:tc>
        <w:tc>
          <w:tcPr>
            <w:tcW w:w="1500" w:type="dxa"/>
            <w:vMerge/>
            <w:vAlign w:val="center"/>
          </w:tcPr>
          <w:p w:rsidR="00B23C3E" w:rsidRPr="004C0DD5" w:rsidRDefault="00B23C3E">
            <w:pPr>
              <w:widowControl/>
              <w:spacing w:line="360" w:lineRule="auto"/>
              <w:jc w:val="left"/>
              <w:rPr>
                <w:sz w:val="24"/>
              </w:rPr>
            </w:pPr>
          </w:p>
        </w:tc>
        <w:tc>
          <w:tcPr>
            <w:tcW w:w="1190" w:type="dxa"/>
            <w:vAlign w:val="center"/>
          </w:tcPr>
          <w:p w:rsidR="00B23C3E" w:rsidRPr="004C0DD5" w:rsidRDefault="005513C1">
            <w:pPr>
              <w:spacing w:line="360" w:lineRule="auto"/>
              <w:jc w:val="center"/>
              <w:rPr>
                <w:sz w:val="24"/>
              </w:rPr>
            </w:pPr>
            <w:r w:rsidRPr="004C0DD5">
              <w:rPr>
                <w:rFonts w:hint="eastAsia"/>
                <w:sz w:val="24"/>
              </w:rPr>
              <w:t>任职日期</w:t>
            </w:r>
          </w:p>
        </w:tc>
        <w:tc>
          <w:tcPr>
            <w:tcW w:w="1260" w:type="dxa"/>
            <w:vAlign w:val="center"/>
          </w:tcPr>
          <w:p w:rsidR="00B23C3E" w:rsidRPr="004C0DD5" w:rsidRDefault="005513C1">
            <w:pPr>
              <w:spacing w:line="360" w:lineRule="auto"/>
              <w:jc w:val="center"/>
              <w:rPr>
                <w:sz w:val="24"/>
              </w:rPr>
            </w:pPr>
            <w:r w:rsidRPr="004C0DD5">
              <w:rPr>
                <w:rFonts w:hint="eastAsia"/>
                <w:sz w:val="24"/>
              </w:rPr>
              <w:t>离任日期</w:t>
            </w:r>
          </w:p>
        </w:tc>
        <w:tc>
          <w:tcPr>
            <w:tcW w:w="1260" w:type="dxa"/>
            <w:vMerge/>
            <w:vAlign w:val="center"/>
          </w:tcPr>
          <w:p w:rsidR="00B23C3E" w:rsidRPr="004C0DD5" w:rsidRDefault="00B23C3E">
            <w:pPr>
              <w:widowControl/>
              <w:spacing w:line="360" w:lineRule="auto"/>
              <w:jc w:val="left"/>
              <w:rPr>
                <w:sz w:val="24"/>
              </w:rPr>
            </w:pPr>
          </w:p>
        </w:tc>
        <w:tc>
          <w:tcPr>
            <w:tcW w:w="3240" w:type="dxa"/>
            <w:vMerge/>
            <w:vAlign w:val="center"/>
          </w:tcPr>
          <w:p w:rsidR="00B23C3E" w:rsidRPr="004C0DD5" w:rsidRDefault="00B23C3E">
            <w:pPr>
              <w:widowControl/>
              <w:spacing w:line="360" w:lineRule="auto"/>
              <w:jc w:val="left"/>
              <w:rPr>
                <w:sz w:val="24"/>
              </w:rPr>
            </w:pPr>
          </w:p>
        </w:tc>
      </w:tr>
      <w:tr w:rsidR="00364248" w:rsidRPr="004C0DD5">
        <w:tc>
          <w:tcPr>
            <w:tcW w:w="1090" w:type="dxa"/>
            <w:vAlign w:val="center"/>
          </w:tcPr>
          <w:p w:rsidR="004A3DF8" w:rsidRPr="004C0DD5" w:rsidRDefault="005513C1">
            <w:pPr>
              <w:jc w:val="center"/>
              <w:rPr>
                <w:sz w:val="24"/>
              </w:rPr>
            </w:pPr>
            <w:r w:rsidRPr="004C0DD5">
              <w:rPr>
                <w:rFonts w:hint="eastAsia"/>
                <w:sz w:val="24"/>
              </w:rPr>
              <w:t>蔡铮</w:t>
            </w:r>
          </w:p>
        </w:tc>
        <w:tc>
          <w:tcPr>
            <w:tcW w:w="1500" w:type="dxa"/>
            <w:vAlign w:val="center"/>
          </w:tcPr>
          <w:p w:rsidR="004A3DF8" w:rsidRPr="004C0DD5" w:rsidRDefault="005513C1">
            <w:pPr>
              <w:jc w:val="center"/>
              <w:rPr>
                <w:sz w:val="24"/>
              </w:rPr>
            </w:pPr>
            <w:r w:rsidRPr="004C0DD5">
              <w:rPr>
                <w:rFonts w:hint="eastAsia"/>
                <w:sz w:val="24"/>
              </w:rPr>
              <w:t>交银环球精选混合</w:t>
            </w:r>
            <w:r w:rsidRPr="004C0DD5">
              <w:rPr>
                <w:sz w:val="24"/>
              </w:rPr>
              <w:t>(QDII)</w:t>
            </w:r>
            <w:r w:rsidRPr="004C0DD5">
              <w:rPr>
                <w:rFonts w:hint="eastAsia"/>
                <w:sz w:val="24"/>
              </w:rPr>
              <w:t>、交银上证</w:t>
            </w:r>
            <w:r w:rsidRPr="004C0DD5">
              <w:rPr>
                <w:sz w:val="24"/>
              </w:rPr>
              <w:t>180</w:t>
            </w:r>
            <w:r w:rsidRPr="004C0DD5">
              <w:rPr>
                <w:rFonts w:hint="eastAsia"/>
                <w:sz w:val="24"/>
              </w:rPr>
              <w:t>公司治理</w:t>
            </w:r>
            <w:r w:rsidRPr="004C0DD5">
              <w:rPr>
                <w:sz w:val="24"/>
              </w:rPr>
              <w:t>ETF</w:t>
            </w:r>
            <w:r w:rsidRPr="004C0DD5">
              <w:rPr>
                <w:rFonts w:hint="eastAsia"/>
                <w:sz w:val="24"/>
              </w:rPr>
              <w:t>及其联接、交银深证</w:t>
            </w:r>
            <w:r w:rsidRPr="004C0DD5">
              <w:rPr>
                <w:sz w:val="24"/>
              </w:rPr>
              <w:t>300</w:t>
            </w:r>
            <w:r w:rsidRPr="004C0DD5">
              <w:rPr>
                <w:rFonts w:hint="eastAsia"/>
                <w:sz w:val="24"/>
              </w:rPr>
              <w:t>价值</w:t>
            </w:r>
            <w:r w:rsidRPr="004C0DD5">
              <w:rPr>
                <w:sz w:val="24"/>
              </w:rPr>
              <w:t>ETF</w:t>
            </w:r>
            <w:r w:rsidRPr="004C0DD5">
              <w:rPr>
                <w:rFonts w:hint="eastAsia"/>
                <w:sz w:val="24"/>
              </w:rPr>
              <w:t>及其联接、交银全球资源混合</w:t>
            </w:r>
            <w:r w:rsidRPr="004C0DD5">
              <w:rPr>
                <w:sz w:val="24"/>
              </w:rPr>
              <w:t>(QDII)</w:t>
            </w:r>
            <w:r w:rsidRPr="004C0DD5">
              <w:rPr>
                <w:rFonts w:hint="eastAsia"/>
                <w:sz w:val="24"/>
              </w:rPr>
              <w:t>、交银国证新能源指数分级、交银中证海外中国互联网指数（</w:t>
            </w:r>
            <w:r w:rsidRPr="004C0DD5">
              <w:rPr>
                <w:sz w:val="24"/>
              </w:rPr>
              <w:t>QDII-LOF)</w:t>
            </w:r>
            <w:r w:rsidRPr="004C0DD5">
              <w:rPr>
                <w:rFonts w:hint="eastAsia"/>
                <w:sz w:val="24"/>
              </w:rPr>
              <w:t>、交银中证互联网金融指数分级、交银中证环境治理指数（</w:t>
            </w:r>
            <w:r w:rsidRPr="004C0DD5">
              <w:rPr>
                <w:sz w:val="24"/>
              </w:rPr>
              <w:t>LOF</w:t>
            </w:r>
            <w:r w:rsidRPr="004C0DD5">
              <w:rPr>
                <w:rFonts w:hint="eastAsia"/>
                <w:sz w:val="24"/>
              </w:rPr>
              <w:t>）的基金经理，公司量化投资部副总经理</w:t>
            </w:r>
          </w:p>
        </w:tc>
        <w:tc>
          <w:tcPr>
            <w:tcW w:w="1190" w:type="dxa"/>
            <w:vAlign w:val="center"/>
          </w:tcPr>
          <w:p w:rsidR="004A3DF8" w:rsidRPr="004C0DD5" w:rsidRDefault="005513C1">
            <w:pPr>
              <w:jc w:val="center"/>
              <w:rPr>
                <w:sz w:val="24"/>
              </w:rPr>
            </w:pPr>
            <w:r w:rsidRPr="004C0DD5">
              <w:rPr>
                <w:sz w:val="24"/>
              </w:rPr>
              <w:t>2015-08-13</w:t>
            </w:r>
          </w:p>
        </w:tc>
        <w:tc>
          <w:tcPr>
            <w:tcW w:w="1260" w:type="dxa"/>
            <w:vAlign w:val="center"/>
          </w:tcPr>
          <w:p w:rsidR="004A3DF8" w:rsidRPr="004C0DD5" w:rsidRDefault="005513C1">
            <w:pPr>
              <w:jc w:val="center"/>
              <w:rPr>
                <w:sz w:val="24"/>
              </w:rPr>
            </w:pPr>
            <w:r w:rsidRPr="004C0DD5">
              <w:rPr>
                <w:sz w:val="24"/>
              </w:rPr>
              <w:t>-</w:t>
            </w:r>
          </w:p>
        </w:tc>
        <w:tc>
          <w:tcPr>
            <w:tcW w:w="1260" w:type="dxa"/>
            <w:vAlign w:val="center"/>
          </w:tcPr>
          <w:p w:rsidR="004A3DF8" w:rsidRPr="004C0DD5" w:rsidRDefault="005513C1">
            <w:pPr>
              <w:jc w:val="center"/>
              <w:rPr>
                <w:sz w:val="24"/>
              </w:rPr>
            </w:pPr>
            <w:r w:rsidRPr="004C0DD5">
              <w:rPr>
                <w:sz w:val="24"/>
              </w:rPr>
              <w:t>7</w:t>
            </w:r>
            <w:r w:rsidRPr="004C0DD5">
              <w:rPr>
                <w:rFonts w:hint="eastAsia"/>
                <w:sz w:val="24"/>
              </w:rPr>
              <w:t>年</w:t>
            </w:r>
          </w:p>
        </w:tc>
        <w:tc>
          <w:tcPr>
            <w:tcW w:w="3240" w:type="dxa"/>
            <w:vAlign w:val="center"/>
          </w:tcPr>
          <w:p w:rsidR="004A3DF8" w:rsidRPr="004C0DD5" w:rsidRDefault="005513C1">
            <w:pPr>
              <w:rPr>
                <w:sz w:val="24"/>
              </w:rPr>
            </w:pPr>
            <w:r w:rsidRPr="004C0DD5">
              <w:rPr>
                <w:rFonts w:hint="eastAsia"/>
                <w:sz w:val="24"/>
              </w:rPr>
              <w:t>蔡铮先生，中国国籍，复旦大学电子工程硕士。历任瑞士银行香港分行分析员。</w:t>
            </w:r>
            <w:r w:rsidRPr="004C0DD5">
              <w:rPr>
                <w:sz w:val="24"/>
              </w:rPr>
              <w:t>2009</w:t>
            </w:r>
            <w:r w:rsidRPr="004C0DD5">
              <w:rPr>
                <w:rFonts w:hint="eastAsia"/>
                <w:sz w:val="24"/>
              </w:rPr>
              <w:t>年加入交银施罗德基金管理有限公司，历任投资研究部数量分析师、基金经理助理、量化投资部助理总经理。</w:t>
            </w:r>
            <w:r w:rsidRPr="004C0DD5">
              <w:rPr>
                <w:sz w:val="24"/>
              </w:rPr>
              <w:t>2012</w:t>
            </w:r>
            <w:r w:rsidRPr="004C0DD5">
              <w:rPr>
                <w:rFonts w:hint="eastAsia"/>
                <w:sz w:val="24"/>
              </w:rPr>
              <w:t>年</w:t>
            </w:r>
            <w:r w:rsidRPr="004C0DD5">
              <w:rPr>
                <w:sz w:val="24"/>
              </w:rPr>
              <w:t>12</w:t>
            </w:r>
            <w:r w:rsidRPr="004C0DD5">
              <w:rPr>
                <w:rFonts w:hint="eastAsia"/>
                <w:sz w:val="24"/>
              </w:rPr>
              <w:t>月</w:t>
            </w:r>
            <w:r w:rsidRPr="004C0DD5">
              <w:rPr>
                <w:sz w:val="24"/>
              </w:rPr>
              <w:t>27</w:t>
            </w:r>
            <w:r w:rsidRPr="004C0DD5">
              <w:rPr>
                <w:rFonts w:hint="eastAsia"/>
                <w:sz w:val="24"/>
              </w:rPr>
              <w:t>日至</w:t>
            </w:r>
            <w:r w:rsidRPr="004C0DD5">
              <w:rPr>
                <w:sz w:val="24"/>
              </w:rPr>
              <w:t>2015</w:t>
            </w:r>
            <w:r w:rsidRPr="004C0DD5">
              <w:rPr>
                <w:rFonts w:hint="eastAsia"/>
                <w:sz w:val="24"/>
              </w:rPr>
              <w:t>年</w:t>
            </w:r>
            <w:r w:rsidRPr="004C0DD5">
              <w:rPr>
                <w:sz w:val="24"/>
              </w:rPr>
              <w:t>6</w:t>
            </w:r>
            <w:r w:rsidRPr="004C0DD5">
              <w:rPr>
                <w:rFonts w:hint="eastAsia"/>
                <w:sz w:val="24"/>
              </w:rPr>
              <w:t>月</w:t>
            </w:r>
            <w:r w:rsidRPr="004C0DD5">
              <w:rPr>
                <w:sz w:val="24"/>
              </w:rPr>
              <w:t>30</w:t>
            </w:r>
            <w:r w:rsidRPr="004C0DD5">
              <w:rPr>
                <w:rFonts w:hint="eastAsia"/>
                <w:sz w:val="24"/>
              </w:rPr>
              <w:t>日担任交银施罗德沪深</w:t>
            </w:r>
            <w:r w:rsidRPr="004C0DD5">
              <w:rPr>
                <w:sz w:val="24"/>
              </w:rPr>
              <w:t>300</w:t>
            </w:r>
            <w:r w:rsidRPr="004C0DD5">
              <w:rPr>
                <w:rFonts w:hint="eastAsia"/>
                <w:sz w:val="24"/>
              </w:rPr>
              <w:t>行业分层等权重指数证券投资基金基金经理。</w:t>
            </w:r>
            <w:r w:rsidRPr="004C0DD5">
              <w:rPr>
                <w:sz w:val="24"/>
              </w:rPr>
              <w:t>2015</w:t>
            </w:r>
            <w:r w:rsidRPr="004C0DD5">
              <w:rPr>
                <w:rFonts w:hint="eastAsia"/>
                <w:sz w:val="24"/>
              </w:rPr>
              <w:t>年</w:t>
            </w:r>
            <w:r w:rsidRPr="004C0DD5">
              <w:rPr>
                <w:sz w:val="24"/>
              </w:rPr>
              <w:t>8</w:t>
            </w:r>
            <w:r w:rsidRPr="004C0DD5">
              <w:rPr>
                <w:rFonts w:hint="eastAsia"/>
                <w:sz w:val="24"/>
              </w:rPr>
              <w:t>月</w:t>
            </w:r>
            <w:r w:rsidRPr="004C0DD5">
              <w:rPr>
                <w:sz w:val="24"/>
              </w:rPr>
              <w:t>13</w:t>
            </w:r>
            <w:r w:rsidRPr="004C0DD5">
              <w:rPr>
                <w:rFonts w:hint="eastAsia"/>
                <w:sz w:val="24"/>
              </w:rPr>
              <w:t>日至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日担任交银施罗德中证环境治理指数分级证券投资基金基金经理。</w:t>
            </w:r>
          </w:p>
        </w:tc>
      </w:tr>
    </w:tbl>
    <w:p w:rsidR="00146770" w:rsidRPr="004C0DD5" w:rsidRDefault="005513C1" w:rsidP="00364248">
      <w:pPr>
        <w:spacing w:line="360" w:lineRule="auto"/>
        <w:rPr>
          <w:sz w:val="24"/>
        </w:rPr>
      </w:pPr>
      <w:bookmarkStart w:id="53" w:name="_Toc225498256"/>
      <w:bookmarkStart w:id="54" w:name="_Toc361324856"/>
      <w:bookmarkStart w:id="55" w:name="_Toc409100056"/>
      <w:bookmarkStart w:id="56" w:name="_Toc409100419"/>
      <w:r w:rsidRPr="004C0DD5">
        <w:rPr>
          <w:rFonts w:hint="eastAsia"/>
          <w:sz w:val="24"/>
        </w:rPr>
        <w:t>注：</w:t>
      </w:r>
      <w:r w:rsidRPr="004C0DD5">
        <w:rPr>
          <w:sz w:val="24"/>
        </w:rPr>
        <w:t>1</w:t>
      </w:r>
      <w:r w:rsidRPr="004C0DD5">
        <w:rPr>
          <w:rFonts w:hint="eastAsia"/>
          <w:sz w:val="24"/>
        </w:rPr>
        <w:t>、本表所列基金经理（助理）任职日期和离职日期均以基金合同生效日或公司作出决定并公告</w:t>
      </w:r>
      <w:r w:rsidRPr="004C0DD5">
        <w:rPr>
          <w:sz w:val="24"/>
        </w:rPr>
        <w:t>(</w:t>
      </w:r>
      <w:r w:rsidRPr="004C0DD5">
        <w:rPr>
          <w:rFonts w:hint="eastAsia"/>
          <w:sz w:val="24"/>
        </w:rPr>
        <w:t>如适用</w:t>
      </w:r>
      <w:r w:rsidRPr="004C0DD5">
        <w:rPr>
          <w:sz w:val="24"/>
        </w:rPr>
        <w:t>)</w:t>
      </w:r>
      <w:r w:rsidRPr="004C0DD5">
        <w:rPr>
          <w:rFonts w:hint="eastAsia"/>
          <w:sz w:val="24"/>
        </w:rPr>
        <w:t>之日为准；</w:t>
      </w:r>
    </w:p>
    <w:p w:rsidR="00146770" w:rsidRPr="004C0DD5" w:rsidRDefault="005513C1" w:rsidP="00364248">
      <w:pPr>
        <w:spacing w:line="360" w:lineRule="auto"/>
        <w:ind w:firstLineChars="200" w:firstLine="480"/>
        <w:rPr>
          <w:sz w:val="24"/>
        </w:rPr>
      </w:pPr>
      <w:r w:rsidRPr="004C0DD5">
        <w:rPr>
          <w:sz w:val="24"/>
        </w:rPr>
        <w:t>2</w:t>
      </w:r>
      <w:r w:rsidRPr="004C0DD5">
        <w:rPr>
          <w:rFonts w:hint="eastAsia"/>
          <w:sz w:val="24"/>
        </w:rPr>
        <w:t>、本表所列基金经理（助理）证券从业年限中的</w:t>
      </w:r>
      <w:r w:rsidRPr="004C0DD5">
        <w:rPr>
          <w:sz w:val="24"/>
        </w:rPr>
        <w:t>“</w:t>
      </w:r>
      <w:r w:rsidRPr="004C0DD5">
        <w:rPr>
          <w:rFonts w:hint="eastAsia"/>
          <w:sz w:val="24"/>
        </w:rPr>
        <w:t>证券从业</w:t>
      </w:r>
      <w:r w:rsidRPr="004C0DD5">
        <w:rPr>
          <w:sz w:val="24"/>
        </w:rPr>
        <w:t>”</w:t>
      </w:r>
      <w:r w:rsidRPr="004C0DD5">
        <w:rPr>
          <w:rFonts w:hint="eastAsia"/>
          <w:sz w:val="24"/>
        </w:rPr>
        <w:t>的含义遵从中国证券业协会《证券业从业人员资格管理办法》的相关规定；</w:t>
      </w:r>
      <w:r w:rsidRPr="004C0DD5">
        <w:rPr>
          <w:sz w:val="24"/>
        </w:rPr>
        <w:t xml:space="preserve"> </w:t>
      </w:r>
    </w:p>
    <w:p w:rsidR="00146770" w:rsidRPr="004C0DD5" w:rsidRDefault="005513C1" w:rsidP="00364248">
      <w:pPr>
        <w:spacing w:line="360" w:lineRule="auto"/>
        <w:ind w:firstLineChars="200" w:firstLine="480"/>
        <w:rPr>
          <w:sz w:val="24"/>
        </w:rPr>
      </w:pPr>
      <w:r w:rsidRPr="004C0DD5">
        <w:rPr>
          <w:sz w:val="24"/>
        </w:rPr>
        <w:t>3</w:t>
      </w:r>
      <w:r w:rsidRPr="004C0DD5">
        <w:rPr>
          <w:rFonts w:hint="eastAsia"/>
          <w:sz w:val="24"/>
        </w:rPr>
        <w:t>、基金经理（或基金经理小组）期后变动（如有）敬请关注基金管理人发布的相关公告。</w:t>
      </w:r>
    </w:p>
    <w:p w:rsidR="00B23C3E"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4.2 </w:t>
      </w:r>
      <w:r w:rsidRPr="004C0DD5">
        <w:rPr>
          <w:rFonts w:ascii="Times New Roman" w:hAnsi="Times New Roman" w:hint="eastAsia"/>
          <w:kern w:val="0"/>
          <w:szCs w:val="24"/>
        </w:rPr>
        <w:t>管理人对报告期内本基金运作遵规守信情况的说明</w:t>
      </w:r>
      <w:bookmarkEnd w:id="53"/>
      <w:bookmarkEnd w:id="54"/>
      <w:bookmarkEnd w:id="55"/>
      <w:bookmarkEnd w:id="56"/>
    </w:p>
    <w:p w:rsidR="00146770" w:rsidRPr="004C0DD5" w:rsidRDefault="005513C1" w:rsidP="00205373">
      <w:pPr>
        <w:spacing w:line="360" w:lineRule="auto"/>
        <w:ind w:firstLineChars="200" w:firstLine="480"/>
        <w:rPr>
          <w:sz w:val="24"/>
        </w:rPr>
      </w:pPr>
      <w:r w:rsidRPr="004C0DD5">
        <w:rPr>
          <w:rFonts w:hint="eastAsia"/>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46770" w:rsidRPr="004C0DD5" w:rsidRDefault="005513C1" w:rsidP="00205373">
      <w:pPr>
        <w:spacing w:line="360" w:lineRule="auto"/>
        <w:ind w:firstLineChars="200" w:firstLine="480"/>
        <w:rPr>
          <w:sz w:val="24"/>
        </w:rPr>
      </w:pPr>
      <w:r w:rsidRPr="004C0DD5">
        <w:rPr>
          <w:rFonts w:hint="eastAsia"/>
          <w:sz w:val="24"/>
        </w:rPr>
        <w:t>本报告期内，本基金整体运作合规合法，无不当内幕交易和关联交易，基金投资范围、投资比例及投资组合符合有关法律法规及基金合同的约定，未发生损害基金持有人利益的行为。</w:t>
      </w:r>
    </w:p>
    <w:p w:rsidR="00B23C3E" w:rsidRPr="004C0DD5" w:rsidRDefault="005513C1">
      <w:pPr>
        <w:pStyle w:val="2"/>
        <w:spacing w:beforeLines="100" w:before="312" w:after="0"/>
        <w:rPr>
          <w:rFonts w:ascii="Times New Roman" w:hAnsi="Times New Roman"/>
          <w:kern w:val="0"/>
          <w:szCs w:val="24"/>
        </w:rPr>
      </w:pPr>
      <w:bookmarkStart w:id="57" w:name="_Toc225498257"/>
      <w:bookmarkStart w:id="58" w:name="_Toc361324857"/>
      <w:bookmarkStart w:id="59" w:name="_Toc409100057"/>
      <w:bookmarkStart w:id="60" w:name="_Toc409100420"/>
      <w:r w:rsidRPr="004C0DD5">
        <w:rPr>
          <w:rFonts w:ascii="Times New Roman" w:hAnsi="Times New Roman"/>
          <w:kern w:val="0"/>
          <w:szCs w:val="24"/>
        </w:rPr>
        <w:t xml:space="preserve">4.3 </w:t>
      </w:r>
      <w:r w:rsidRPr="004C0DD5">
        <w:rPr>
          <w:rFonts w:ascii="Times New Roman" w:hAnsi="Times New Roman" w:hint="eastAsia"/>
          <w:kern w:val="0"/>
          <w:szCs w:val="24"/>
        </w:rPr>
        <w:t>管理人对报告期内公平交易情况的专项说明</w:t>
      </w:r>
      <w:bookmarkEnd w:id="57"/>
      <w:bookmarkEnd w:id="58"/>
      <w:bookmarkEnd w:id="59"/>
      <w:bookmarkEnd w:id="60"/>
    </w:p>
    <w:p w:rsidR="00B23C3E" w:rsidRPr="004C0DD5" w:rsidRDefault="00251AEF">
      <w:pPr>
        <w:autoSpaceDE w:val="0"/>
        <w:autoSpaceDN w:val="0"/>
        <w:adjustRightInd w:val="0"/>
        <w:spacing w:line="360" w:lineRule="auto"/>
        <w:jc w:val="left"/>
        <w:rPr>
          <w:b/>
          <w:kern w:val="0"/>
          <w:sz w:val="24"/>
        </w:rPr>
      </w:pPr>
      <w:r w:rsidRPr="004C0DD5">
        <w:rPr>
          <w:b/>
          <w:kern w:val="0"/>
          <w:sz w:val="24"/>
        </w:rPr>
        <w:t xml:space="preserve">4.3.1 </w:t>
      </w:r>
      <w:r w:rsidRPr="004C0DD5">
        <w:rPr>
          <w:rFonts w:hint="eastAsia"/>
          <w:b/>
          <w:kern w:val="0"/>
          <w:sz w:val="24"/>
        </w:rPr>
        <w:t>公平交易制度和控制方法</w:t>
      </w:r>
    </w:p>
    <w:p w:rsidR="00146770" w:rsidRPr="004C0DD5" w:rsidRDefault="005513C1" w:rsidP="00205373">
      <w:pPr>
        <w:spacing w:line="360" w:lineRule="auto"/>
        <w:ind w:firstLineChars="200" w:firstLine="480"/>
        <w:rPr>
          <w:sz w:val="24"/>
        </w:rPr>
      </w:pPr>
      <w:r w:rsidRPr="004C0DD5">
        <w:rPr>
          <w:rFonts w:hint="eastAsia"/>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46770" w:rsidRPr="004C0DD5" w:rsidRDefault="005513C1" w:rsidP="00205373">
      <w:pPr>
        <w:spacing w:line="360" w:lineRule="auto"/>
        <w:ind w:firstLineChars="200" w:firstLine="480"/>
        <w:rPr>
          <w:sz w:val="24"/>
        </w:rPr>
      </w:pPr>
      <w:r w:rsidRPr="004C0DD5">
        <w:rPr>
          <w:rFonts w:hint="eastAsia"/>
          <w:sz w:val="24"/>
        </w:rPr>
        <w:t>（</w:t>
      </w:r>
      <w:r w:rsidRPr="004C0DD5">
        <w:rPr>
          <w:sz w:val="24"/>
        </w:rPr>
        <w:t>1</w:t>
      </w:r>
      <w:r w:rsidRPr="004C0DD5">
        <w:rPr>
          <w:rFonts w:hint="eastAsia"/>
          <w:sz w:val="24"/>
        </w:rPr>
        <w:t>）公司建立资源共享的投资研究信息平台，所有研究成果对所有投资组合公平开放，确保各投资组合在获得研究支持和实施投资决策方面享有公平的机会。</w:t>
      </w:r>
    </w:p>
    <w:p w:rsidR="00146770" w:rsidRPr="004C0DD5" w:rsidRDefault="005513C1" w:rsidP="00205373">
      <w:pPr>
        <w:spacing w:line="360" w:lineRule="auto"/>
        <w:ind w:firstLineChars="200" w:firstLine="480"/>
        <w:rPr>
          <w:sz w:val="24"/>
        </w:rPr>
      </w:pPr>
      <w:r w:rsidRPr="004C0DD5">
        <w:rPr>
          <w:rFonts w:hint="eastAsia"/>
          <w:sz w:val="24"/>
        </w:rPr>
        <w:t>（</w:t>
      </w:r>
      <w:r w:rsidRPr="004C0DD5">
        <w:rPr>
          <w:sz w:val="24"/>
        </w:rPr>
        <w:t>2</w:t>
      </w:r>
      <w:r w:rsidRPr="004C0DD5">
        <w:rPr>
          <w:rFonts w:hint="eastAsia"/>
          <w:sz w:val="24"/>
        </w:rPr>
        <w:t>）公司将投资管理职能和交易执行职能相隔离，实行集中交易制度，建立了合理且可操作的公平交易分配机制，确保各投资组合享有公平的交易执行机会。对于交易所公开竞价交易，遵循</w:t>
      </w:r>
      <w:r w:rsidRPr="004C0DD5">
        <w:rPr>
          <w:sz w:val="24"/>
        </w:rPr>
        <w:t>“</w:t>
      </w:r>
      <w:r w:rsidRPr="004C0DD5">
        <w:rPr>
          <w:rFonts w:hint="eastAsia"/>
          <w:sz w:val="24"/>
        </w:rPr>
        <w:t>时间优先、价格优先、比例分配</w:t>
      </w:r>
      <w:r w:rsidRPr="004C0DD5">
        <w:rPr>
          <w:sz w:val="24"/>
        </w:rPr>
        <w:t>”</w:t>
      </w:r>
      <w:r w:rsidRPr="004C0DD5">
        <w:rPr>
          <w:rFonts w:hint="eastAsia"/>
          <w:sz w:val="24"/>
        </w:rPr>
        <w:t>的原则，全部通过交易系统进行比例分配；对于非集中竞价交易、以公司名义进行的场外交易，遵循</w:t>
      </w:r>
      <w:r w:rsidRPr="004C0DD5">
        <w:rPr>
          <w:sz w:val="24"/>
        </w:rPr>
        <w:t>“</w:t>
      </w:r>
      <w:r w:rsidRPr="004C0DD5">
        <w:rPr>
          <w:rFonts w:hint="eastAsia"/>
          <w:sz w:val="24"/>
        </w:rPr>
        <w:t>价格优先、比例分配</w:t>
      </w:r>
      <w:r w:rsidRPr="004C0DD5">
        <w:rPr>
          <w:sz w:val="24"/>
        </w:rPr>
        <w:t>”</w:t>
      </w:r>
      <w:r w:rsidRPr="004C0DD5">
        <w:rPr>
          <w:rFonts w:hint="eastAsia"/>
          <w:sz w:val="24"/>
        </w:rPr>
        <w:t>的原则按事前独立确定的投资方案对交易结果进行分配。</w:t>
      </w:r>
    </w:p>
    <w:p w:rsidR="00146770" w:rsidRPr="004C0DD5" w:rsidRDefault="005513C1" w:rsidP="00205373">
      <w:pPr>
        <w:spacing w:line="360" w:lineRule="auto"/>
        <w:ind w:firstLineChars="200" w:firstLine="480"/>
        <w:rPr>
          <w:sz w:val="24"/>
        </w:rPr>
      </w:pPr>
      <w:r w:rsidRPr="004C0DD5">
        <w:rPr>
          <w:rFonts w:hint="eastAsia"/>
          <w:sz w:val="24"/>
        </w:rPr>
        <w:t>（</w:t>
      </w:r>
      <w:r w:rsidRPr="004C0DD5">
        <w:rPr>
          <w:sz w:val="24"/>
        </w:rPr>
        <w:t>3</w:t>
      </w:r>
      <w:r w:rsidRPr="004C0DD5">
        <w:rPr>
          <w:rFonts w:hint="eastAsia"/>
          <w:sz w:val="24"/>
        </w:rPr>
        <w:t>）公司建立了清晰的投资授权制度，明确各层级投资决策主体的职责和权限划分，组合投资经理充分发挥专业判断能力</w:t>
      </w:r>
      <w:r w:rsidRPr="004C0DD5">
        <w:rPr>
          <w:sz w:val="24"/>
        </w:rPr>
        <w:t>,</w:t>
      </w:r>
      <w:r w:rsidRPr="004C0DD5">
        <w:rPr>
          <w:rFonts w:hint="eastAsia"/>
          <w:sz w:val="24"/>
        </w:rPr>
        <w:t>不受他人干预</w:t>
      </w:r>
      <w:r w:rsidRPr="004C0DD5">
        <w:rPr>
          <w:sz w:val="24"/>
        </w:rPr>
        <w:t>,</w:t>
      </w:r>
      <w:r w:rsidRPr="004C0DD5">
        <w:rPr>
          <w:rFonts w:hint="eastAsia"/>
          <w:sz w:val="24"/>
        </w:rPr>
        <w:t>在授权范围内独立行使投资决策权，维护公平的投资管理环境，维护所管理投资组合的合法利益</w:t>
      </w:r>
      <w:r w:rsidRPr="004C0DD5">
        <w:rPr>
          <w:sz w:val="24"/>
        </w:rPr>
        <w:t>,</w:t>
      </w:r>
      <w:r w:rsidRPr="004C0DD5">
        <w:rPr>
          <w:rFonts w:hint="eastAsia"/>
          <w:sz w:val="24"/>
        </w:rPr>
        <w:t>保证各投资组合交易决策的客观性和独立性，防范不公平及异常交易的发生。</w:t>
      </w:r>
    </w:p>
    <w:p w:rsidR="00146770" w:rsidRPr="004C0DD5" w:rsidRDefault="005513C1" w:rsidP="00205373">
      <w:pPr>
        <w:spacing w:line="360" w:lineRule="auto"/>
        <w:ind w:firstLineChars="200" w:firstLine="480"/>
        <w:rPr>
          <w:sz w:val="24"/>
        </w:rPr>
      </w:pPr>
      <w:r w:rsidRPr="004C0DD5">
        <w:rPr>
          <w:rFonts w:hint="eastAsia"/>
          <w:sz w:val="24"/>
        </w:rPr>
        <w:t>（</w:t>
      </w:r>
      <w:r w:rsidRPr="004C0DD5">
        <w:rPr>
          <w:sz w:val="24"/>
        </w:rPr>
        <w:t>4</w:t>
      </w:r>
      <w:r w:rsidRPr="004C0DD5">
        <w:rPr>
          <w:rFonts w:hint="eastAsia"/>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46770" w:rsidRPr="004C0DD5" w:rsidRDefault="005513C1" w:rsidP="00205373">
      <w:pPr>
        <w:spacing w:line="360" w:lineRule="auto"/>
        <w:ind w:firstLineChars="200" w:firstLine="480"/>
        <w:rPr>
          <w:sz w:val="24"/>
        </w:rPr>
      </w:pPr>
      <w:r w:rsidRPr="004C0DD5">
        <w:rPr>
          <w:rFonts w:hint="eastAsia"/>
          <w:sz w:val="24"/>
        </w:rPr>
        <w:t>（</w:t>
      </w:r>
      <w:r w:rsidRPr="004C0DD5">
        <w:rPr>
          <w:sz w:val="24"/>
        </w:rPr>
        <w:t>5</w:t>
      </w:r>
      <w:r w:rsidRPr="004C0DD5">
        <w:rPr>
          <w:rFonts w:hint="eastAsia"/>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6466B" w:rsidRPr="004C0DD5" w:rsidRDefault="00251AEF" w:rsidP="00554FE8">
      <w:pPr>
        <w:autoSpaceDE w:val="0"/>
        <w:autoSpaceDN w:val="0"/>
        <w:adjustRightInd w:val="0"/>
        <w:spacing w:before="312" w:line="360" w:lineRule="auto"/>
        <w:jc w:val="left"/>
        <w:rPr>
          <w:b/>
          <w:kern w:val="0"/>
          <w:sz w:val="24"/>
        </w:rPr>
      </w:pPr>
      <w:r w:rsidRPr="004C0DD5">
        <w:rPr>
          <w:b/>
          <w:kern w:val="0"/>
          <w:sz w:val="24"/>
        </w:rPr>
        <w:t xml:space="preserve">4.3.2 </w:t>
      </w:r>
      <w:r w:rsidRPr="004C0DD5">
        <w:rPr>
          <w:rFonts w:hint="eastAsia"/>
          <w:b/>
          <w:kern w:val="0"/>
          <w:sz w:val="24"/>
        </w:rPr>
        <w:t>公平交易制度的执行情况</w:t>
      </w:r>
    </w:p>
    <w:p w:rsidR="00146770" w:rsidRPr="004C0DD5" w:rsidRDefault="005513C1" w:rsidP="00205373">
      <w:pPr>
        <w:spacing w:line="360" w:lineRule="auto"/>
        <w:ind w:firstLineChars="200" w:firstLine="480"/>
        <w:rPr>
          <w:sz w:val="24"/>
        </w:rPr>
      </w:pPr>
      <w:r w:rsidRPr="004C0DD5">
        <w:rPr>
          <w:rFonts w:hint="eastAsia"/>
          <w:sz w:val="24"/>
        </w:rPr>
        <w:t>本报告期内公司严格执行公平交易制度，公平对待旗下各投资组合。通过投资交易监控、交易数据分析、专项稽核检查等，本基金管理人未发现任何违反公平交易制度的行为。</w:t>
      </w:r>
    </w:p>
    <w:p w:rsidR="00B23C3E" w:rsidRPr="004C0DD5" w:rsidRDefault="00251AEF">
      <w:pPr>
        <w:autoSpaceDE w:val="0"/>
        <w:autoSpaceDN w:val="0"/>
        <w:adjustRightInd w:val="0"/>
        <w:spacing w:beforeLines="100" w:before="312" w:line="360" w:lineRule="auto"/>
        <w:jc w:val="left"/>
        <w:rPr>
          <w:b/>
          <w:kern w:val="0"/>
          <w:sz w:val="24"/>
        </w:rPr>
      </w:pPr>
      <w:r w:rsidRPr="004C0DD5">
        <w:rPr>
          <w:b/>
          <w:kern w:val="0"/>
          <w:sz w:val="24"/>
        </w:rPr>
        <w:t xml:space="preserve">4.3.3 </w:t>
      </w:r>
      <w:r w:rsidRPr="004C0DD5">
        <w:rPr>
          <w:rFonts w:hint="eastAsia"/>
          <w:b/>
          <w:kern w:val="0"/>
          <w:sz w:val="24"/>
        </w:rPr>
        <w:t>异常交易行为的专项说明</w:t>
      </w:r>
    </w:p>
    <w:p w:rsidR="00146770" w:rsidRPr="004C0DD5" w:rsidRDefault="005513C1" w:rsidP="00205373">
      <w:pPr>
        <w:spacing w:before="312" w:line="360" w:lineRule="auto"/>
        <w:ind w:firstLineChars="200" w:firstLine="480"/>
      </w:pPr>
      <w:r w:rsidRPr="004C0DD5">
        <w:rPr>
          <w:rFonts w:hint="eastAsia"/>
          <w:sz w:val="24"/>
        </w:rPr>
        <w:t>本基金于本报告期内未发现异常交易行为。本报告期内，本公司管理的所有投资组合参与的交易所公开竞价同日反向交易成交较少的单边交易量超过该证券当日总成交量</w:t>
      </w:r>
      <w:r w:rsidRPr="004C0DD5">
        <w:rPr>
          <w:sz w:val="24"/>
        </w:rPr>
        <w:t>5%</w:t>
      </w:r>
      <w:r w:rsidRPr="004C0DD5">
        <w:rPr>
          <w:rFonts w:hint="eastAsia"/>
          <w:sz w:val="24"/>
        </w:rPr>
        <w:t>的情况有</w:t>
      </w:r>
      <w:r w:rsidRPr="004C0DD5">
        <w:rPr>
          <w:sz w:val="24"/>
        </w:rPr>
        <w:t>2</w:t>
      </w:r>
      <w:r w:rsidRPr="004C0DD5">
        <w:rPr>
          <w:rFonts w:hint="eastAsia"/>
          <w:sz w:val="24"/>
        </w:rPr>
        <w:t>次，是投资组合因投资策略或在合规范围内因被动超标调整需要而发生同日反向交易，未发现不公平交易和利益输送的情况。本基金与本公司管理的其他投资组合在不同时间窗下（如日内、</w:t>
      </w:r>
      <w:r w:rsidRPr="004C0DD5">
        <w:rPr>
          <w:sz w:val="24"/>
        </w:rPr>
        <w:t>3</w:t>
      </w:r>
      <w:r w:rsidRPr="004C0DD5">
        <w:rPr>
          <w:rFonts w:hint="eastAsia"/>
          <w:sz w:val="24"/>
        </w:rPr>
        <w:t>日内、</w:t>
      </w:r>
      <w:r w:rsidRPr="004C0DD5">
        <w:rPr>
          <w:sz w:val="24"/>
        </w:rPr>
        <w:t>5</w:t>
      </w:r>
      <w:r w:rsidRPr="004C0DD5">
        <w:rPr>
          <w:rFonts w:hint="eastAsia"/>
          <w:sz w:val="24"/>
        </w:rPr>
        <w:t>日内）同向交易的交易价差未发现异常。</w:t>
      </w:r>
    </w:p>
    <w:p w:rsidR="00092762" w:rsidRPr="004C0DD5" w:rsidRDefault="005513C1">
      <w:pPr>
        <w:pStyle w:val="2"/>
        <w:spacing w:beforeLines="100" w:before="312" w:after="0"/>
        <w:rPr>
          <w:rFonts w:ascii="Times New Roman" w:hAnsi="Times New Roman"/>
          <w:kern w:val="0"/>
          <w:szCs w:val="24"/>
        </w:rPr>
      </w:pPr>
      <w:bookmarkStart w:id="61" w:name="_Toc225498258"/>
      <w:bookmarkStart w:id="62" w:name="_Toc361324858"/>
      <w:bookmarkStart w:id="63" w:name="_Toc409100058"/>
      <w:bookmarkStart w:id="64" w:name="_Toc409100421"/>
      <w:r w:rsidRPr="004C0DD5">
        <w:rPr>
          <w:rFonts w:ascii="Times New Roman" w:hAnsi="Times New Roman"/>
          <w:kern w:val="0"/>
          <w:szCs w:val="24"/>
        </w:rPr>
        <w:t xml:space="preserve">4.4 </w:t>
      </w:r>
      <w:r w:rsidRPr="004C0DD5">
        <w:rPr>
          <w:rFonts w:ascii="Times New Roman" w:hAnsi="Times New Roman" w:hint="eastAsia"/>
          <w:kern w:val="0"/>
          <w:szCs w:val="24"/>
        </w:rPr>
        <w:t>管理人对报告期内基金的投资策略和业绩表现的说明</w:t>
      </w:r>
      <w:bookmarkEnd w:id="61"/>
      <w:bookmarkEnd w:id="62"/>
      <w:bookmarkEnd w:id="63"/>
      <w:bookmarkEnd w:id="64"/>
    </w:p>
    <w:p w:rsidR="00B23C3E" w:rsidRPr="004C0DD5" w:rsidRDefault="00251AEF">
      <w:pPr>
        <w:spacing w:line="360" w:lineRule="auto"/>
        <w:rPr>
          <w:b/>
          <w:sz w:val="24"/>
        </w:rPr>
      </w:pPr>
      <w:r w:rsidRPr="004C0DD5">
        <w:rPr>
          <w:b/>
          <w:sz w:val="24"/>
        </w:rPr>
        <w:t>4.4.1</w:t>
      </w:r>
      <w:r w:rsidRPr="004C0DD5">
        <w:rPr>
          <w:rFonts w:hint="eastAsia"/>
          <w:b/>
          <w:sz w:val="24"/>
        </w:rPr>
        <w:t>报告期内基金投资策略和运作分析</w:t>
      </w:r>
    </w:p>
    <w:p w:rsidR="00146770" w:rsidRPr="004C0DD5" w:rsidRDefault="005513C1" w:rsidP="00205373">
      <w:pPr>
        <w:spacing w:line="360" w:lineRule="auto"/>
        <w:ind w:firstLineChars="200" w:firstLine="480"/>
        <w:rPr>
          <w:sz w:val="24"/>
        </w:rPr>
      </w:pPr>
      <w:r w:rsidRPr="004C0DD5">
        <w:rPr>
          <w:sz w:val="24"/>
        </w:rPr>
        <w:t>2016</w:t>
      </w:r>
      <w:r w:rsidRPr="004C0DD5">
        <w:rPr>
          <w:rFonts w:hint="eastAsia"/>
          <w:sz w:val="24"/>
        </w:rPr>
        <w:t>年国内经济增速仍呈现弱企稳的态势，内需疲软，面临一定的不确定性，经济基本面对资本市场的支持力度较为有限。</w:t>
      </w:r>
      <w:r w:rsidRPr="004C0DD5">
        <w:rPr>
          <w:sz w:val="24"/>
        </w:rPr>
        <w:t>A</w:t>
      </w:r>
      <w:r w:rsidRPr="004C0DD5">
        <w:rPr>
          <w:rFonts w:hint="eastAsia"/>
          <w:sz w:val="24"/>
        </w:rPr>
        <w:t>股市场在上半年表现出大幅向下后盘整震荡的格局，</w:t>
      </w:r>
      <w:r w:rsidRPr="004C0DD5">
        <w:rPr>
          <w:sz w:val="24"/>
        </w:rPr>
        <w:t>1</w:t>
      </w:r>
      <w:r w:rsidRPr="004C0DD5">
        <w:rPr>
          <w:rFonts w:hint="eastAsia"/>
          <w:sz w:val="24"/>
        </w:rPr>
        <w:t>月份市场在熔断机制的磁吸效应的影响下、在人民币贬值风险的担忧中大幅快速下跌，此后</w:t>
      </w:r>
      <w:r w:rsidRPr="004C0DD5">
        <w:rPr>
          <w:sz w:val="24"/>
        </w:rPr>
        <w:t>2</w:t>
      </w:r>
      <w:r w:rsidRPr="004C0DD5">
        <w:rPr>
          <w:rFonts w:hint="eastAsia"/>
          <w:sz w:val="24"/>
        </w:rPr>
        <w:t>、</w:t>
      </w:r>
      <w:r w:rsidRPr="004C0DD5">
        <w:rPr>
          <w:sz w:val="24"/>
        </w:rPr>
        <w:t>3</w:t>
      </w:r>
      <w:r w:rsidRPr="004C0DD5">
        <w:rPr>
          <w:rFonts w:hint="eastAsia"/>
          <w:sz w:val="24"/>
        </w:rPr>
        <w:t>月份随着人民币汇率企稳、银行信贷投入加大、经济数据有所好转等利好因素，市场总体表现出震荡格局。</w:t>
      </w:r>
      <w:r w:rsidRPr="004C0DD5">
        <w:rPr>
          <w:sz w:val="24"/>
        </w:rPr>
        <w:t>4-6</w:t>
      </w:r>
      <w:r w:rsidRPr="004C0DD5">
        <w:rPr>
          <w:rFonts w:hint="eastAsia"/>
          <w:sz w:val="24"/>
        </w:rPr>
        <w:t>月份随着美元加息预期的反复、英国脱欧事件以及国内局部流动性和信用违约等宏观风险的释放，整体市场的风险偏好有所修复。第三季度工业增加值和</w:t>
      </w:r>
      <w:r w:rsidRPr="004C0DD5">
        <w:rPr>
          <w:sz w:val="24"/>
        </w:rPr>
        <w:t>PPI</w:t>
      </w:r>
      <w:r w:rsidRPr="004C0DD5">
        <w:rPr>
          <w:rFonts w:hint="eastAsia"/>
          <w:sz w:val="24"/>
        </w:rPr>
        <w:t>继续回落，经济增长和企业盈利下行压力较大，同时货币政策延续宽松。随着监管层扩大清理配资范围以及人民币贬值影响，市场出现大幅下跌。进入到</w:t>
      </w:r>
      <w:r w:rsidRPr="004C0DD5">
        <w:rPr>
          <w:sz w:val="24"/>
        </w:rPr>
        <w:t>10</w:t>
      </w:r>
      <w:r w:rsidRPr="004C0DD5">
        <w:rPr>
          <w:rFonts w:hint="eastAsia"/>
          <w:sz w:val="24"/>
        </w:rPr>
        <w:t>月、</w:t>
      </w:r>
      <w:r w:rsidRPr="004C0DD5">
        <w:rPr>
          <w:sz w:val="24"/>
        </w:rPr>
        <w:t>11</w:t>
      </w:r>
      <w:r w:rsidRPr="004C0DD5">
        <w:rPr>
          <w:rFonts w:hint="eastAsia"/>
          <w:sz w:val="24"/>
        </w:rPr>
        <w:t>月，市场整体表现较强，行至</w:t>
      </w:r>
      <w:r w:rsidRPr="004C0DD5">
        <w:rPr>
          <w:sz w:val="24"/>
        </w:rPr>
        <w:t>12</w:t>
      </w:r>
      <w:r w:rsidRPr="004C0DD5">
        <w:rPr>
          <w:rFonts w:hint="eastAsia"/>
          <w:sz w:val="24"/>
        </w:rPr>
        <w:t>月初房地产结构性调控政策、部分金融领域去杠杆引发了一定短期流动性风险，并对债券市场产生一定扰动，</w:t>
      </w:r>
      <w:r w:rsidRPr="004C0DD5">
        <w:rPr>
          <w:sz w:val="24"/>
        </w:rPr>
        <w:t>A</w:t>
      </w:r>
      <w:r w:rsidRPr="004C0DD5">
        <w:rPr>
          <w:rFonts w:hint="eastAsia"/>
          <w:sz w:val="24"/>
        </w:rPr>
        <w:t>股市场随之出现一定程度的调整。作为跟踪中证环境治理指数的指数基金，在</w:t>
      </w:r>
      <w:r w:rsidRPr="004C0DD5">
        <w:rPr>
          <w:sz w:val="24"/>
        </w:rPr>
        <w:t>2016</w:t>
      </w:r>
      <w:r w:rsidRPr="004C0DD5">
        <w:rPr>
          <w:rFonts w:hint="eastAsia"/>
          <w:sz w:val="24"/>
        </w:rPr>
        <w:t>年度总体呈现出快速下挫后震荡上行的走势。</w:t>
      </w:r>
    </w:p>
    <w:p w:rsidR="00B23C3E" w:rsidRPr="004C0DD5" w:rsidRDefault="00251AEF">
      <w:pPr>
        <w:spacing w:beforeLines="100" w:before="312" w:line="360" w:lineRule="auto"/>
        <w:rPr>
          <w:b/>
          <w:sz w:val="24"/>
        </w:rPr>
      </w:pPr>
      <w:r w:rsidRPr="004C0DD5">
        <w:rPr>
          <w:b/>
          <w:sz w:val="24"/>
        </w:rPr>
        <w:t>4.4.2</w:t>
      </w:r>
      <w:r w:rsidRPr="004C0DD5">
        <w:rPr>
          <w:rFonts w:hint="eastAsia"/>
          <w:b/>
          <w:sz w:val="24"/>
        </w:rPr>
        <w:t>报告期内基金的业绩表现</w:t>
      </w:r>
    </w:p>
    <w:p w:rsidR="00146770" w:rsidRPr="004C0DD5" w:rsidRDefault="005513C1" w:rsidP="00205373">
      <w:pPr>
        <w:spacing w:line="360" w:lineRule="auto"/>
        <w:ind w:firstLineChars="200" w:firstLine="480"/>
        <w:rPr>
          <w:sz w:val="24"/>
        </w:rPr>
      </w:pPr>
      <w:r w:rsidRPr="004C0DD5">
        <w:rPr>
          <w:rFonts w:hint="eastAsia"/>
          <w:sz w:val="24"/>
        </w:rPr>
        <w:t>截至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日，交银施罗德中证环境治理指数型证券投资基金</w:t>
      </w:r>
      <w:r w:rsidRPr="004C0DD5">
        <w:rPr>
          <w:sz w:val="24"/>
        </w:rPr>
        <w:t>(LOF)</w:t>
      </w:r>
      <w:r w:rsidRPr="004C0DD5">
        <w:rPr>
          <w:rFonts w:hint="eastAsia"/>
          <w:sz w:val="24"/>
        </w:rPr>
        <w:t>份额净值为</w:t>
      </w:r>
      <w:r w:rsidRPr="004C0DD5">
        <w:rPr>
          <w:sz w:val="24"/>
        </w:rPr>
        <w:t>0.978</w:t>
      </w:r>
      <w:r w:rsidRPr="004C0DD5">
        <w:rPr>
          <w:rFonts w:hint="eastAsia"/>
          <w:sz w:val="24"/>
        </w:rPr>
        <w:t>元，自</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日其份额净值增长率为</w:t>
      </w:r>
      <w:r w:rsidRPr="004C0DD5">
        <w:rPr>
          <w:sz w:val="24"/>
        </w:rPr>
        <w:t>3.06%</w:t>
      </w:r>
      <w:r w:rsidRPr="004C0DD5">
        <w:rPr>
          <w:rFonts w:hint="eastAsia"/>
          <w:sz w:val="24"/>
        </w:rPr>
        <w:t>，同期业绩比较基准增长率为</w:t>
      </w:r>
      <w:r w:rsidRPr="004C0DD5">
        <w:rPr>
          <w:sz w:val="24"/>
        </w:rPr>
        <w:t>3.73%</w:t>
      </w:r>
      <w:r w:rsidRPr="004C0DD5">
        <w:rPr>
          <w:rFonts w:hint="eastAsia"/>
          <w:sz w:val="24"/>
        </w:rPr>
        <w:t>。</w:t>
      </w:r>
    </w:p>
    <w:p w:rsidR="00146770" w:rsidRPr="004C0DD5" w:rsidRDefault="005513C1" w:rsidP="00205373">
      <w:pPr>
        <w:spacing w:line="360" w:lineRule="auto"/>
        <w:ind w:firstLineChars="200" w:firstLine="480"/>
        <w:rPr>
          <w:sz w:val="24"/>
        </w:rPr>
      </w:pPr>
      <w:r w:rsidRPr="004C0DD5">
        <w:rPr>
          <w:rFonts w:hint="eastAsia"/>
          <w:sz w:val="24"/>
        </w:rPr>
        <w:t>截至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日，交银施罗德中证环境治理指数分级证券投资基金份额净值为</w:t>
      </w:r>
      <w:r w:rsidRPr="004C0DD5">
        <w:rPr>
          <w:sz w:val="24"/>
        </w:rPr>
        <w:t>0.949</w:t>
      </w:r>
      <w:r w:rsidRPr="004C0DD5">
        <w:rPr>
          <w:rFonts w:hint="eastAsia"/>
          <w:sz w:val="24"/>
        </w:rPr>
        <w:t>元，自</w:t>
      </w: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日其份额净值增长率为</w:t>
      </w:r>
      <w:r w:rsidRPr="004C0DD5">
        <w:rPr>
          <w:sz w:val="24"/>
        </w:rPr>
        <w:t>-16.75%</w:t>
      </w:r>
      <w:r w:rsidRPr="004C0DD5">
        <w:rPr>
          <w:rFonts w:hint="eastAsia"/>
          <w:sz w:val="24"/>
        </w:rPr>
        <w:t>，同期业绩比较基准增长率为</w:t>
      </w:r>
      <w:r w:rsidRPr="004C0DD5">
        <w:rPr>
          <w:sz w:val="24"/>
        </w:rPr>
        <w:t>-15.74%</w:t>
      </w:r>
      <w:r w:rsidRPr="004C0DD5">
        <w:rPr>
          <w:rFonts w:hint="eastAsia"/>
          <w:sz w:val="24"/>
        </w:rPr>
        <w:t>。</w:t>
      </w:r>
    </w:p>
    <w:p w:rsidR="00B23C3E" w:rsidRPr="004C0DD5" w:rsidRDefault="005513C1">
      <w:pPr>
        <w:pStyle w:val="2"/>
        <w:spacing w:beforeLines="100" w:before="312" w:after="0"/>
        <w:rPr>
          <w:rFonts w:ascii="Times New Roman" w:hAnsi="Times New Roman"/>
          <w:kern w:val="0"/>
          <w:szCs w:val="24"/>
        </w:rPr>
      </w:pPr>
      <w:bookmarkStart w:id="65" w:name="_Toc225498259"/>
      <w:bookmarkStart w:id="66" w:name="_Toc361324859"/>
      <w:bookmarkStart w:id="67" w:name="_Toc409100059"/>
      <w:bookmarkStart w:id="68" w:name="_Toc409100422"/>
      <w:r w:rsidRPr="004C0DD5">
        <w:rPr>
          <w:rFonts w:ascii="Times New Roman" w:hAnsi="Times New Roman"/>
          <w:kern w:val="0"/>
          <w:szCs w:val="24"/>
        </w:rPr>
        <w:t xml:space="preserve">4.5 </w:t>
      </w:r>
      <w:r w:rsidRPr="004C0DD5">
        <w:rPr>
          <w:rFonts w:ascii="Times New Roman" w:hAnsi="Times New Roman" w:hint="eastAsia"/>
          <w:kern w:val="0"/>
          <w:szCs w:val="24"/>
        </w:rPr>
        <w:t>管理人对宏观经济、证券市场及行业走势的简要展望</w:t>
      </w:r>
      <w:bookmarkEnd w:id="65"/>
      <w:bookmarkEnd w:id="66"/>
      <w:bookmarkEnd w:id="67"/>
      <w:bookmarkEnd w:id="68"/>
    </w:p>
    <w:p w:rsidR="00146770" w:rsidRPr="004C0DD5" w:rsidRDefault="005513C1" w:rsidP="00364248">
      <w:pPr>
        <w:spacing w:line="360" w:lineRule="auto"/>
        <w:ind w:firstLineChars="200" w:firstLine="480"/>
        <w:rPr>
          <w:sz w:val="24"/>
        </w:rPr>
      </w:pPr>
      <w:r w:rsidRPr="004C0DD5">
        <w:rPr>
          <w:rFonts w:hint="eastAsia"/>
          <w:sz w:val="24"/>
        </w:rPr>
        <w:t>展望</w:t>
      </w:r>
      <w:r w:rsidRPr="004C0DD5">
        <w:rPr>
          <w:sz w:val="24"/>
        </w:rPr>
        <w:t>2017</w:t>
      </w:r>
      <w:r w:rsidRPr="004C0DD5">
        <w:rPr>
          <w:rFonts w:hint="eastAsia"/>
          <w:sz w:val="24"/>
        </w:rPr>
        <w:t>年，国内经济已有所企稳，处于阶段性弱复苏期间，预计将继续维持温和增长的态势。我们对经历了调整后的</w:t>
      </w:r>
      <w:r w:rsidRPr="004C0DD5">
        <w:rPr>
          <w:sz w:val="24"/>
        </w:rPr>
        <w:t>A</w:t>
      </w:r>
      <w:r w:rsidRPr="004C0DD5">
        <w:rPr>
          <w:rFonts w:hint="eastAsia"/>
          <w:sz w:val="24"/>
        </w:rPr>
        <w:t>股市场总体维持乐观的看法。</w:t>
      </w:r>
    </w:p>
    <w:p w:rsidR="00A6466B" w:rsidRPr="004C0DD5" w:rsidRDefault="005513C1">
      <w:pPr>
        <w:pStyle w:val="2"/>
        <w:spacing w:beforeLines="100" w:before="312" w:after="0"/>
        <w:rPr>
          <w:rFonts w:ascii="Times New Roman" w:hAnsi="Times New Roman"/>
          <w:kern w:val="0"/>
          <w:szCs w:val="24"/>
        </w:rPr>
      </w:pPr>
      <w:bookmarkStart w:id="69" w:name="_Toc247959457"/>
      <w:bookmarkStart w:id="70" w:name="_Toc225570083"/>
      <w:bookmarkStart w:id="71" w:name="_Toc361324861"/>
      <w:bookmarkStart w:id="72" w:name="_Toc409100061"/>
      <w:bookmarkStart w:id="73" w:name="_Toc409100424"/>
      <w:r w:rsidRPr="004C0DD5">
        <w:rPr>
          <w:rFonts w:ascii="Times New Roman" w:hAnsi="Times New Roman"/>
          <w:kern w:val="0"/>
          <w:szCs w:val="24"/>
        </w:rPr>
        <w:t xml:space="preserve">4.6 </w:t>
      </w:r>
      <w:r w:rsidRPr="004C0DD5">
        <w:rPr>
          <w:rFonts w:ascii="Times New Roman" w:hAnsi="Times New Roman" w:hint="eastAsia"/>
          <w:kern w:val="0"/>
          <w:szCs w:val="24"/>
        </w:rPr>
        <w:t>管理人对报告期内基金估值程序等事项的说明</w:t>
      </w:r>
      <w:bookmarkEnd w:id="69"/>
      <w:bookmarkEnd w:id="70"/>
      <w:bookmarkEnd w:id="71"/>
      <w:bookmarkEnd w:id="72"/>
      <w:bookmarkEnd w:id="73"/>
    </w:p>
    <w:p w:rsidR="00146770" w:rsidRPr="004C0DD5" w:rsidRDefault="005513C1" w:rsidP="00205373">
      <w:pPr>
        <w:spacing w:line="360" w:lineRule="auto"/>
        <w:ind w:firstLineChars="200" w:firstLine="480"/>
        <w:rPr>
          <w:sz w:val="24"/>
        </w:rPr>
      </w:pPr>
      <w:r w:rsidRPr="004C0DD5">
        <w:rPr>
          <w:rFonts w:hint="eastAsia"/>
          <w:sz w:val="24"/>
        </w:rPr>
        <w:t>本基金管理人制定了健全、有效的估值政策和程序，经公司管理层批准后实行，并成立了估值委员会，估值委员会成员由研究部、基金运营部、风险管理部等人员和固定收益人员及基金经理组成。</w:t>
      </w:r>
    </w:p>
    <w:p w:rsidR="00146770" w:rsidRPr="004C0DD5" w:rsidRDefault="005513C1" w:rsidP="00205373">
      <w:pPr>
        <w:spacing w:line="360" w:lineRule="auto"/>
        <w:ind w:firstLineChars="200" w:firstLine="480"/>
        <w:rPr>
          <w:sz w:val="24"/>
        </w:rPr>
      </w:pPr>
      <w:r w:rsidRPr="004C0DD5">
        <w:rPr>
          <w:rFonts w:hint="eastAsia"/>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46770" w:rsidRPr="004C0DD5" w:rsidRDefault="005513C1" w:rsidP="00205373">
      <w:pPr>
        <w:spacing w:line="360" w:lineRule="auto"/>
        <w:ind w:firstLineChars="200" w:firstLine="480"/>
        <w:rPr>
          <w:sz w:val="24"/>
        </w:rPr>
      </w:pPr>
      <w:r w:rsidRPr="004C0DD5">
        <w:rPr>
          <w:rFonts w:hint="eastAsia"/>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B23C3E" w:rsidRPr="004C0DD5" w:rsidRDefault="005513C1">
      <w:pPr>
        <w:pStyle w:val="2"/>
        <w:spacing w:beforeLines="100" w:before="312" w:after="0"/>
        <w:rPr>
          <w:rFonts w:ascii="Times New Roman" w:hAnsi="Times New Roman"/>
          <w:kern w:val="0"/>
          <w:szCs w:val="24"/>
        </w:rPr>
      </w:pPr>
      <w:bookmarkStart w:id="74" w:name="_Toc247959458"/>
      <w:bookmarkStart w:id="75" w:name="_Toc225570084"/>
      <w:bookmarkStart w:id="76" w:name="_Toc361324862"/>
      <w:bookmarkStart w:id="77" w:name="_Toc409100062"/>
      <w:bookmarkStart w:id="78" w:name="_Toc409100425"/>
      <w:r w:rsidRPr="004C0DD5">
        <w:rPr>
          <w:rFonts w:ascii="Times New Roman" w:hAnsi="Times New Roman"/>
          <w:kern w:val="0"/>
          <w:szCs w:val="24"/>
        </w:rPr>
        <w:t>4.7</w:t>
      </w:r>
      <w:r w:rsidRPr="004C0DD5">
        <w:rPr>
          <w:rFonts w:ascii="Times New Roman" w:hAnsi="Times New Roman" w:hint="eastAsia"/>
          <w:kern w:val="0"/>
          <w:szCs w:val="24"/>
        </w:rPr>
        <w:t>管理人对报告期内基金利润分配情况的说明</w:t>
      </w:r>
      <w:bookmarkEnd w:id="74"/>
      <w:bookmarkEnd w:id="75"/>
      <w:bookmarkEnd w:id="76"/>
      <w:bookmarkEnd w:id="77"/>
      <w:bookmarkEnd w:id="78"/>
    </w:p>
    <w:p w:rsidR="00146770" w:rsidRPr="004C0DD5" w:rsidRDefault="005513C1" w:rsidP="00205373">
      <w:pPr>
        <w:spacing w:line="360" w:lineRule="auto"/>
        <w:ind w:firstLineChars="200" w:firstLine="480"/>
        <w:rPr>
          <w:sz w:val="24"/>
        </w:rPr>
      </w:pPr>
      <w:r w:rsidRPr="004C0DD5">
        <w:rPr>
          <w:rFonts w:hint="eastAsia"/>
          <w:sz w:val="24"/>
        </w:rPr>
        <w:t>交银施罗德中证环境治理指数型证券投资基金</w:t>
      </w:r>
      <w:r w:rsidRPr="004C0DD5">
        <w:rPr>
          <w:sz w:val="24"/>
        </w:rPr>
        <w:t>(LOF) 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日期间未进行利润分配。</w:t>
      </w:r>
    </w:p>
    <w:p w:rsidR="00146770" w:rsidRPr="004C0DD5" w:rsidRDefault="005513C1" w:rsidP="00205373">
      <w:pPr>
        <w:spacing w:line="360" w:lineRule="auto"/>
        <w:ind w:firstLineChars="200" w:firstLine="480"/>
        <w:rPr>
          <w:sz w:val="24"/>
        </w:rPr>
      </w:pPr>
      <w:r w:rsidRPr="004C0DD5">
        <w:rPr>
          <w:rFonts w:hint="eastAsia"/>
          <w:sz w:val="24"/>
        </w:rPr>
        <w:t>交银施罗德中证环境治理指数分级证券投资基金</w:t>
      </w: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日期间未进行利润分配。</w:t>
      </w:r>
    </w:p>
    <w:p w:rsidR="00A6466B" w:rsidRPr="004C0DD5" w:rsidRDefault="005513C1">
      <w:pPr>
        <w:pStyle w:val="2"/>
        <w:spacing w:beforeLines="100" w:before="312" w:after="0"/>
        <w:rPr>
          <w:rFonts w:ascii="Times New Roman" w:hAnsi="Times New Roman"/>
          <w:kern w:val="0"/>
          <w:szCs w:val="24"/>
        </w:rPr>
      </w:pPr>
      <w:bookmarkStart w:id="79" w:name="_Toc415250548"/>
      <w:bookmarkStart w:id="80" w:name="_Toc446763091"/>
      <w:r w:rsidRPr="004C0DD5">
        <w:rPr>
          <w:rFonts w:ascii="Times New Roman" w:hAnsi="Times New Roman"/>
          <w:kern w:val="0"/>
          <w:szCs w:val="24"/>
        </w:rPr>
        <w:t xml:space="preserve">4.8 </w:t>
      </w:r>
      <w:r w:rsidRPr="004C0DD5">
        <w:rPr>
          <w:rFonts w:ascii="Times New Roman" w:hAnsi="Times New Roman" w:hint="eastAsia"/>
          <w:kern w:val="0"/>
          <w:szCs w:val="24"/>
        </w:rPr>
        <w:t>报告期内管理人对本基金持有人数或基金资产净值预警情形的说明</w:t>
      </w:r>
      <w:bookmarkEnd w:id="79"/>
      <w:bookmarkEnd w:id="80"/>
    </w:p>
    <w:p w:rsidR="00146770" w:rsidRPr="004C0DD5" w:rsidRDefault="005513C1" w:rsidP="00205373">
      <w:pPr>
        <w:pStyle w:val="a0"/>
        <w:ind w:firstLine="480"/>
        <w:rPr>
          <w:sz w:val="24"/>
        </w:rPr>
      </w:pPr>
      <w:r w:rsidRPr="004C0DD5">
        <w:rPr>
          <w:rFonts w:hint="eastAsia"/>
          <w:kern w:val="0"/>
          <w:sz w:val="24"/>
        </w:rPr>
        <w:t>本基金本报告期内无需预警说明。</w:t>
      </w:r>
    </w:p>
    <w:p w:rsidR="00092762" w:rsidRPr="004C0DD5" w:rsidRDefault="00092762">
      <w:pPr>
        <w:pStyle w:val="a0"/>
        <w:spacing w:before="312"/>
      </w:pPr>
    </w:p>
    <w:p w:rsidR="00B23C3E" w:rsidRPr="004C0DD5" w:rsidRDefault="00251AEF">
      <w:pPr>
        <w:pStyle w:val="1"/>
        <w:keepNext/>
        <w:keepLines/>
        <w:widowControl w:val="0"/>
        <w:spacing w:beforeLines="100" w:before="312" w:afterLines="100" w:after="312" w:line="360" w:lineRule="auto"/>
        <w:jc w:val="center"/>
        <w:rPr>
          <w:b/>
          <w:bCs/>
          <w:sz w:val="28"/>
          <w:szCs w:val="28"/>
        </w:rPr>
      </w:pPr>
      <w:bookmarkStart w:id="81" w:name="_Toc225498263"/>
      <w:bookmarkStart w:id="82" w:name="_Toc361324864"/>
      <w:bookmarkStart w:id="83" w:name="_Toc409100065"/>
      <w:bookmarkStart w:id="84" w:name="_Toc409100428"/>
      <w:r w:rsidRPr="004C0DD5">
        <w:rPr>
          <w:b/>
          <w:bCs/>
          <w:sz w:val="28"/>
          <w:szCs w:val="28"/>
        </w:rPr>
        <w:t xml:space="preserve">§5  </w:t>
      </w:r>
      <w:r w:rsidRPr="004C0DD5">
        <w:rPr>
          <w:rFonts w:hint="eastAsia"/>
          <w:b/>
          <w:bCs/>
          <w:sz w:val="28"/>
          <w:szCs w:val="28"/>
        </w:rPr>
        <w:t>托管人报告</w:t>
      </w:r>
      <w:bookmarkEnd w:id="81"/>
      <w:bookmarkEnd w:id="82"/>
      <w:bookmarkEnd w:id="83"/>
      <w:bookmarkEnd w:id="84"/>
    </w:p>
    <w:p w:rsidR="00B23C3E" w:rsidRPr="004C0DD5" w:rsidRDefault="005513C1">
      <w:pPr>
        <w:pStyle w:val="2"/>
        <w:spacing w:before="0" w:after="0"/>
        <w:rPr>
          <w:rFonts w:ascii="Times New Roman" w:hAnsi="Times New Roman"/>
          <w:kern w:val="0"/>
          <w:szCs w:val="24"/>
        </w:rPr>
      </w:pPr>
      <w:bookmarkStart w:id="85" w:name="_Toc225498264"/>
      <w:bookmarkStart w:id="86" w:name="_Toc361324865"/>
      <w:bookmarkStart w:id="87" w:name="_Toc409100066"/>
      <w:bookmarkStart w:id="88" w:name="_Toc409100429"/>
      <w:r w:rsidRPr="004C0DD5">
        <w:rPr>
          <w:rFonts w:ascii="Times New Roman" w:hAnsi="Times New Roman"/>
          <w:kern w:val="0"/>
          <w:szCs w:val="24"/>
        </w:rPr>
        <w:t xml:space="preserve">5.1 </w:t>
      </w:r>
      <w:r w:rsidRPr="004C0DD5">
        <w:rPr>
          <w:rFonts w:ascii="Times New Roman" w:hAnsi="Times New Roman" w:hint="eastAsia"/>
          <w:kern w:val="0"/>
          <w:szCs w:val="24"/>
        </w:rPr>
        <w:t>报告期内本基金托管人遵规守信情况声明</w:t>
      </w:r>
      <w:bookmarkEnd w:id="85"/>
      <w:bookmarkEnd w:id="86"/>
      <w:bookmarkEnd w:id="87"/>
      <w:bookmarkEnd w:id="88"/>
    </w:p>
    <w:p w:rsidR="00146770" w:rsidRPr="004C0DD5" w:rsidRDefault="005513C1" w:rsidP="00364248">
      <w:pPr>
        <w:spacing w:line="360" w:lineRule="auto"/>
        <w:ind w:firstLineChars="200" w:firstLine="480"/>
        <w:rPr>
          <w:sz w:val="24"/>
        </w:rPr>
      </w:pPr>
      <w:r w:rsidRPr="004C0DD5">
        <w:rPr>
          <w:rFonts w:hint="eastAsia"/>
          <w:sz w:val="24"/>
        </w:rPr>
        <w:t>作为本基金的托管人，中信银行严格遵守了《证券投资基金法》及其他有关法律法规、基金合同和托管协议的规定，对交银施罗德中证环境治理指数型证券投资基金</w:t>
      </w:r>
      <w:r w:rsidRPr="004C0DD5">
        <w:rPr>
          <w:sz w:val="24"/>
        </w:rPr>
        <w:t>(LOF) LOF)(</w:t>
      </w:r>
      <w:r w:rsidRPr="004C0DD5">
        <w:rPr>
          <w:rFonts w:hint="eastAsia"/>
          <w:sz w:val="24"/>
        </w:rPr>
        <w:t>原交银施罗德中证环境治理指数分级证券投资基金</w:t>
      </w:r>
      <w:r w:rsidRPr="004C0DD5">
        <w:rPr>
          <w:sz w:val="24"/>
        </w:rPr>
        <w:t>)2016</w:t>
      </w:r>
      <w:r w:rsidRPr="004C0DD5">
        <w:rPr>
          <w:rFonts w:hint="eastAsia"/>
          <w:sz w:val="24"/>
        </w:rPr>
        <w:t>年度基金的投资运作，进行了认真、独立的会计核算和必要的投资监督，认真履行了托管人的义务，不存在任何损害基金份额持有人利益的行为。</w:t>
      </w:r>
    </w:p>
    <w:p w:rsidR="00A6466B" w:rsidRPr="004C0DD5" w:rsidRDefault="005513C1">
      <w:pPr>
        <w:pStyle w:val="2"/>
        <w:spacing w:beforeLines="100" w:before="312" w:after="0"/>
        <w:rPr>
          <w:rFonts w:ascii="Times New Roman" w:hAnsi="Times New Roman"/>
          <w:kern w:val="0"/>
          <w:szCs w:val="24"/>
        </w:rPr>
      </w:pPr>
      <w:bookmarkStart w:id="89" w:name="_Toc225498265"/>
      <w:bookmarkStart w:id="90" w:name="_Toc361324866"/>
      <w:bookmarkStart w:id="91" w:name="_Toc409100067"/>
      <w:bookmarkStart w:id="92" w:name="_Toc409100430"/>
      <w:r w:rsidRPr="004C0DD5">
        <w:rPr>
          <w:rFonts w:ascii="Times New Roman" w:hAnsi="Times New Roman"/>
          <w:kern w:val="0"/>
          <w:szCs w:val="24"/>
        </w:rPr>
        <w:t xml:space="preserve">5.2 </w:t>
      </w:r>
      <w:r w:rsidRPr="004C0DD5">
        <w:rPr>
          <w:rFonts w:ascii="Times New Roman" w:hAnsi="Times New Roman" w:hint="eastAsia"/>
          <w:kern w:val="0"/>
          <w:szCs w:val="24"/>
        </w:rPr>
        <w:t>托管人对报告期内本基金投资运作遵规守信、净值计算、利润分配等情况的</w:t>
      </w:r>
      <w:bookmarkEnd w:id="89"/>
      <w:r w:rsidRPr="004C0DD5">
        <w:rPr>
          <w:rFonts w:ascii="Times New Roman" w:hAnsi="Times New Roman" w:hint="eastAsia"/>
          <w:kern w:val="0"/>
          <w:szCs w:val="24"/>
        </w:rPr>
        <w:t>说明</w:t>
      </w:r>
      <w:bookmarkEnd w:id="90"/>
      <w:bookmarkEnd w:id="91"/>
      <w:bookmarkEnd w:id="92"/>
    </w:p>
    <w:p w:rsidR="00146770" w:rsidRPr="004C0DD5" w:rsidRDefault="005513C1" w:rsidP="00364248">
      <w:pPr>
        <w:spacing w:line="360" w:lineRule="auto"/>
        <w:ind w:firstLineChars="200" w:firstLine="480"/>
        <w:rPr>
          <w:sz w:val="24"/>
        </w:rPr>
      </w:pPr>
      <w:r w:rsidRPr="004C0DD5">
        <w:rPr>
          <w:rFonts w:hint="eastAsia"/>
          <w:sz w:val="24"/>
        </w:rPr>
        <w:t>本托管人认为，交银施罗德基金管理有限公司在交银施罗德中证环境治理指数型证券投资基金</w:t>
      </w:r>
      <w:r w:rsidRPr="004C0DD5">
        <w:rPr>
          <w:sz w:val="24"/>
        </w:rPr>
        <w:t>(LOF) (</w:t>
      </w:r>
      <w:r w:rsidRPr="004C0DD5">
        <w:rPr>
          <w:rFonts w:hint="eastAsia"/>
          <w:sz w:val="24"/>
        </w:rPr>
        <w:t>原交银施罗德中证环境治理指数分级证券投资基金</w:t>
      </w:r>
      <w:r w:rsidRPr="004C0DD5">
        <w:rPr>
          <w:sz w:val="24"/>
        </w:rPr>
        <w:t>)</w:t>
      </w:r>
      <w:r w:rsidRPr="004C0DD5">
        <w:rPr>
          <w:rFonts w:hint="eastAsia"/>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B23C3E" w:rsidRPr="004C0DD5" w:rsidRDefault="005513C1">
      <w:pPr>
        <w:pStyle w:val="2"/>
        <w:spacing w:beforeLines="100" w:before="312" w:after="0"/>
        <w:rPr>
          <w:rFonts w:ascii="Times New Roman" w:hAnsi="Times New Roman"/>
          <w:kern w:val="0"/>
          <w:szCs w:val="24"/>
        </w:rPr>
      </w:pPr>
      <w:bookmarkStart w:id="93" w:name="_Toc225498266"/>
      <w:bookmarkStart w:id="94" w:name="_Toc361324867"/>
      <w:bookmarkStart w:id="95" w:name="_Toc409100068"/>
      <w:bookmarkStart w:id="96" w:name="_Toc409100431"/>
      <w:r w:rsidRPr="004C0DD5">
        <w:rPr>
          <w:rFonts w:ascii="Times New Roman" w:hAnsi="Times New Roman"/>
          <w:kern w:val="0"/>
          <w:szCs w:val="24"/>
        </w:rPr>
        <w:t xml:space="preserve">5.3 </w:t>
      </w:r>
      <w:r w:rsidRPr="004C0DD5">
        <w:rPr>
          <w:rFonts w:ascii="Times New Roman" w:hAnsi="Times New Roman" w:hint="eastAsia"/>
          <w:kern w:val="0"/>
          <w:szCs w:val="24"/>
        </w:rPr>
        <w:t>托管人对本年度报告中财务信息等内容的真实、准确和完整发表意见</w:t>
      </w:r>
      <w:bookmarkEnd w:id="93"/>
      <w:bookmarkEnd w:id="94"/>
      <w:bookmarkEnd w:id="95"/>
      <w:bookmarkEnd w:id="96"/>
    </w:p>
    <w:p w:rsidR="00146770" w:rsidRPr="004C0DD5" w:rsidRDefault="005513C1" w:rsidP="00364248">
      <w:pPr>
        <w:spacing w:line="360" w:lineRule="auto"/>
        <w:ind w:firstLineChars="200" w:firstLine="480"/>
        <w:rPr>
          <w:sz w:val="24"/>
        </w:rPr>
      </w:pPr>
      <w:r w:rsidRPr="004C0DD5">
        <w:rPr>
          <w:rFonts w:hint="eastAsia"/>
          <w:sz w:val="24"/>
        </w:rPr>
        <w:t>本托管人认为，交银施罗德</w:t>
      </w:r>
      <w:r w:rsidR="00A476DD" w:rsidRPr="004C0DD5">
        <w:rPr>
          <w:rFonts w:hint="eastAsia"/>
          <w:sz w:val="24"/>
        </w:rPr>
        <w:t>基金管理有限公司</w:t>
      </w:r>
      <w:r w:rsidRPr="004C0DD5">
        <w:rPr>
          <w:rFonts w:hint="eastAsia"/>
          <w:sz w:val="24"/>
        </w:rPr>
        <w:t>的信息披露事务符合《证券投资基金信息披露管理办法》及其他相关法律法规的规定，基金管理人所编制和披露的</w:t>
      </w:r>
      <w:r w:rsidR="00A476DD" w:rsidRPr="004C0DD5">
        <w:rPr>
          <w:rFonts w:hint="eastAsia"/>
          <w:sz w:val="24"/>
        </w:rPr>
        <w:t>交银施罗德中证环境治理指数型证券投资基金</w:t>
      </w:r>
      <w:r w:rsidR="00A476DD" w:rsidRPr="004C0DD5">
        <w:rPr>
          <w:sz w:val="24"/>
        </w:rPr>
        <w:t>(LOF) (</w:t>
      </w:r>
      <w:r w:rsidR="00A476DD" w:rsidRPr="004C0DD5">
        <w:rPr>
          <w:rFonts w:hint="eastAsia"/>
          <w:sz w:val="24"/>
        </w:rPr>
        <w:t>原交银施罗德中证环境治理指数分级证券投资基金</w:t>
      </w:r>
      <w:r w:rsidR="00A476DD" w:rsidRPr="004C0DD5">
        <w:rPr>
          <w:sz w:val="24"/>
        </w:rPr>
        <w:t>)</w:t>
      </w:r>
      <w:r w:rsidRPr="004C0DD5">
        <w:rPr>
          <w:rFonts w:hint="eastAsia"/>
          <w:sz w:val="24"/>
        </w:rPr>
        <w:t>年度报告中的财务指标、净值表现、收益分配情况、财务会计报告、投资组合报告等信息真实、准确、完整，未发现有损害基金持有人利益的行为。</w:t>
      </w:r>
    </w:p>
    <w:p w:rsidR="00272717" w:rsidRPr="004C0DD5" w:rsidRDefault="00272717">
      <w:pPr>
        <w:pStyle w:val="1"/>
        <w:keepNext/>
        <w:keepLines/>
        <w:widowControl w:val="0"/>
        <w:adjustRightInd w:val="0"/>
        <w:snapToGrid w:val="0"/>
        <w:spacing w:beforeLines="100" w:before="312" w:afterLines="100" w:after="312" w:line="360" w:lineRule="auto"/>
        <w:jc w:val="center"/>
        <w:rPr>
          <w:b/>
          <w:bCs/>
          <w:sz w:val="28"/>
          <w:szCs w:val="28"/>
        </w:rPr>
      </w:pPr>
      <w:bookmarkStart w:id="97" w:name="_Toc409100432"/>
      <w:bookmarkStart w:id="98" w:name="_Toc374459272"/>
      <w:bookmarkStart w:id="99" w:name="_Toc362424010"/>
      <w:bookmarkStart w:id="100" w:name="_Toc352331232"/>
      <w:bookmarkStart w:id="101" w:name="_Toc352256054"/>
      <w:bookmarkStart w:id="102" w:name="_Toc352255986"/>
      <w:bookmarkStart w:id="103" w:name="_Toc247959464"/>
      <w:bookmarkStart w:id="104" w:name="_Toc245801814"/>
      <w:bookmarkStart w:id="105" w:name="_Toc409100069"/>
      <w:bookmarkStart w:id="106" w:name="_Toc361324872"/>
    </w:p>
    <w:p w:rsidR="00030ED9" w:rsidRPr="004C0DD5" w:rsidRDefault="00251AEF">
      <w:pPr>
        <w:pStyle w:val="1"/>
        <w:keepNext/>
        <w:keepLines/>
        <w:widowControl w:val="0"/>
        <w:adjustRightInd w:val="0"/>
        <w:snapToGrid w:val="0"/>
        <w:spacing w:beforeLines="100" w:before="312" w:afterLines="100" w:after="312" w:line="360" w:lineRule="auto"/>
        <w:jc w:val="center"/>
        <w:rPr>
          <w:b/>
          <w:bCs/>
          <w:sz w:val="28"/>
          <w:szCs w:val="28"/>
        </w:rPr>
      </w:pPr>
      <w:r w:rsidRPr="004C0DD5">
        <w:rPr>
          <w:b/>
          <w:bCs/>
          <w:sz w:val="28"/>
          <w:szCs w:val="28"/>
        </w:rPr>
        <w:t xml:space="preserve">§6  </w:t>
      </w:r>
      <w:r w:rsidRPr="004C0DD5">
        <w:rPr>
          <w:rFonts w:hint="eastAsia"/>
          <w:b/>
          <w:bCs/>
          <w:sz w:val="28"/>
          <w:szCs w:val="28"/>
        </w:rPr>
        <w:t>审计报告</w:t>
      </w:r>
      <w:bookmarkEnd w:id="97"/>
      <w:bookmarkEnd w:id="98"/>
      <w:bookmarkEnd w:id="99"/>
      <w:bookmarkEnd w:id="100"/>
      <w:bookmarkEnd w:id="101"/>
      <w:bookmarkEnd w:id="102"/>
      <w:bookmarkEnd w:id="103"/>
      <w:bookmarkEnd w:id="104"/>
      <w:bookmarkEnd w:id="105"/>
    </w:p>
    <w:p w:rsidR="00030ED9" w:rsidRPr="004C0DD5" w:rsidRDefault="005513C1">
      <w:pPr>
        <w:pStyle w:val="2"/>
        <w:tabs>
          <w:tab w:val="left" w:pos="851"/>
        </w:tabs>
        <w:spacing w:beforeLines="100" w:before="312" w:afterLines="100" w:after="312"/>
        <w:rPr>
          <w:szCs w:val="24"/>
        </w:rPr>
      </w:pPr>
      <w:r w:rsidRPr="004C0DD5">
        <w:rPr>
          <w:rFonts w:ascii="Times New Roman" w:eastAsia="黑体" w:hAnsi="Times New Roman"/>
          <w:kern w:val="0"/>
          <w:szCs w:val="24"/>
        </w:rPr>
        <w:t>6.1</w:t>
      </w:r>
      <w:r w:rsidRPr="004C0DD5">
        <w:rPr>
          <w:rFonts w:ascii="Times New Roman" w:eastAsia="黑体" w:hAnsi="Times New Roman" w:hint="eastAsia"/>
          <w:kern w:val="0"/>
          <w:szCs w:val="24"/>
        </w:rPr>
        <w:t>交银施罗德中证环境治理指数型证券投资基金</w:t>
      </w:r>
      <w:r w:rsidRPr="004C0DD5">
        <w:rPr>
          <w:rFonts w:ascii="Times New Roman" w:eastAsia="黑体" w:hAnsi="Times New Roman"/>
          <w:kern w:val="0"/>
          <w:szCs w:val="24"/>
        </w:rPr>
        <w:t>(LOF)</w:t>
      </w:r>
    </w:p>
    <w:p w:rsidR="00146770" w:rsidRPr="004C0DD5" w:rsidRDefault="005513C1" w:rsidP="00205373">
      <w:pPr>
        <w:tabs>
          <w:tab w:val="left" w:pos="426"/>
        </w:tabs>
        <w:spacing w:before="29" w:line="288" w:lineRule="auto"/>
        <w:ind w:firstLineChars="200" w:firstLine="480"/>
        <w:rPr>
          <w:rFonts w:ascii="Georgia" w:hAnsi="宋体" w:cs="宋体"/>
          <w:sz w:val="24"/>
        </w:rPr>
      </w:pPr>
      <w:bookmarkStart w:id="107" w:name="_Toc409100433"/>
      <w:bookmarkStart w:id="108" w:name="_Toc374459273"/>
      <w:bookmarkStart w:id="109" w:name="_Toc362424011"/>
      <w:bookmarkStart w:id="110" w:name="_Toc352331233"/>
      <w:bookmarkStart w:id="111" w:name="_Toc352256055"/>
      <w:bookmarkStart w:id="112" w:name="_Toc352255987"/>
      <w:bookmarkStart w:id="113" w:name="_Toc286996147"/>
      <w:bookmarkStart w:id="114" w:name="_Toc409100070"/>
      <w:r w:rsidRPr="004C0DD5">
        <w:rPr>
          <w:rFonts w:ascii="Georgia" w:hAnsi="宋体" w:cs="宋体" w:hint="eastAsia"/>
          <w:sz w:val="24"/>
        </w:rPr>
        <w:t>普华永道中天会计师事务所（特殊普通合伙）对交银施罗德中证环境治理指数型证券投资基金</w:t>
      </w:r>
      <w:r w:rsidRPr="004C0DD5">
        <w:rPr>
          <w:rFonts w:ascii="Georgia" w:hAnsi="宋体" w:cs="宋体"/>
          <w:sz w:val="24"/>
        </w:rPr>
        <w:t>(LOF)(</w:t>
      </w:r>
      <w:r w:rsidRPr="004C0DD5">
        <w:rPr>
          <w:rFonts w:ascii="Georgia" w:hAnsi="宋体" w:cs="宋体" w:hint="eastAsia"/>
          <w:sz w:val="24"/>
        </w:rPr>
        <w:t>原交银施罗德中证环境治理指数分级证券投资基金</w:t>
      </w:r>
      <w:r w:rsidRPr="004C0DD5">
        <w:rPr>
          <w:rFonts w:ascii="Georgia" w:hAnsi="宋体" w:cs="宋体"/>
          <w:sz w:val="24"/>
        </w:rPr>
        <w:t>2016</w:t>
      </w:r>
      <w:r w:rsidRPr="004C0DD5">
        <w:rPr>
          <w:rFonts w:ascii="Georgia" w:hAnsi="宋体" w:cs="宋体" w:hint="eastAsia"/>
          <w:sz w:val="24"/>
        </w:rPr>
        <w:t>年</w:t>
      </w:r>
      <w:r w:rsidRPr="004C0DD5">
        <w:rPr>
          <w:rFonts w:ascii="Georgia" w:hAnsi="宋体" w:cs="宋体"/>
          <w:sz w:val="24"/>
        </w:rPr>
        <w:t>12</w:t>
      </w:r>
      <w:r w:rsidRPr="004C0DD5">
        <w:rPr>
          <w:rFonts w:ascii="Georgia" w:hAnsi="宋体" w:cs="宋体" w:hint="eastAsia"/>
          <w:sz w:val="24"/>
        </w:rPr>
        <w:t>月</w:t>
      </w:r>
      <w:r w:rsidRPr="004C0DD5">
        <w:rPr>
          <w:rFonts w:ascii="Georgia" w:hAnsi="宋体" w:cs="宋体"/>
          <w:sz w:val="24"/>
        </w:rPr>
        <w:t>31</w:t>
      </w:r>
      <w:r w:rsidRPr="004C0DD5">
        <w:rPr>
          <w:rFonts w:ascii="Georgia" w:hAnsi="宋体" w:cs="宋体" w:hint="eastAsia"/>
          <w:sz w:val="24"/>
        </w:rPr>
        <w:t>日的资产负债表，</w:t>
      </w:r>
      <w:r w:rsidRPr="004C0DD5">
        <w:rPr>
          <w:rFonts w:ascii="Georgia" w:hAnsi="宋体" w:cs="宋体"/>
          <w:sz w:val="24"/>
        </w:rPr>
        <w:t xml:space="preserve">2016 </w:t>
      </w:r>
      <w:r w:rsidRPr="004C0DD5">
        <w:rPr>
          <w:rFonts w:ascii="Georgia" w:hAnsi="宋体" w:cs="宋体" w:hint="eastAsia"/>
          <w:sz w:val="24"/>
        </w:rPr>
        <w:t>年</w:t>
      </w:r>
      <w:r w:rsidRPr="004C0DD5">
        <w:rPr>
          <w:rFonts w:ascii="Georgia" w:hAnsi="宋体" w:cs="宋体"/>
          <w:sz w:val="24"/>
        </w:rPr>
        <w:t xml:space="preserve">7 </w:t>
      </w:r>
      <w:r w:rsidRPr="004C0DD5">
        <w:rPr>
          <w:rFonts w:ascii="Georgia" w:hAnsi="宋体" w:cs="宋体" w:hint="eastAsia"/>
          <w:sz w:val="24"/>
        </w:rPr>
        <w:t>月</w:t>
      </w:r>
      <w:r w:rsidRPr="004C0DD5">
        <w:rPr>
          <w:rFonts w:ascii="Georgia" w:hAnsi="宋体" w:cs="宋体"/>
          <w:sz w:val="24"/>
        </w:rPr>
        <w:t>19</w:t>
      </w:r>
      <w:r w:rsidRPr="004C0DD5">
        <w:rPr>
          <w:rFonts w:ascii="Georgia" w:hAnsi="宋体" w:cs="宋体" w:hint="eastAsia"/>
          <w:sz w:val="24"/>
        </w:rPr>
        <w:t>日</w:t>
      </w:r>
      <w:r w:rsidRPr="004C0DD5">
        <w:rPr>
          <w:rFonts w:ascii="Georgia" w:hAnsi="宋体" w:cs="宋体"/>
          <w:sz w:val="24"/>
        </w:rPr>
        <w:t>(</w:t>
      </w:r>
      <w:r w:rsidRPr="004C0DD5">
        <w:rPr>
          <w:rFonts w:ascii="Georgia" w:hAnsi="宋体" w:cs="宋体" w:hint="eastAsia"/>
          <w:sz w:val="24"/>
        </w:rPr>
        <w:t>转型生效日</w:t>
      </w:r>
      <w:r w:rsidRPr="004C0DD5">
        <w:rPr>
          <w:rFonts w:ascii="Georgia" w:hAnsi="宋体" w:cs="宋体"/>
          <w:sz w:val="24"/>
        </w:rPr>
        <w:t>)</w:t>
      </w:r>
      <w:r w:rsidRPr="004C0DD5">
        <w:rPr>
          <w:rFonts w:ascii="Georgia" w:hAnsi="宋体" w:cs="宋体" w:hint="eastAsia"/>
          <w:sz w:val="24"/>
        </w:rPr>
        <w:t>至</w:t>
      </w:r>
      <w:r w:rsidRPr="004C0DD5">
        <w:rPr>
          <w:rFonts w:ascii="Georgia" w:hAnsi="宋体" w:cs="宋体"/>
          <w:sz w:val="24"/>
        </w:rPr>
        <w:t xml:space="preserve">2016 </w:t>
      </w:r>
      <w:r w:rsidRPr="004C0DD5">
        <w:rPr>
          <w:rFonts w:ascii="Georgia" w:hAnsi="宋体" w:cs="宋体" w:hint="eastAsia"/>
          <w:sz w:val="24"/>
        </w:rPr>
        <w:t>年</w:t>
      </w:r>
      <w:r w:rsidRPr="004C0DD5">
        <w:rPr>
          <w:rFonts w:ascii="Georgia" w:hAnsi="宋体" w:cs="宋体"/>
          <w:sz w:val="24"/>
        </w:rPr>
        <w:t xml:space="preserve">12 </w:t>
      </w:r>
      <w:r w:rsidRPr="004C0DD5">
        <w:rPr>
          <w:rFonts w:ascii="Georgia" w:hAnsi="宋体" w:cs="宋体" w:hint="eastAsia"/>
          <w:sz w:val="24"/>
        </w:rPr>
        <w:t>月</w:t>
      </w:r>
      <w:r w:rsidRPr="004C0DD5">
        <w:rPr>
          <w:rFonts w:ascii="Georgia" w:hAnsi="宋体" w:cs="宋体"/>
          <w:sz w:val="24"/>
        </w:rPr>
        <w:t xml:space="preserve">31 </w:t>
      </w:r>
      <w:r w:rsidRPr="004C0DD5">
        <w:rPr>
          <w:rFonts w:ascii="Georgia" w:hAnsi="宋体" w:cs="宋体" w:hint="eastAsia"/>
          <w:sz w:val="24"/>
        </w:rPr>
        <w:t>日止期间的利润表、所有者权益</w:t>
      </w:r>
      <w:r w:rsidRPr="004C0DD5">
        <w:rPr>
          <w:rFonts w:ascii="Georgia" w:hAnsi="宋体" w:cs="宋体"/>
          <w:sz w:val="24"/>
        </w:rPr>
        <w:t>(</w:t>
      </w:r>
      <w:r w:rsidRPr="004C0DD5">
        <w:rPr>
          <w:rFonts w:ascii="Georgia" w:hAnsi="宋体" w:cs="宋体" w:hint="eastAsia"/>
          <w:sz w:val="24"/>
        </w:rPr>
        <w:t>基金净值</w:t>
      </w:r>
      <w:r w:rsidRPr="004C0DD5">
        <w:rPr>
          <w:rFonts w:ascii="Georgia" w:hAnsi="宋体" w:cs="宋体"/>
          <w:sz w:val="24"/>
        </w:rPr>
        <w:t>)</w:t>
      </w:r>
      <w:r w:rsidRPr="004C0DD5">
        <w:rPr>
          <w:rFonts w:ascii="Georgia" w:hAnsi="宋体" w:cs="宋体" w:hint="eastAsia"/>
          <w:sz w:val="24"/>
        </w:rPr>
        <w:t>变动表以及财务报表附注出具了标准无保留意见的审计报告【普华永道中天审字</w:t>
      </w:r>
      <w:r w:rsidRPr="004C0DD5">
        <w:rPr>
          <w:rFonts w:ascii="Georgia" w:hAnsi="宋体" w:cs="宋体"/>
          <w:sz w:val="24"/>
        </w:rPr>
        <w:t>(2017)</w:t>
      </w:r>
      <w:r w:rsidRPr="004C0DD5">
        <w:rPr>
          <w:rFonts w:ascii="Georgia" w:hAnsi="宋体" w:cs="宋体" w:hint="eastAsia"/>
          <w:sz w:val="24"/>
        </w:rPr>
        <w:t>第</w:t>
      </w:r>
      <w:r w:rsidRPr="004C0DD5">
        <w:rPr>
          <w:rFonts w:ascii="Georgia" w:hAnsi="宋体" w:cs="宋体"/>
          <w:sz w:val="24"/>
        </w:rPr>
        <w:t xml:space="preserve">20163 </w:t>
      </w:r>
      <w:r w:rsidRPr="004C0DD5">
        <w:rPr>
          <w:rFonts w:ascii="Georgia" w:hAnsi="宋体" w:cs="宋体" w:hint="eastAsia"/>
          <w:sz w:val="24"/>
        </w:rPr>
        <w:t>号】。投资者可通过本基金年度报告正文查看该审计报告全文。</w:t>
      </w:r>
    </w:p>
    <w:p w:rsidR="00DB65B5" w:rsidRPr="004C0DD5" w:rsidRDefault="00DB65B5" w:rsidP="00DB65B5">
      <w:pPr>
        <w:spacing w:line="360" w:lineRule="auto"/>
        <w:ind w:firstLineChars="200" w:firstLine="480"/>
        <w:rPr>
          <w:sz w:val="24"/>
        </w:rPr>
      </w:pPr>
    </w:p>
    <w:bookmarkEnd w:id="107"/>
    <w:bookmarkEnd w:id="108"/>
    <w:bookmarkEnd w:id="109"/>
    <w:bookmarkEnd w:id="110"/>
    <w:bookmarkEnd w:id="111"/>
    <w:bookmarkEnd w:id="112"/>
    <w:bookmarkEnd w:id="113"/>
    <w:bookmarkEnd w:id="114"/>
    <w:p w:rsidR="00146770" w:rsidRPr="004C0DD5" w:rsidRDefault="005513C1">
      <w:pPr>
        <w:pStyle w:val="2"/>
        <w:tabs>
          <w:tab w:val="left" w:pos="851"/>
        </w:tabs>
        <w:spacing w:beforeLines="100" w:before="312" w:afterLines="100" w:after="312"/>
        <w:rPr>
          <w:rFonts w:ascii="Times New Roman" w:hAnsi="Times New Roman"/>
          <w:b w:val="0"/>
          <w:kern w:val="0"/>
          <w:szCs w:val="24"/>
        </w:rPr>
      </w:pPr>
      <w:r w:rsidRPr="004C0DD5">
        <w:rPr>
          <w:rFonts w:ascii="Times New Roman" w:eastAsia="黑体" w:hAnsi="Times New Roman"/>
          <w:kern w:val="0"/>
          <w:szCs w:val="24"/>
        </w:rPr>
        <w:t xml:space="preserve">6.2  </w:t>
      </w:r>
      <w:r w:rsidRPr="004C0DD5">
        <w:rPr>
          <w:rFonts w:ascii="Times New Roman" w:eastAsia="黑体" w:hAnsi="Times New Roman" w:hint="eastAsia"/>
          <w:kern w:val="0"/>
          <w:szCs w:val="24"/>
        </w:rPr>
        <w:t>交银施罗德中证环境治理指数分级证券投资基金</w:t>
      </w:r>
    </w:p>
    <w:p w:rsidR="00146770" w:rsidRPr="004C0DD5" w:rsidRDefault="005513C1" w:rsidP="00205373">
      <w:pPr>
        <w:spacing w:before="312" w:after="312" w:line="288" w:lineRule="auto"/>
        <w:ind w:firstLine="420"/>
        <w:rPr>
          <w:rFonts w:ascii="Georgia" w:hAnsi="宋体" w:cs="宋体"/>
          <w:sz w:val="24"/>
        </w:rPr>
      </w:pPr>
      <w:r w:rsidRPr="004C0DD5">
        <w:rPr>
          <w:rFonts w:ascii="Georgia" w:hAnsi="宋体" w:cs="宋体" w:hint="eastAsia"/>
          <w:sz w:val="24"/>
        </w:rPr>
        <w:t>普华永道中天会计师事务所（特殊普通合伙）对交银施罗德中证环境治理指数分级证券投资基金</w:t>
      </w:r>
      <w:r w:rsidRPr="004C0DD5">
        <w:rPr>
          <w:rFonts w:ascii="Georgia" w:hAnsi="宋体" w:cs="宋体"/>
          <w:sz w:val="24"/>
        </w:rPr>
        <w:t>2016</w:t>
      </w:r>
      <w:r w:rsidRPr="004C0DD5">
        <w:rPr>
          <w:rFonts w:ascii="Georgia" w:hAnsi="宋体" w:cs="宋体" w:hint="eastAsia"/>
          <w:sz w:val="24"/>
        </w:rPr>
        <w:t>年</w:t>
      </w:r>
      <w:r w:rsidRPr="004C0DD5">
        <w:rPr>
          <w:rFonts w:ascii="Georgia" w:hAnsi="宋体" w:cs="宋体"/>
          <w:sz w:val="24"/>
        </w:rPr>
        <w:t>7</w:t>
      </w:r>
      <w:r w:rsidRPr="004C0DD5">
        <w:rPr>
          <w:rFonts w:ascii="Georgia" w:hAnsi="宋体" w:cs="宋体" w:hint="eastAsia"/>
          <w:sz w:val="24"/>
        </w:rPr>
        <w:t>月</w:t>
      </w:r>
      <w:r w:rsidRPr="004C0DD5">
        <w:rPr>
          <w:rFonts w:ascii="Georgia" w:hAnsi="宋体" w:cs="宋体"/>
          <w:sz w:val="24"/>
        </w:rPr>
        <w:t>18</w:t>
      </w:r>
      <w:r w:rsidRPr="004C0DD5">
        <w:rPr>
          <w:rFonts w:ascii="Georgia" w:hAnsi="宋体" w:cs="宋体" w:hint="eastAsia"/>
          <w:sz w:val="24"/>
        </w:rPr>
        <w:t>日</w:t>
      </w:r>
      <w:r w:rsidR="00A476DD" w:rsidRPr="004C0DD5">
        <w:rPr>
          <w:rFonts w:ascii="Georgia" w:hAnsi="宋体" w:cs="宋体"/>
          <w:sz w:val="24"/>
        </w:rPr>
        <w:t>(</w:t>
      </w:r>
      <w:r w:rsidR="00A476DD" w:rsidRPr="004C0DD5">
        <w:rPr>
          <w:rFonts w:ascii="Georgia" w:hAnsi="宋体" w:cs="宋体" w:hint="eastAsia"/>
          <w:sz w:val="24"/>
        </w:rPr>
        <w:t>基金合同失效前日</w:t>
      </w:r>
      <w:r w:rsidR="00A476DD" w:rsidRPr="004C0DD5">
        <w:rPr>
          <w:rFonts w:ascii="Georgia" w:hAnsi="宋体" w:cs="宋体"/>
          <w:sz w:val="24"/>
        </w:rPr>
        <w:t>)</w:t>
      </w:r>
      <w:r w:rsidRPr="004C0DD5">
        <w:rPr>
          <w:rFonts w:ascii="Georgia" w:hAnsi="宋体" w:cs="宋体" w:hint="eastAsia"/>
          <w:sz w:val="24"/>
        </w:rPr>
        <w:t>的资产负债表，</w:t>
      </w:r>
      <w:r w:rsidRPr="004C0DD5">
        <w:rPr>
          <w:rFonts w:ascii="Georgia" w:hAnsi="宋体" w:cs="宋体"/>
          <w:sz w:val="24"/>
        </w:rPr>
        <w:t>2016</w:t>
      </w:r>
      <w:r w:rsidRPr="004C0DD5">
        <w:rPr>
          <w:rFonts w:ascii="Georgia" w:hAnsi="宋体" w:cs="宋体" w:hint="eastAsia"/>
          <w:sz w:val="24"/>
        </w:rPr>
        <w:t>年</w:t>
      </w:r>
      <w:r w:rsidRPr="004C0DD5">
        <w:rPr>
          <w:rFonts w:ascii="Georgia" w:hAnsi="宋体" w:cs="宋体"/>
          <w:sz w:val="24"/>
        </w:rPr>
        <w:t>1</w:t>
      </w:r>
      <w:r w:rsidRPr="004C0DD5">
        <w:rPr>
          <w:rFonts w:ascii="Georgia" w:hAnsi="宋体" w:cs="宋体" w:hint="eastAsia"/>
          <w:sz w:val="24"/>
        </w:rPr>
        <w:t>月</w:t>
      </w:r>
      <w:r w:rsidRPr="004C0DD5">
        <w:rPr>
          <w:rFonts w:ascii="Georgia" w:hAnsi="宋体" w:cs="宋体"/>
          <w:sz w:val="24"/>
        </w:rPr>
        <w:t>1</w:t>
      </w:r>
      <w:r w:rsidRPr="004C0DD5">
        <w:rPr>
          <w:rFonts w:ascii="Georgia" w:hAnsi="宋体" w:cs="宋体" w:hint="eastAsia"/>
          <w:sz w:val="24"/>
        </w:rPr>
        <w:t>日至</w:t>
      </w:r>
      <w:r w:rsidRPr="004C0DD5">
        <w:rPr>
          <w:rFonts w:ascii="Georgia" w:hAnsi="宋体" w:cs="宋体"/>
          <w:sz w:val="24"/>
        </w:rPr>
        <w:t>2016</w:t>
      </w:r>
      <w:r w:rsidRPr="004C0DD5">
        <w:rPr>
          <w:rFonts w:ascii="Georgia" w:hAnsi="宋体" w:cs="宋体" w:hint="eastAsia"/>
          <w:sz w:val="24"/>
        </w:rPr>
        <w:t>年</w:t>
      </w:r>
      <w:r w:rsidRPr="004C0DD5">
        <w:rPr>
          <w:rFonts w:ascii="Georgia" w:hAnsi="宋体" w:cs="宋体"/>
          <w:sz w:val="24"/>
        </w:rPr>
        <w:t>7</w:t>
      </w:r>
      <w:r w:rsidRPr="004C0DD5">
        <w:rPr>
          <w:rFonts w:ascii="Georgia" w:hAnsi="宋体" w:cs="宋体" w:hint="eastAsia"/>
          <w:sz w:val="24"/>
        </w:rPr>
        <w:t>月</w:t>
      </w:r>
      <w:r w:rsidRPr="004C0DD5">
        <w:rPr>
          <w:rFonts w:ascii="Georgia" w:hAnsi="宋体" w:cs="宋体"/>
          <w:sz w:val="24"/>
        </w:rPr>
        <w:t>18</w:t>
      </w:r>
      <w:r w:rsidRPr="004C0DD5">
        <w:rPr>
          <w:rFonts w:ascii="Georgia" w:hAnsi="宋体" w:cs="宋体" w:hint="eastAsia"/>
          <w:sz w:val="24"/>
        </w:rPr>
        <w:t>日</w:t>
      </w:r>
      <w:r w:rsidRPr="004C0DD5">
        <w:rPr>
          <w:rFonts w:ascii="Georgia" w:hAnsi="宋体" w:cs="宋体"/>
          <w:sz w:val="24"/>
        </w:rPr>
        <w:t>(</w:t>
      </w:r>
      <w:r w:rsidRPr="004C0DD5">
        <w:rPr>
          <w:rFonts w:ascii="Georgia" w:hAnsi="宋体" w:cs="宋体" w:hint="eastAsia"/>
          <w:sz w:val="24"/>
        </w:rPr>
        <w:t>基金合同失效前日</w:t>
      </w:r>
      <w:r w:rsidRPr="004C0DD5">
        <w:rPr>
          <w:rFonts w:ascii="Georgia" w:hAnsi="宋体" w:cs="宋体"/>
          <w:sz w:val="24"/>
        </w:rPr>
        <w:t>)</w:t>
      </w:r>
      <w:r w:rsidRPr="004C0DD5">
        <w:rPr>
          <w:rFonts w:ascii="Georgia" w:hAnsi="宋体" w:cs="宋体" w:hint="eastAsia"/>
          <w:sz w:val="24"/>
        </w:rPr>
        <w:t>止期间的利润表、所有者权益</w:t>
      </w:r>
      <w:r w:rsidRPr="004C0DD5">
        <w:rPr>
          <w:rFonts w:ascii="Georgia" w:hAnsi="宋体" w:cs="宋体"/>
          <w:sz w:val="24"/>
        </w:rPr>
        <w:t>(</w:t>
      </w:r>
      <w:r w:rsidRPr="004C0DD5">
        <w:rPr>
          <w:rFonts w:ascii="Georgia" w:hAnsi="宋体" w:cs="宋体" w:hint="eastAsia"/>
          <w:sz w:val="24"/>
        </w:rPr>
        <w:t>基金净值</w:t>
      </w:r>
      <w:r w:rsidRPr="004C0DD5">
        <w:rPr>
          <w:rFonts w:ascii="Georgia" w:hAnsi="宋体" w:cs="宋体"/>
          <w:sz w:val="24"/>
        </w:rPr>
        <w:t>)</w:t>
      </w:r>
      <w:r w:rsidRPr="004C0DD5">
        <w:rPr>
          <w:rFonts w:ascii="Georgia" w:hAnsi="宋体" w:cs="宋体" w:hint="eastAsia"/>
          <w:sz w:val="24"/>
        </w:rPr>
        <w:t>变动表以及财务报表附注出具了标准无保留意见的审计报告【普华永道中天审字</w:t>
      </w:r>
      <w:r w:rsidRPr="004C0DD5">
        <w:rPr>
          <w:rFonts w:ascii="Georgia" w:hAnsi="宋体" w:cs="宋体"/>
          <w:sz w:val="24"/>
        </w:rPr>
        <w:t>(2017)</w:t>
      </w:r>
      <w:r w:rsidRPr="004C0DD5">
        <w:rPr>
          <w:rFonts w:ascii="Georgia" w:hAnsi="宋体" w:cs="宋体" w:hint="eastAsia"/>
          <w:sz w:val="24"/>
        </w:rPr>
        <w:t>第</w:t>
      </w:r>
      <w:r w:rsidRPr="004C0DD5">
        <w:rPr>
          <w:rFonts w:ascii="Georgia" w:hAnsi="宋体" w:cs="宋体"/>
          <w:sz w:val="24"/>
        </w:rPr>
        <w:t xml:space="preserve">20161 </w:t>
      </w:r>
      <w:r w:rsidRPr="004C0DD5">
        <w:rPr>
          <w:rFonts w:ascii="Georgia" w:hAnsi="宋体" w:cs="宋体" w:hint="eastAsia"/>
          <w:sz w:val="24"/>
        </w:rPr>
        <w:t>号】。投资者可通过本基金年度报告正文查看该审计报告全文。</w:t>
      </w:r>
    </w:p>
    <w:p w:rsidR="00146770" w:rsidRPr="004C0DD5" w:rsidRDefault="00146770" w:rsidP="00205373">
      <w:pPr>
        <w:autoSpaceDE w:val="0"/>
        <w:autoSpaceDN w:val="0"/>
        <w:adjustRightInd w:val="0"/>
        <w:jc w:val="left"/>
        <w:rPr>
          <w:rFonts w:ascii="宋体" w:cs="宋体"/>
          <w:kern w:val="0"/>
          <w:sz w:val="24"/>
        </w:rPr>
      </w:pPr>
    </w:p>
    <w:p w:rsidR="00B23C3E" w:rsidRPr="004C0DD5" w:rsidRDefault="00B23C3E">
      <w:pPr>
        <w:widowControl/>
        <w:spacing w:line="360" w:lineRule="auto"/>
        <w:ind w:right="420"/>
        <w:jc w:val="center"/>
        <w:rPr>
          <w:kern w:val="0"/>
          <w:szCs w:val="21"/>
        </w:rPr>
      </w:pPr>
    </w:p>
    <w:p w:rsidR="00B23C3E" w:rsidRPr="004C0DD5" w:rsidRDefault="00251AEF">
      <w:pPr>
        <w:pStyle w:val="1"/>
        <w:keepNext/>
        <w:keepLines/>
        <w:widowControl w:val="0"/>
        <w:spacing w:beforeLines="100" w:before="312" w:afterLines="100" w:after="312" w:line="360" w:lineRule="auto"/>
        <w:jc w:val="center"/>
        <w:rPr>
          <w:b/>
          <w:bCs/>
          <w:sz w:val="28"/>
          <w:szCs w:val="28"/>
        </w:rPr>
      </w:pPr>
      <w:bookmarkStart w:id="115" w:name="_Toc409100073"/>
      <w:bookmarkStart w:id="116" w:name="_Toc409100436"/>
      <w:bookmarkStart w:id="117" w:name="_Toc225498272"/>
      <w:bookmarkStart w:id="118" w:name="_Toc361324877"/>
      <w:bookmarkStart w:id="119" w:name="_Toc409100078"/>
      <w:bookmarkStart w:id="120" w:name="_Toc409100441"/>
      <w:bookmarkEnd w:id="106"/>
      <w:r w:rsidRPr="004C0DD5">
        <w:rPr>
          <w:b/>
          <w:bCs/>
          <w:sz w:val="28"/>
          <w:szCs w:val="28"/>
        </w:rPr>
        <w:t xml:space="preserve">§7  </w:t>
      </w:r>
      <w:r w:rsidRPr="004C0DD5">
        <w:rPr>
          <w:rFonts w:hint="eastAsia"/>
          <w:b/>
          <w:bCs/>
          <w:sz w:val="28"/>
          <w:szCs w:val="28"/>
        </w:rPr>
        <w:t>年度财务报表</w:t>
      </w:r>
      <w:bookmarkEnd w:id="115"/>
      <w:bookmarkEnd w:id="116"/>
    </w:p>
    <w:p w:rsidR="00A6466B" w:rsidRPr="004C0DD5" w:rsidRDefault="005513C1" w:rsidP="00554FE8">
      <w:pPr>
        <w:pStyle w:val="2"/>
        <w:spacing w:before="312" w:after="312"/>
        <w:rPr>
          <w:rFonts w:ascii="Times New Roman" w:hAnsi="Times New Roman"/>
          <w:kern w:val="0"/>
          <w:szCs w:val="24"/>
        </w:rPr>
      </w:pPr>
      <w:r w:rsidRPr="004C0DD5">
        <w:rPr>
          <w:rFonts w:ascii="Times New Roman" w:hAnsi="Times New Roman"/>
          <w:kern w:val="0"/>
          <w:szCs w:val="24"/>
        </w:rPr>
        <w:t xml:space="preserve">7.1  </w:t>
      </w:r>
      <w:r w:rsidRPr="004C0DD5">
        <w:rPr>
          <w:rFonts w:ascii="Times New Roman" w:hAnsi="Times New Roman" w:hint="eastAsia"/>
          <w:kern w:val="0"/>
          <w:szCs w:val="24"/>
        </w:rPr>
        <w:t>交银施罗德中证环境治理指数型证券投资基金</w:t>
      </w:r>
      <w:r w:rsidRPr="004C0DD5">
        <w:rPr>
          <w:rFonts w:ascii="Times New Roman" w:hAnsi="Times New Roman"/>
          <w:kern w:val="0"/>
          <w:szCs w:val="24"/>
        </w:rPr>
        <w:t>(LOF)</w:t>
      </w:r>
    </w:p>
    <w:p w:rsidR="00A6466B" w:rsidRPr="004C0DD5" w:rsidRDefault="005513C1">
      <w:pPr>
        <w:pStyle w:val="2"/>
        <w:spacing w:before="29" w:after="0" w:line="288" w:lineRule="auto"/>
        <w:rPr>
          <w:rFonts w:ascii="Times New Roman" w:hAnsi="Times New Roman"/>
          <w:bCs w:val="0"/>
          <w:kern w:val="0"/>
          <w:szCs w:val="24"/>
        </w:rPr>
      </w:pPr>
      <w:r w:rsidRPr="004C0DD5">
        <w:rPr>
          <w:rFonts w:ascii="Times New Roman" w:hAnsi="Times New Roman"/>
          <w:bCs w:val="0"/>
          <w:kern w:val="0"/>
          <w:szCs w:val="24"/>
        </w:rPr>
        <w:t>7.1.1</w:t>
      </w:r>
      <w:r w:rsidRPr="004C0DD5">
        <w:rPr>
          <w:rFonts w:ascii="Times New Roman" w:hAnsi="Times New Roman" w:hint="eastAsia"/>
          <w:bCs w:val="0"/>
          <w:kern w:val="0"/>
          <w:szCs w:val="24"/>
        </w:rPr>
        <w:t>资产负债表（转型后）</w:t>
      </w:r>
    </w:p>
    <w:p w:rsidR="00B23C3E" w:rsidRPr="004C0DD5" w:rsidRDefault="005513C1">
      <w:pPr>
        <w:spacing w:line="360" w:lineRule="auto"/>
        <w:rPr>
          <w:sz w:val="24"/>
        </w:rPr>
      </w:pPr>
      <w:r w:rsidRPr="004C0DD5">
        <w:rPr>
          <w:rFonts w:hint="eastAsia"/>
          <w:sz w:val="24"/>
        </w:rPr>
        <w:t>会计主体：交银施罗德中证环境治理指数型证券投资基金</w:t>
      </w:r>
      <w:r w:rsidRPr="004C0DD5">
        <w:rPr>
          <w:sz w:val="24"/>
        </w:rPr>
        <w:t>(LOF)</w:t>
      </w:r>
    </w:p>
    <w:p w:rsidR="00B23C3E" w:rsidRPr="004C0DD5" w:rsidRDefault="005513C1">
      <w:pPr>
        <w:spacing w:line="360" w:lineRule="auto"/>
        <w:rPr>
          <w:sz w:val="24"/>
        </w:rPr>
      </w:pPr>
      <w:r w:rsidRPr="004C0DD5">
        <w:rPr>
          <w:rFonts w:hint="eastAsia"/>
          <w:sz w:val="24"/>
        </w:rPr>
        <w:t>报告截止日：</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364248" w:rsidRPr="004C0DD5">
        <w:tc>
          <w:tcPr>
            <w:tcW w:w="2880" w:type="dxa"/>
            <w:vAlign w:val="center"/>
          </w:tcPr>
          <w:p w:rsidR="00B23C3E" w:rsidRPr="004C0DD5" w:rsidRDefault="00251AEF">
            <w:pPr>
              <w:pStyle w:val="af0"/>
              <w:spacing w:line="360" w:lineRule="auto"/>
              <w:jc w:val="center"/>
              <w:rPr>
                <w:rFonts w:ascii="Times New Roman" w:hAnsi="Times New Roman"/>
                <w:b/>
              </w:rPr>
            </w:pPr>
            <w:r w:rsidRPr="004C0DD5">
              <w:rPr>
                <w:rFonts w:ascii="Times New Roman" w:hAnsi="Times New Roman" w:hint="eastAsia"/>
                <w:b/>
              </w:rPr>
              <w:t>资产</w:t>
            </w:r>
          </w:p>
        </w:tc>
        <w:tc>
          <w:tcPr>
            <w:tcW w:w="1080" w:type="dxa"/>
            <w:vAlign w:val="center"/>
          </w:tcPr>
          <w:p w:rsidR="00B23C3E" w:rsidRPr="004C0DD5" w:rsidRDefault="00251AEF">
            <w:pPr>
              <w:pStyle w:val="af0"/>
              <w:spacing w:line="360" w:lineRule="auto"/>
              <w:jc w:val="center"/>
              <w:rPr>
                <w:rFonts w:ascii="Times New Roman" w:hAnsi="Times New Roman"/>
                <w:b/>
              </w:rPr>
            </w:pPr>
            <w:r w:rsidRPr="004C0DD5">
              <w:rPr>
                <w:rFonts w:ascii="Times New Roman" w:hAnsi="Times New Roman" w:hint="eastAsia"/>
                <w:b/>
              </w:rPr>
              <w:t>附注号</w:t>
            </w:r>
          </w:p>
        </w:tc>
        <w:tc>
          <w:tcPr>
            <w:tcW w:w="5040" w:type="dxa"/>
            <w:vAlign w:val="center"/>
          </w:tcPr>
          <w:p w:rsidR="00B23C3E" w:rsidRPr="004C0DD5" w:rsidRDefault="00251AEF" w:rsidP="008B14E5">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本期末</w:t>
            </w:r>
          </w:p>
          <w:p w:rsidR="00A6466B" w:rsidRPr="004C0DD5" w:rsidRDefault="00251AEF">
            <w:pPr>
              <w:pStyle w:val="af0"/>
              <w:spacing w:before="0" w:beforeAutospacing="0" w:after="0" w:afterAutospacing="0" w:line="360" w:lineRule="auto"/>
              <w:jc w:val="center"/>
              <w:rPr>
                <w:rFonts w:ascii="Times New Roman" w:hAnsi="Times New Roman"/>
                <w:b/>
              </w:rPr>
            </w:pPr>
            <w:r w:rsidRPr="004C0DD5">
              <w:rPr>
                <w:rFonts w:ascii="Times New Roman" w:hAnsi="Times New Roman"/>
                <w:b/>
                <w:kern w:val="2"/>
              </w:rPr>
              <w:t>2016</w:t>
            </w:r>
            <w:r w:rsidRPr="004C0DD5">
              <w:rPr>
                <w:rFonts w:ascii="Times New Roman" w:hAnsi="Times New Roman" w:hint="eastAsia"/>
                <w:b/>
                <w:kern w:val="2"/>
              </w:rPr>
              <w:t>年</w:t>
            </w:r>
            <w:r w:rsidRPr="004C0DD5">
              <w:rPr>
                <w:rFonts w:ascii="Times New Roman" w:hAnsi="Times New Roman"/>
                <w:b/>
                <w:kern w:val="2"/>
              </w:rPr>
              <w:t>12</w:t>
            </w:r>
            <w:r w:rsidR="005513C1" w:rsidRPr="004C0DD5">
              <w:rPr>
                <w:rFonts w:ascii="Times New Roman" w:hAnsi="Times New Roman" w:hint="eastAsia"/>
                <w:b/>
                <w:kern w:val="2"/>
              </w:rPr>
              <w:t>月</w:t>
            </w:r>
            <w:r w:rsidR="005513C1" w:rsidRPr="004C0DD5">
              <w:rPr>
                <w:rFonts w:ascii="Times New Roman" w:hAnsi="Times New Roman"/>
                <w:b/>
                <w:kern w:val="2"/>
              </w:rPr>
              <w:t>31</w:t>
            </w:r>
            <w:r w:rsidR="005513C1" w:rsidRPr="004C0DD5">
              <w:rPr>
                <w:rFonts w:ascii="Times New Roman" w:hAnsi="Times New Roman" w:hint="eastAsia"/>
                <w:b/>
                <w:kern w:val="2"/>
              </w:rPr>
              <w:t>日</w:t>
            </w:r>
          </w:p>
        </w:tc>
      </w:tr>
      <w:tr w:rsidR="00364248" w:rsidRPr="004C0DD5">
        <w:tc>
          <w:tcPr>
            <w:tcW w:w="2880" w:type="dxa"/>
            <w:vAlign w:val="center"/>
          </w:tcPr>
          <w:p w:rsidR="00B23C3E" w:rsidRPr="004C0DD5" w:rsidRDefault="005513C1">
            <w:pPr>
              <w:spacing w:line="360" w:lineRule="auto"/>
              <w:rPr>
                <w:sz w:val="24"/>
              </w:rPr>
            </w:pPr>
            <w:r w:rsidRPr="004C0DD5">
              <w:rPr>
                <w:rFonts w:hint="eastAsia"/>
                <w:sz w:val="24"/>
              </w:rPr>
              <w:t>资</w:t>
            </w:r>
            <w:r w:rsidRPr="004C0DD5">
              <w:rPr>
                <w:sz w:val="24"/>
              </w:rPr>
              <w:t xml:space="preserve"> </w:t>
            </w:r>
            <w:r w:rsidRPr="004C0DD5">
              <w:rPr>
                <w:rFonts w:hint="eastAsia"/>
                <w:sz w:val="24"/>
              </w:rPr>
              <w:t>产：</w:t>
            </w:r>
          </w:p>
        </w:tc>
        <w:tc>
          <w:tcPr>
            <w:tcW w:w="1080" w:type="dxa"/>
            <w:vAlign w:val="center"/>
          </w:tcPr>
          <w:p w:rsidR="00B23C3E" w:rsidRPr="004C0DD5" w:rsidRDefault="00B23C3E">
            <w:pPr>
              <w:widowControl/>
              <w:autoSpaceDE w:val="0"/>
              <w:autoSpaceDN w:val="0"/>
              <w:spacing w:line="360" w:lineRule="auto"/>
              <w:ind w:right="-15"/>
              <w:jc w:val="center"/>
              <w:textAlignment w:val="bottom"/>
              <w:rPr>
                <w:szCs w:val="21"/>
              </w:rPr>
            </w:pPr>
          </w:p>
        </w:tc>
        <w:tc>
          <w:tcPr>
            <w:tcW w:w="5040" w:type="dxa"/>
            <w:vAlign w:val="center"/>
          </w:tcPr>
          <w:p w:rsidR="00B23C3E" w:rsidRPr="004C0DD5" w:rsidRDefault="00B23C3E">
            <w:pPr>
              <w:spacing w:line="360" w:lineRule="auto"/>
              <w:jc w:val="right"/>
              <w:rPr>
                <w:szCs w:val="21"/>
              </w:rPr>
            </w:pP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银行存款</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w:t>
            </w:r>
          </w:p>
        </w:tc>
        <w:tc>
          <w:tcPr>
            <w:tcW w:w="5040" w:type="dxa"/>
            <w:vAlign w:val="center"/>
          </w:tcPr>
          <w:p w:rsidR="008B14E5" w:rsidRPr="004C0DD5" w:rsidRDefault="005513C1">
            <w:pPr>
              <w:spacing w:line="360" w:lineRule="auto"/>
              <w:jc w:val="right"/>
              <w:rPr>
                <w:szCs w:val="21"/>
              </w:rPr>
            </w:pPr>
            <w:r w:rsidRPr="004C0DD5">
              <w:rPr>
                <w:szCs w:val="21"/>
              </w:rPr>
              <w:t>8,376,677.46</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结算备付金</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存出保证金</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45,098.94</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交易性金融资产</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7.1.4.7.2</w:t>
            </w:r>
          </w:p>
        </w:tc>
        <w:tc>
          <w:tcPr>
            <w:tcW w:w="5040" w:type="dxa"/>
            <w:vAlign w:val="center"/>
          </w:tcPr>
          <w:p w:rsidR="008B14E5" w:rsidRPr="004C0DD5" w:rsidRDefault="005513C1">
            <w:pPr>
              <w:spacing w:line="360" w:lineRule="auto"/>
              <w:jc w:val="right"/>
              <w:rPr>
                <w:szCs w:val="21"/>
              </w:rPr>
            </w:pPr>
            <w:r w:rsidRPr="004C0DD5">
              <w:rPr>
                <w:szCs w:val="21"/>
              </w:rPr>
              <w:t>132,966,070.15</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其中：股票投资</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132,966,070.15</w:t>
            </w:r>
          </w:p>
        </w:tc>
      </w:tr>
      <w:tr w:rsidR="00364248" w:rsidRPr="004C0DD5">
        <w:tc>
          <w:tcPr>
            <w:tcW w:w="2880" w:type="dxa"/>
            <w:vAlign w:val="center"/>
          </w:tcPr>
          <w:p w:rsidR="00146770" w:rsidRPr="004C0DD5" w:rsidRDefault="005513C1" w:rsidP="00205373">
            <w:pPr>
              <w:pStyle w:val="af0"/>
              <w:spacing w:line="360" w:lineRule="auto"/>
              <w:ind w:firstLineChars="300" w:firstLine="720"/>
              <w:jc w:val="both"/>
              <w:rPr>
                <w:rFonts w:ascii="Times New Roman" w:hAnsi="Times New Roman"/>
              </w:rPr>
            </w:pPr>
            <w:r w:rsidRPr="004C0DD5">
              <w:rPr>
                <w:rFonts w:ascii="Times New Roman" w:hAnsi="Times New Roman" w:hint="eastAsia"/>
              </w:rPr>
              <w:t>基金投资</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146770" w:rsidRPr="004C0DD5" w:rsidRDefault="005513C1" w:rsidP="00205373">
            <w:pPr>
              <w:spacing w:line="360" w:lineRule="auto"/>
              <w:ind w:firstLineChars="300" w:firstLine="720"/>
              <w:rPr>
                <w:sz w:val="24"/>
              </w:rPr>
            </w:pPr>
            <w:r w:rsidRPr="004C0DD5">
              <w:rPr>
                <w:rFonts w:hint="eastAsia"/>
                <w:sz w:val="24"/>
              </w:rPr>
              <w:t>债券投资</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146770" w:rsidRPr="004C0DD5" w:rsidRDefault="005513C1" w:rsidP="00205373">
            <w:pPr>
              <w:spacing w:line="360" w:lineRule="auto"/>
              <w:ind w:firstLineChars="300" w:firstLine="720"/>
              <w:rPr>
                <w:sz w:val="24"/>
              </w:rPr>
            </w:pPr>
            <w:r w:rsidRPr="004C0DD5">
              <w:rPr>
                <w:rFonts w:hint="eastAsia"/>
                <w:sz w:val="24"/>
              </w:rPr>
              <w:t>资产支持证券投资</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146770" w:rsidRPr="004C0DD5" w:rsidRDefault="005513C1" w:rsidP="00205373">
            <w:pPr>
              <w:spacing w:line="360" w:lineRule="auto"/>
              <w:ind w:firstLineChars="300" w:firstLine="720"/>
              <w:rPr>
                <w:sz w:val="24"/>
              </w:rPr>
            </w:pPr>
            <w:r w:rsidRPr="004C0DD5">
              <w:rPr>
                <w:rFonts w:hint="eastAsia"/>
                <w:sz w:val="24"/>
              </w:rPr>
              <w:t>贵金属投资</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衍生金融资产</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7.1.4.7.3</w:t>
            </w: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买入返售金融资产</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7.1.4.7.4</w:t>
            </w: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应收证券清算款</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694,637.04</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应收利息</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7.1.4.7.5</w:t>
            </w:r>
          </w:p>
        </w:tc>
        <w:tc>
          <w:tcPr>
            <w:tcW w:w="5040" w:type="dxa"/>
            <w:vAlign w:val="center"/>
          </w:tcPr>
          <w:p w:rsidR="008B14E5" w:rsidRPr="004C0DD5" w:rsidRDefault="005513C1">
            <w:pPr>
              <w:spacing w:line="360" w:lineRule="auto"/>
              <w:jc w:val="right"/>
              <w:rPr>
                <w:szCs w:val="21"/>
              </w:rPr>
            </w:pPr>
            <w:r w:rsidRPr="004C0DD5">
              <w:rPr>
                <w:szCs w:val="21"/>
              </w:rPr>
              <w:t>1,741.35</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应收股利</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应收申购款</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28,172.61</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递延所得税资产</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其他资产</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7.1.4.7.6</w:t>
            </w: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251AEF">
            <w:pPr>
              <w:spacing w:line="360" w:lineRule="auto"/>
              <w:rPr>
                <w:b/>
                <w:sz w:val="24"/>
              </w:rPr>
            </w:pPr>
            <w:r w:rsidRPr="004C0DD5">
              <w:rPr>
                <w:rFonts w:hint="eastAsia"/>
                <w:b/>
                <w:sz w:val="24"/>
              </w:rPr>
              <w:t>资产总计</w:t>
            </w:r>
          </w:p>
        </w:tc>
        <w:tc>
          <w:tcPr>
            <w:tcW w:w="1080" w:type="dxa"/>
            <w:vAlign w:val="center"/>
          </w:tcPr>
          <w:p w:rsidR="008B14E5" w:rsidRPr="004C0DD5" w:rsidRDefault="008B14E5">
            <w:pPr>
              <w:pStyle w:val="af0"/>
              <w:spacing w:line="360" w:lineRule="auto"/>
              <w:jc w:val="center"/>
              <w:rPr>
                <w:rFonts w:ascii="Times New Roman" w:hAnsi="Times New Roman"/>
                <w:b/>
                <w:sz w:val="21"/>
                <w:szCs w:val="21"/>
              </w:rPr>
            </w:pPr>
          </w:p>
        </w:tc>
        <w:tc>
          <w:tcPr>
            <w:tcW w:w="5040" w:type="dxa"/>
            <w:vAlign w:val="center"/>
          </w:tcPr>
          <w:p w:rsidR="008B14E5" w:rsidRPr="004C0DD5" w:rsidRDefault="00251AEF">
            <w:pPr>
              <w:spacing w:line="360" w:lineRule="auto"/>
              <w:jc w:val="right"/>
              <w:rPr>
                <w:b/>
                <w:szCs w:val="21"/>
              </w:rPr>
            </w:pPr>
            <w:r w:rsidRPr="004C0DD5">
              <w:rPr>
                <w:b/>
                <w:szCs w:val="21"/>
              </w:rPr>
              <w:t>142,112,397.55</w:t>
            </w:r>
          </w:p>
        </w:tc>
      </w:tr>
      <w:tr w:rsidR="00364248" w:rsidRPr="004C0DD5">
        <w:tc>
          <w:tcPr>
            <w:tcW w:w="2880" w:type="dxa"/>
            <w:vAlign w:val="center"/>
          </w:tcPr>
          <w:p w:rsidR="00B23C3E" w:rsidRPr="004C0DD5" w:rsidRDefault="00251AEF">
            <w:pPr>
              <w:pStyle w:val="af0"/>
              <w:spacing w:line="360" w:lineRule="auto"/>
              <w:jc w:val="center"/>
              <w:rPr>
                <w:rFonts w:ascii="Times New Roman" w:hAnsi="Times New Roman"/>
                <w:b/>
              </w:rPr>
            </w:pPr>
            <w:r w:rsidRPr="004C0DD5">
              <w:rPr>
                <w:rFonts w:ascii="Times New Roman" w:hAnsi="Times New Roman" w:hint="eastAsia"/>
                <w:b/>
              </w:rPr>
              <w:t>负债和所有者权益</w:t>
            </w:r>
          </w:p>
        </w:tc>
        <w:tc>
          <w:tcPr>
            <w:tcW w:w="1080" w:type="dxa"/>
            <w:vAlign w:val="center"/>
          </w:tcPr>
          <w:p w:rsidR="00B23C3E" w:rsidRPr="004C0DD5" w:rsidRDefault="00251AEF">
            <w:pPr>
              <w:pStyle w:val="af0"/>
              <w:spacing w:line="360" w:lineRule="auto"/>
              <w:jc w:val="center"/>
              <w:rPr>
                <w:rFonts w:ascii="Times New Roman" w:hAnsi="Times New Roman"/>
                <w:b/>
                <w:sz w:val="21"/>
                <w:szCs w:val="21"/>
              </w:rPr>
            </w:pPr>
            <w:r w:rsidRPr="004C0DD5">
              <w:rPr>
                <w:rFonts w:ascii="Times New Roman" w:hAnsi="Times New Roman" w:hint="eastAsia"/>
                <w:b/>
                <w:sz w:val="21"/>
                <w:szCs w:val="21"/>
              </w:rPr>
              <w:t>附注号</w:t>
            </w:r>
          </w:p>
        </w:tc>
        <w:tc>
          <w:tcPr>
            <w:tcW w:w="5040" w:type="dxa"/>
            <w:vAlign w:val="center"/>
          </w:tcPr>
          <w:p w:rsidR="00B23C3E" w:rsidRPr="004C0DD5" w:rsidRDefault="00251AEF">
            <w:pPr>
              <w:pStyle w:val="af0"/>
              <w:spacing w:before="0" w:beforeAutospacing="0" w:after="0" w:afterAutospacing="0" w:line="360" w:lineRule="auto"/>
              <w:jc w:val="center"/>
              <w:rPr>
                <w:rFonts w:ascii="Times New Roman" w:hAnsi="Times New Roman"/>
                <w:b/>
                <w:sz w:val="21"/>
                <w:szCs w:val="21"/>
              </w:rPr>
            </w:pPr>
            <w:r w:rsidRPr="004C0DD5">
              <w:rPr>
                <w:rFonts w:ascii="Times New Roman" w:hAnsi="Times New Roman" w:hint="eastAsia"/>
                <w:b/>
                <w:sz w:val="21"/>
                <w:szCs w:val="21"/>
              </w:rPr>
              <w:t>本期末</w:t>
            </w:r>
          </w:p>
          <w:p w:rsidR="00B23C3E" w:rsidRPr="004C0DD5" w:rsidRDefault="00251AEF">
            <w:pPr>
              <w:pStyle w:val="af0"/>
              <w:spacing w:before="0" w:beforeAutospacing="0" w:after="0" w:afterAutospacing="0" w:line="360" w:lineRule="auto"/>
              <w:jc w:val="center"/>
              <w:rPr>
                <w:rFonts w:ascii="Times New Roman" w:hAnsi="Times New Roman"/>
                <w:b/>
                <w:sz w:val="21"/>
                <w:szCs w:val="21"/>
              </w:rPr>
            </w:pPr>
            <w:r w:rsidRPr="004C0DD5">
              <w:rPr>
                <w:rFonts w:ascii="Times New Roman" w:hAnsi="Times New Roman"/>
                <w:b/>
                <w:kern w:val="2"/>
                <w:sz w:val="21"/>
                <w:szCs w:val="21"/>
              </w:rPr>
              <w:t>2016</w:t>
            </w:r>
            <w:r w:rsidRPr="004C0DD5">
              <w:rPr>
                <w:rFonts w:ascii="Times New Roman" w:hAnsi="Times New Roman" w:hint="eastAsia"/>
                <w:b/>
                <w:kern w:val="2"/>
                <w:sz w:val="21"/>
                <w:szCs w:val="21"/>
              </w:rPr>
              <w:t>年</w:t>
            </w:r>
            <w:r w:rsidRPr="004C0DD5">
              <w:rPr>
                <w:rFonts w:ascii="Times New Roman" w:hAnsi="Times New Roman"/>
                <w:b/>
                <w:kern w:val="2"/>
                <w:sz w:val="21"/>
                <w:szCs w:val="21"/>
              </w:rPr>
              <w:t>12</w:t>
            </w:r>
            <w:r w:rsidR="005513C1" w:rsidRPr="004C0DD5">
              <w:rPr>
                <w:rFonts w:ascii="Times New Roman" w:hAnsi="Times New Roman" w:hint="eastAsia"/>
                <w:b/>
                <w:kern w:val="2"/>
                <w:sz w:val="21"/>
                <w:szCs w:val="21"/>
              </w:rPr>
              <w:t>月</w:t>
            </w:r>
            <w:r w:rsidR="005513C1" w:rsidRPr="004C0DD5">
              <w:rPr>
                <w:rFonts w:ascii="Times New Roman" w:hAnsi="Times New Roman"/>
                <w:b/>
                <w:kern w:val="2"/>
                <w:sz w:val="21"/>
                <w:szCs w:val="21"/>
              </w:rPr>
              <w:t>31</w:t>
            </w:r>
            <w:r w:rsidR="005513C1" w:rsidRPr="004C0DD5">
              <w:rPr>
                <w:rFonts w:ascii="Times New Roman" w:hAnsi="Times New Roman" w:hint="eastAsia"/>
                <w:b/>
                <w:kern w:val="2"/>
                <w:sz w:val="21"/>
                <w:szCs w:val="21"/>
              </w:rPr>
              <w:t>日</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负</w:t>
            </w:r>
            <w:r w:rsidRPr="004C0DD5">
              <w:rPr>
                <w:sz w:val="24"/>
              </w:rPr>
              <w:t xml:space="preserve"> </w:t>
            </w:r>
            <w:r w:rsidRPr="004C0DD5">
              <w:rPr>
                <w:rFonts w:hint="eastAsia"/>
                <w:sz w:val="24"/>
              </w:rPr>
              <w:t>债：</w:t>
            </w:r>
          </w:p>
        </w:tc>
        <w:tc>
          <w:tcPr>
            <w:tcW w:w="1080" w:type="dxa"/>
            <w:vAlign w:val="center"/>
          </w:tcPr>
          <w:p w:rsidR="008B14E5" w:rsidRPr="004C0DD5" w:rsidRDefault="008B14E5">
            <w:pPr>
              <w:pStyle w:val="af0"/>
              <w:spacing w:line="360" w:lineRule="auto"/>
              <w:jc w:val="center"/>
              <w:rPr>
                <w:rFonts w:ascii="Times New Roman" w:hAnsi="Times New Roman"/>
                <w:sz w:val="21"/>
                <w:szCs w:val="21"/>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短期借款</w:t>
            </w:r>
          </w:p>
        </w:tc>
        <w:tc>
          <w:tcPr>
            <w:tcW w:w="1080" w:type="dxa"/>
            <w:vAlign w:val="center"/>
          </w:tcPr>
          <w:p w:rsidR="008B14E5" w:rsidRPr="004C0DD5" w:rsidRDefault="008B14E5">
            <w:pPr>
              <w:pStyle w:val="af0"/>
              <w:spacing w:line="360" w:lineRule="auto"/>
              <w:jc w:val="center"/>
              <w:rPr>
                <w:rFonts w:ascii="Times New Roman" w:hAnsi="Times New Roman"/>
                <w:sz w:val="21"/>
                <w:szCs w:val="21"/>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交易性金融负债</w:t>
            </w:r>
          </w:p>
        </w:tc>
        <w:tc>
          <w:tcPr>
            <w:tcW w:w="1080" w:type="dxa"/>
            <w:vAlign w:val="center"/>
          </w:tcPr>
          <w:p w:rsidR="008B14E5" w:rsidRPr="004C0DD5" w:rsidRDefault="008B14E5">
            <w:pPr>
              <w:pStyle w:val="af0"/>
              <w:spacing w:line="360" w:lineRule="auto"/>
              <w:jc w:val="center"/>
              <w:rPr>
                <w:rFonts w:ascii="Times New Roman" w:hAnsi="Times New Roman"/>
                <w:sz w:val="21"/>
                <w:szCs w:val="21"/>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衍生金融负债</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7.1.4.7.3</w:t>
            </w: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卖出回购金融资产款</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应付证券清算款</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738,121.67</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应付赎回款</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78,826.29</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应付管理人报酬</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120,813.25</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应付托管费</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24,162.65</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应付销售服务费</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应付交易费用</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7.1.4.7.7</w:t>
            </w:r>
          </w:p>
        </w:tc>
        <w:tc>
          <w:tcPr>
            <w:tcW w:w="5040" w:type="dxa"/>
            <w:vAlign w:val="center"/>
          </w:tcPr>
          <w:p w:rsidR="008B14E5" w:rsidRPr="004C0DD5" w:rsidRDefault="005513C1">
            <w:pPr>
              <w:spacing w:line="360" w:lineRule="auto"/>
              <w:jc w:val="right"/>
              <w:rPr>
                <w:szCs w:val="21"/>
              </w:rPr>
            </w:pPr>
            <w:r w:rsidRPr="004C0DD5">
              <w:rPr>
                <w:szCs w:val="21"/>
              </w:rPr>
              <w:t>68,367.73</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应交税费</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应付利息</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应付利润</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递延所得税负债</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其他负债</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7.1.4.7.8</w:t>
            </w:r>
          </w:p>
        </w:tc>
        <w:tc>
          <w:tcPr>
            <w:tcW w:w="5040" w:type="dxa"/>
            <w:vAlign w:val="center"/>
          </w:tcPr>
          <w:p w:rsidR="008B14E5" w:rsidRPr="004C0DD5" w:rsidRDefault="005513C1">
            <w:pPr>
              <w:spacing w:line="360" w:lineRule="auto"/>
              <w:jc w:val="right"/>
              <w:rPr>
                <w:szCs w:val="21"/>
              </w:rPr>
            </w:pPr>
            <w:r w:rsidRPr="004C0DD5">
              <w:rPr>
                <w:szCs w:val="21"/>
              </w:rPr>
              <w:t>240,297.29</w:t>
            </w:r>
          </w:p>
        </w:tc>
      </w:tr>
      <w:tr w:rsidR="00364248" w:rsidRPr="004C0DD5">
        <w:tc>
          <w:tcPr>
            <w:tcW w:w="2880" w:type="dxa"/>
            <w:vAlign w:val="center"/>
          </w:tcPr>
          <w:p w:rsidR="008B14E5" w:rsidRPr="004C0DD5" w:rsidRDefault="00251AEF">
            <w:pPr>
              <w:pStyle w:val="af0"/>
              <w:spacing w:line="360" w:lineRule="auto"/>
              <w:jc w:val="both"/>
              <w:rPr>
                <w:rFonts w:ascii="Times New Roman" w:hAnsi="Times New Roman"/>
                <w:b/>
              </w:rPr>
            </w:pPr>
            <w:r w:rsidRPr="004C0DD5">
              <w:rPr>
                <w:rFonts w:ascii="Times New Roman" w:hAnsi="Times New Roman" w:hint="eastAsia"/>
                <w:b/>
              </w:rPr>
              <w:t>负债合计</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251AEF">
            <w:pPr>
              <w:spacing w:line="360" w:lineRule="auto"/>
              <w:jc w:val="right"/>
              <w:rPr>
                <w:b/>
                <w:szCs w:val="21"/>
              </w:rPr>
            </w:pPr>
            <w:r w:rsidRPr="004C0DD5">
              <w:rPr>
                <w:b/>
                <w:szCs w:val="21"/>
              </w:rPr>
              <w:t>1,270,588.88</w:t>
            </w:r>
          </w:p>
        </w:tc>
      </w:tr>
      <w:tr w:rsidR="00364248" w:rsidRPr="004C0DD5">
        <w:tc>
          <w:tcPr>
            <w:tcW w:w="2880" w:type="dxa"/>
            <w:vAlign w:val="center"/>
          </w:tcPr>
          <w:p w:rsidR="008B14E5" w:rsidRPr="004C0DD5" w:rsidRDefault="00251AEF">
            <w:pPr>
              <w:spacing w:line="360" w:lineRule="auto"/>
              <w:rPr>
                <w:b/>
                <w:sz w:val="24"/>
              </w:rPr>
            </w:pPr>
            <w:r w:rsidRPr="004C0DD5">
              <w:rPr>
                <w:rFonts w:hint="eastAsia"/>
                <w:b/>
                <w:sz w:val="24"/>
              </w:rPr>
              <w:t>所有者权益：</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5040" w:type="dxa"/>
            <w:vAlign w:val="center"/>
          </w:tcPr>
          <w:p w:rsidR="008B14E5" w:rsidRPr="004C0DD5" w:rsidRDefault="00251AEF">
            <w:pPr>
              <w:spacing w:line="360" w:lineRule="auto"/>
              <w:jc w:val="right"/>
              <w:rPr>
                <w:b/>
                <w:szCs w:val="21"/>
              </w:rPr>
            </w:pPr>
            <w:r w:rsidRPr="004C0DD5">
              <w:rPr>
                <w:b/>
                <w:szCs w:val="21"/>
              </w:rPr>
              <w:t>-</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实收基金</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7.1.4.7.9</w:t>
            </w:r>
          </w:p>
        </w:tc>
        <w:tc>
          <w:tcPr>
            <w:tcW w:w="5040" w:type="dxa"/>
            <w:vAlign w:val="center"/>
          </w:tcPr>
          <w:p w:rsidR="008B14E5" w:rsidRPr="004C0DD5" w:rsidRDefault="005513C1">
            <w:pPr>
              <w:spacing w:line="360" w:lineRule="auto"/>
              <w:jc w:val="right"/>
              <w:rPr>
                <w:szCs w:val="21"/>
              </w:rPr>
            </w:pPr>
            <w:r w:rsidRPr="004C0DD5">
              <w:rPr>
                <w:szCs w:val="21"/>
              </w:rPr>
              <w:t>143,982,354.68</w:t>
            </w:r>
          </w:p>
        </w:tc>
      </w:tr>
      <w:tr w:rsidR="00364248" w:rsidRPr="004C0DD5">
        <w:tc>
          <w:tcPr>
            <w:tcW w:w="2880" w:type="dxa"/>
            <w:vAlign w:val="center"/>
          </w:tcPr>
          <w:p w:rsidR="008B14E5" w:rsidRPr="004C0DD5" w:rsidRDefault="005513C1">
            <w:pPr>
              <w:spacing w:line="360" w:lineRule="auto"/>
              <w:rPr>
                <w:sz w:val="24"/>
              </w:rPr>
            </w:pPr>
            <w:r w:rsidRPr="004C0DD5">
              <w:rPr>
                <w:rFonts w:hint="eastAsia"/>
                <w:sz w:val="24"/>
              </w:rPr>
              <w:t>未分配利润</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7.1.4.7.10</w:t>
            </w:r>
          </w:p>
        </w:tc>
        <w:tc>
          <w:tcPr>
            <w:tcW w:w="5040" w:type="dxa"/>
            <w:vAlign w:val="center"/>
          </w:tcPr>
          <w:p w:rsidR="008B14E5" w:rsidRPr="004C0DD5" w:rsidRDefault="005513C1">
            <w:pPr>
              <w:spacing w:line="360" w:lineRule="auto"/>
              <w:jc w:val="right"/>
              <w:rPr>
                <w:szCs w:val="21"/>
              </w:rPr>
            </w:pPr>
            <w:r w:rsidRPr="004C0DD5">
              <w:rPr>
                <w:szCs w:val="21"/>
              </w:rPr>
              <w:t>-3,140,546.01</w:t>
            </w:r>
          </w:p>
        </w:tc>
      </w:tr>
      <w:tr w:rsidR="00364248" w:rsidRPr="004C0DD5">
        <w:tc>
          <w:tcPr>
            <w:tcW w:w="2880" w:type="dxa"/>
            <w:vAlign w:val="center"/>
          </w:tcPr>
          <w:p w:rsidR="008B14E5" w:rsidRPr="004C0DD5" w:rsidRDefault="00251AEF">
            <w:pPr>
              <w:spacing w:line="360" w:lineRule="auto"/>
              <w:rPr>
                <w:b/>
                <w:sz w:val="24"/>
              </w:rPr>
            </w:pPr>
            <w:r w:rsidRPr="004C0DD5">
              <w:rPr>
                <w:rFonts w:hint="eastAsia"/>
                <w:b/>
                <w:sz w:val="24"/>
              </w:rPr>
              <w:t>所有者权益合计</w:t>
            </w:r>
          </w:p>
        </w:tc>
        <w:tc>
          <w:tcPr>
            <w:tcW w:w="1080" w:type="dxa"/>
            <w:vAlign w:val="center"/>
          </w:tcPr>
          <w:p w:rsidR="008B14E5" w:rsidRPr="004C0DD5" w:rsidRDefault="008B14E5">
            <w:pPr>
              <w:pStyle w:val="af0"/>
              <w:spacing w:line="360" w:lineRule="auto"/>
              <w:jc w:val="center"/>
              <w:rPr>
                <w:rFonts w:ascii="Times New Roman" w:hAnsi="Times New Roman"/>
                <w:b/>
                <w:sz w:val="21"/>
                <w:szCs w:val="21"/>
              </w:rPr>
            </w:pPr>
          </w:p>
        </w:tc>
        <w:tc>
          <w:tcPr>
            <w:tcW w:w="5040" w:type="dxa"/>
            <w:vAlign w:val="center"/>
          </w:tcPr>
          <w:p w:rsidR="008B14E5" w:rsidRPr="004C0DD5" w:rsidRDefault="00251AEF">
            <w:pPr>
              <w:spacing w:line="360" w:lineRule="auto"/>
              <w:jc w:val="right"/>
              <w:rPr>
                <w:b/>
                <w:szCs w:val="21"/>
              </w:rPr>
            </w:pPr>
            <w:r w:rsidRPr="004C0DD5">
              <w:rPr>
                <w:b/>
                <w:szCs w:val="21"/>
              </w:rPr>
              <w:t>140,841,808.67</w:t>
            </w:r>
          </w:p>
        </w:tc>
      </w:tr>
      <w:tr w:rsidR="00364248" w:rsidRPr="004C0DD5">
        <w:tc>
          <w:tcPr>
            <w:tcW w:w="2880" w:type="dxa"/>
            <w:vAlign w:val="center"/>
          </w:tcPr>
          <w:p w:rsidR="008B14E5" w:rsidRPr="004C0DD5" w:rsidRDefault="00251AEF">
            <w:pPr>
              <w:spacing w:line="360" w:lineRule="auto"/>
              <w:rPr>
                <w:b/>
                <w:sz w:val="24"/>
              </w:rPr>
            </w:pPr>
            <w:r w:rsidRPr="004C0DD5">
              <w:rPr>
                <w:rFonts w:hint="eastAsia"/>
                <w:b/>
                <w:sz w:val="24"/>
              </w:rPr>
              <w:t>负债和所有者权益总计</w:t>
            </w:r>
          </w:p>
        </w:tc>
        <w:tc>
          <w:tcPr>
            <w:tcW w:w="1080" w:type="dxa"/>
            <w:vAlign w:val="center"/>
          </w:tcPr>
          <w:p w:rsidR="008B14E5" w:rsidRPr="004C0DD5" w:rsidRDefault="008B14E5">
            <w:pPr>
              <w:pStyle w:val="af0"/>
              <w:spacing w:line="360" w:lineRule="auto"/>
              <w:jc w:val="center"/>
              <w:rPr>
                <w:rFonts w:ascii="Times New Roman" w:hAnsi="Times New Roman"/>
                <w:b/>
                <w:sz w:val="21"/>
                <w:szCs w:val="21"/>
              </w:rPr>
            </w:pPr>
          </w:p>
        </w:tc>
        <w:tc>
          <w:tcPr>
            <w:tcW w:w="5040" w:type="dxa"/>
            <w:vAlign w:val="center"/>
          </w:tcPr>
          <w:p w:rsidR="008B14E5" w:rsidRPr="004C0DD5" w:rsidRDefault="00251AEF">
            <w:pPr>
              <w:spacing w:line="360" w:lineRule="auto"/>
              <w:jc w:val="right"/>
              <w:rPr>
                <w:b/>
                <w:szCs w:val="21"/>
              </w:rPr>
            </w:pPr>
            <w:r w:rsidRPr="004C0DD5">
              <w:rPr>
                <w:b/>
                <w:szCs w:val="21"/>
              </w:rPr>
              <w:t>142,112,397.55</w:t>
            </w:r>
          </w:p>
        </w:tc>
      </w:tr>
    </w:tbl>
    <w:p w:rsidR="00146770" w:rsidRPr="004C0DD5" w:rsidRDefault="005513C1" w:rsidP="00205373">
      <w:pPr>
        <w:tabs>
          <w:tab w:val="left" w:pos="426"/>
        </w:tabs>
        <w:spacing w:line="360" w:lineRule="auto"/>
        <w:ind w:firstLineChars="200" w:firstLine="420"/>
        <w:jc w:val="left"/>
        <w:rPr>
          <w:kern w:val="0"/>
          <w:szCs w:val="21"/>
        </w:rPr>
      </w:pPr>
      <w:r w:rsidRPr="004C0DD5">
        <w:rPr>
          <w:rFonts w:hint="eastAsia"/>
          <w:kern w:val="0"/>
          <w:szCs w:val="21"/>
        </w:rPr>
        <w:t>注：</w:t>
      </w:r>
      <w:r w:rsidRPr="004C0DD5">
        <w:rPr>
          <w:kern w:val="0"/>
          <w:szCs w:val="21"/>
        </w:rPr>
        <w:t>1</w:t>
      </w:r>
      <w:r w:rsidRPr="004C0DD5">
        <w:rPr>
          <w:rFonts w:hint="eastAsia"/>
          <w:kern w:val="0"/>
          <w:szCs w:val="21"/>
        </w:rPr>
        <w:t>、报告截止日</w:t>
      </w:r>
      <w:r w:rsidRPr="004C0DD5">
        <w:rPr>
          <w:kern w:val="0"/>
          <w:szCs w:val="21"/>
        </w:rPr>
        <w:t>2016</w:t>
      </w:r>
      <w:r w:rsidRPr="004C0DD5">
        <w:rPr>
          <w:rFonts w:hint="eastAsia"/>
          <w:kern w:val="0"/>
          <w:szCs w:val="21"/>
        </w:rPr>
        <w:t>年</w:t>
      </w:r>
      <w:r w:rsidRPr="004C0DD5">
        <w:rPr>
          <w:kern w:val="0"/>
          <w:szCs w:val="21"/>
        </w:rPr>
        <w:t>12</w:t>
      </w:r>
      <w:r w:rsidRPr="004C0DD5">
        <w:rPr>
          <w:rFonts w:hint="eastAsia"/>
          <w:kern w:val="0"/>
          <w:szCs w:val="21"/>
        </w:rPr>
        <w:t>月</w:t>
      </w:r>
      <w:r w:rsidRPr="004C0DD5">
        <w:rPr>
          <w:kern w:val="0"/>
          <w:szCs w:val="21"/>
        </w:rPr>
        <w:t>31</w:t>
      </w:r>
      <w:r w:rsidRPr="004C0DD5">
        <w:rPr>
          <w:rFonts w:hint="eastAsia"/>
          <w:kern w:val="0"/>
          <w:szCs w:val="21"/>
        </w:rPr>
        <w:t>日，基金份额净值</w:t>
      </w:r>
      <w:r w:rsidRPr="004C0DD5">
        <w:rPr>
          <w:kern w:val="0"/>
          <w:szCs w:val="21"/>
        </w:rPr>
        <w:t>0.978</w:t>
      </w:r>
      <w:r w:rsidRPr="004C0DD5">
        <w:rPr>
          <w:rFonts w:hint="eastAsia"/>
          <w:kern w:val="0"/>
          <w:szCs w:val="21"/>
        </w:rPr>
        <w:t>元，基金份额总额</w:t>
      </w:r>
      <w:r w:rsidRPr="004C0DD5">
        <w:rPr>
          <w:kern w:val="0"/>
          <w:szCs w:val="21"/>
        </w:rPr>
        <w:t>143,982,354.68</w:t>
      </w:r>
      <w:r w:rsidRPr="004C0DD5">
        <w:rPr>
          <w:rFonts w:hint="eastAsia"/>
          <w:kern w:val="0"/>
          <w:szCs w:val="21"/>
        </w:rPr>
        <w:t>份。</w:t>
      </w:r>
    </w:p>
    <w:p w:rsidR="00146770" w:rsidRPr="004C0DD5" w:rsidRDefault="005513C1" w:rsidP="00205373">
      <w:pPr>
        <w:tabs>
          <w:tab w:val="left" w:pos="426"/>
        </w:tabs>
        <w:spacing w:line="360" w:lineRule="auto"/>
        <w:ind w:firstLineChars="400" w:firstLine="840"/>
        <w:jc w:val="left"/>
        <w:rPr>
          <w:kern w:val="0"/>
          <w:szCs w:val="21"/>
        </w:rPr>
      </w:pPr>
      <w:r w:rsidRPr="004C0DD5">
        <w:rPr>
          <w:kern w:val="0"/>
          <w:szCs w:val="21"/>
        </w:rPr>
        <w:t>2</w:t>
      </w:r>
      <w:r w:rsidRPr="004C0DD5">
        <w:rPr>
          <w:rFonts w:hint="eastAsia"/>
          <w:kern w:val="0"/>
          <w:szCs w:val="21"/>
        </w:rPr>
        <w:t>、本财务报表的实际编制期间为</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19</w:t>
      </w:r>
      <w:r w:rsidRPr="004C0DD5">
        <w:rPr>
          <w:rFonts w:hint="eastAsia"/>
          <w:kern w:val="0"/>
          <w:szCs w:val="21"/>
        </w:rPr>
        <w:t>日</w:t>
      </w:r>
      <w:r w:rsidRPr="004C0DD5">
        <w:rPr>
          <w:kern w:val="0"/>
          <w:szCs w:val="21"/>
        </w:rPr>
        <w:t>(</w:t>
      </w:r>
      <w:r w:rsidRPr="004C0DD5">
        <w:rPr>
          <w:rFonts w:hint="eastAsia"/>
          <w:kern w:val="0"/>
          <w:szCs w:val="21"/>
        </w:rPr>
        <w:t>转型生效日</w:t>
      </w:r>
      <w:r w:rsidRPr="004C0DD5">
        <w:rPr>
          <w:kern w:val="0"/>
          <w:szCs w:val="21"/>
        </w:rPr>
        <w:t>)</w:t>
      </w:r>
      <w:r w:rsidRPr="004C0DD5">
        <w:rPr>
          <w:rFonts w:hint="eastAsia"/>
          <w:kern w:val="0"/>
          <w:szCs w:val="21"/>
        </w:rPr>
        <w:t>至</w:t>
      </w:r>
      <w:r w:rsidRPr="004C0DD5">
        <w:rPr>
          <w:kern w:val="0"/>
          <w:szCs w:val="21"/>
        </w:rPr>
        <w:t>2016</w:t>
      </w:r>
      <w:r w:rsidRPr="004C0DD5">
        <w:rPr>
          <w:rFonts w:hint="eastAsia"/>
          <w:kern w:val="0"/>
          <w:szCs w:val="21"/>
        </w:rPr>
        <w:t>年</w:t>
      </w:r>
      <w:r w:rsidRPr="004C0DD5">
        <w:rPr>
          <w:kern w:val="0"/>
          <w:szCs w:val="21"/>
        </w:rPr>
        <w:t>12</w:t>
      </w:r>
      <w:r w:rsidRPr="004C0DD5">
        <w:rPr>
          <w:rFonts w:hint="eastAsia"/>
          <w:kern w:val="0"/>
          <w:szCs w:val="21"/>
        </w:rPr>
        <w:t>月</w:t>
      </w:r>
      <w:r w:rsidRPr="004C0DD5">
        <w:rPr>
          <w:kern w:val="0"/>
          <w:szCs w:val="21"/>
        </w:rPr>
        <w:t>31</w:t>
      </w:r>
      <w:r w:rsidRPr="004C0DD5">
        <w:rPr>
          <w:rFonts w:hint="eastAsia"/>
          <w:kern w:val="0"/>
          <w:szCs w:val="21"/>
        </w:rPr>
        <w:t>日。</w:t>
      </w:r>
    </w:p>
    <w:p w:rsidR="00146770" w:rsidRPr="004C0DD5" w:rsidRDefault="005513C1" w:rsidP="00205373">
      <w:pPr>
        <w:tabs>
          <w:tab w:val="left" w:pos="426"/>
        </w:tabs>
        <w:spacing w:line="360" w:lineRule="auto"/>
        <w:ind w:firstLineChars="400" w:firstLine="840"/>
        <w:jc w:val="left"/>
        <w:rPr>
          <w:kern w:val="0"/>
          <w:szCs w:val="21"/>
        </w:rPr>
      </w:pPr>
      <w:r w:rsidRPr="004C0DD5">
        <w:rPr>
          <w:kern w:val="0"/>
          <w:szCs w:val="21"/>
        </w:rPr>
        <w:t>3</w:t>
      </w:r>
      <w:r w:rsidRPr="004C0DD5">
        <w:rPr>
          <w:rFonts w:hint="eastAsia"/>
          <w:kern w:val="0"/>
          <w:szCs w:val="21"/>
        </w:rPr>
        <w:t>、本摘要中资产负债表和利润表所列附注号为年度报告正文中对应的附注号，投资者欲了解相应附注的内容，应阅读登载于基金管理人网站的年度报告正文。</w:t>
      </w:r>
    </w:p>
    <w:p w:rsidR="00A6466B" w:rsidRPr="004C0DD5" w:rsidRDefault="00A6466B" w:rsidP="00554FE8">
      <w:pPr>
        <w:spacing w:before="312" w:line="288" w:lineRule="auto"/>
        <w:ind w:firstLineChars="200" w:firstLine="480"/>
        <w:rPr>
          <w:kern w:val="0"/>
          <w:sz w:val="24"/>
        </w:rPr>
      </w:pPr>
    </w:p>
    <w:p w:rsidR="00A6466B" w:rsidRPr="004C0DD5" w:rsidRDefault="005513C1" w:rsidP="00554FE8">
      <w:pPr>
        <w:pStyle w:val="2"/>
        <w:spacing w:before="312" w:after="0" w:line="288" w:lineRule="auto"/>
        <w:rPr>
          <w:rFonts w:ascii="Times New Roman" w:hAnsi="Times New Roman"/>
          <w:bCs w:val="0"/>
          <w:kern w:val="0"/>
          <w:szCs w:val="24"/>
        </w:rPr>
      </w:pPr>
      <w:r w:rsidRPr="004C0DD5">
        <w:rPr>
          <w:rFonts w:ascii="Times New Roman" w:hAnsi="Times New Roman"/>
          <w:bCs w:val="0"/>
          <w:kern w:val="0"/>
          <w:szCs w:val="24"/>
        </w:rPr>
        <w:t xml:space="preserve">7.1.2 </w:t>
      </w:r>
      <w:r w:rsidRPr="004C0DD5">
        <w:rPr>
          <w:rFonts w:ascii="Times New Roman" w:hAnsi="Times New Roman" w:hint="eastAsia"/>
          <w:bCs w:val="0"/>
          <w:kern w:val="0"/>
          <w:szCs w:val="24"/>
        </w:rPr>
        <w:t>利润表</w:t>
      </w:r>
    </w:p>
    <w:p w:rsidR="00B23C3E" w:rsidRPr="004C0DD5" w:rsidRDefault="005513C1">
      <w:pPr>
        <w:spacing w:line="360" w:lineRule="auto"/>
        <w:rPr>
          <w:kern w:val="0"/>
          <w:sz w:val="24"/>
        </w:rPr>
      </w:pPr>
      <w:r w:rsidRPr="004C0DD5">
        <w:rPr>
          <w:rFonts w:hint="eastAsia"/>
          <w:sz w:val="24"/>
        </w:rPr>
        <w:t>会计主体：</w:t>
      </w:r>
      <w:r w:rsidRPr="004C0DD5">
        <w:rPr>
          <w:rFonts w:hint="eastAsia"/>
          <w:kern w:val="0"/>
          <w:sz w:val="24"/>
        </w:rPr>
        <w:t>交银施罗德中证环境治理指数型证券投资基金</w:t>
      </w:r>
      <w:r w:rsidRPr="004C0DD5">
        <w:rPr>
          <w:kern w:val="0"/>
          <w:sz w:val="24"/>
        </w:rPr>
        <w:t>(LOF)</w:t>
      </w:r>
    </w:p>
    <w:p w:rsidR="00B23C3E" w:rsidRPr="004C0DD5" w:rsidRDefault="005513C1">
      <w:pPr>
        <w:spacing w:line="360" w:lineRule="auto"/>
        <w:rPr>
          <w:kern w:val="0"/>
          <w:sz w:val="24"/>
        </w:rPr>
      </w:pPr>
      <w:r w:rsidRPr="004C0DD5">
        <w:rPr>
          <w:rFonts w:hint="eastAsia"/>
          <w:sz w:val="24"/>
        </w:rPr>
        <w:t>本报告期：</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19</w:t>
      </w:r>
      <w:r w:rsidRPr="004C0DD5">
        <w:rPr>
          <w:rFonts w:hint="eastAsia"/>
          <w:kern w:val="0"/>
          <w:sz w:val="24"/>
        </w:rPr>
        <w:t>日</w:t>
      </w:r>
      <w:r w:rsidRPr="004C0DD5">
        <w:rPr>
          <w:kern w:val="0"/>
          <w:sz w:val="24"/>
        </w:rPr>
        <w:t>(</w:t>
      </w:r>
      <w:r w:rsidRPr="004C0DD5">
        <w:rPr>
          <w:rFonts w:hint="eastAsia"/>
          <w:kern w:val="0"/>
          <w:sz w:val="24"/>
        </w:rPr>
        <w:t>转型生效日</w:t>
      </w:r>
      <w:r w:rsidRPr="004C0DD5">
        <w:rPr>
          <w:kern w:val="0"/>
          <w:sz w:val="24"/>
        </w:rPr>
        <w:t>)</w:t>
      </w:r>
      <w:r w:rsidRPr="004C0DD5">
        <w:rPr>
          <w:rFonts w:hint="eastAsia"/>
          <w:kern w:val="0"/>
          <w:sz w:val="24"/>
        </w:rPr>
        <w:t>至</w:t>
      </w:r>
      <w:r w:rsidRPr="004C0DD5">
        <w:rPr>
          <w:kern w:val="0"/>
          <w:sz w:val="24"/>
        </w:rPr>
        <w:t>2016</w:t>
      </w:r>
      <w:r w:rsidRPr="004C0DD5">
        <w:rPr>
          <w:rFonts w:hint="eastAsia"/>
          <w:kern w:val="0"/>
          <w:sz w:val="24"/>
        </w:rPr>
        <w:t>年</w:t>
      </w:r>
      <w:r w:rsidRPr="004C0DD5">
        <w:rPr>
          <w:kern w:val="0"/>
          <w:sz w:val="24"/>
        </w:rPr>
        <w:t>12</w:t>
      </w:r>
      <w:r w:rsidRPr="004C0DD5">
        <w:rPr>
          <w:rFonts w:hint="eastAsia"/>
          <w:kern w:val="0"/>
          <w:sz w:val="24"/>
        </w:rPr>
        <w:t>月</w:t>
      </w:r>
      <w:r w:rsidRPr="004C0DD5">
        <w:rPr>
          <w:kern w:val="0"/>
          <w:sz w:val="24"/>
        </w:rPr>
        <w:t>31</w:t>
      </w:r>
      <w:r w:rsidRPr="004C0DD5">
        <w:rPr>
          <w:rFonts w:hint="eastAsia"/>
          <w:kern w:val="0"/>
          <w:sz w:val="24"/>
        </w:rPr>
        <w:t>日</w:t>
      </w: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364248" w:rsidRPr="004C0DD5">
        <w:tc>
          <w:tcPr>
            <w:tcW w:w="3420" w:type="dxa"/>
            <w:vAlign w:val="center"/>
          </w:tcPr>
          <w:p w:rsidR="00B23C3E" w:rsidRPr="004C0DD5" w:rsidRDefault="00251AEF">
            <w:pPr>
              <w:pStyle w:val="af0"/>
              <w:spacing w:line="360" w:lineRule="auto"/>
              <w:jc w:val="center"/>
              <w:rPr>
                <w:rFonts w:ascii="Times New Roman" w:hAnsi="Times New Roman"/>
                <w:b/>
              </w:rPr>
            </w:pPr>
            <w:r w:rsidRPr="004C0DD5">
              <w:rPr>
                <w:rFonts w:ascii="Times New Roman" w:hAnsi="Times New Roman" w:hint="eastAsia"/>
                <w:b/>
              </w:rPr>
              <w:t>项目</w:t>
            </w:r>
          </w:p>
        </w:tc>
        <w:tc>
          <w:tcPr>
            <w:tcW w:w="1080" w:type="dxa"/>
            <w:vAlign w:val="center"/>
          </w:tcPr>
          <w:p w:rsidR="00B23C3E" w:rsidRPr="004C0DD5" w:rsidRDefault="00251AEF">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附注号</w:t>
            </w:r>
          </w:p>
        </w:tc>
        <w:tc>
          <w:tcPr>
            <w:tcW w:w="4500" w:type="dxa"/>
            <w:vAlign w:val="center"/>
          </w:tcPr>
          <w:p w:rsidR="00B23C3E" w:rsidRPr="004C0DD5" w:rsidRDefault="00251AEF">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本期</w:t>
            </w:r>
          </w:p>
          <w:p w:rsidR="0024554E" w:rsidRPr="004C0DD5" w:rsidRDefault="005513C1">
            <w:pPr>
              <w:pStyle w:val="af0"/>
              <w:spacing w:before="0" w:beforeAutospacing="0" w:after="0" w:afterAutospacing="0" w:line="360" w:lineRule="auto"/>
              <w:jc w:val="center"/>
              <w:rPr>
                <w:rFonts w:ascii="Times New Roman" w:hAnsi="Times New Roman"/>
              </w:rPr>
            </w:pPr>
            <w:r w:rsidRPr="004C0DD5">
              <w:rPr>
                <w:rFonts w:ascii="Times New Roman" w:hAnsi="Times New Roman"/>
              </w:rPr>
              <w:t>2016</w:t>
            </w:r>
            <w:r w:rsidRPr="004C0DD5">
              <w:rPr>
                <w:rFonts w:ascii="Times New Roman" w:hAnsi="Times New Roman" w:hint="eastAsia"/>
              </w:rPr>
              <w:t>年</w:t>
            </w:r>
            <w:r w:rsidRPr="004C0DD5">
              <w:rPr>
                <w:rFonts w:ascii="Times New Roman" w:hAnsi="Times New Roman"/>
              </w:rPr>
              <w:t>7</w:t>
            </w:r>
            <w:r w:rsidRPr="004C0DD5">
              <w:rPr>
                <w:rFonts w:ascii="Times New Roman" w:hAnsi="Times New Roman" w:hint="eastAsia"/>
              </w:rPr>
              <w:t>月</w:t>
            </w:r>
            <w:r w:rsidRPr="004C0DD5">
              <w:rPr>
                <w:rFonts w:ascii="Times New Roman" w:hAnsi="Times New Roman"/>
              </w:rPr>
              <w:t>19</w:t>
            </w:r>
            <w:r w:rsidRPr="004C0DD5">
              <w:rPr>
                <w:rFonts w:ascii="Times New Roman" w:hAnsi="Times New Roman" w:hint="eastAsia"/>
              </w:rPr>
              <w:t>日（转型生效日）至</w:t>
            </w:r>
            <w:r w:rsidRPr="004C0DD5">
              <w:rPr>
                <w:rFonts w:ascii="Times New Roman" w:hAnsi="Times New Roman"/>
              </w:rPr>
              <w:t>2016</w:t>
            </w:r>
            <w:r w:rsidRPr="004C0DD5">
              <w:rPr>
                <w:rFonts w:ascii="Times New Roman" w:hAnsi="Times New Roman" w:hint="eastAsia"/>
              </w:rPr>
              <w:t>年</w:t>
            </w:r>
            <w:r w:rsidRPr="004C0DD5">
              <w:rPr>
                <w:rFonts w:ascii="Times New Roman" w:hAnsi="Times New Roman"/>
              </w:rPr>
              <w:t>12</w:t>
            </w:r>
            <w:r w:rsidRPr="004C0DD5">
              <w:rPr>
                <w:rFonts w:ascii="Times New Roman" w:hAnsi="Times New Roman" w:hint="eastAsia"/>
              </w:rPr>
              <w:t>月</w:t>
            </w:r>
            <w:r w:rsidRPr="004C0DD5">
              <w:rPr>
                <w:rFonts w:ascii="Times New Roman" w:hAnsi="Times New Roman"/>
              </w:rPr>
              <w:t>31</w:t>
            </w:r>
            <w:r w:rsidRPr="004C0DD5">
              <w:rPr>
                <w:rFonts w:ascii="Times New Roman" w:hAnsi="Times New Roman" w:hint="eastAsia"/>
              </w:rPr>
              <w:t>日</w:t>
            </w:r>
          </w:p>
        </w:tc>
      </w:tr>
      <w:tr w:rsidR="00364248" w:rsidRPr="004C0DD5">
        <w:tc>
          <w:tcPr>
            <w:tcW w:w="3420" w:type="dxa"/>
            <w:vAlign w:val="center"/>
          </w:tcPr>
          <w:p w:rsidR="003D4F89" w:rsidRPr="004C0DD5" w:rsidRDefault="00251AEF">
            <w:pPr>
              <w:spacing w:line="360" w:lineRule="auto"/>
              <w:rPr>
                <w:b/>
                <w:sz w:val="24"/>
              </w:rPr>
            </w:pPr>
            <w:r w:rsidRPr="004C0DD5">
              <w:rPr>
                <w:rFonts w:hint="eastAsia"/>
                <w:b/>
                <w:sz w:val="24"/>
              </w:rPr>
              <w:t>一、收入</w:t>
            </w:r>
          </w:p>
        </w:tc>
        <w:tc>
          <w:tcPr>
            <w:tcW w:w="1080" w:type="dxa"/>
            <w:vAlign w:val="center"/>
          </w:tcPr>
          <w:p w:rsidR="003D4F89" w:rsidRPr="004C0DD5" w:rsidRDefault="003D4F89">
            <w:pPr>
              <w:pStyle w:val="af0"/>
              <w:spacing w:line="360" w:lineRule="auto"/>
              <w:jc w:val="center"/>
              <w:rPr>
                <w:rFonts w:ascii="Times New Roman" w:hAnsi="Times New Roman"/>
                <w:b/>
                <w:sz w:val="21"/>
                <w:szCs w:val="21"/>
              </w:rPr>
            </w:pPr>
          </w:p>
        </w:tc>
        <w:tc>
          <w:tcPr>
            <w:tcW w:w="4500" w:type="dxa"/>
            <w:vAlign w:val="center"/>
          </w:tcPr>
          <w:p w:rsidR="003D4F89" w:rsidRPr="004C0DD5" w:rsidRDefault="005513C1" w:rsidP="00E92424">
            <w:pPr>
              <w:spacing w:line="360" w:lineRule="auto"/>
              <w:jc w:val="right"/>
              <w:rPr>
                <w:b/>
                <w:szCs w:val="21"/>
              </w:rPr>
            </w:pPr>
            <w:r w:rsidRPr="004C0DD5">
              <w:rPr>
                <w:sz w:val="22"/>
                <w:szCs w:val="22"/>
              </w:rPr>
              <w:t xml:space="preserve">4,445,800.31 </w:t>
            </w:r>
          </w:p>
        </w:tc>
      </w:tr>
      <w:tr w:rsidR="00364248" w:rsidRPr="004C0DD5">
        <w:tc>
          <w:tcPr>
            <w:tcW w:w="3420" w:type="dxa"/>
            <w:vAlign w:val="center"/>
          </w:tcPr>
          <w:p w:rsidR="003D4F89" w:rsidRPr="004C0DD5" w:rsidRDefault="005513C1">
            <w:pPr>
              <w:spacing w:line="360" w:lineRule="auto"/>
              <w:rPr>
                <w:sz w:val="24"/>
              </w:rPr>
            </w:pPr>
            <w:r w:rsidRPr="004C0DD5">
              <w:rPr>
                <w:sz w:val="24"/>
              </w:rPr>
              <w:t>1.</w:t>
            </w:r>
            <w:r w:rsidRPr="004C0DD5">
              <w:rPr>
                <w:rFonts w:hint="eastAsia"/>
                <w:sz w:val="24"/>
              </w:rPr>
              <w:t>利息收入</w:t>
            </w:r>
          </w:p>
        </w:tc>
        <w:tc>
          <w:tcPr>
            <w:tcW w:w="1080" w:type="dxa"/>
            <w:vAlign w:val="center"/>
          </w:tcPr>
          <w:p w:rsidR="003D4F89" w:rsidRPr="004C0DD5" w:rsidRDefault="003D4F89">
            <w:pPr>
              <w:pStyle w:val="af0"/>
              <w:spacing w:line="360" w:lineRule="auto"/>
              <w:jc w:val="center"/>
              <w:rPr>
                <w:rFonts w:ascii="Times New Roman" w:hAnsi="Times New Roman"/>
                <w:sz w:val="21"/>
                <w:szCs w:val="21"/>
              </w:rPr>
            </w:pPr>
          </w:p>
        </w:tc>
        <w:tc>
          <w:tcPr>
            <w:tcW w:w="4500" w:type="dxa"/>
            <w:vAlign w:val="center"/>
          </w:tcPr>
          <w:p w:rsidR="003D4F89" w:rsidRPr="004C0DD5" w:rsidRDefault="005513C1">
            <w:pPr>
              <w:spacing w:line="360" w:lineRule="auto"/>
              <w:jc w:val="right"/>
              <w:rPr>
                <w:szCs w:val="21"/>
              </w:rPr>
            </w:pPr>
            <w:r w:rsidRPr="004C0DD5">
              <w:rPr>
                <w:sz w:val="22"/>
                <w:szCs w:val="22"/>
              </w:rPr>
              <w:t xml:space="preserve">32,868.31 </w:t>
            </w:r>
          </w:p>
        </w:tc>
      </w:tr>
      <w:tr w:rsidR="00364248" w:rsidRPr="004C0DD5">
        <w:tc>
          <w:tcPr>
            <w:tcW w:w="3420" w:type="dxa"/>
            <w:vAlign w:val="center"/>
          </w:tcPr>
          <w:p w:rsidR="003D4F89" w:rsidRPr="004C0DD5" w:rsidRDefault="005513C1">
            <w:pPr>
              <w:spacing w:line="360" w:lineRule="auto"/>
              <w:rPr>
                <w:sz w:val="24"/>
              </w:rPr>
            </w:pPr>
            <w:r w:rsidRPr="004C0DD5">
              <w:rPr>
                <w:rFonts w:hint="eastAsia"/>
                <w:sz w:val="24"/>
              </w:rPr>
              <w:t>其中：存款利息收入</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7.1.4.7.11</w:t>
            </w:r>
          </w:p>
        </w:tc>
        <w:tc>
          <w:tcPr>
            <w:tcW w:w="4500" w:type="dxa"/>
            <w:vAlign w:val="center"/>
          </w:tcPr>
          <w:p w:rsidR="003D4F89" w:rsidRPr="004C0DD5" w:rsidRDefault="005513C1">
            <w:pPr>
              <w:spacing w:line="360" w:lineRule="auto"/>
              <w:jc w:val="right"/>
              <w:rPr>
                <w:szCs w:val="21"/>
              </w:rPr>
            </w:pPr>
            <w:r w:rsidRPr="004C0DD5">
              <w:rPr>
                <w:sz w:val="22"/>
                <w:szCs w:val="22"/>
              </w:rPr>
              <w:t xml:space="preserve">32,868.31 </w:t>
            </w:r>
          </w:p>
        </w:tc>
      </w:tr>
      <w:tr w:rsidR="00364248" w:rsidRPr="004C0DD5">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债券利息收入</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资产支持证券利息收入</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买入返售金融资产收入</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其他利息收入</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3D4F89" w:rsidRPr="004C0DD5" w:rsidRDefault="005513C1">
            <w:pPr>
              <w:spacing w:line="360" w:lineRule="auto"/>
              <w:rPr>
                <w:sz w:val="24"/>
              </w:rPr>
            </w:pPr>
            <w:r w:rsidRPr="004C0DD5">
              <w:rPr>
                <w:sz w:val="24"/>
              </w:rPr>
              <w:t>2.</w:t>
            </w:r>
            <w:r w:rsidRPr="004C0DD5">
              <w:rPr>
                <w:rFonts w:hint="eastAsia"/>
                <w:sz w:val="24"/>
              </w:rPr>
              <w:t>投资收益（损失以</w:t>
            </w:r>
            <w:r w:rsidRPr="004C0DD5">
              <w:rPr>
                <w:sz w:val="24"/>
              </w:rPr>
              <w:t>“-”</w:t>
            </w:r>
            <w:r w:rsidRPr="004C0DD5">
              <w:rPr>
                <w:rFonts w:hint="eastAsia"/>
                <w:sz w:val="24"/>
              </w:rPr>
              <w:t>填列）</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szCs w:val="21"/>
              </w:rPr>
            </w:pPr>
            <w:r w:rsidRPr="004C0DD5">
              <w:rPr>
                <w:sz w:val="22"/>
                <w:szCs w:val="22"/>
              </w:rPr>
              <w:t xml:space="preserve">4,211,845.60 </w:t>
            </w:r>
          </w:p>
        </w:tc>
      </w:tr>
      <w:tr w:rsidR="00364248" w:rsidRPr="004C0DD5">
        <w:tc>
          <w:tcPr>
            <w:tcW w:w="3420" w:type="dxa"/>
            <w:vAlign w:val="center"/>
          </w:tcPr>
          <w:p w:rsidR="003D4F89" w:rsidRPr="004C0DD5" w:rsidRDefault="005513C1">
            <w:pPr>
              <w:spacing w:line="360" w:lineRule="auto"/>
              <w:rPr>
                <w:sz w:val="24"/>
              </w:rPr>
            </w:pPr>
            <w:r w:rsidRPr="004C0DD5">
              <w:rPr>
                <w:rFonts w:hint="eastAsia"/>
                <w:sz w:val="24"/>
              </w:rPr>
              <w:t>其中：股票投资收益</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7.1.4.7.12</w:t>
            </w:r>
          </w:p>
        </w:tc>
        <w:tc>
          <w:tcPr>
            <w:tcW w:w="4500" w:type="dxa"/>
            <w:vAlign w:val="center"/>
          </w:tcPr>
          <w:p w:rsidR="003D4F89" w:rsidRPr="004C0DD5" w:rsidRDefault="005513C1">
            <w:pPr>
              <w:spacing w:line="360" w:lineRule="auto"/>
              <w:jc w:val="right"/>
              <w:rPr>
                <w:szCs w:val="21"/>
              </w:rPr>
            </w:pPr>
            <w:r w:rsidRPr="004C0DD5">
              <w:rPr>
                <w:sz w:val="22"/>
                <w:szCs w:val="22"/>
              </w:rPr>
              <w:t xml:space="preserve">4,206,052.71 </w:t>
            </w:r>
          </w:p>
        </w:tc>
      </w:tr>
      <w:tr w:rsidR="00364248" w:rsidRPr="004C0DD5">
        <w:tc>
          <w:tcPr>
            <w:tcW w:w="3420" w:type="dxa"/>
            <w:vAlign w:val="center"/>
          </w:tcPr>
          <w:p w:rsidR="00146770" w:rsidRPr="004C0DD5" w:rsidRDefault="005513C1" w:rsidP="00205373">
            <w:pPr>
              <w:spacing w:line="360" w:lineRule="auto"/>
              <w:ind w:firstLineChars="300" w:firstLine="720"/>
              <w:rPr>
                <w:sz w:val="24"/>
              </w:rPr>
            </w:pPr>
            <w:r w:rsidRPr="004C0DD5">
              <w:rPr>
                <w:rFonts w:hint="eastAsia"/>
                <w:sz w:val="24"/>
              </w:rPr>
              <w:t>基金投资收益</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tcPr>
          <w:p w:rsidR="00146770" w:rsidRPr="004C0DD5" w:rsidRDefault="005513C1" w:rsidP="00205373">
            <w:pPr>
              <w:spacing w:line="360" w:lineRule="auto"/>
              <w:ind w:firstLineChars="300" w:firstLine="720"/>
              <w:rPr>
                <w:sz w:val="24"/>
              </w:rPr>
            </w:pPr>
            <w:r w:rsidRPr="004C0DD5">
              <w:rPr>
                <w:rFonts w:hint="eastAsia"/>
                <w:sz w:val="24"/>
              </w:rPr>
              <w:t>债券投资收益</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7.1.4.7.13</w:t>
            </w: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tcPr>
          <w:p w:rsidR="00146770" w:rsidRPr="004C0DD5" w:rsidRDefault="005513C1" w:rsidP="00205373">
            <w:pPr>
              <w:spacing w:line="360" w:lineRule="auto"/>
              <w:ind w:firstLineChars="300" w:firstLine="720"/>
              <w:rPr>
                <w:sz w:val="24"/>
              </w:rPr>
            </w:pPr>
            <w:r w:rsidRPr="004C0DD5">
              <w:rPr>
                <w:rFonts w:hint="eastAsia"/>
                <w:sz w:val="24"/>
              </w:rPr>
              <w:t>资产支持证券投资收益</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7.1.4.7.14</w:t>
            </w: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tcPr>
          <w:p w:rsidR="00146770" w:rsidRPr="004C0DD5" w:rsidRDefault="005513C1" w:rsidP="00205373">
            <w:pPr>
              <w:spacing w:line="360" w:lineRule="auto"/>
              <w:ind w:firstLineChars="300" w:firstLine="720"/>
              <w:rPr>
                <w:sz w:val="24"/>
              </w:rPr>
            </w:pPr>
            <w:r w:rsidRPr="004C0DD5">
              <w:rPr>
                <w:rFonts w:hint="eastAsia"/>
                <w:sz w:val="24"/>
              </w:rPr>
              <w:t>贵金属投资收益</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146770" w:rsidRPr="004C0DD5" w:rsidRDefault="005513C1" w:rsidP="00205373">
            <w:pPr>
              <w:spacing w:line="360" w:lineRule="auto"/>
              <w:ind w:firstLineChars="300" w:firstLine="720"/>
              <w:rPr>
                <w:sz w:val="24"/>
              </w:rPr>
            </w:pPr>
            <w:r w:rsidRPr="004C0DD5">
              <w:rPr>
                <w:rFonts w:hint="eastAsia"/>
                <w:sz w:val="24"/>
              </w:rPr>
              <w:t>衍生工具收益</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7.1.4.7.15</w:t>
            </w: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146770" w:rsidRPr="004C0DD5" w:rsidRDefault="005513C1" w:rsidP="00205373">
            <w:pPr>
              <w:spacing w:line="360" w:lineRule="auto"/>
              <w:ind w:firstLineChars="300" w:firstLine="720"/>
              <w:rPr>
                <w:sz w:val="24"/>
              </w:rPr>
            </w:pPr>
            <w:r w:rsidRPr="004C0DD5">
              <w:rPr>
                <w:rFonts w:hint="eastAsia"/>
                <w:sz w:val="24"/>
              </w:rPr>
              <w:t>股利收益</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7.1.4.7.16</w:t>
            </w:r>
          </w:p>
        </w:tc>
        <w:tc>
          <w:tcPr>
            <w:tcW w:w="4500" w:type="dxa"/>
            <w:vAlign w:val="center"/>
          </w:tcPr>
          <w:p w:rsidR="003D4F89" w:rsidRPr="004C0DD5" w:rsidRDefault="005513C1">
            <w:pPr>
              <w:spacing w:line="360" w:lineRule="auto"/>
              <w:jc w:val="right"/>
              <w:rPr>
                <w:szCs w:val="21"/>
              </w:rPr>
            </w:pPr>
            <w:r w:rsidRPr="004C0DD5">
              <w:rPr>
                <w:sz w:val="22"/>
                <w:szCs w:val="22"/>
              </w:rPr>
              <w:t xml:space="preserve">5,792.89 </w:t>
            </w:r>
          </w:p>
        </w:tc>
      </w:tr>
      <w:tr w:rsidR="00364248" w:rsidRPr="004C0DD5">
        <w:tc>
          <w:tcPr>
            <w:tcW w:w="3420" w:type="dxa"/>
            <w:vAlign w:val="center"/>
          </w:tcPr>
          <w:p w:rsidR="003D4F89" w:rsidRPr="004C0DD5" w:rsidRDefault="005513C1">
            <w:pPr>
              <w:spacing w:line="360" w:lineRule="auto"/>
              <w:rPr>
                <w:sz w:val="24"/>
              </w:rPr>
            </w:pPr>
            <w:r w:rsidRPr="004C0DD5">
              <w:rPr>
                <w:sz w:val="24"/>
              </w:rPr>
              <w:t>3.</w:t>
            </w:r>
            <w:r w:rsidRPr="004C0DD5">
              <w:rPr>
                <w:rFonts w:hint="eastAsia"/>
                <w:sz w:val="24"/>
              </w:rPr>
              <w:t>公允价值变动收益（损失以</w:t>
            </w:r>
            <w:r w:rsidRPr="004C0DD5">
              <w:rPr>
                <w:sz w:val="24"/>
              </w:rPr>
              <w:t>“-”</w:t>
            </w:r>
            <w:r w:rsidRPr="004C0DD5">
              <w:rPr>
                <w:rFonts w:hint="eastAsia"/>
                <w:sz w:val="24"/>
              </w:rPr>
              <w:t>号填列）</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7.1.4.7.17</w:t>
            </w:r>
          </w:p>
        </w:tc>
        <w:tc>
          <w:tcPr>
            <w:tcW w:w="4500" w:type="dxa"/>
            <w:vAlign w:val="center"/>
          </w:tcPr>
          <w:p w:rsidR="003D4F89" w:rsidRPr="004C0DD5" w:rsidRDefault="005513C1">
            <w:pPr>
              <w:spacing w:line="360" w:lineRule="auto"/>
              <w:jc w:val="right"/>
              <w:rPr>
                <w:szCs w:val="21"/>
              </w:rPr>
            </w:pPr>
            <w:r w:rsidRPr="004C0DD5">
              <w:rPr>
                <w:sz w:val="22"/>
                <w:szCs w:val="22"/>
              </w:rPr>
              <w:t xml:space="preserve">124,074.12 </w:t>
            </w:r>
          </w:p>
        </w:tc>
      </w:tr>
      <w:tr w:rsidR="00364248" w:rsidRPr="004C0DD5">
        <w:tc>
          <w:tcPr>
            <w:tcW w:w="3420" w:type="dxa"/>
            <w:vAlign w:val="center"/>
          </w:tcPr>
          <w:p w:rsidR="008B14E5" w:rsidRPr="004C0DD5" w:rsidRDefault="005513C1">
            <w:pPr>
              <w:pStyle w:val="af0"/>
              <w:spacing w:line="360" w:lineRule="auto"/>
              <w:jc w:val="both"/>
              <w:rPr>
                <w:rFonts w:ascii="Times New Roman" w:hAnsi="Times New Roman"/>
              </w:rPr>
            </w:pPr>
            <w:r w:rsidRPr="004C0DD5">
              <w:rPr>
                <w:rFonts w:ascii="Times New Roman" w:hAnsi="Times New Roman"/>
              </w:rPr>
              <w:t>4.</w:t>
            </w:r>
            <w:r w:rsidRPr="004C0DD5">
              <w:rPr>
                <w:rFonts w:ascii="Times New Roman" w:hAnsi="Times New Roman" w:hint="eastAsia"/>
              </w:rPr>
              <w:t>汇兑收益（损失以</w:t>
            </w:r>
            <w:r w:rsidRPr="004C0DD5">
              <w:rPr>
                <w:rFonts w:ascii="Times New Roman" w:hAnsi="Times New Roman"/>
              </w:rPr>
              <w:t>“</w:t>
            </w:r>
            <w:r w:rsidRPr="004C0DD5">
              <w:rPr>
                <w:rFonts w:ascii="Times New Roman" w:hAnsi="Times New Roman" w:hint="eastAsia"/>
              </w:rPr>
              <w:t>－</w:t>
            </w:r>
            <w:r w:rsidRPr="004C0DD5">
              <w:rPr>
                <w:rFonts w:ascii="Times New Roman" w:hAnsi="Times New Roman"/>
              </w:rPr>
              <w:t>”</w:t>
            </w:r>
            <w:r w:rsidRPr="004C0DD5">
              <w:rPr>
                <w:rFonts w:ascii="Times New Roman" w:hAnsi="Times New Roman" w:hint="eastAsia"/>
              </w:rPr>
              <w:t>号填列）</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3D4F89" w:rsidRPr="004C0DD5" w:rsidRDefault="005513C1">
            <w:pPr>
              <w:spacing w:line="360" w:lineRule="auto"/>
              <w:rPr>
                <w:sz w:val="24"/>
              </w:rPr>
            </w:pPr>
            <w:r w:rsidRPr="004C0DD5">
              <w:rPr>
                <w:sz w:val="24"/>
              </w:rPr>
              <w:t>5.</w:t>
            </w:r>
            <w:r w:rsidRPr="004C0DD5">
              <w:rPr>
                <w:rFonts w:hint="eastAsia"/>
                <w:sz w:val="24"/>
              </w:rPr>
              <w:t>其他收入（损失以</w:t>
            </w:r>
            <w:r w:rsidRPr="004C0DD5">
              <w:rPr>
                <w:sz w:val="24"/>
              </w:rPr>
              <w:t>“-”</w:t>
            </w:r>
            <w:r w:rsidRPr="004C0DD5">
              <w:rPr>
                <w:rFonts w:hint="eastAsia"/>
                <w:sz w:val="24"/>
              </w:rPr>
              <w:t>号填列）</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7.1.4.7.18</w:t>
            </w:r>
          </w:p>
        </w:tc>
        <w:tc>
          <w:tcPr>
            <w:tcW w:w="4500" w:type="dxa"/>
            <w:vAlign w:val="center"/>
          </w:tcPr>
          <w:p w:rsidR="003D4F89" w:rsidRPr="004C0DD5" w:rsidRDefault="005513C1" w:rsidP="00E92424">
            <w:pPr>
              <w:spacing w:line="360" w:lineRule="auto"/>
              <w:jc w:val="right"/>
              <w:rPr>
                <w:szCs w:val="21"/>
              </w:rPr>
            </w:pPr>
            <w:r w:rsidRPr="004C0DD5">
              <w:rPr>
                <w:sz w:val="22"/>
                <w:szCs w:val="22"/>
              </w:rPr>
              <w:t xml:space="preserve">77,012.28 </w:t>
            </w:r>
          </w:p>
        </w:tc>
      </w:tr>
      <w:tr w:rsidR="00364248" w:rsidRPr="004C0DD5">
        <w:tc>
          <w:tcPr>
            <w:tcW w:w="3420" w:type="dxa"/>
            <w:vAlign w:val="center"/>
          </w:tcPr>
          <w:p w:rsidR="003D4F89" w:rsidRPr="004C0DD5" w:rsidRDefault="00251AEF">
            <w:pPr>
              <w:spacing w:line="360" w:lineRule="auto"/>
              <w:rPr>
                <w:b/>
                <w:sz w:val="24"/>
              </w:rPr>
            </w:pPr>
            <w:r w:rsidRPr="004C0DD5">
              <w:rPr>
                <w:rFonts w:hint="eastAsia"/>
                <w:b/>
                <w:sz w:val="24"/>
              </w:rPr>
              <w:t>减：二、费用</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b/>
                <w:szCs w:val="21"/>
              </w:rPr>
            </w:pPr>
            <w:r w:rsidRPr="004C0DD5">
              <w:rPr>
                <w:sz w:val="22"/>
                <w:szCs w:val="22"/>
              </w:rPr>
              <w:t xml:space="preserve">1,076,801.24 </w:t>
            </w:r>
          </w:p>
        </w:tc>
      </w:tr>
      <w:tr w:rsidR="00364248" w:rsidRPr="004C0DD5">
        <w:tc>
          <w:tcPr>
            <w:tcW w:w="3420" w:type="dxa"/>
            <w:vAlign w:val="center"/>
          </w:tcPr>
          <w:p w:rsidR="003D4F89" w:rsidRPr="004C0DD5" w:rsidRDefault="005513C1">
            <w:pPr>
              <w:spacing w:line="360" w:lineRule="auto"/>
              <w:rPr>
                <w:sz w:val="24"/>
              </w:rPr>
            </w:pPr>
            <w:r w:rsidRPr="004C0DD5">
              <w:rPr>
                <w:sz w:val="24"/>
              </w:rPr>
              <w:t>1</w:t>
            </w:r>
            <w:r w:rsidRPr="004C0DD5">
              <w:rPr>
                <w:rFonts w:hint="eastAsia"/>
                <w:sz w:val="24"/>
              </w:rPr>
              <w:t>．管理人报酬</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szCs w:val="21"/>
              </w:rPr>
            </w:pPr>
            <w:r w:rsidRPr="004C0DD5">
              <w:rPr>
                <w:sz w:val="22"/>
                <w:szCs w:val="22"/>
              </w:rPr>
              <w:t xml:space="preserve">673,812.60 </w:t>
            </w:r>
          </w:p>
        </w:tc>
      </w:tr>
      <w:tr w:rsidR="00364248" w:rsidRPr="004C0DD5">
        <w:tc>
          <w:tcPr>
            <w:tcW w:w="3420" w:type="dxa"/>
            <w:vAlign w:val="center"/>
          </w:tcPr>
          <w:p w:rsidR="003D4F89" w:rsidRPr="004C0DD5" w:rsidRDefault="005513C1">
            <w:pPr>
              <w:spacing w:line="360" w:lineRule="auto"/>
              <w:rPr>
                <w:sz w:val="24"/>
              </w:rPr>
            </w:pPr>
            <w:r w:rsidRPr="004C0DD5">
              <w:rPr>
                <w:sz w:val="24"/>
              </w:rPr>
              <w:t>2</w:t>
            </w:r>
            <w:r w:rsidRPr="004C0DD5">
              <w:rPr>
                <w:rFonts w:hint="eastAsia"/>
                <w:sz w:val="24"/>
              </w:rPr>
              <w:t>．托管费</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szCs w:val="21"/>
              </w:rPr>
            </w:pPr>
            <w:r w:rsidRPr="004C0DD5">
              <w:rPr>
                <w:sz w:val="22"/>
                <w:szCs w:val="22"/>
              </w:rPr>
              <w:t xml:space="preserve">134,762.45 </w:t>
            </w:r>
          </w:p>
        </w:tc>
      </w:tr>
      <w:tr w:rsidR="00364248" w:rsidRPr="004C0DD5">
        <w:tc>
          <w:tcPr>
            <w:tcW w:w="3420" w:type="dxa"/>
            <w:vAlign w:val="center"/>
          </w:tcPr>
          <w:p w:rsidR="003D4F89" w:rsidRPr="004C0DD5" w:rsidRDefault="005513C1">
            <w:pPr>
              <w:spacing w:line="360" w:lineRule="auto"/>
              <w:rPr>
                <w:sz w:val="24"/>
              </w:rPr>
            </w:pPr>
            <w:r w:rsidRPr="004C0DD5">
              <w:rPr>
                <w:sz w:val="24"/>
              </w:rPr>
              <w:t>3</w:t>
            </w:r>
            <w:r w:rsidRPr="004C0DD5">
              <w:rPr>
                <w:rFonts w:hint="eastAsia"/>
                <w:sz w:val="24"/>
              </w:rPr>
              <w:t>．销售服务费</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szCs w:val="21"/>
              </w:rPr>
            </w:pPr>
            <w:r w:rsidRPr="004C0DD5">
              <w:rPr>
                <w:sz w:val="22"/>
                <w:szCs w:val="22"/>
              </w:rPr>
              <w:t xml:space="preserve">- </w:t>
            </w:r>
          </w:p>
        </w:tc>
      </w:tr>
      <w:tr w:rsidR="00364248" w:rsidRPr="004C0DD5">
        <w:tc>
          <w:tcPr>
            <w:tcW w:w="3420" w:type="dxa"/>
            <w:vAlign w:val="center"/>
          </w:tcPr>
          <w:p w:rsidR="003D4F89" w:rsidRPr="004C0DD5" w:rsidRDefault="005513C1">
            <w:pPr>
              <w:spacing w:line="360" w:lineRule="auto"/>
              <w:rPr>
                <w:sz w:val="24"/>
              </w:rPr>
            </w:pPr>
            <w:r w:rsidRPr="004C0DD5">
              <w:rPr>
                <w:sz w:val="24"/>
              </w:rPr>
              <w:t>4</w:t>
            </w:r>
            <w:r w:rsidRPr="004C0DD5">
              <w:rPr>
                <w:rFonts w:hint="eastAsia"/>
                <w:sz w:val="24"/>
              </w:rPr>
              <w:t>．交易费用</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7.1.4.7.19</w:t>
            </w:r>
          </w:p>
        </w:tc>
        <w:tc>
          <w:tcPr>
            <w:tcW w:w="4500" w:type="dxa"/>
            <w:vAlign w:val="center"/>
          </w:tcPr>
          <w:p w:rsidR="003D4F89" w:rsidRPr="004C0DD5" w:rsidRDefault="005513C1">
            <w:pPr>
              <w:spacing w:line="360" w:lineRule="auto"/>
              <w:jc w:val="right"/>
              <w:rPr>
                <w:szCs w:val="21"/>
              </w:rPr>
            </w:pPr>
            <w:r w:rsidRPr="004C0DD5">
              <w:rPr>
                <w:sz w:val="22"/>
                <w:szCs w:val="22"/>
              </w:rPr>
              <w:t xml:space="preserve">166,850.15 </w:t>
            </w:r>
          </w:p>
        </w:tc>
      </w:tr>
      <w:tr w:rsidR="00364248" w:rsidRPr="004C0DD5">
        <w:tc>
          <w:tcPr>
            <w:tcW w:w="3420" w:type="dxa"/>
            <w:vAlign w:val="center"/>
          </w:tcPr>
          <w:p w:rsidR="003D4F89" w:rsidRPr="004C0DD5" w:rsidRDefault="005513C1">
            <w:pPr>
              <w:spacing w:line="360" w:lineRule="auto"/>
              <w:rPr>
                <w:sz w:val="24"/>
              </w:rPr>
            </w:pPr>
            <w:r w:rsidRPr="004C0DD5">
              <w:rPr>
                <w:sz w:val="24"/>
              </w:rPr>
              <w:t>5</w:t>
            </w:r>
            <w:r w:rsidRPr="004C0DD5">
              <w:rPr>
                <w:rFonts w:hint="eastAsia"/>
                <w:sz w:val="24"/>
              </w:rPr>
              <w:t>．利息支出</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szCs w:val="21"/>
              </w:rPr>
            </w:pPr>
            <w:r w:rsidRPr="004C0DD5">
              <w:rPr>
                <w:sz w:val="22"/>
                <w:szCs w:val="22"/>
              </w:rPr>
              <w:t xml:space="preserve">- </w:t>
            </w:r>
          </w:p>
        </w:tc>
      </w:tr>
      <w:tr w:rsidR="00364248" w:rsidRPr="004C0DD5">
        <w:tc>
          <w:tcPr>
            <w:tcW w:w="3420" w:type="dxa"/>
            <w:vAlign w:val="center"/>
          </w:tcPr>
          <w:p w:rsidR="003D4F89" w:rsidRPr="004C0DD5" w:rsidRDefault="005513C1">
            <w:pPr>
              <w:spacing w:line="360" w:lineRule="auto"/>
              <w:rPr>
                <w:sz w:val="24"/>
              </w:rPr>
            </w:pPr>
            <w:r w:rsidRPr="004C0DD5">
              <w:rPr>
                <w:rFonts w:hint="eastAsia"/>
                <w:sz w:val="24"/>
              </w:rPr>
              <w:t>其中：卖出回购金融资产支出</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szCs w:val="21"/>
              </w:rPr>
            </w:pPr>
            <w:r w:rsidRPr="004C0DD5">
              <w:rPr>
                <w:sz w:val="22"/>
                <w:szCs w:val="22"/>
              </w:rPr>
              <w:t xml:space="preserve">- </w:t>
            </w:r>
          </w:p>
        </w:tc>
      </w:tr>
      <w:tr w:rsidR="00364248" w:rsidRPr="004C0DD5">
        <w:tc>
          <w:tcPr>
            <w:tcW w:w="3420" w:type="dxa"/>
            <w:vAlign w:val="center"/>
          </w:tcPr>
          <w:p w:rsidR="003D4F89" w:rsidRPr="004C0DD5" w:rsidRDefault="005513C1">
            <w:pPr>
              <w:spacing w:line="360" w:lineRule="auto"/>
              <w:rPr>
                <w:sz w:val="24"/>
              </w:rPr>
            </w:pPr>
            <w:r w:rsidRPr="004C0DD5">
              <w:rPr>
                <w:sz w:val="24"/>
              </w:rPr>
              <w:t>6</w:t>
            </w:r>
            <w:r w:rsidRPr="004C0DD5">
              <w:rPr>
                <w:rFonts w:hint="eastAsia"/>
                <w:sz w:val="24"/>
              </w:rPr>
              <w:t>．其他费用</w:t>
            </w:r>
          </w:p>
        </w:tc>
        <w:tc>
          <w:tcPr>
            <w:tcW w:w="1080" w:type="dxa"/>
            <w:vAlign w:val="center"/>
          </w:tcPr>
          <w:p w:rsidR="00A6466B" w:rsidRPr="004C0DD5" w:rsidRDefault="005513C1">
            <w:pPr>
              <w:widowControl/>
              <w:autoSpaceDE w:val="0"/>
              <w:autoSpaceDN w:val="0"/>
              <w:ind w:right="-15"/>
              <w:jc w:val="center"/>
              <w:textAlignment w:val="bottom"/>
              <w:rPr>
                <w:sz w:val="24"/>
              </w:rPr>
            </w:pPr>
            <w:r w:rsidRPr="004C0DD5">
              <w:rPr>
                <w:sz w:val="24"/>
              </w:rPr>
              <w:t>7.1.4.7.20</w:t>
            </w:r>
          </w:p>
        </w:tc>
        <w:tc>
          <w:tcPr>
            <w:tcW w:w="4500" w:type="dxa"/>
            <w:vAlign w:val="center"/>
          </w:tcPr>
          <w:p w:rsidR="003D4F89" w:rsidRPr="004C0DD5" w:rsidRDefault="005513C1">
            <w:pPr>
              <w:spacing w:line="360" w:lineRule="auto"/>
              <w:jc w:val="right"/>
              <w:rPr>
                <w:szCs w:val="21"/>
              </w:rPr>
            </w:pPr>
            <w:r w:rsidRPr="004C0DD5">
              <w:rPr>
                <w:sz w:val="22"/>
                <w:szCs w:val="22"/>
              </w:rPr>
              <w:t xml:space="preserve">101,376.04 </w:t>
            </w:r>
          </w:p>
        </w:tc>
      </w:tr>
      <w:tr w:rsidR="00364248" w:rsidRPr="004C0DD5">
        <w:tc>
          <w:tcPr>
            <w:tcW w:w="3420" w:type="dxa"/>
            <w:vAlign w:val="center"/>
          </w:tcPr>
          <w:p w:rsidR="003D4F89" w:rsidRPr="004C0DD5" w:rsidRDefault="00251AEF">
            <w:pPr>
              <w:spacing w:line="360" w:lineRule="auto"/>
              <w:rPr>
                <w:b/>
                <w:sz w:val="24"/>
              </w:rPr>
            </w:pPr>
            <w:r w:rsidRPr="004C0DD5">
              <w:rPr>
                <w:rFonts w:hint="eastAsia"/>
                <w:b/>
                <w:sz w:val="24"/>
              </w:rPr>
              <w:t>三、利润总额（亏损总额以</w:t>
            </w:r>
            <w:r w:rsidRPr="004C0DD5">
              <w:rPr>
                <w:b/>
                <w:sz w:val="24"/>
              </w:rPr>
              <w:t>“-”</w:t>
            </w:r>
            <w:r w:rsidR="005513C1" w:rsidRPr="004C0DD5">
              <w:rPr>
                <w:rFonts w:hint="eastAsia"/>
                <w:b/>
                <w:sz w:val="24"/>
              </w:rPr>
              <w:t>号填列）</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3D4F89" w:rsidRPr="004C0DD5" w:rsidRDefault="005513C1">
            <w:pPr>
              <w:spacing w:line="360" w:lineRule="auto"/>
              <w:jc w:val="right"/>
              <w:rPr>
                <w:b/>
                <w:szCs w:val="21"/>
              </w:rPr>
            </w:pPr>
            <w:r w:rsidRPr="004C0DD5">
              <w:rPr>
                <w:sz w:val="22"/>
                <w:szCs w:val="22"/>
              </w:rPr>
              <w:t xml:space="preserve">3,368,999.07 </w:t>
            </w:r>
          </w:p>
        </w:tc>
      </w:tr>
      <w:tr w:rsidR="00364248" w:rsidRPr="004C0DD5">
        <w:tc>
          <w:tcPr>
            <w:tcW w:w="3420" w:type="dxa"/>
            <w:vAlign w:val="center"/>
          </w:tcPr>
          <w:p w:rsidR="008B14E5" w:rsidRPr="004C0DD5" w:rsidRDefault="005513C1">
            <w:pPr>
              <w:spacing w:line="360" w:lineRule="auto"/>
              <w:rPr>
                <w:b/>
                <w:sz w:val="24"/>
              </w:rPr>
            </w:pPr>
            <w:r w:rsidRPr="004C0DD5">
              <w:rPr>
                <w:rFonts w:hint="eastAsia"/>
                <w:sz w:val="24"/>
              </w:rPr>
              <w:t>减：所得税费用</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szCs w:val="21"/>
              </w:rPr>
            </w:pPr>
            <w:r w:rsidRPr="004C0DD5">
              <w:rPr>
                <w:szCs w:val="21"/>
              </w:rPr>
              <w:t>-</w:t>
            </w:r>
          </w:p>
        </w:tc>
      </w:tr>
      <w:tr w:rsidR="00364248" w:rsidRPr="004C0DD5">
        <w:tc>
          <w:tcPr>
            <w:tcW w:w="3420" w:type="dxa"/>
            <w:vAlign w:val="center"/>
          </w:tcPr>
          <w:p w:rsidR="008B14E5" w:rsidRPr="004C0DD5" w:rsidRDefault="00251AEF">
            <w:pPr>
              <w:spacing w:line="360" w:lineRule="auto"/>
              <w:rPr>
                <w:b/>
                <w:sz w:val="24"/>
              </w:rPr>
            </w:pPr>
            <w:r w:rsidRPr="004C0DD5">
              <w:rPr>
                <w:rFonts w:hint="eastAsia"/>
                <w:b/>
                <w:sz w:val="24"/>
              </w:rPr>
              <w:t>四、净利润（净亏损以</w:t>
            </w:r>
            <w:r w:rsidRPr="004C0DD5">
              <w:rPr>
                <w:b/>
                <w:sz w:val="24"/>
              </w:rPr>
              <w:t>“-”</w:t>
            </w:r>
            <w:r w:rsidRPr="004C0DD5">
              <w:rPr>
                <w:rFonts w:hint="eastAsia"/>
                <w:b/>
                <w:sz w:val="24"/>
              </w:rPr>
              <w:t>号填列）</w:t>
            </w:r>
          </w:p>
        </w:tc>
        <w:tc>
          <w:tcPr>
            <w:tcW w:w="1080" w:type="dxa"/>
            <w:vAlign w:val="center"/>
          </w:tcPr>
          <w:p w:rsidR="00A6466B" w:rsidRPr="004C0DD5" w:rsidRDefault="00A6466B">
            <w:pPr>
              <w:widowControl/>
              <w:autoSpaceDE w:val="0"/>
              <w:autoSpaceDN w:val="0"/>
              <w:ind w:right="-15"/>
              <w:jc w:val="center"/>
              <w:textAlignment w:val="bottom"/>
              <w:rPr>
                <w:sz w:val="24"/>
              </w:rPr>
            </w:pPr>
          </w:p>
        </w:tc>
        <w:tc>
          <w:tcPr>
            <w:tcW w:w="4500" w:type="dxa"/>
            <w:vAlign w:val="center"/>
          </w:tcPr>
          <w:p w:rsidR="008B14E5" w:rsidRPr="004C0DD5" w:rsidRDefault="005513C1">
            <w:pPr>
              <w:spacing w:line="360" w:lineRule="auto"/>
              <w:jc w:val="right"/>
              <w:rPr>
                <w:b/>
                <w:szCs w:val="21"/>
              </w:rPr>
            </w:pPr>
            <w:r w:rsidRPr="004C0DD5">
              <w:rPr>
                <w:sz w:val="22"/>
                <w:szCs w:val="22"/>
              </w:rPr>
              <w:t>3,368,999.07</w:t>
            </w:r>
          </w:p>
        </w:tc>
      </w:tr>
    </w:tbl>
    <w:p w:rsidR="00A6466B" w:rsidRPr="004C0DD5" w:rsidRDefault="005513C1" w:rsidP="00554FE8">
      <w:pPr>
        <w:pStyle w:val="2"/>
        <w:spacing w:before="312" w:after="0" w:line="288" w:lineRule="auto"/>
        <w:rPr>
          <w:rFonts w:ascii="Times New Roman" w:hAnsi="Times New Roman"/>
          <w:bCs w:val="0"/>
          <w:kern w:val="0"/>
          <w:szCs w:val="24"/>
        </w:rPr>
      </w:pPr>
      <w:r w:rsidRPr="004C0DD5">
        <w:rPr>
          <w:rFonts w:ascii="Times New Roman" w:hAnsi="Times New Roman"/>
          <w:bCs w:val="0"/>
          <w:kern w:val="0"/>
          <w:szCs w:val="24"/>
        </w:rPr>
        <w:t xml:space="preserve">7.1.3 </w:t>
      </w:r>
      <w:r w:rsidRPr="004C0DD5">
        <w:rPr>
          <w:rFonts w:ascii="Times New Roman" w:hAnsi="Times New Roman" w:hint="eastAsia"/>
          <w:bCs w:val="0"/>
          <w:kern w:val="0"/>
          <w:szCs w:val="24"/>
        </w:rPr>
        <w:t>所有者权益（基金净值）变动表</w:t>
      </w:r>
    </w:p>
    <w:p w:rsidR="00B23C3E" w:rsidRPr="004C0DD5" w:rsidRDefault="005513C1">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sz w:val="24"/>
        </w:rPr>
        <w:t>会计主体：</w:t>
      </w:r>
      <w:r w:rsidRPr="004C0DD5">
        <w:rPr>
          <w:rFonts w:asciiTheme="minorEastAsia" w:eastAsiaTheme="minorEastAsia" w:hAnsiTheme="minorEastAsia" w:hint="eastAsia"/>
          <w:kern w:val="0"/>
          <w:sz w:val="24"/>
        </w:rPr>
        <w:t>交银施罗德中证环境治理指数型证券投资基金</w:t>
      </w:r>
      <w:r w:rsidRPr="004C0DD5">
        <w:rPr>
          <w:rFonts w:asciiTheme="minorEastAsia" w:eastAsiaTheme="minorEastAsia" w:hAnsiTheme="minorEastAsia"/>
          <w:kern w:val="0"/>
          <w:sz w:val="24"/>
        </w:rPr>
        <w:t>(LOF)</w:t>
      </w:r>
    </w:p>
    <w:p w:rsidR="00B23C3E" w:rsidRPr="004C0DD5" w:rsidRDefault="005513C1">
      <w:pPr>
        <w:spacing w:line="360" w:lineRule="auto"/>
        <w:rPr>
          <w:rFonts w:asciiTheme="minorEastAsia" w:eastAsiaTheme="minorEastAsia" w:hAnsiTheme="minorEastAsia"/>
          <w:kern w:val="0"/>
          <w:sz w:val="24"/>
        </w:rPr>
      </w:pPr>
      <w:r w:rsidRPr="004C0DD5">
        <w:rPr>
          <w:rFonts w:asciiTheme="minorEastAsia" w:eastAsiaTheme="minorEastAsia" w:hAnsiTheme="minorEastAsia" w:hint="eastAsia"/>
          <w:sz w:val="24"/>
        </w:rPr>
        <w:t>本报告期：</w:t>
      </w:r>
      <w:r w:rsidRPr="004C0DD5">
        <w:rPr>
          <w:rFonts w:asciiTheme="minorEastAsia" w:eastAsiaTheme="minorEastAsia" w:hAnsiTheme="minorEastAsia"/>
          <w:kern w:val="0"/>
          <w:sz w:val="24"/>
        </w:rPr>
        <w:t>2016年7月19日</w:t>
      </w:r>
      <w:r w:rsidR="00251AEF" w:rsidRPr="004C0DD5">
        <w:rPr>
          <w:rFonts w:ascii="Arial" w:hAnsi="Arial" w:cs="Arial"/>
          <w:b/>
          <w:sz w:val="24"/>
        </w:rPr>
        <w:t>(</w:t>
      </w:r>
      <w:r w:rsidR="00251AEF" w:rsidRPr="004C0DD5">
        <w:rPr>
          <w:rFonts w:ascii="Arial" w:hAnsi="Arial" w:cs="Arial" w:hint="eastAsia"/>
          <w:b/>
          <w:sz w:val="24"/>
        </w:rPr>
        <w:t>转型生效日</w:t>
      </w:r>
      <w:r w:rsidR="00251AEF" w:rsidRPr="004C0DD5">
        <w:rPr>
          <w:rFonts w:ascii="Arial" w:hAnsi="Arial" w:cs="Arial"/>
          <w:b/>
          <w:sz w:val="24"/>
        </w:rPr>
        <w:t>)</w:t>
      </w:r>
      <w:r w:rsidRPr="004C0DD5">
        <w:rPr>
          <w:rFonts w:asciiTheme="minorEastAsia" w:eastAsiaTheme="minorEastAsia" w:hAnsiTheme="minorEastAsia"/>
          <w:kern w:val="0"/>
          <w:sz w:val="24"/>
        </w:rPr>
        <w:t>至2016年12月31日</w:t>
      </w: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364248" w:rsidRPr="004C0DD5">
        <w:tc>
          <w:tcPr>
            <w:tcW w:w="2410" w:type="dxa"/>
            <w:vMerge w:val="restart"/>
            <w:vAlign w:val="center"/>
          </w:tcPr>
          <w:p w:rsidR="00B23C3E" w:rsidRPr="004C0DD5" w:rsidRDefault="00251AEF">
            <w:pPr>
              <w:spacing w:line="360" w:lineRule="auto"/>
              <w:jc w:val="center"/>
              <w:rPr>
                <w:b/>
                <w:sz w:val="24"/>
              </w:rPr>
            </w:pPr>
            <w:r w:rsidRPr="004C0DD5">
              <w:rPr>
                <w:rFonts w:hint="eastAsia"/>
                <w:b/>
                <w:sz w:val="24"/>
              </w:rPr>
              <w:t>项目</w:t>
            </w:r>
          </w:p>
        </w:tc>
        <w:tc>
          <w:tcPr>
            <w:tcW w:w="6590" w:type="dxa"/>
            <w:gridSpan w:val="3"/>
            <w:vAlign w:val="center"/>
          </w:tcPr>
          <w:p w:rsidR="00B23C3E" w:rsidRPr="004C0DD5" w:rsidRDefault="00251AEF">
            <w:pPr>
              <w:spacing w:line="360" w:lineRule="auto"/>
              <w:jc w:val="center"/>
              <w:rPr>
                <w:b/>
                <w:sz w:val="24"/>
              </w:rPr>
            </w:pPr>
            <w:r w:rsidRPr="004C0DD5">
              <w:rPr>
                <w:rFonts w:hint="eastAsia"/>
                <w:b/>
                <w:sz w:val="24"/>
              </w:rPr>
              <w:t>本期</w:t>
            </w:r>
          </w:p>
          <w:p w:rsidR="00B23C3E" w:rsidRPr="004C0DD5" w:rsidRDefault="00251AEF">
            <w:pPr>
              <w:pStyle w:val="af0"/>
              <w:spacing w:before="0" w:beforeAutospacing="0" w:after="0" w:afterAutospacing="0" w:line="360" w:lineRule="auto"/>
              <w:jc w:val="center"/>
              <w:rPr>
                <w:rFonts w:ascii="Times New Roman" w:hAnsi="Times New Roman"/>
                <w:b/>
              </w:rPr>
            </w:pPr>
            <w:r w:rsidRPr="004C0DD5">
              <w:rPr>
                <w:rFonts w:ascii="Times New Roman" w:hAnsi="Times New Roman"/>
                <w:b/>
              </w:rPr>
              <w:t>2016</w:t>
            </w:r>
            <w:r w:rsidRPr="004C0DD5">
              <w:rPr>
                <w:rFonts w:ascii="Times New Roman" w:hAnsi="Times New Roman" w:hint="eastAsia"/>
                <w:b/>
              </w:rPr>
              <w:t>年</w:t>
            </w:r>
            <w:r w:rsidRPr="004C0DD5">
              <w:rPr>
                <w:rFonts w:ascii="Times New Roman" w:hAnsi="Times New Roman"/>
                <w:b/>
              </w:rPr>
              <w:t>7</w:t>
            </w:r>
            <w:r w:rsidR="005513C1" w:rsidRPr="004C0DD5">
              <w:rPr>
                <w:rFonts w:ascii="Times New Roman" w:hAnsi="Times New Roman" w:hint="eastAsia"/>
                <w:b/>
              </w:rPr>
              <w:t>月</w:t>
            </w:r>
            <w:r w:rsidR="005513C1" w:rsidRPr="004C0DD5">
              <w:rPr>
                <w:rFonts w:ascii="Times New Roman" w:hAnsi="Times New Roman"/>
                <w:b/>
              </w:rPr>
              <w:t>19</w:t>
            </w:r>
            <w:r w:rsidR="005513C1" w:rsidRPr="004C0DD5">
              <w:rPr>
                <w:rFonts w:ascii="Times New Roman" w:hAnsi="Times New Roman" w:hint="eastAsia"/>
                <w:b/>
              </w:rPr>
              <w:t>日</w:t>
            </w:r>
            <w:r w:rsidR="005513C1" w:rsidRPr="004C0DD5">
              <w:rPr>
                <w:rFonts w:ascii="Arial" w:hAnsi="Arial" w:cs="Arial"/>
                <w:b/>
              </w:rPr>
              <w:t>(</w:t>
            </w:r>
            <w:r w:rsidR="005513C1" w:rsidRPr="004C0DD5">
              <w:rPr>
                <w:rFonts w:ascii="Arial" w:hAnsi="Arial" w:cs="Arial" w:hint="eastAsia"/>
                <w:b/>
              </w:rPr>
              <w:t>转型生效日</w:t>
            </w:r>
            <w:r w:rsidR="005513C1" w:rsidRPr="004C0DD5">
              <w:rPr>
                <w:rFonts w:ascii="Arial" w:hAnsi="Arial" w:cs="Arial"/>
                <w:b/>
              </w:rPr>
              <w:t>)</w:t>
            </w:r>
            <w:r w:rsidR="005513C1" w:rsidRPr="004C0DD5">
              <w:rPr>
                <w:rFonts w:ascii="Times New Roman" w:hAnsi="Times New Roman" w:hint="eastAsia"/>
                <w:b/>
              </w:rPr>
              <w:t>至</w:t>
            </w:r>
            <w:r w:rsidR="005513C1" w:rsidRPr="004C0DD5">
              <w:rPr>
                <w:rFonts w:ascii="Times New Roman" w:hAnsi="Times New Roman"/>
                <w:b/>
              </w:rPr>
              <w:t>2016</w:t>
            </w:r>
            <w:r w:rsidR="005513C1" w:rsidRPr="004C0DD5">
              <w:rPr>
                <w:rFonts w:ascii="Times New Roman" w:hAnsi="Times New Roman" w:hint="eastAsia"/>
                <w:b/>
              </w:rPr>
              <w:t>年</w:t>
            </w:r>
            <w:r w:rsidR="005513C1" w:rsidRPr="004C0DD5">
              <w:rPr>
                <w:rFonts w:ascii="Times New Roman" w:hAnsi="Times New Roman"/>
                <w:b/>
              </w:rPr>
              <w:t>12</w:t>
            </w:r>
            <w:r w:rsidR="005513C1" w:rsidRPr="004C0DD5">
              <w:rPr>
                <w:rFonts w:ascii="Times New Roman" w:hAnsi="Times New Roman" w:hint="eastAsia"/>
                <w:b/>
              </w:rPr>
              <w:t>月</w:t>
            </w:r>
            <w:r w:rsidR="005513C1" w:rsidRPr="004C0DD5">
              <w:rPr>
                <w:rFonts w:ascii="Times New Roman" w:hAnsi="Times New Roman"/>
                <w:b/>
              </w:rPr>
              <w:t>31</w:t>
            </w:r>
            <w:r w:rsidR="005513C1" w:rsidRPr="004C0DD5">
              <w:rPr>
                <w:rFonts w:ascii="Times New Roman" w:hAnsi="Times New Roman" w:hint="eastAsia"/>
                <w:b/>
              </w:rPr>
              <w:t>日</w:t>
            </w:r>
          </w:p>
        </w:tc>
      </w:tr>
      <w:tr w:rsidR="00364248" w:rsidRPr="004C0DD5">
        <w:tc>
          <w:tcPr>
            <w:tcW w:w="2410" w:type="dxa"/>
            <w:vMerge/>
            <w:vAlign w:val="center"/>
          </w:tcPr>
          <w:p w:rsidR="00B23C3E" w:rsidRPr="004C0DD5" w:rsidRDefault="00B23C3E">
            <w:pPr>
              <w:widowControl/>
              <w:spacing w:line="360" w:lineRule="auto"/>
              <w:jc w:val="left"/>
              <w:rPr>
                <w:b/>
                <w:sz w:val="24"/>
              </w:rPr>
            </w:pPr>
          </w:p>
        </w:tc>
        <w:tc>
          <w:tcPr>
            <w:tcW w:w="2196" w:type="dxa"/>
            <w:vAlign w:val="center"/>
          </w:tcPr>
          <w:p w:rsidR="00B23C3E" w:rsidRPr="004C0DD5" w:rsidRDefault="00251AEF">
            <w:pPr>
              <w:spacing w:line="360" w:lineRule="auto"/>
              <w:jc w:val="center"/>
              <w:rPr>
                <w:b/>
                <w:sz w:val="24"/>
              </w:rPr>
            </w:pPr>
            <w:r w:rsidRPr="004C0DD5">
              <w:rPr>
                <w:rFonts w:hint="eastAsia"/>
                <w:b/>
                <w:sz w:val="24"/>
              </w:rPr>
              <w:t>实收基金</w:t>
            </w:r>
          </w:p>
        </w:tc>
        <w:tc>
          <w:tcPr>
            <w:tcW w:w="2197" w:type="dxa"/>
            <w:vAlign w:val="center"/>
          </w:tcPr>
          <w:p w:rsidR="00B23C3E" w:rsidRPr="004C0DD5" w:rsidRDefault="00251AEF">
            <w:pPr>
              <w:spacing w:line="360" w:lineRule="auto"/>
              <w:jc w:val="center"/>
              <w:rPr>
                <w:b/>
                <w:sz w:val="24"/>
              </w:rPr>
            </w:pPr>
            <w:r w:rsidRPr="004C0DD5">
              <w:rPr>
                <w:rFonts w:hint="eastAsia"/>
                <w:b/>
                <w:sz w:val="24"/>
              </w:rPr>
              <w:t>未分配利润</w:t>
            </w:r>
          </w:p>
        </w:tc>
        <w:tc>
          <w:tcPr>
            <w:tcW w:w="2197" w:type="dxa"/>
            <w:vAlign w:val="center"/>
          </w:tcPr>
          <w:p w:rsidR="00B23C3E" w:rsidRPr="004C0DD5" w:rsidRDefault="00251AEF">
            <w:pPr>
              <w:spacing w:line="360" w:lineRule="auto"/>
              <w:jc w:val="center"/>
              <w:rPr>
                <w:sz w:val="24"/>
              </w:rPr>
            </w:pPr>
            <w:r w:rsidRPr="004C0DD5">
              <w:rPr>
                <w:rFonts w:hint="eastAsia"/>
                <w:b/>
                <w:sz w:val="24"/>
              </w:rPr>
              <w:t>所有者权益合计</w:t>
            </w:r>
          </w:p>
        </w:tc>
      </w:tr>
      <w:tr w:rsidR="00364248" w:rsidRPr="004C0DD5">
        <w:tc>
          <w:tcPr>
            <w:tcW w:w="2410" w:type="dxa"/>
            <w:vAlign w:val="center"/>
          </w:tcPr>
          <w:p w:rsidR="007E010E" w:rsidRPr="004C0DD5" w:rsidRDefault="005513C1">
            <w:pPr>
              <w:spacing w:line="360" w:lineRule="auto"/>
              <w:rPr>
                <w:sz w:val="24"/>
              </w:rPr>
            </w:pPr>
            <w:r w:rsidRPr="004C0DD5">
              <w:rPr>
                <w:rFonts w:hint="eastAsia"/>
                <w:sz w:val="24"/>
              </w:rPr>
              <w:t>一、期初所有者权益（基金净值）</w:t>
            </w:r>
          </w:p>
        </w:tc>
        <w:tc>
          <w:tcPr>
            <w:tcW w:w="2196" w:type="dxa"/>
            <w:vAlign w:val="center"/>
          </w:tcPr>
          <w:p w:rsidR="007E010E" w:rsidRPr="004C0DD5" w:rsidRDefault="005513C1">
            <w:pPr>
              <w:spacing w:line="360" w:lineRule="auto"/>
              <w:jc w:val="right"/>
              <w:rPr>
                <w:szCs w:val="21"/>
              </w:rPr>
            </w:pPr>
            <w:r w:rsidRPr="004C0DD5">
              <w:t>136,744,307.51</w:t>
            </w:r>
          </w:p>
        </w:tc>
        <w:tc>
          <w:tcPr>
            <w:tcW w:w="2197" w:type="dxa"/>
            <w:vAlign w:val="center"/>
          </w:tcPr>
          <w:p w:rsidR="00A6466B" w:rsidRPr="004C0DD5" w:rsidRDefault="005513C1">
            <w:pPr>
              <w:jc w:val="right"/>
              <w:rPr>
                <w:szCs w:val="21"/>
              </w:rPr>
            </w:pPr>
            <w:r w:rsidRPr="004C0DD5">
              <w:t>-6,943,252.05</w:t>
            </w:r>
          </w:p>
        </w:tc>
        <w:tc>
          <w:tcPr>
            <w:tcW w:w="2197" w:type="dxa"/>
            <w:vAlign w:val="center"/>
          </w:tcPr>
          <w:p w:rsidR="007E010E" w:rsidRPr="004C0DD5" w:rsidRDefault="005513C1">
            <w:pPr>
              <w:spacing w:line="360" w:lineRule="auto"/>
              <w:jc w:val="right"/>
              <w:rPr>
                <w:szCs w:val="21"/>
              </w:rPr>
            </w:pPr>
            <w:r w:rsidRPr="004C0DD5">
              <w:t>129,801,055.46</w:t>
            </w:r>
          </w:p>
        </w:tc>
      </w:tr>
      <w:tr w:rsidR="00364248" w:rsidRPr="004C0DD5" w:rsidTr="00205373">
        <w:tc>
          <w:tcPr>
            <w:tcW w:w="2410" w:type="dxa"/>
            <w:vAlign w:val="center"/>
          </w:tcPr>
          <w:p w:rsidR="00E92424" w:rsidRPr="004C0DD5" w:rsidRDefault="005513C1">
            <w:pPr>
              <w:spacing w:line="360" w:lineRule="auto"/>
              <w:rPr>
                <w:sz w:val="24"/>
              </w:rPr>
            </w:pPr>
            <w:r w:rsidRPr="004C0DD5">
              <w:rPr>
                <w:rFonts w:hint="eastAsia"/>
                <w:sz w:val="24"/>
              </w:rPr>
              <w:t>二、本期经营活动产生的基金净值变动数（本期利润）</w:t>
            </w:r>
          </w:p>
        </w:tc>
        <w:tc>
          <w:tcPr>
            <w:tcW w:w="2196" w:type="dxa"/>
            <w:vAlign w:val="center"/>
          </w:tcPr>
          <w:p w:rsidR="00E92424" w:rsidRPr="004C0DD5" w:rsidRDefault="005513C1">
            <w:pPr>
              <w:spacing w:line="360" w:lineRule="auto"/>
              <w:jc w:val="right"/>
              <w:rPr>
                <w:szCs w:val="21"/>
              </w:rPr>
            </w:pPr>
            <w:r w:rsidRPr="004C0DD5">
              <w:t>-</w:t>
            </w:r>
          </w:p>
        </w:tc>
        <w:tc>
          <w:tcPr>
            <w:tcW w:w="2197" w:type="dxa"/>
            <w:vAlign w:val="center"/>
          </w:tcPr>
          <w:p w:rsidR="00146770" w:rsidRPr="004C0DD5" w:rsidRDefault="005513C1" w:rsidP="00205373">
            <w:pPr>
              <w:jc w:val="right"/>
            </w:pPr>
            <w:r w:rsidRPr="004C0DD5">
              <w:t>3,368,999.07</w:t>
            </w:r>
          </w:p>
        </w:tc>
        <w:tc>
          <w:tcPr>
            <w:tcW w:w="2197" w:type="dxa"/>
            <w:vAlign w:val="center"/>
          </w:tcPr>
          <w:p w:rsidR="00146770" w:rsidRPr="004C0DD5" w:rsidRDefault="005513C1" w:rsidP="00205373">
            <w:pPr>
              <w:jc w:val="right"/>
            </w:pPr>
            <w:r w:rsidRPr="004C0DD5">
              <w:t>3,368,999.07</w:t>
            </w:r>
          </w:p>
        </w:tc>
      </w:tr>
      <w:tr w:rsidR="00364248" w:rsidRPr="004C0DD5">
        <w:tc>
          <w:tcPr>
            <w:tcW w:w="2410" w:type="dxa"/>
            <w:vAlign w:val="center"/>
          </w:tcPr>
          <w:p w:rsidR="007E010E" w:rsidRPr="004C0DD5" w:rsidRDefault="005513C1">
            <w:pPr>
              <w:spacing w:line="360" w:lineRule="auto"/>
              <w:rPr>
                <w:sz w:val="24"/>
              </w:rPr>
            </w:pPr>
            <w:r w:rsidRPr="004C0DD5">
              <w:rPr>
                <w:rFonts w:hint="eastAsia"/>
                <w:sz w:val="24"/>
              </w:rPr>
              <w:t>三、本期基金份额交易产生的基金净值变动数（净值减少以</w:t>
            </w:r>
            <w:r w:rsidRPr="004C0DD5">
              <w:rPr>
                <w:sz w:val="24"/>
              </w:rPr>
              <w:t>“-”</w:t>
            </w:r>
            <w:r w:rsidRPr="004C0DD5">
              <w:rPr>
                <w:rFonts w:hint="eastAsia"/>
                <w:sz w:val="24"/>
              </w:rPr>
              <w:t>号填列）</w:t>
            </w:r>
          </w:p>
        </w:tc>
        <w:tc>
          <w:tcPr>
            <w:tcW w:w="2196" w:type="dxa"/>
            <w:vAlign w:val="center"/>
          </w:tcPr>
          <w:p w:rsidR="007E010E" w:rsidRPr="004C0DD5" w:rsidRDefault="005513C1">
            <w:pPr>
              <w:spacing w:line="360" w:lineRule="auto"/>
              <w:jc w:val="right"/>
              <w:rPr>
                <w:szCs w:val="21"/>
              </w:rPr>
            </w:pPr>
            <w:r w:rsidRPr="004C0DD5">
              <w:t>7,238,047.17</w:t>
            </w:r>
          </w:p>
        </w:tc>
        <w:tc>
          <w:tcPr>
            <w:tcW w:w="2197" w:type="dxa"/>
            <w:vAlign w:val="center"/>
          </w:tcPr>
          <w:p w:rsidR="007E010E" w:rsidRPr="004C0DD5" w:rsidRDefault="005513C1">
            <w:pPr>
              <w:spacing w:line="360" w:lineRule="auto"/>
              <w:jc w:val="right"/>
              <w:rPr>
                <w:szCs w:val="21"/>
              </w:rPr>
            </w:pPr>
            <w:r w:rsidRPr="004C0DD5">
              <w:t>433,706.97</w:t>
            </w:r>
          </w:p>
        </w:tc>
        <w:tc>
          <w:tcPr>
            <w:tcW w:w="2197" w:type="dxa"/>
            <w:vAlign w:val="center"/>
          </w:tcPr>
          <w:p w:rsidR="007E010E" w:rsidRPr="004C0DD5" w:rsidRDefault="005513C1">
            <w:pPr>
              <w:spacing w:line="360" w:lineRule="auto"/>
              <w:jc w:val="right"/>
              <w:rPr>
                <w:szCs w:val="21"/>
              </w:rPr>
            </w:pPr>
            <w:r w:rsidRPr="004C0DD5">
              <w:t>7,671,754.14</w:t>
            </w:r>
          </w:p>
        </w:tc>
      </w:tr>
      <w:tr w:rsidR="00364248" w:rsidRPr="004C0DD5">
        <w:tc>
          <w:tcPr>
            <w:tcW w:w="2410" w:type="dxa"/>
            <w:vAlign w:val="center"/>
          </w:tcPr>
          <w:p w:rsidR="007E010E" w:rsidRPr="004C0DD5" w:rsidRDefault="005513C1">
            <w:pPr>
              <w:spacing w:line="360" w:lineRule="auto"/>
              <w:rPr>
                <w:sz w:val="24"/>
              </w:rPr>
            </w:pPr>
            <w:r w:rsidRPr="004C0DD5">
              <w:rPr>
                <w:rFonts w:hint="eastAsia"/>
                <w:sz w:val="24"/>
              </w:rPr>
              <w:t>其中：</w:t>
            </w:r>
            <w:r w:rsidRPr="004C0DD5">
              <w:rPr>
                <w:sz w:val="24"/>
              </w:rPr>
              <w:t>1.</w:t>
            </w:r>
            <w:r w:rsidRPr="004C0DD5">
              <w:rPr>
                <w:rFonts w:hint="eastAsia"/>
                <w:sz w:val="24"/>
              </w:rPr>
              <w:t>基金申购款</w:t>
            </w:r>
          </w:p>
        </w:tc>
        <w:tc>
          <w:tcPr>
            <w:tcW w:w="2196" w:type="dxa"/>
            <w:vAlign w:val="center"/>
          </w:tcPr>
          <w:p w:rsidR="007E010E" w:rsidRPr="004C0DD5" w:rsidRDefault="005513C1">
            <w:pPr>
              <w:spacing w:line="360" w:lineRule="auto"/>
              <w:jc w:val="right"/>
              <w:rPr>
                <w:szCs w:val="21"/>
              </w:rPr>
            </w:pPr>
            <w:r w:rsidRPr="004C0DD5">
              <w:t>73,183,886.82</w:t>
            </w:r>
          </w:p>
        </w:tc>
        <w:tc>
          <w:tcPr>
            <w:tcW w:w="2197" w:type="dxa"/>
            <w:vAlign w:val="center"/>
          </w:tcPr>
          <w:p w:rsidR="007E010E" w:rsidRPr="004C0DD5" w:rsidRDefault="005513C1">
            <w:pPr>
              <w:spacing w:line="360" w:lineRule="auto"/>
              <w:jc w:val="right"/>
              <w:rPr>
                <w:szCs w:val="21"/>
              </w:rPr>
            </w:pPr>
            <w:r w:rsidRPr="004C0DD5">
              <w:t>1,417,067.62</w:t>
            </w:r>
          </w:p>
        </w:tc>
        <w:tc>
          <w:tcPr>
            <w:tcW w:w="2197" w:type="dxa"/>
            <w:vAlign w:val="center"/>
          </w:tcPr>
          <w:p w:rsidR="007E010E" w:rsidRPr="004C0DD5" w:rsidRDefault="005513C1">
            <w:pPr>
              <w:spacing w:line="360" w:lineRule="auto"/>
              <w:jc w:val="right"/>
              <w:rPr>
                <w:szCs w:val="21"/>
              </w:rPr>
            </w:pPr>
            <w:r w:rsidRPr="004C0DD5">
              <w:t>74,600,954.44</w:t>
            </w:r>
          </w:p>
        </w:tc>
      </w:tr>
      <w:tr w:rsidR="00364248" w:rsidRPr="004C0DD5">
        <w:tc>
          <w:tcPr>
            <w:tcW w:w="2410" w:type="dxa"/>
            <w:vAlign w:val="center"/>
          </w:tcPr>
          <w:p w:rsidR="00146770" w:rsidRPr="004C0DD5" w:rsidRDefault="005513C1" w:rsidP="00205373">
            <w:pPr>
              <w:spacing w:line="360" w:lineRule="auto"/>
              <w:ind w:firstLineChars="300" w:firstLine="720"/>
              <w:rPr>
                <w:sz w:val="24"/>
              </w:rPr>
            </w:pPr>
            <w:r w:rsidRPr="004C0DD5">
              <w:rPr>
                <w:sz w:val="24"/>
              </w:rPr>
              <w:t>2.</w:t>
            </w:r>
            <w:r w:rsidRPr="004C0DD5">
              <w:rPr>
                <w:rFonts w:hint="eastAsia"/>
                <w:sz w:val="24"/>
              </w:rPr>
              <w:t>基金赎回款</w:t>
            </w:r>
          </w:p>
        </w:tc>
        <w:tc>
          <w:tcPr>
            <w:tcW w:w="2196" w:type="dxa"/>
            <w:vAlign w:val="center"/>
          </w:tcPr>
          <w:p w:rsidR="007E010E" w:rsidRPr="004C0DD5" w:rsidRDefault="005513C1">
            <w:pPr>
              <w:spacing w:line="360" w:lineRule="auto"/>
              <w:jc w:val="right"/>
              <w:rPr>
                <w:szCs w:val="21"/>
              </w:rPr>
            </w:pPr>
            <w:r w:rsidRPr="004C0DD5">
              <w:t>-65,945,839.65</w:t>
            </w:r>
          </w:p>
        </w:tc>
        <w:tc>
          <w:tcPr>
            <w:tcW w:w="2197" w:type="dxa"/>
            <w:vAlign w:val="center"/>
          </w:tcPr>
          <w:p w:rsidR="007E010E" w:rsidRPr="004C0DD5" w:rsidRDefault="005513C1">
            <w:pPr>
              <w:spacing w:line="360" w:lineRule="auto"/>
              <w:jc w:val="right"/>
              <w:rPr>
                <w:szCs w:val="21"/>
              </w:rPr>
            </w:pPr>
            <w:r w:rsidRPr="004C0DD5">
              <w:t>-983,360.65</w:t>
            </w:r>
          </w:p>
        </w:tc>
        <w:tc>
          <w:tcPr>
            <w:tcW w:w="2197" w:type="dxa"/>
            <w:vAlign w:val="center"/>
          </w:tcPr>
          <w:p w:rsidR="007E010E" w:rsidRPr="004C0DD5" w:rsidRDefault="005513C1">
            <w:pPr>
              <w:spacing w:line="360" w:lineRule="auto"/>
              <w:jc w:val="right"/>
              <w:rPr>
                <w:szCs w:val="21"/>
              </w:rPr>
            </w:pPr>
            <w:r w:rsidRPr="004C0DD5">
              <w:t>-66,929,200.30</w:t>
            </w:r>
          </w:p>
        </w:tc>
      </w:tr>
      <w:tr w:rsidR="00364248" w:rsidRPr="004C0DD5">
        <w:tc>
          <w:tcPr>
            <w:tcW w:w="2410" w:type="dxa"/>
            <w:vAlign w:val="center"/>
          </w:tcPr>
          <w:p w:rsidR="007E010E" w:rsidRPr="004C0DD5" w:rsidRDefault="005513C1">
            <w:pPr>
              <w:spacing w:line="360" w:lineRule="auto"/>
              <w:rPr>
                <w:sz w:val="24"/>
              </w:rPr>
            </w:pPr>
            <w:r w:rsidRPr="004C0DD5">
              <w:rPr>
                <w:rFonts w:hint="eastAsia"/>
                <w:sz w:val="24"/>
              </w:rPr>
              <w:t>四、本期向基金份额持有人分配利润产生的基金净值变动（净值减少以</w:t>
            </w:r>
            <w:r w:rsidRPr="004C0DD5">
              <w:rPr>
                <w:sz w:val="24"/>
              </w:rPr>
              <w:t>“-”</w:t>
            </w:r>
            <w:r w:rsidRPr="004C0DD5">
              <w:rPr>
                <w:rFonts w:hint="eastAsia"/>
                <w:sz w:val="24"/>
              </w:rPr>
              <w:t>号填列）</w:t>
            </w:r>
          </w:p>
        </w:tc>
        <w:tc>
          <w:tcPr>
            <w:tcW w:w="2196" w:type="dxa"/>
            <w:vAlign w:val="center"/>
          </w:tcPr>
          <w:p w:rsidR="007E010E" w:rsidRPr="004C0DD5" w:rsidRDefault="005513C1">
            <w:pPr>
              <w:spacing w:line="360" w:lineRule="auto"/>
              <w:jc w:val="right"/>
              <w:rPr>
                <w:szCs w:val="21"/>
              </w:rPr>
            </w:pPr>
            <w:r w:rsidRPr="004C0DD5">
              <w:t>-</w:t>
            </w:r>
          </w:p>
        </w:tc>
        <w:tc>
          <w:tcPr>
            <w:tcW w:w="2197" w:type="dxa"/>
            <w:vAlign w:val="center"/>
          </w:tcPr>
          <w:p w:rsidR="007E010E" w:rsidRPr="004C0DD5" w:rsidRDefault="005513C1">
            <w:pPr>
              <w:spacing w:line="360" w:lineRule="auto"/>
              <w:jc w:val="right"/>
              <w:rPr>
                <w:szCs w:val="21"/>
              </w:rPr>
            </w:pPr>
            <w:r w:rsidRPr="004C0DD5">
              <w:t>-</w:t>
            </w:r>
          </w:p>
        </w:tc>
        <w:tc>
          <w:tcPr>
            <w:tcW w:w="2197" w:type="dxa"/>
            <w:vAlign w:val="center"/>
          </w:tcPr>
          <w:p w:rsidR="007E010E" w:rsidRPr="004C0DD5" w:rsidRDefault="005513C1">
            <w:pPr>
              <w:spacing w:line="360" w:lineRule="auto"/>
              <w:jc w:val="right"/>
              <w:rPr>
                <w:szCs w:val="21"/>
              </w:rPr>
            </w:pPr>
            <w:r w:rsidRPr="004C0DD5">
              <w:t xml:space="preserve">                               -   </w:t>
            </w:r>
          </w:p>
        </w:tc>
      </w:tr>
      <w:tr w:rsidR="00364248" w:rsidRPr="004C0DD5">
        <w:tc>
          <w:tcPr>
            <w:tcW w:w="2410" w:type="dxa"/>
            <w:vAlign w:val="center"/>
          </w:tcPr>
          <w:p w:rsidR="007E010E" w:rsidRPr="004C0DD5" w:rsidRDefault="005513C1">
            <w:pPr>
              <w:spacing w:line="360" w:lineRule="auto"/>
              <w:rPr>
                <w:sz w:val="24"/>
              </w:rPr>
            </w:pPr>
            <w:r w:rsidRPr="004C0DD5">
              <w:rPr>
                <w:rFonts w:hint="eastAsia"/>
                <w:sz w:val="24"/>
              </w:rPr>
              <w:t>五、期末所有者权益（基金净值）</w:t>
            </w:r>
          </w:p>
        </w:tc>
        <w:tc>
          <w:tcPr>
            <w:tcW w:w="2196" w:type="dxa"/>
            <w:vAlign w:val="center"/>
          </w:tcPr>
          <w:p w:rsidR="007E010E" w:rsidRPr="004C0DD5" w:rsidRDefault="005513C1">
            <w:pPr>
              <w:spacing w:line="360" w:lineRule="auto"/>
              <w:jc w:val="right"/>
              <w:rPr>
                <w:szCs w:val="21"/>
              </w:rPr>
            </w:pPr>
            <w:r w:rsidRPr="004C0DD5">
              <w:t>143,982,354.68</w:t>
            </w:r>
          </w:p>
        </w:tc>
        <w:tc>
          <w:tcPr>
            <w:tcW w:w="2197" w:type="dxa"/>
            <w:vAlign w:val="center"/>
          </w:tcPr>
          <w:p w:rsidR="007E010E" w:rsidRPr="004C0DD5" w:rsidRDefault="005513C1">
            <w:pPr>
              <w:spacing w:line="360" w:lineRule="auto"/>
              <w:jc w:val="right"/>
              <w:rPr>
                <w:szCs w:val="21"/>
              </w:rPr>
            </w:pPr>
            <w:r w:rsidRPr="004C0DD5">
              <w:t>-3,140,546.01</w:t>
            </w:r>
          </w:p>
        </w:tc>
        <w:tc>
          <w:tcPr>
            <w:tcW w:w="2197" w:type="dxa"/>
            <w:vAlign w:val="center"/>
          </w:tcPr>
          <w:p w:rsidR="007E010E" w:rsidRPr="004C0DD5" w:rsidRDefault="005513C1">
            <w:pPr>
              <w:spacing w:line="360" w:lineRule="auto"/>
              <w:jc w:val="right"/>
              <w:rPr>
                <w:szCs w:val="21"/>
              </w:rPr>
            </w:pPr>
            <w:r w:rsidRPr="004C0DD5">
              <w:t>140,841,808.67</w:t>
            </w:r>
          </w:p>
        </w:tc>
      </w:tr>
    </w:tbl>
    <w:p w:rsidR="00A6466B" w:rsidRPr="004C0DD5" w:rsidRDefault="005513C1" w:rsidP="00554FE8">
      <w:pPr>
        <w:spacing w:before="312" w:line="288" w:lineRule="auto"/>
        <w:rPr>
          <w:sz w:val="24"/>
        </w:rPr>
      </w:pPr>
      <w:r w:rsidRPr="004C0DD5">
        <w:rPr>
          <w:rFonts w:hint="eastAsia"/>
          <w:sz w:val="24"/>
        </w:rPr>
        <w:t>报表附注为财务报表的组成部分。</w:t>
      </w:r>
    </w:p>
    <w:p w:rsidR="008B14E5" w:rsidRPr="004C0DD5" w:rsidRDefault="005513C1" w:rsidP="008B14E5">
      <w:pPr>
        <w:spacing w:before="29" w:line="288" w:lineRule="auto"/>
        <w:rPr>
          <w:sz w:val="24"/>
        </w:rPr>
      </w:pPr>
      <w:r w:rsidRPr="004C0DD5">
        <w:rPr>
          <w:rFonts w:hint="eastAsia"/>
          <w:sz w:val="24"/>
        </w:rPr>
        <w:t>本报告页码（序号）从</w:t>
      </w:r>
      <w:r w:rsidRPr="004C0DD5">
        <w:rPr>
          <w:sz w:val="24"/>
        </w:rPr>
        <w:t>7.1.1</w:t>
      </w:r>
      <w:r w:rsidRPr="004C0DD5">
        <w:rPr>
          <w:rFonts w:hint="eastAsia"/>
          <w:sz w:val="24"/>
        </w:rPr>
        <w:t>至</w:t>
      </w:r>
      <w:r w:rsidRPr="004C0DD5">
        <w:rPr>
          <w:sz w:val="24"/>
        </w:rPr>
        <w:t>7.1.4</w:t>
      </w:r>
      <w:r w:rsidRPr="004C0DD5">
        <w:rPr>
          <w:rFonts w:hint="eastAsia"/>
          <w:sz w:val="24"/>
        </w:rPr>
        <w:t>，财务报表由下列负责人签署：</w:t>
      </w:r>
    </w:p>
    <w:p w:rsidR="008B14E5" w:rsidRPr="004C0DD5" w:rsidRDefault="005513C1" w:rsidP="008B14E5">
      <w:pPr>
        <w:spacing w:before="29" w:line="288" w:lineRule="auto"/>
        <w:rPr>
          <w:sz w:val="24"/>
        </w:rPr>
      </w:pPr>
      <w:r w:rsidRPr="004C0DD5">
        <w:rPr>
          <w:rFonts w:hint="eastAsia"/>
          <w:sz w:val="24"/>
        </w:rPr>
        <w:t>基金管理人负责人：阮红</w:t>
      </w:r>
      <w:r w:rsidRPr="004C0DD5">
        <w:rPr>
          <w:sz w:val="24"/>
        </w:rPr>
        <w:t xml:space="preserve">   </w:t>
      </w:r>
      <w:r w:rsidRPr="004C0DD5">
        <w:rPr>
          <w:rFonts w:hint="eastAsia"/>
          <w:sz w:val="24"/>
        </w:rPr>
        <w:t>主管会计工作负责人：夏华龙</w:t>
      </w:r>
      <w:r w:rsidRPr="004C0DD5">
        <w:rPr>
          <w:sz w:val="24"/>
        </w:rPr>
        <w:t xml:space="preserve">    </w:t>
      </w:r>
      <w:r w:rsidRPr="004C0DD5">
        <w:rPr>
          <w:rFonts w:hint="eastAsia"/>
          <w:sz w:val="24"/>
        </w:rPr>
        <w:t>会计机构负责人：单江</w:t>
      </w:r>
    </w:p>
    <w:p w:rsidR="008B14E5" w:rsidRPr="004C0DD5" w:rsidRDefault="008B14E5">
      <w:pPr>
        <w:spacing w:beforeLines="100" w:before="312" w:line="360" w:lineRule="auto"/>
        <w:rPr>
          <w:szCs w:val="21"/>
        </w:rPr>
      </w:pPr>
    </w:p>
    <w:p w:rsidR="00030ED9"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7.1.4 </w:t>
      </w:r>
      <w:r w:rsidRPr="004C0DD5">
        <w:rPr>
          <w:rFonts w:ascii="Times New Roman" w:hAnsi="Times New Roman" w:hint="eastAsia"/>
          <w:kern w:val="0"/>
          <w:szCs w:val="24"/>
        </w:rPr>
        <w:t>报表附注</w:t>
      </w:r>
    </w:p>
    <w:p w:rsidR="008B14E5" w:rsidRPr="004C0DD5" w:rsidRDefault="005513C1" w:rsidP="008B14E5">
      <w:pPr>
        <w:pStyle w:val="2"/>
        <w:spacing w:before="29" w:after="0" w:line="288" w:lineRule="auto"/>
        <w:rPr>
          <w:rFonts w:ascii="Times New Roman" w:hAnsi="Times New Roman"/>
          <w:kern w:val="0"/>
          <w:szCs w:val="24"/>
        </w:rPr>
      </w:pPr>
      <w:bookmarkStart w:id="121" w:name="_Toc415250562"/>
      <w:bookmarkStart w:id="122" w:name="_Toc446763114"/>
      <w:r w:rsidRPr="004C0DD5">
        <w:rPr>
          <w:rFonts w:ascii="Times New Roman" w:hAnsi="Times New Roman"/>
          <w:kern w:val="0"/>
          <w:szCs w:val="24"/>
        </w:rPr>
        <w:t xml:space="preserve">7.1.4.1 </w:t>
      </w:r>
      <w:r w:rsidRPr="004C0DD5">
        <w:rPr>
          <w:rFonts w:ascii="Times New Roman" w:hAnsi="Times New Roman" w:hint="eastAsia"/>
          <w:kern w:val="0"/>
          <w:szCs w:val="24"/>
        </w:rPr>
        <w:t>基金基本情况</w:t>
      </w:r>
      <w:bookmarkEnd w:id="121"/>
      <w:bookmarkEnd w:id="122"/>
    </w:p>
    <w:p w:rsidR="00146770" w:rsidRPr="004C0DD5" w:rsidRDefault="005513C1" w:rsidP="00205373">
      <w:pPr>
        <w:spacing w:before="29" w:line="288" w:lineRule="auto"/>
        <w:ind w:firstLineChars="200" w:firstLine="480"/>
        <w:rPr>
          <w:rFonts w:ascii="Arial" w:cs="Arial"/>
          <w:sz w:val="24"/>
        </w:rPr>
      </w:pPr>
      <w:r w:rsidRPr="004C0DD5">
        <w:rPr>
          <w:rFonts w:hint="eastAsia"/>
          <w:kern w:val="0"/>
          <w:sz w:val="24"/>
        </w:rPr>
        <w:t>交银施罗德中证环境治理指数型证券投资基金</w:t>
      </w:r>
      <w:r w:rsidRPr="004C0DD5">
        <w:rPr>
          <w:kern w:val="0"/>
          <w:sz w:val="24"/>
        </w:rPr>
        <w:t>(LOF)(</w:t>
      </w:r>
      <w:r w:rsidRPr="004C0DD5">
        <w:rPr>
          <w:rFonts w:hint="eastAsia"/>
          <w:kern w:val="0"/>
          <w:sz w:val="24"/>
        </w:rPr>
        <w:t>以下简称“本基金”</w:t>
      </w:r>
      <w:r w:rsidRPr="004C0DD5">
        <w:rPr>
          <w:kern w:val="0"/>
          <w:sz w:val="24"/>
        </w:rPr>
        <w:t>)</w:t>
      </w:r>
      <w:r w:rsidRPr="004C0DD5">
        <w:rPr>
          <w:rFonts w:hint="eastAsia"/>
          <w:kern w:val="0"/>
          <w:sz w:val="24"/>
        </w:rPr>
        <w:t>是由交银施罗德中证环境治理指数分级证券投资基金</w:t>
      </w:r>
      <w:r w:rsidRPr="004C0DD5">
        <w:rPr>
          <w:kern w:val="0"/>
          <w:sz w:val="24"/>
        </w:rPr>
        <w:t>(</w:t>
      </w:r>
      <w:r w:rsidRPr="004C0DD5">
        <w:rPr>
          <w:rFonts w:hint="eastAsia"/>
          <w:kern w:val="0"/>
          <w:sz w:val="24"/>
        </w:rPr>
        <w:t>以下简称“原基金”</w:t>
      </w:r>
      <w:r w:rsidRPr="004C0DD5">
        <w:rPr>
          <w:kern w:val="0"/>
          <w:sz w:val="24"/>
        </w:rPr>
        <w:t>)</w:t>
      </w:r>
      <w:r w:rsidRPr="004C0DD5">
        <w:rPr>
          <w:rFonts w:hint="eastAsia"/>
          <w:kern w:val="0"/>
          <w:sz w:val="24"/>
        </w:rPr>
        <w:t>通过基金合同修订变更而来。原基金经中国证券监督管理委员会</w:t>
      </w:r>
      <w:r w:rsidRPr="004C0DD5">
        <w:rPr>
          <w:kern w:val="0"/>
          <w:sz w:val="24"/>
        </w:rPr>
        <w:t>(</w:t>
      </w:r>
      <w:r w:rsidRPr="004C0DD5">
        <w:rPr>
          <w:rFonts w:hint="eastAsia"/>
          <w:kern w:val="0"/>
          <w:sz w:val="24"/>
        </w:rPr>
        <w:t>以下简称“中国证监会”</w:t>
      </w:r>
      <w:r w:rsidRPr="004C0DD5">
        <w:rPr>
          <w:kern w:val="0"/>
          <w:sz w:val="24"/>
        </w:rPr>
        <w:t xml:space="preserve">) </w:t>
      </w:r>
      <w:r w:rsidRPr="004C0DD5">
        <w:rPr>
          <w:rFonts w:hint="eastAsia"/>
          <w:kern w:val="0"/>
          <w:sz w:val="24"/>
        </w:rPr>
        <w:t>证监许可</w:t>
      </w:r>
      <w:r w:rsidRPr="004C0DD5">
        <w:rPr>
          <w:kern w:val="0"/>
          <w:sz w:val="24"/>
        </w:rPr>
        <w:t>[2015]940</w:t>
      </w:r>
      <w:r w:rsidRPr="004C0DD5">
        <w:rPr>
          <w:rFonts w:hint="eastAsia"/>
          <w:kern w:val="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sidRPr="004C0DD5">
        <w:rPr>
          <w:kern w:val="0"/>
          <w:sz w:val="24"/>
        </w:rPr>
        <w:t>300,893,584.37</w:t>
      </w:r>
      <w:r w:rsidRPr="004C0DD5">
        <w:rPr>
          <w:rFonts w:hint="eastAsia"/>
          <w:kern w:val="0"/>
          <w:sz w:val="24"/>
        </w:rPr>
        <w:t>元，业经普华永道中天会计师事务所</w:t>
      </w:r>
      <w:r w:rsidRPr="004C0DD5">
        <w:rPr>
          <w:kern w:val="0"/>
          <w:sz w:val="24"/>
        </w:rPr>
        <w:t>(</w:t>
      </w:r>
      <w:r w:rsidRPr="004C0DD5">
        <w:rPr>
          <w:rFonts w:hint="eastAsia"/>
          <w:kern w:val="0"/>
          <w:sz w:val="24"/>
        </w:rPr>
        <w:t>特殊普通合伙</w:t>
      </w:r>
      <w:r w:rsidRPr="004C0DD5">
        <w:rPr>
          <w:kern w:val="0"/>
          <w:sz w:val="24"/>
        </w:rPr>
        <w:t>)</w:t>
      </w:r>
      <w:r w:rsidRPr="004C0DD5">
        <w:rPr>
          <w:rFonts w:hint="eastAsia"/>
          <w:kern w:val="0"/>
          <w:sz w:val="24"/>
        </w:rPr>
        <w:t>普华永道中天验字</w:t>
      </w:r>
      <w:r w:rsidRPr="004C0DD5">
        <w:rPr>
          <w:kern w:val="0"/>
          <w:sz w:val="24"/>
        </w:rPr>
        <w:t>(2015)</w:t>
      </w:r>
      <w:r w:rsidRPr="004C0DD5">
        <w:rPr>
          <w:rFonts w:hint="eastAsia"/>
          <w:kern w:val="0"/>
          <w:sz w:val="24"/>
        </w:rPr>
        <w:t>第</w:t>
      </w:r>
      <w:r w:rsidRPr="004C0DD5">
        <w:rPr>
          <w:kern w:val="0"/>
          <w:sz w:val="24"/>
        </w:rPr>
        <w:t>913</w:t>
      </w:r>
      <w:r w:rsidRPr="004C0DD5">
        <w:rPr>
          <w:rFonts w:hint="eastAsia"/>
          <w:kern w:val="0"/>
          <w:sz w:val="24"/>
        </w:rPr>
        <w:t>号验资报告予以验证。经向中国证监会备案，《交银施罗德中证环境治理指数分级证券投资基金基金合同》于</w:t>
      </w:r>
      <w:r w:rsidRPr="004C0DD5">
        <w:rPr>
          <w:kern w:val="0"/>
          <w:sz w:val="24"/>
        </w:rPr>
        <w:t>2015</w:t>
      </w:r>
      <w:r w:rsidRPr="004C0DD5">
        <w:rPr>
          <w:rFonts w:hint="eastAsia"/>
          <w:kern w:val="0"/>
          <w:sz w:val="24"/>
        </w:rPr>
        <w:t>年</w:t>
      </w:r>
      <w:r w:rsidRPr="004C0DD5">
        <w:rPr>
          <w:kern w:val="0"/>
          <w:sz w:val="24"/>
        </w:rPr>
        <w:t>8</w:t>
      </w:r>
      <w:r w:rsidRPr="004C0DD5">
        <w:rPr>
          <w:rFonts w:hint="eastAsia"/>
          <w:kern w:val="0"/>
          <w:sz w:val="24"/>
        </w:rPr>
        <w:t>月</w:t>
      </w:r>
      <w:r w:rsidRPr="004C0DD5">
        <w:rPr>
          <w:kern w:val="0"/>
          <w:sz w:val="24"/>
        </w:rPr>
        <w:t>13</w:t>
      </w:r>
      <w:r w:rsidRPr="004C0DD5">
        <w:rPr>
          <w:rFonts w:hint="eastAsia"/>
          <w:kern w:val="0"/>
          <w:sz w:val="24"/>
        </w:rPr>
        <w:t>日正式生效，原基金合同生效日的基金份额总额为</w:t>
      </w:r>
      <w:r w:rsidRPr="004C0DD5">
        <w:rPr>
          <w:kern w:val="0"/>
          <w:sz w:val="24"/>
        </w:rPr>
        <w:t>300,995,591.75</w:t>
      </w:r>
      <w:r w:rsidRPr="004C0DD5">
        <w:rPr>
          <w:rFonts w:hint="eastAsia"/>
          <w:kern w:val="0"/>
          <w:sz w:val="24"/>
        </w:rPr>
        <w:t>份基金份额，其中认购资金利息折合</w:t>
      </w:r>
      <w:r w:rsidRPr="004C0DD5">
        <w:rPr>
          <w:kern w:val="0"/>
          <w:sz w:val="24"/>
        </w:rPr>
        <w:t xml:space="preserve">102,007.38 </w:t>
      </w:r>
      <w:r w:rsidRPr="004C0DD5">
        <w:rPr>
          <w:rFonts w:hint="eastAsia"/>
          <w:kern w:val="0"/>
          <w:sz w:val="24"/>
        </w:rPr>
        <w:t>份基金份额。</w:t>
      </w:r>
    </w:p>
    <w:p w:rsidR="00146770" w:rsidRPr="004C0DD5" w:rsidRDefault="005513C1" w:rsidP="00205373">
      <w:pPr>
        <w:spacing w:before="29" w:line="288" w:lineRule="auto"/>
        <w:ind w:firstLineChars="200" w:firstLine="480"/>
        <w:rPr>
          <w:rFonts w:ascii="Arial" w:cs="Arial"/>
          <w:sz w:val="24"/>
        </w:rPr>
      </w:pPr>
      <w:r w:rsidRPr="004C0DD5">
        <w:rPr>
          <w:rFonts w:hint="eastAsia"/>
          <w:kern w:val="0"/>
          <w:sz w:val="24"/>
        </w:rPr>
        <w:t>原基金基金份额持有人大会自</w:t>
      </w:r>
      <w:r w:rsidRPr="004C0DD5">
        <w:rPr>
          <w:kern w:val="0"/>
          <w:sz w:val="24"/>
        </w:rPr>
        <w:t>2016</w:t>
      </w:r>
      <w:r w:rsidRPr="004C0DD5">
        <w:rPr>
          <w:rFonts w:hint="eastAsia"/>
          <w:kern w:val="0"/>
          <w:sz w:val="24"/>
        </w:rPr>
        <w:t>年</w:t>
      </w:r>
      <w:r w:rsidRPr="004C0DD5">
        <w:rPr>
          <w:kern w:val="0"/>
          <w:sz w:val="24"/>
        </w:rPr>
        <w:t>6</w:t>
      </w:r>
      <w:r w:rsidRPr="004C0DD5">
        <w:rPr>
          <w:rFonts w:hint="eastAsia"/>
          <w:kern w:val="0"/>
          <w:sz w:val="24"/>
        </w:rPr>
        <w:t>月</w:t>
      </w:r>
      <w:r w:rsidRPr="004C0DD5">
        <w:rPr>
          <w:kern w:val="0"/>
          <w:sz w:val="24"/>
        </w:rPr>
        <w:t>1</w:t>
      </w:r>
      <w:r w:rsidRPr="004C0DD5">
        <w:rPr>
          <w:rFonts w:hint="eastAsia"/>
          <w:kern w:val="0"/>
          <w:sz w:val="24"/>
        </w:rPr>
        <w:t>日至</w:t>
      </w:r>
      <w:r w:rsidRPr="004C0DD5">
        <w:rPr>
          <w:kern w:val="0"/>
          <w:sz w:val="24"/>
        </w:rPr>
        <w:t>2016</w:t>
      </w:r>
      <w:r w:rsidRPr="004C0DD5">
        <w:rPr>
          <w:rFonts w:hint="eastAsia"/>
          <w:kern w:val="0"/>
          <w:sz w:val="24"/>
        </w:rPr>
        <w:t>年</w:t>
      </w:r>
      <w:r w:rsidRPr="004C0DD5">
        <w:rPr>
          <w:kern w:val="0"/>
          <w:sz w:val="24"/>
        </w:rPr>
        <w:t>6</w:t>
      </w:r>
      <w:r w:rsidRPr="004C0DD5">
        <w:rPr>
          <w:rFonts w:hint="eastAsia"/>
          <w:kern w:val="0"/>
          <w:sz w:val="24"/>
        </w:rPr>
        <w:t>月</w:t>
      </w:r>
      <w:r w:rsidRPr="004C0DD5">
        <w:rPr>
          <w:kern w:val="0"/>
          <w:sz w:val="24"/>
        </w:rPr>
        <w:t>30</w:t>
      </w:r>
      <w:r w:rsidRPr="004C0DD5">
        <w:rPr>
          <w:rFonts w:hint="eastAsia"/>
          <w:kern w:val="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sidRPr="004C0DD5">
        <w:rPr>
          <w:kern w:val="0"/>
          <w:sz w:val="24"/>
        </w:rPr>
        <w:t>(LOF)</w:t>
      </w:r>
      <w:r w:rsidRPr="004C0DD5">
        <w:rPr>
          <w:rFonts w:hint="eastAsia"/>
          <w:kern w:val="0"/>
          <w:sz w:val="24"/>
        </w:rPr>
        <w:t>基金合同》自</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19</w:t>
      </w:r>
      <w:r w:rsidRPr="004C0DD5">
        <w:rPr>
          <w:rFonts w:hint="eastAsia"/>
          <w:kern w:val="0"/>
          <w:sz w:val="24"/>
        </w:rPr>
        <w:t>日生效，同时《交银施罗德中证环境治理指数分级证券投资基金基金合同》失效，交银施罗德中证环境治理指数分级证券投资基金正式变更为交银施罗德中证环境治理指数型证券投资基金</w:t>
      </w:r>
      <w:r w:rsidRPr="004C0DD5">
        <w:rPr>
          <w:kern w:val="0"/>
          <w:sz w:val="24"/>
        </w:rPr>
        <w:t>(LOF)</w:t>
      </w:r>
      <w:r w:rsidRPr="004C0DD5">
        <w:rPr>
          <w:rFonts w:hint="eastAsia"/>
          <w:kern w:val="0"/>
          <w:sz w:val="24"/>
        </w:rPr>
        <w:t>。本基金的基金管理人为交银施罗德基金管理有限公司，基金托管人为中信银行股份有限公司。</w:t>
      </w:r>
    </w:p>
    <w:p w:rsidR="00146770" w:rsidRPr="004C0DD5" w:rsidRDefault="005513C1" w:rsidP="00205373">
      <w:pPr>
        <w:spacing w:before="29" w:line="288" w:lineRule="auto"/>
        <w:ind w:firstLineChars="200" w:firstLine="480"/>
        <w:rPr>
          <w:rFonts w:ascii="Arial" w:hAnsi="Arial" w:cs="Arial"/>
          <w:sz w:val="24"/>
        </w:rPr>
      </w:pPr>
      <w:r w:rsidRPr="004C0DD5">
        <w:rPr>
          <w:rFonts w:hint="eastAsia"/>
          <w:kern w:val="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4C0DD5">
        <w:rPr>
          <w:kern w:val="0"/>
          <w:sz w:val="24"/>
        </w:rPr>
        <w:t>(</w:t>
      </w:r>
      <w:r w:rsidRPr="004C0DD5">
        <w:rPr>
          <w:rFonts w:hint="eastAsia"/>
          <w:kern w:val="0"/>
          <w:sz w:val="24"/>
        </w:rPr>
        <w:t>含中小板、创业板及其他经中国证监会核准的上市股票</w:t>
      </w:r>
      <w:r w:rsidRPr="004C0DD5">
        <w:rPr>
          <w:kern w:val="0"/>
          <w:sz w:val="24"/>
        </w:rPr>
        <w:t>)</w:t>
      </w:r>
      <w:r w:rsidRPr="004C0DD5">
        <w:rPr>
          <w:rFonts w:hint="eastAsia"/>
          <w:kern w:val="0"/>
          <w:sz w:val="24"/>
        </w:rPr>
        <w:t>为主要投资对象。为更好地实现投资目标，本基金也可少量投资于其他股票</w:t>
      </w:r>
      <w:r w:rsidRPr="004C0DD5">
        <w:rPr>
          <w:kern w:val="0"/>
          <w:sz w:val="24"/>
        </w:rPr>
        <w:t>(</w:t>
      </w:r>
      <w:r w:rsidRPr="004C0DD5">
        <w:rPr>
          <w:rFonts w:hint="eastAsia"/>
          <w:kern w:val="0"/>
          <w:sz w:val="24"/>
        </w:rPr>
        <w:t>非标的指数成份股及其备选成份股</w:t>
      </w:r>
      <w:r w:rsidRPr="004C0DD5">
        <w:rPr>
          <w:kern w:val="0"/>
          <w:sz w:val="24"/>
        </w:rPr>
        <w:t>)</w:t>
      </w:r>
      <w:r w:rsidRPr="004C0DD5">
        <w:rPr>
          <w:rFonts w:hint="eastAsia"/>
          <w:kern w:val="0"/>
          <w:sz w:val="24"/>
        </w:rPr>
        <w:t>、债券、中期票据、货币市场工具、债券回购、权证、资产支持证券、股指期货以及法律法规或中国证监会允许基金投资的其他金融工具</w:t>
      </w:r>
      <w:r w:rsidRPr="004C0DD5">
        <w:rPr>
          <w:kern w:val="0"/>
          <w:sz w:val="24"/>
        </w:rPr>
        <w:t>(</w:t>
      </w:r>
      <w:r w:rsidRPr="004C0DD5">
        <w:rPr>
          <w:rFonts w:hint="eastAsia"/>
          <w:kern w:val="0"/>
          <w:sz w:val="24"/>
        </w:rPr>
        <w:t>但须符合中国证监会相关规定</w:t>
      </w:r>
      <w:r w:rsidRPr="004C0DD5">
        <w:rPr>
          <w:kern w:val="0"/>
          <w:sz w:val="24"/>
        </w:rPr>
        <w:t>)</w:t>
      </w:r>
      <w:r w:rsidRPr="004C0DD5">
        <w:rPr>
          <w:rFonts w:hint="eastAsia"/>
          <w:kern w:val="0"/>
          <w:sz w:val="24"/>
        </w:rPr>
        <w:t>。如法律法规或监管机构以后允许基金投资其他品种，基金管理人在履行适当程序后，可以将其纳入投资范围。基金的投资组合比例为：股票资产投资比例不低于基金资产的</w:t>
      </w:r>
      <w:r w:rsidRPr="004C0DD5">
        <w:rPr>
          <w:kern w:val="0"/>
          <w:sz w:val="24"/>
        </w:rPr>
        <w:t xml:space="preserve"> 90%</w:t>
      </w:r>
      <w:r w:rsidRPr="004C0DD5">
        <w:rPr>
          <w:rFonts w:hint="eastAsia"/>
          <w:kern w:val="0"/>
          <w:sz w:val="24"/>
        </w:rPr>
        <w:t>，本基金投资于中证环境治理指数的成份股及其备选成份股的比例不低于非现金基金资产的</w:t>
      </w:r>
      <w:r w:rsidRPr="004C0DD5">
        <w:rPr>
          <w:kern w:val="0"/>
          <w:sz w:val="24"/>
        </w:rPr>
        <w:t>90%</w:t>
      </w:r>
      <w:r w:rsidRPr="004C0DD5">
        <w:rPr>
          <w:rFonts w:hint="eastAsia"/>
          <w:kern w:val="0"/>
          <w:sz w:val="24"/>
        </w:rPr>
        <w:t>，投资于权证的比例不得超过基金资产净值的</w:t>
      </w:r>
      <w:r w:rsidRPr="004C0DD5">
        <w:rPr>
          <w:kern w:val="0"/>
          <w:sz w:val="24"/>
        </w:rPr>
        <w:t>3%</w:t>
      </w:r>
      <w:r w:rsidRPr="004C0DD5">
        <w:rPr>
          <w:rFonts w:hint="eastAsia"/>
          <w:kern w:val="0"/>
          <w:sz w:val="24"/>
        </w:rPr>
        <w:t>，每个交易日日终在扣除股指期货合约需缴纳的交易保证金以后，持有现金或到期日在一年以内的政府债券的比例不低于基金资产净值的</w:t>
      </w:r>
      <w:r w:rsidRPr="004C0DD5">
        <w:rPr>
          <w:kern w:val="0"/>
          <w:sz w:val="24"/>
        </w:rPr>
        <w:t>5%</w:t>
      </w:r>
      <w:r w:rsidRPr="004C0DD5">
        <w:rPr>
          <w:rFonts w:hint="eastAsia"/>
          <w:kern w:val="0"/>
          <w:sz w:val="24"/>
        </w:rPr>
        <w:t>。本基金的业绩比较基准为中证环境治理指数收益率</w:t>
      </w:r>
      <w:r w:rsidRPr="004C0DD5">
        <w:rPr>
          <w:kern w:val="0"/>
          <w:sz w:val="24"/>
        </w:rPr>
        <w:t>×95%</w:t>
      </w:r>
      <w:r w:rsidRPr="004C0DD5">
        <w:rPr>
          <w:rFonts w:hint="eastAsia"/>
          <w:kern w:val="0"/>
          <w:sz w:val="24"/>
        </w:rPr>
        <w:t>＋银行活期存款利率（税后）</w:t>
      </w:r>
      <w:r w:rsidRPr="004C0DD5">
        <w:rPr>
          <w:kern w:val="0"/>
          <w:sz w:val="24"/>
        </w:rPr>
        <w:t>×5%</w:t>
      </w:r>
      <w:r w:rsidRPr="004C0DD5">
        <w:rPr>
          <w:rFonts w:hint="eastAsia"/>
          <w:kern w:val="0"/>
          <w:sz w:val="24"/>
        </w:rPr>
        <w:t>。</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本财务报表由本基金的基金管理人交银施罗德基金管理有限公司于</w:t>
      </w:r>
      <w:r w:rsidRPr="004C0DD5">
        <w:rPr>
          <w:kern w:val="0"/>
          <w:sz w:val="24"/>
        </w:rPr>
        <w:t>2017</w:t>
      </w:r>
      <w:r w:rsidRPr="004C0DD5">
        <w:rPr>
          <w:rFonts w:hint="eastAsia"/>
          <w:kern w:val="0"/>
          <w:sz w:val="24"/>
        </w:rPr>
        <w:t>年</w:t>
      </w:r>
      <w:r w:rsidRPr="004C0DD5">
        <w:rPr>
          <w:kern w:val="0"/>
          <w:sz w:val="24"/>
        </w:rPr>
        <w:t>3</w:t>
      </w:r>
      <w:r w:rsidRPr="004C0DD5">
        <w:rPr>
          <w:rFonts w:hint="eastAsia"/>
          <w:kern w:val="0"/>
          <w:sz w:val="24"/>
        </w:rPr>
        <w:t>月</w:t>
      </w:r>
      <w:r w:rsidRPr="004C0DD5">
        <w:rPr>
          <w:kern w:val="0"/>
          <w:sz w:val="24"/>
        </w:rPr>
        <w:t>24</w:t>
      </w:r>
      <w:r w:rsidRPr="004C0DD5">
        <w:rPr>
          <w:rFonts w:hint="eastAsia"/>
          <w:kern w:val="0"/>
          <w:sz w:val="24"/>
        </w:rPr>
        <w:t>日批准报出。</w:t>
      </w:r>
    </w:p>
    <w:p w:rsidR="008B14E5" w:rsidRPr="004C0DD5" w:rsidRDefault="008B14E5" w:rsidP="008B14E5">
      <w:pPr>
        <w:tabs>
          <w:tab w:val="left" w:pos="2265"/>
        </w:tabs>
        <w:spacing w:line="360" w:lineRule="auto"/>
        <w:ind w:firstLineChars="200" w:firstLine="420"/>
        <w:rPr>
          <w:rFonts w:ascii="宋体" w:hAnsi="宋体"/>
          <w:szCs w:val="21"/>
        </w:rPr>
      </w:pPr>
    </w:p>
    <w:p w:rsidR="008B14E5" w:rsidRPr="004C0DD5" w:rsidRDefault="005513C1" w:rsidP="008B14E5">
      <w:pPr>
        <w:pStyle w:val="2"/>
        <w:spacing w:before="29" w:after="0" w:line="288" w:lineRule="auto"/>
        <w:rPr>
          <w:rFonts w:ascii="Times New Roman" w:hAnsi="Times New Roman"/>
          <w:kern w:val="0"/>
          <w:szCs w:val="24"/>
        </w:rPr>
      </w:pPr>
      <w:bookmarkStart w:id="123" w:name="_Toc415250563"/>
      <w:bookmarkStart w:id="124" w:name="_Toc446763115"/>
      <w:r w:rsidRPr="004C0DD5">
        <w:rPr>
          <w:rFonts w:ascii="Times New Roman" w:hAnsi="Times New Roman"/>
          <w:kern w:val="0"/>
          <w:szCs w:val="24"/>
        </w:rPr>
        <w:t xml:space="preserve">7.1.4.2 </w:t>
      </w:r>
      <w:r w:rsidRPr="004C0DD5">
        <w:rPr>
          <w:rFonts w:ascii="Times New Roman" w:hAnsi="Times New Roman" w:hint="eastAsia"/>
          <w:kern w:val="0"/>
          <w:szCs w:val="24"/>
        </w:rPr>
        <w:t>会计报表的编制基础</w:t>
      </w:r>
      <w:bookmarkEnd w:id="123"/>
      <w:bookmarkEnd w:id="124"/>
    </w:p>
    <w:p w:rsidR="00146770" w:rsidRPr="004C0DD5" w:rsidRDefault="005513C1" w:rsidP="00205373">
      <w:pPr>
        <w:spacing w:before="29" w:line="288" w:lineRule="auto"/>
        <w:ind w:firstLineChars="200" w:firstLine="480"/>
        <w:rPr>
          <w:kern w:val="0"/>
          <w:sz w:val="24"/>
        </w:rPr>
      </w:pPr>
      <w:r w:rsidRPr="004C0DD5">
        <w:rPr>
          <w:rFonts w:hint="eastAsia"/>
          <w:kern w:val="0"/>
          <w:sz w:val="24"/>
        </w:rPr>
        <w:t>本基金的财务报表按照财政部于</w:t>
      </w:r>
      <w:r w:rsidRPr="004C0DD5">
        <w:rPr>
          <w:kern w:val="0"/>
          <w:sz w:val="24"/>
        </w:rPr>
        <w:t>2006</w:t>
      </w:r>
      <w:r w:rsidRPr="004C0DD5">
        <w:rPr>
          <w:rFonts w:hint="eastAsia"/>
          <w:kern w:val="0"/>
          <w:sz w:val="24"/>
        </w:rPr>
        <w:t>年</w:t>
      </w:r>
      <w:r w:rsidRPr="004C0DD5">
        <w:rPr>
          <w:kern w:val="0"/>
          <w:sz w:val="24"/>
        </w:rPr>
        <w:t>2</w:t>
      </w:r>
      <w:r w:rsidRPr="004C0DD5">
        <w:rPr>
          <w:rFonts w:hint="eastAsia"/>
          <w:kern w:val="0"/>
          <w:sz w:val="24"/>
        </w:rPr>
        <w:t>月</w:t>
      </w:r>
      <w:r w:rsidRPr="004C0DD5">
        <w:rPr>
          <w:kern w:val="0"/>
          <w:sz w:val="24"/>
        </w:rPr>
        <w:t>15</w:t>
      </w:r>
      <w:r w:rsidRPr="004C0DD5">
        <w:rPr>
          <w:rFonts w:hint="eastAsia"/>
          <w:kern w:val="0"/>
          <w:sz w:val="24"/>
        </w:rPr>
        <w:t>日及以后期间颁布的《企业会计准则－基本准则》、各项具体会计准则及相关规定</w:t>
      </w:r>
      <w:r w:rsidRPr="004C0DD5">
        <w:rPr>
          <w:kern w:val="0"/>
          <w:sz w:val="24"/>
        </w:rPr>
        <w:t>(</w:t>
      </w:r>
      <w:r w:rsidRPr="004C0DD5">
        <w:rPr>
          <w:rFonts w:hint="eastAsia"/>
          <w:kern w:val="0"/>
          <w:sz w:val="24"/>
        </w:rPr>
        <w:t>以下合称</w:t>
      </w:r>
      <w:r w:rsidRPr="004C0DD5">
        <w:rPr>
          <w:kern w:val="0"/>
          <w:sz w:val="24"/>
        </w:rPr>
        <w:t>“</w:t>
      </w:r>
      <w:r w:rsidRPr="004C0DD5">
        <w:rPr>
          <w:rFonts w:hint="eastAsia"/>
          <w:kern w:val="0"/>
          <w:sz w:val="24"/>
        </w:rPr>
        <w:t>企业会计准则</w:t>
      </w:r>
      <w:r w:rsidRPr="004C0DD5">
        <w:rPr>
          <w:kern w:val="0"/>
          <w:sz w:val="24"/>
        </w:rPr>
        <w:t>”)</w:t>
      </w:r>
      <w:r w:rsidRPr="004C0DD5">
        <w:rPr>
          <w:rFonts w:hint="eastAsia"/>
          <w:kern w:val="0"/>
          <w:sz w:val="24"/>
        </w:rPr>
        <w:t>、中国证监会颁布的《证券投资基金信息披露</w:t>
      </w:r>
      <w:r w:rsidRPr="004C0DD5">
        <w:rPr>
          <w:kern w:val="0"/>
          <w:sz w:val="24"/>
        </w:rPr>
        <w:t>XBRL</w:t>
      </w:r>
      <w:r w:rsidRPr="004C0DD5">
        <w:rPr>
          <w:rFonts w:hint="eastAsia"/>
          <w:kern w:val="0"/>
          <w:sz w:val="24"/>
        </w:rPr>
        <w:t>模板第</w:t>
      </w:r>
      <w:r w:rsidRPr="004C0DD5">
        <w:rPr>
          <w:kern w:val="0"/>
          <w:sz w:val="24"/>
        </w:rPr>
        <w:t>3</w:t>
      </w:r>
      <w:r w:rsidRPr="004C0DD5">
        <w:rPr>
          <w:rFonts w:hint="eastAsia"/>
          <w:kern w:val="0"/>
          <w:sz w:val="24"/>
        </w:rPr>
        <w:t>号</w:t>
      </w:r>
      <w:r w:rsidRPr="004C0DD5">
        <w:rPr>
          <w:kern w:val="0"/>
          <w:sz w:val="24"/>
        </w:rPr>
        <w:t>&lt;</w:t>
      </w:r>
      <w:r w:rsidRPr="004C0DD5">
        <w:rPr>
          <w:rFonts w:hint="eastAsia"/>
          <w:kern w:val="0"/>
          <w:sz w:val="24"/>
        </w:rPr>
        <w:t>年度报告和半年度报告</w:t>
      </w:r>
      <w:r w:rsidRPr="004C0DD5">
        <w:rPr>
          <w:kern w:val="0"/>
          <w:sz w:val="24"/>
        </w:rPr>
        <w:t>&gt;</w:t>
      </w:r>
      <w:r w:rsidRPr="004C0DD5">
        <w:rPr>
          <w:rFonts w:hint="eastAsia"/>
          <w:kern w:val="0"/>
          <w:sz w:val="24"/>
        </w:rPr>
        <w:t>》、中国证券投资基金业协会</w:t>
      </w:r>
      <w:r w:rsidRPr="004C0DD5">
        <w:rPr>
          <w:kern w:val="0"/>
          <w:sz w:val="24"/>
        </w:rPr>
        <w:t>(</w:t>
      </w:r>
      <w:r w:rsidRPr="004C0DD5">
        <w:rPr>
          <w:rFonts w:hint="eastAsia"/>
          <w:kern w:val="0"/>
          <w:sz w:val="24"/>
        </w:rPr>
        <w:t>以下简称“中国基金业协会”</w:t>
      </w:r>
      <w:r w:rsidRPr="004C0DD5">
        <w:rPr>
          <w:kern w:val="0"/>
          <w:sz w:val="24"/>
        </w:rPr>
        <w:t>)</w:t>
      </w:r>
      <w:r w:rsidRPr="004C0DD5">
        <w:rPr>
          <w:rFonts w:hint="eastAsia"/>
          <w:kern w:val="0"/>
          <w:sz w:val="24"/>
        </w:rPr>
        <w:t>颁布的《证券投资基金会计核算业务指引》、《交银施罗德中证环境治理指数型证券投资基金</w:t>
      </w:r>
      <w:r w:rsidRPr="004C0DD5">
        <w:rPr>
          <w:kern w:val="0"/>
          <w:sz w:val="24"/>
        </w:rPr>
        <w:t>(LOF)</w:t>
      </w:r>
      <w:r w:rsidRPr="004C0DD5">
        <w:rPr>
          <w:rFonts w:hint="eastAsia"/>
          <w:kern w:val="0"/>
          <w:sz w:val="24"/>
        </w:rPr>
        <w:t>基金合同》和在财务报表附注</w:t>
      </w:r>
      <w:r w:rsidRPr="004C0DD5">
        <w:rPr>
          <w:kern w:val="0"/>
          <w:sz w:val="24"/>
        </w:rPr>
        <w:t>7.1.4.4</w:t>
      </w:r>
      <w:r w:rsidRPr="004C0DD5">
        <w:rPr>
          <w:rFonts w:hint="eastAsia"/>
          <w:kern w:val="0"/>
          <w:sz w:val="24"/>
        </w:rPr>
        <w:t>所列示的中国证监会、中国基金业协会发布的有关规定及允许的基金行业实务操作编制。</w:t>
      </w:r>
    </w:p>
    <w:p w:rsidR="00A6466B" w:rsidRPr="004C0DD5" w:rsidRDefault="00A6466B">
      <w:pPr>
        <w:spacing w:before="29" w:line="288" w:lineRule="auto"/>
        <w:ind w:firstLineChars="200" w:firstLine="422"/>
        <w:rPr>
          <w:rFonts w:ascii="宋体" w:hAnsi="宋体"/>
          <w:b/>
          <w:szCs w:val="21"/>
        </w:rPr>
      </w:pPr>
    </w:p>
    <w:p w:rsidR="008B14E5" w:rsidRPr="004C0DD5" w:rsidRDefault="005513C1" w:rsidP="008B14E5">
      <w:pPr>
        <w:pStyle w:val="2"/>
        <w:spacing w:before="29" w:after="0" w:line="288" w:lineRule="auto"/>
        <w:rPr>
          <w:rFonts w:ascii="Times New Roman" w:hAnsi="Times New Roman"/>
          <w:kern w:val="0"/>
          <w:szCs w:val="24"/>
        </w:rPr>
      </w:pPr>
      <w:bookmarkStart w:id="125" w:name="_Toc415250564"/>
      <w:bookmarkStart w:id="126" w:name="_Toc446763116"/>
      <w:r w:rsidRPr="004C0DD5">
        <w:rPr>
          <w:rFonts w:ascii="Times New Roman" w:hAnsi="Times New Roman"/>
          <w:kern w:val="0"/>
          <w:szCs w:val="24"/>
        </w:rPr>
        <w:t xml:space="preserve">7.1.4.3 </w:t>
      </w:r>
      <w:r w:rsidRPr="004C0DD5">
        <w:rPr>
          <w:rFonts w:ascii="Times New Roman" w:hAnsi="Times New Roman" w:hint="eastAsia"/>
          <w:kern w:val="0"/>
          <w:szCs w:val="24"/>
        </w:rPr>
        <w:t>遵循企业会计准则及其他有关规定的声明</w:t>
      </w:r>
      <w:bookmarkEnd w:id="125"/>
      <w:bookmarkEnd w:id="126"/>
    </w:p>
    <w:p w:rsidR="00146770" w:rsidRPr="004C0DD5" w:rsidRDefault="005513C1" w:rsidP="00205373">
      <w:pPr>
        <w:spacing w:before="29" w:line="288" w:lineRule="auto"/>
        <w:ind w:firstLineChars="200" w:firstLine="480"/>
        <w:rPr>
          <w:kern w:val="0"/>
          <w:sz w:val="24"/>
        </w:rPr>
      </w:pPr>
      <w:r w:rsidRPr="004C0DD5">
        <w:rPr>
          <w:rFonts w:hint="eastAsia"/>
          <w:kern w:val="0"/>
          <w:sz w:val="24"/>
        </w:rPr>
        <w:t>本基金</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19</w:t>
      </w:r>
      <w:r w:rsidRPr="004C0DD5">
        <w:rPr>
          <w:rFonts w:hint="eastAsia"/>
          <w:kern w:val="0"/>
          <w:sz w:val="24"/>
        </w:rPr>
        <w:t>日</w:t>
      </w:r>
      <w:r w:rsidRPr="004C0DD5">
        <w:rPr>
          <w:kern w:val="0"/>
          <w:sz w:val="24"/>
        </w:rPr>
        <w:t>(</w:t>
      </w:r>
      <w:r w:rsidRPr="004C0DD5">
        <w:rPr>
          <w:rFonts w:hint="eastAsia"/>
          <w:kern w:val="0"/>
          <w:sz w:val="24"/>
        </w:rPr>
        <w:t>转型生效日</w:t>
      </w:r>
      <w:r w:rsidRPr="004C0DD5">
        <w:rPr>
          <w:kern w:val="0"/>
          <w:sz w:val="24"/>
        </w:rPr>
        <w:t>)</w:t>
      </w:r>
      <w:r w:rsidRPr="004C0DD5">
        <w:rPr>
          <w:rFonts w:hint="eastAsia"/>
          <w:kern w:val="0"/>
          <w:sz w:val="24"/>
        </w:rPr>
        <w:t>至</w:t>
      </w:r>
      <w:r w:rsidRPr="004C0DD5">
        <w:rPr>
          <w:kern w:val="0"/>
          <w:sz w:val="24"/>
        </w:rPr>
        <w:t>2016</w:t>
      </w:r>
      <w:r w:rsidRPr="004C0DD5">
        <w:rPr>
          <w:rFonts w:hint="eastAsia"/>
          <w:kern w:val="0"/>
          <w:sz w:val="24"/>
        </w:rPr>
        <w:t>年</w:t>
      </w:r>
      <w:r w:rsidRPr="004C0DD5">
        <w:rPr>
          <w:kern w:val="0"/>
          <w:sz w:val="24"/>
        </w:rPr>
        <w:t>12</w:t>
      </w:r>
      <w:r w:rsidRPr="004C0DD5">
        <w:rPr>
          <w:rFonts w:hint="eastAsia"/>
          <w:kern w:val="0"/>
          <w:sz w:val="24"/>
        </w:rPr>
        <w:t>月</w:t>
      </w:r>
      <w:r w:rsidRPr="004C0DD5">
        <w:rPr>
          <w:kern w:val="0"/>
          <w:sz w:val="24"/>
        </w:rPr>
        <w:t>31</w:t>
      </w:r>
      <w:r w:rsidRPr="004C0DD5">
        <w:rPr>
          <w:rFonts w:hint="eastAsia"/>
          <w:kern w:val="0"/>
          <w:sz w:val="24"/>
        </w:rPr>
        <w:t>日止期间财务报表符合企业会计准则的要求，真实、完整地反映了本基金</w:t>
      </w:r>
      <w:r w:rsidRPr="004C0DD5">
        <w:rPr>
          <w:kern w:val="0"/>
          <w:sz w:val="24"/>
        </w:rPr>
        <w:t>2016</w:t>
      </w:r>
      <w:r w:rsidRPr="004C0DD5">
        <w:rPr>
          <w:rFonts w:hint="eastAsia"/>
          <w:kern w:val="0"/>
          <w:sz w:val="24"/>
        </w:rPr>
        <w:t>年</w:t>
      </w:r>
      <w:r w:rsidRPr="004C0DD5">
        <w:rPr>
          <w:kern w:val="0"/>
          <w:sz w:val="24"/>
        </w:rPr>
        <w:t>12</w:t>
      </w:r>
      <w:r w:rsidRPr="004C0DD5">
        <w:rPr>
          <w:rFonts w:hint="eastAsia"/>
          <w:kern w:val="0"/>
          <w:sz w:val="24"/>
        </w:rPr>
        <w:t>月</w:t>
      </w:r>
      <w:r w:rsidRPr="004C0DD5">
        <w:rPr>
          <w:kern w:val="0"/>
          <w:sz w:val="24"/>
        </w:rPr>
        <w:t>31</w:t>
      </w:r>
      <w:r w:rsidRPr="004C0DD5">
        <w:rPr>
          <w:rFonts w:hint="eastAsia"/>
          <w:kern w:val="0"/>
          <w:sz w:val="24"/>
        </w:rPr>
        <w:t>日的财务状况以及</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19</w:t>
      </w:r>
      <w:r w:rsidRPr="004C0DD5">
        <w:rPr>
          <w:rFonts w:hint="eastAsia"/>
          <w:kern w:val="0"/>
          <w:sz w:val="24"/>
        </w:rPr>
        <w:t>日</w:t>
      </w:r>
      <w:r w:rsidRPr="004C0DD5">
        <w:rPr>
          <w:kern w:val="0"/>
          <w:sz w:val="24"/>
        </w:rPr>
        <w:t>(</w:t>
      </w:r>
      <w:r w:rsidRPr="004C0DD5">
        <w:rPr>
          <w:rFonts w:hint="eastAsia"/>
          <w:kern w:val="0"/>
          <w:sz w:val="24"/>
        </w:rPr>
        <w:t>转型生效日</w:t>
      </w:r>
      <w:r w:rsidRPr="004C0DD5">
        <w:rPr>
          <w:kern w:val="0"/>
          <w:sz w:val="24"/>
        </w:rPr>
        <w:t>)</w:t>
      </w:r>
      <w:r w:rsidRPr="004C0DD5">
        <w:rPr>
          <w:rFonts w:hint="eastAsia"/>
          <w:kern w:val="0"/>
          <w:sz w:val="24"/>
        </w:rPr>
        <w:t>至</w:t>
      </w:r>
      <w:r w:rsidRPr="004C0DD5">
        <w:rPr>
          <w:kern w:val="0"/>
          <w:sz w:val="24"/>
        </w:rPr>
        <w:t>2016</w:t>
      </w:r>
      <w:r w:rsidRPr="004C0DD5">
        <w:rPr>
          <w:rFonts w:hint="eastAsia"/>
          <w:kern w:val="0"/>
          <w:sz w:val="24"/>
        </w:rPr>
        <w:t>年</w:t>
      </w:r>
      <w:r w:rsidRPr="004C0DD5">
        <w:rPr>
          <w:kern w:val="0"/>
          <w:sz w:val="24"/>
        </w:rPr>
        <w:t>12</w:t>
      </w:r>
      <w:r w:rsidRPr="004C0DD5">
        <w:rPr>
          <w:rFonts w:hint="eastAsia"/>
          <w:kern w:val="0"/>
          <w:sz w:val="24"/>
        </w:rPr>
        <w:t>月</w:t>
      </w:r>
      <w:r w:rsidRPr="004C0DD5">
        <w:rPr>
          <w:kern w:val="0"/>
          <w:sz w:val="24"/>
        </w:rPr>
        <w:t>31</w:t>
      </w:r>
      <w:r w:rsidRPr="004C0DD5">
        <w:rPr>
          <w:rFonts w:hint="eastAsia"/>
          <w:kern w:val="0"/>
          <w:sz w:val="24"/>
        </w:rPr>
        <w:t>日止期间的经营成果和基金净值变动情况等有关信息。</w:t>
      </w:r>
    </w:p>
    <w:p w:rsidR="00092762" w:rsidRPr="004C0DD5" w:rsidRDefault="00092762" w:rsidP="00281626">
      <w:pPr>
        <w:spacing w:before="29" w:line="288" w:lineRule="auto"/>
        <w:ind w:firstLineChars="200" w:firstLine="482"/>
        <w:rPr>
          <w:rFonts w:ascii="宋体" w:hAnsi="宋体"/>
          <w:b/>
          <w:sz w:val="24"/>
        </w:rPr>
      </w:pPr>
    </w:p>
    <w:p w:rsidR="008B14E5" w:rsidRPr="004C0DD5" w:rsidRDefault="005513C1" w:rsidP="008B14E5">
      <w:pPr>
        <w:pStyle w:val="2"/>
        <w:spacing w:before="29" w:after="0" w:line="288" w:lineRule="auto"/>
        <w:rPr>
          <w:rFonts w:ascii="Times New Roman" w:hAnsi="Times New Roman"/>
          <w:kern w:val="0"/>
          <w:szCs w:val="24"/>
        </w:rPr>
      </w:pPr>
      <w:bookmarkStart w:id="127" w:name="_Toc415250565"/>
      <w:bookmarkStart w:id="128" w:name="_Toc446763117"/>
      <w:r w:rsidRPr="004C0DD5">
        <w:rPr>
          <w:rFonts w:ascii="Times New Roman" w:hAnsi="Times New Roman"/>
          <w:kern w:val="0"/>
          <w:szCs w:val="24"/>
        </w:rPr>
        <w:t xml:space="preserve">7.1.4.4 </w:t>
      </w:r>
      <w:r w:rsidRPr="004C0DD5">
        <w:rPr>
          <w:rFonts w:ascii="Times New Roman" w:hAnsi="Times New Roman" w:hint="eastAsia"/>
          <w:kern w:val="0"/>
          <w:szCs w:val="24"/>
        </w:rPr>
        <w:t>重要会计政策和会计估计</w:t>
      </w:r>
      <w:bookmarkEnd w:id="127"/>
      <w:bookmarkEnd w:id="128"/>
    </w:p>
    <w:p w:rsidR="008B14E5" w:rsidRPr="004C0DD5" w:rsidRDefault="005513C1" w:rsidP="008B14E5">
      <w:pPr>
        <w:pStyle w:val="2"/>
        <w:spacing w:before="29" w:after="0" w:line="288" w:lineRule="auto"/>
        <w:rPr>
          <w:rFonts w:ascii="Times New Roman" w:hAnsi="Times New Roman"/>
          <w:kern w:val="0"/>
          <w:szCs w:val="24"/>
        </w:rPr>
      </w:pPr>
      <w:bookmarkStart w:id="129" w:name="_Toc415250566"/>
      <w:bookmarkStart w:id="130" w:name="_Toc446763118"/>
      <w:r w:rsidRPr="004C0DD5">
        <w:rPr>
          <w:rFonts w:ascii="Times New Roman" w:hAnsi="Times New Roman"/>
          <w:kern w:val="0"/>
          <w:szCs w:val="24"/>
        </w:rPr>
        <w:t>7.1.4.4.1</w:t>
      </w:r>
      <w:r w:rsidRPr="004C0DD5">
        <w:rPr>
          <w:rFonts w:ascii="Times New Roman" w:hAnsi="Times New Roman" w:hint="eastAsia"/>
          <w:kern w:val="0"/>
          <w:szCs w:val="24"/>
        </w:rPr>
        <w:t>会计年度</w:t>
      </w:r>
      <w:bookmarkEnd w:id="129"/>
      <w:bookmarkEnd w:id="130"/>
    </w:p>
    <w:p w:rsidR="00146770" w:rsidRPr="004C0DD5" w:rsidRDefault="005513C1" w:rsidP="00205373">
      <w:pPr>
        <w:spacing w:before="29" w:line="288" w:lineRule="auto"/>
        <w:ind w:firstLineChars="200" w:firstLine="480"/>
        <w:rPr>
          <w:sz w:val="24"/>
        </w:rPr>
      </w:pPr>
      <w:r w:rsidRPr="004C0DD5">
        <w:rPr>
          <w:rFonts w:hint="eastAsia"/>
          <w:sz w:val="24"/>
        </w:rPr>
        <w:t>本基金会计年度为公历</w:t>
      </w:r>
      <w:r w:rsidRPr="004C0DD5">
        <w:rPr>
          <w:sz w:val="24"/>
        </w:rPr>
        <w:t>1</w:t>
      </w:r>
      <w:r w:rsidRPr="004C0DD5">
        <w:rPr>
          <w:rFonts w:hint="eastAsia"/>
          <w:sz w:val="24"/>
        </w:rPr>
        <w:t>月</w:t>
      </w:r>
      <w:r w:rsidRPr="004C0DD5">
        <w:rPr>
          <w:sz w:val="24"/>
        </w:rPr>
        <w:t>1</w:t>
      </w:r>
      <w:r w:rsidRPr="004C0DD5">
        <w:rPr>
          <w:rFonts w:hint="eastAsia"/>
          <w:sz w:val="24"/>
        </w:rPr>
        <w:t>日起至</w:t>
      </w:r>
      <w:r w:rsidRPr="004C0DD5">
        <w:rPr>
          <w:sz w:val="24"/>
        </w:rPr>
        <w:t>12</w:t>
      </w:r>
      <w:r w:rsidRPr="004C0DD5">
        <w:rPr>
          <w:rFonts w:hint="eastAsia"/>
          <w:sz w:val="24"/>
        </w:rPr>
        <w:t>月</w:t>
      </w:r>
      <w:r w:rsidRPr="004C0DD5">
        <w:rPr>
          <w:sz w:val="24"/>
        </w:rPr>
        <w:t>31</w:t>
      </w:r>
      <w:r w:rsidRPr="004C0DD5">
        <w:rPr>
          <w:rFonts w:hint="eastAsia"/>
          <w:sz w:val="24"/>
        </w:rPr>
        <w:t>日止。本期财务报表的实际编制期间为</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19</w:t>
      </w:r>
      <w:r w:rsidRPr="004C0DD5">
        <w:rPr>
          <w:rFonts w:hint="eastAsia"/>
          <w:kern w:val="0"/>
          <w:sz w:val="24"/>
        </w:rPr>
        <w:t>日</w:t>
      </w:r>
      <w:r w:rsidRPr="004C0DD5">
        <w:rPr>
          <w:kern w:val="0"/>
          <w:sz w:val="24"/>
        </w:rPr>
        <w:t>(</w:t>
      </w:r>
      <w:r w:rsidRPr="004C0DD5">
        <w:rPr>
          <w:rFonts w:hint="eastAsia"/>
          <w:kern w:val="0"/>
          <w:sz w:val="24"/>
        </w:rPr>
        <w:t>转型生效日</w:t>
      </w:r>
      <w:r w:rsidRPr="004C0DD5">
        <w:rPr>
          <w:kern w:val="0"/>
          <w:sz w:val="24"/>
        </w:rPr>
        <w:t>)</w:t>
      </w:r>
      <w:r w:rsidRPr="004C0DD5">
        <w:rPr>
          <w:rFonts w:hint="eastAsia"/>
          <w:kern w:val="0"/>
          <w:sz w:val="24"/>
        </w:rPr>
        <w:t>至</w:t>
      </w:r>
      <w:r w:rsidRPr="004C0DD5">
        <w:rPr>
          <w:kern w:val="0"/>
          <w:sz w:val="24"/>
        </w:rPr>
        <w:t>2016</w:t>
      </w:r>
      <w:r w:rsidRPr="004C0DD5">
        <w:rPr>
          <w:rFonts w:hint="eastAsia"/>
          <w:kern w:val="0"/>
          <w:sz w:val="24"/>
        </w:rPr>
        <w:t>年</w:t>
      </w:r>
      <w:r w:rsidRPr="004C0DD5">
        <w:rPr>
          <w:kern w:val="0"/>
          <w:sz w:val="24"/>
        </w:rPr>
        <w:t>12</w:t>
      </w:r>
      <w:r w:rsidRPr="004C0DD5">
        <w:rPr>
          <w:rFonts w:hint="eastAsia"/>
          <w:kern w:val="0"/>
          <w:sz w:val="24"/>
        </w:rPr>
        <w:t>月</w:t>
      </w:r>
      <w:r w:rsidRPr="004C0DD5">
        <w:rPr>
          <w:kern w:val="0"/>
          <w:sz w:val="24"/>
        </w:rPr>
        <w:t>31</w:t>
      </w:r>
      <w:r w:rsidRPr="004C0DD5">
        <w:rPr>
          <w:rFonts w:hint="eastAsia"/>
          <w:kern w:val="0"/>
          <w:sz w:val="24"/>
        </w:rPr>
        <w:t>日。</w:t>
      </w:r>
    </w:p>
    <w:p w:rsidR="008B14E5" w:rsidRPr="004C0DD5" w:rsidRDefault="008B14E5" w:rsidP="008B14E5">
      <w:pPr>
        <w:spacing w:line="360" w:lineRule="auto"/>
        <w:ind w:firstLineChars="200" w:firstLine="422"/>
        <w:rPr>
          <w:rFonts w:ascii="宋体" w:hAnsi="宋体"/>
          <w:b/>
          <w:szCs w:val="21"/>
        </w:rPr>
      </w:pPr>
    </w:p>
    <w:p w:rsidR="008B14E5" w:rsidRPr="004C0DD5" w:rsidRDefault="005513C1" w:rsidP="008B14E5">
      <w:pPr>
        <w:pStyle w:val="2"/>
        <w:spacing w:before="29" w:after="0" w:line="288" w:lineRule="auto"/>
        <w:rPr>
          <w:rFonts w:ascii="Times New Roman" w:hAnsi="Times New Roman"/>
          <w:kern w:val="0"/>
          <w:szCs w:val="24"/>
        </w:rPr>
      </w:pPr>
      <w:bookmarkStart w:id="131" w:name="_Toc415250567"/>
      <w:bookmarkStart w:id="132" w:name="_Toc446763119"/>
      <w:r w:rsidRPr="004C0DD5">
        <w:rPr>
          <w:rFonts w:ascii="Times New Roman" w:hAnsi="Times New Roman"/>
          <w:kern w:val="0"/>
          <w:szCs w:val="24"/>
        </w:rPr>
        <w:t xml:space="preserve">7.1.4.4.2 </w:t>
      </w:r>
      <w:r w:rsidRPr="004C0DD5">
        <w:rPr>
          <w:rFonts w:ascii="Times New Roman" w:hAnsi="Times New Roman" w:hint="eastAsia"/>
          <w:kern w:val="0"/>
          <w:szCs w:val="24"/>
        </w:rPr>
        <w:t>记账本位币</w:t>
      </w:r>
      <w:bookmarkEnd w:id="131"/>
      <w:bookmarkEnd w:id="132"/>
    </w:p>
    <w:p w:rsidR="00146770" w:rsidRPr="004C0DD5" w:rsidRDefault="005513C1" w:rsidP="00205373">
      <w:pPr>
        <w:spacing w:before="29" w:line="288" w:lineRule="auto"/>
        <w:ind w:firstLineChars="200" w:firstLine="480"/>
        <w:rPr>
          <w:sz w:val="24"/>
        </w:rPr>
      </w:pPr>
      <w:r w:rsidRPr="004C0DD5">
        <w:rPr>
          <w:rFonts w:hint="eastAsia"/>
          <w:sz w:val="24"/>
        </w:rPr>
        <w:t>本基金的记账本位币为人民币。</w:t>
      </w:r>
    </w:p>
    <w:p w:rsidR="00092762" w:rsidRPr="004C0DD5" w:rsidRDefault="00092762" w:rsidP="00281626">
      <w:pPr>
        <w:spacing w:line="360" w:lineRule="auto"/>
        <w:ind w:firstLineChars="200" w:firstLine="480"/>
        <w:rPr>
          <w:rFonts w:ascii="宋体" w:hAnsi="宋体"/>
          <w:bCs/>
          <w:sz w:val="24"/>
        </w:rPr>
      </w:pPr>
    </w:p>
    <w:p w:rsidR="008B14E5" w:rsidRPr="004C0DD5" w:rsidRDefault="005513C1" w:rsidP="008B14E5">
      <w:pPr>
        <w:pStyle w:val="2"/>
        <w:spacing w:before="29" w:after="0" w:line="288" w:lineRule="auto"/>
        <w:rPr>
          <w:rFonts w:ascii="Times New Roman" w:hAnsi="Times New Roman"/>
          <w:kern w:val="0"/>
          <w:szCs w:val="24"/>
        </w:rPr>
      </w:pPr>
      <w:bookmarkStart w:id="133" w:name="_Toc415250568"/>
      <w:bookmarkStart w:id="134" w:name="_Toc446763120"/>
      <w:r w:rsidRPr="004C0DD5">
        <w:rPr>
          <w:rFonts w:ascii="Times New Roman" w:hAnsi="Times New Roman"/>
          <w:kern w:val="0"/>
          <w:szCs w:val="24"/>
        </w:rPr>
        <w:t xml:space="preserve">7.1.4.4.3 </w:t>
      </w:r>
      <w:r w:rsidRPr="004C0DD5">
        <w:rPr>
          <w:rFonts w:ascii="Times New Roman" w:hAnsi="Times New Roman" w:hint="eastAsia"/>
          <w:kern w:val="0"/>
          <w:szCs w:val="24"/>
        </w:rPr>
        <w:t>金融资产和金融负债的分类</w:t>
      </w:r>
      <w:bookmarkEnd w:id="133"/>
      <w:bookmarkEnd w:id="134"/>
    </w:p>
    <w:p w:rsidR="00146770" w:rsidRPr="004C0DD5" w:rsidRDefault="005513C1" w:rsidP="00205373">
      <w:pPr>
        <w:widowControl/>
        <w:spacing w:line="288" w:lineRule="auto"/>
        <w:ind w:firstLineChars="200" w:firstLine="480"/>
        <w:rPr>
          <w:kern w:val="0"/>
          <w:sz w:val="24"/>
        </w:rPr>
      </w:pPr>
      <w:r w:rsidRPr="004C0DD5">
        <w:rPr>
          <w:kern w:val="0"/>
          <w:sz w:val="24"/>
        </w:rPr>
        <w:t xml:space="preserve">(1) </w:t>
      </w:r>
      <w:r w:rsidRPr="004C0DD5">
        <w:rPr>
          <w:rFonts w:hint="eastAsia"/>
          <w:kern w:val="0"/>
          <w:sz w:val="24"/>
        </w:rPr>
        <w:t>金融资产的分类</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本基金以交易目的持有的股票投资、债券投资、资产支持证券投资和衍生工具</w:t>
      </w:r>
      <w:r w:rsidRPr="004C0DD5">
        <w:rPr>
          <w:kern w:val="0"/>
          <w:sz w:val="24"/>
        </w:rPr>
        <w:t>(</w:t>
      </w:r>
      <w:r w:rsidRPr="004C0DD5">
        <w:rPr>
          <w:rFonts w:hint="eastAsia"/>
          <w:kern w:val="0"/>
          <w:sz w:val="24"/>
        </w:rPr>
        <w:t>主要为</w:t>
      </w:r>
      <w:r w:rsidRPr="004C0DD5">
        <w:rPr>
          <w:rFonts w:ascii="Arial" w:hAnsi="Arial" w:cs="Arial" w:hint="eastAsia"/>
          <w:sz w:val="24"/>
        </w:rPr>
        <w:t>股指期货</w:t>
      </w:r>
      <w:r w:rsidRPr="004C0DD5">
        <w:rPr>
          <w:rFonts w:hint="eastAsia"/>
          <w:kern w:val="0"/>
          <w:sz w:val="24"/>
        </w:rPr>
        <w:t>投资</w:t>
      </w:r>
      <w:r w:rsidRPr="004C0DD5">
        <w:rPr>
          <w:kern w:val="0"/>
          <w:sz w:val="24"/>
        </w:rPr>
        <w:t>)</w:t>
      </w:r>
      <w:r w:rsidRPr="004C0DD5">
        <w:rPr>
          <w:rFonts w:hint="eastAsia"/>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146770" w:rsidRPr="004C0DD5" w:rsidRDefault="005513C1" w:rsidP="00205373">
      <w:pPr>
        <w:widowControl/>
        <w:spacing w:line="288" w:lineRule="auto"/>
        <w:ind w:firstLineChars="200" w:firstLine="480"/>
        <w:rPr>
          <w:kern w:val="0"/>
          <w:sz w:val="24"/>
        </w:rPr>
      </w:pPr>
      <w:r w:rsidRPr="004C0DD5">
        <w:rPr>
          <w:kern w:val="0"/>
          <w:sz w:val="24"/>
        </w:rPr>
        <w:t xml:space="preserve">(2) </w:t>
      </w:r>
      <w:r w:rsidRPr="004C0DD5">
        <w:rPr>
          <w:rFonts w:hint="eastAsia"/>
          <w:kern w:val="0"/>
          <w:sz w:val="24"/>
        </w:rPr>
        <w:t>金融负债的分类</w:t>
      </w:r>
    </w:p>
    <w:p w:rsidR="00146770" w:rsidRPr="004C0DD5" w:rsidRDefault="005513C1" w:rsidP="00205373">
      <w:pPr>
        <w:spacing w:before="29" w:line="288" w:lineRule="auto"/>
        <w:ind w:firstLineChars="200" w:firstLine="480"/>
        <w:rPr>
          <w:kern w:val="0"/>
          <w:sz w:val="24"/>
        </w:rPr>
      </w:pPr>
      <w:r w:rsidRPr="004C0DD5">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092762" w:rsidRPr="004C0DD5" w:rsidRDefault="00092762" w:rsidP="00281626">
      <w:pPr>
        <w:spacing w:before="29" w:line="288" w:lineRule="auto"/>
        <w:ind w:firstLineChars="200" w:firstLine="480"/>
        <w:rPr>
          <w:rFonts w:ascii="宋体" w:hAnsi="宋体"/>
          <w:bCs/>
          <w:sz w:val="24"/>
        </w:rPr>
      </w:pPr>
    </w:p>
    <w:p w:rsidR="008B14E5" w:rsidRPr="004C0DD5" w:rsidRDefault="005513C1" w:rsidP="008B14E5">
      <w:pPr>
        <w:pStyle w:val="2"/>
        <w:spacing w:before="29" w:after="0" w:line="288" w:lineRule="auto"/>
        <w:rPr>
          <w:rFonts w:ascii="Times New Roman" w:hAnsi="Times New Roman"/>
          <w:kern w:val="0"/>
          <w:szCs w:val="24"/>
        </w:rPr>
      </w:pPr>
      <w:bookmarkStart w:id="135" w:name="_Toc415250569"/>
      <w:bookmarkStart w:id="136" w:name="_Toc446763121"/>
      <w:r w:rsidRPr="004C0DD5">
        <w:rPr>
          <w:rFonts w:ascii="Times New Roman" w:hAnsi="Times New Roman"/>
          <w:kern w:val="0"/>
          <w:szCs w:val="24"/>
        </w:rPr>
        <w:t xml:space="preserve">7.1.4.4.4 </w:t>
      </w:r>
      <w:r w:rsidRPr="004C0DD5">
        <w:rPr>
          <w:rFonts w:ascii="Times New Roman" w:hAnsi="Times New Roman" w:hint="eastAsia"/>
          <w:kern w:val="0"/>
          <w:szCs w:val="24"/>
        </w:rPr>
        <w:t>金融资产和金融负债的初始确认、后续计量和终止确认</w:t>
      </w:r>
      <w:bookmarkEnd w:id="135"/>
      <w:bookmarkEnd w:id="136"/>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对于以公允价值计量且其变动计入当期损益的金融资产，按照公允价值进行后续计量；对于应收款项和其他金融负债采用实际利率法，以摊余成本进行后续计量。</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金融资产满足下列条件之一的，予以终止确认：</w:t>
      </w:r>
      <w:r w:rsidRPr="004C0DD5">
        <w:rPr>
          <w:kern w:val="0"/>
          <w:sz w:val="24"/>
        </w:rPr>
        <w:t xml:space="preserve">(1) </w:t>
      </w:r>
      <w:r w:rsidRPr="004C0DD5">
        <w:rPr>
          <w:rFonts w:hint="eastAsia"/>
          <w:kern w:val="0"/>
          <w:sz w:val="24"/>
        </w:rPr>
        <w:t>收取该金融资产现金流量的合同权利终止；</w:t>
      </w:r>
      <w:r w:rsidRPr="004C0DD5">
        <w:rPr>
          <w:kern w:val="0"/>
          <w:sz w:val="24"/>
        </w:rPr>
        <w:t xml:space="preserve">(2) </w:t>
      </w:r>
      <w:r w:rsidRPr="004C0DD5">
        <w:rPr>
          <w:rFonts w:hint="eastAsia"/>
          <w:kern w:val="0"/>
          <w:sz w:val="24"/>
        </w:rPr>
        <w:t>该金融资产已转移，且本基金将金融资产所有权上几乎所有的风险和报酬转移给转入方；或者</w:t>
      </w:r>
      <w:r w:rsidRPr="004C0DD5">
        <w:rPr>
          <w:kern w:val="0"/>
          <w:sz w:val="24"/>
        </w:rPr>
        <w:t xml:space="preserve">(3) </w:t>
      </w:r>
      <w:r w:rsidRPr="004C0DD5">
        <w:rPr>
          <w:rFonts w:hint="eastAsia"/>
          <w:kern w:val="0"/>
          <w:sz w:val="24"/>
        </w:rPr>
        <w:t>该金融资产已转移，虽然本基金既没有转移也没有保留金融资产所有权上几乎所有的风险和报酬，但是放弃了对该金融资产控制。</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金融资产终止确认时，其账面价值与收到的对价的差额，计入当期损益。</w:t>
      </w:r>
    </w:p>
    <w:p w:rsidR="00146770" w:rsidRPr="004C0DD5" w:rsidRDefault="005513C1" w:rsidP="00205373">
      <w:pPr>
        <w:spacing w:before="29" w:line="288" w:lineRule="auto"/>
        <w:ind w:firstLineChars="200" w:firstLine="480"/>
        <w:rPr>
          <w:sz w:val="24"/>
        </w:rPr>
      </w:pPr>
      <w:r w:rsidRPr="004C0DD5">
        <w:rPr>
          <w:rFonts w:hint="eastAsia"/>
          <w:kern w:val="0"/>
          <w:sz w:val="24"/>
        </w:rPr>
        <w:t>当金融负债的现时义务全部或部分已经解除时，终止确认该金融负债或义务已解除的部分。终止确认部分的账面价值与支付的对价之间的差额，计入当期损益。</w:t>
      </w:r>
    </w:p>
    <w:p w:rsidR="008B14E5" w:rsidRPr="004C0DD5" w:rsidRDefault="008B14E5" w:rsidP="008B14E5">
      <w:pPr>
        <w:spacing w:before="29" w:line="288" w:lineRule="auto"/>
        <w:ind w:firstLineChars="200" w:firstLine="480"/>
        <w:rPr>
          <w:sz w:val="24"/>
        </w:rPr>
      </w:pPr>
    </w:p>
    <w:p w:rsidR="008B14E5" w:rsidRPr="004C0DD5" w:rsidRDefault="005513C1" w:rsidP="008B14E5">
      <w:pPr>
        <w:pStyle w:val="2"/>
        <w:spacing w:before="29" w:after="0" w:line="288" w:lineRule="auto"/>
        <w:rPr>
          <w:rFonts w:ascii="Times New Roman" w:hAnsi="Times New Roman"/>
          <w:kern w:val="0"/>
          <w:szCs w:val="24"/>
        </w:rPr>
      </w:pPr>
      <w:bookmarkStart w:id="137" w:name="_Toc415250570"/>
      <w:bookmarkStart w:id="138" w:name="_Toc446763122"/>
      <w:r w:rsidRPr="004C0DD5">
        <w:rPr>
          <w:rFonts w:ascii="Times New Roman" w:hAnsi="Times New Roman"/>
          <w:kern w:val="0"/>
          <w:szCs w:val="24"/>
        </w:rPr>
        <w:t xml:space="preserve">7.1.4.4.5 </w:t>
      </w:r>
      <w:r w:rsidRPr="004C0DD5">
        <w:rPr>
          <w:rFonts w:ascii="Times New Roman" w:hAnsi="Times New Roman" w:hint="eastAsia"/>
          <w:kern w:val="0"/>
          <w:szCs w:val="24"/>
        </w:rPr>
        <w:t>金融资产和金融负债的估值原则</w:t>
      </w:r>
      <w:bookmarkEnd w:id="137"/>
      <w:bookmarkEnd w:id="138"/>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本基金持有的股票投资、债券投资、资产支持证券投资和衍生工具</w:t>
      </w:r>
      <w:r w:rsidRPr="004C0DD5">
        <w:rPr>
          <w:kern w:val="0"/>
          <w:sz w:val="24"/>
        </w:rPr>
        <w:t>(</w:t>
      </w:r>
      <w:r w:rsidRPr="004C0DD5">
        <w:rPr>
          <w:rFonts w:hint="eastAsia"/>
          <w:kern w:val="0"/>
          <w:sz w:val="24"/>
        </w:rPr>
        <w:t>主要为股指期货投资</w:t>
      </w:r>
      <w:r w:rsidRPr="004C0DD5">
        <w:rPr>
          <w:kern w:val="0"/>
          <w:sz w:val="24"/>
        </w:rPr>
        <w:t>)</w:t>
      </w:r>
      <w:r w:rsidRPr="004C0DD5">
        <w:rPr>
          <w:rFonts w:hint="eastAsia"/>
          <w:kern w:val="0"/>
          <w:sz w:val="24"/>
        </w:rPr>
        <w:t>按如下原则确定公允价值并进行估值：</w:t>
      </w:r>
    </w:p>
    <w:p w:rsidR="00146770" w:rsidRPr="004C0DD5" w:rsidRDefault="005513C1" w:rsidP="00205373">
      <w:pPr>
        <w:widowControl/>
        <w:spacing w:line="288" w:lineRule="auto"/>
        <w:ind w:firstLineChars="200" w:firstLine="480"/>
        <w:rPr>
          <w:kern w:val="0"/>
          <w:sz w:val="24"/>
        </w:rPr>
      </w:pPr>
      <w:r w:rsidRPr="004C0DD5">
        <w:rPr>
          <w:kern w:val="0"/>
          <w:sz w:val="24"/>
        </w:rPr>
        <w:t xml:space="preserve">(1) </w:t>
      </w:r>
      <w:r w:rsidRPr="004C0DD5">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146770" w:rsidRPr="004C0DD5" w:rsidRDefault="005513C1" w:rsidP="00205373">
      <w:pPr>
        <w:widowControl/>
        <w:spacing w:line="288" w:lineRule="auto"/>
        <w:ind w:firstLineChars="200" w:firstLine="480"/>
        <w:rPr>
          <w:kern w:val="0"/>
          <w:sz w:val="24"/>
        </w:rPr>
      </w:pPr>
      <w:r w:rsidRPr="004C0DD5">
        <w:rPr>
          <w:kern w:val="0"/>
          <w:sz w:val="24"/>
        </w:rPr>
        <w:t xml:space="preserve">(2) </w:t>
      </w:r>
      <w:r w:rsidRPr="004C0DD5">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rsidR="00146770" w:rsidRPr="004C0DD5" w:rsidRDefault="005513C1" w:rsidP="00205373">
      <w:pPr>
        <w:spacing w:before="29" w:line="288" w:lineRule="auto"/>
        <w:ind w:firstLineChars="200" w:firstLine="480"/>
        <w:rPr>
          <w:sz w:val="24"/>
        </w:rPr>
      </w:pPr>
      <w:r w:rsidRPr="004C0DD5">
        <w:rPr>
          <w:kern w:val="0"/>
          <w:sz w:val="24"/>
        </w:rPr>
        <w:t xml:space="preserve">(3) </w:t>
      </w:r>
      <w:r w:rsidRPr="004C0DD5">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8B14E5" w:rsidRPr="004C0DD5" w:rsidRDefault="008B14E5" w:rsidP="008B14E5">
      <w:pPr>
        <w:tabs>
          <w:tab w:val="left" w:pos="810"/>
        </w:tabs>
        <w:autoSpaceDE w:val="0"/>
        <w:autoSpaceDN w:val="0"/>
        <w:adjustRightInd w:val="0"/>
        <w:spacing w:line="360" w:lineRule="auto"/>
        <w:jc w:val="left"/>
        <w:rPr>
          <w:rFonts w:ascii="宋体" w:hAnsi="宋体"/>
          <w:b/>
          <w:kern w:val="0"/>
          <w:sz w:val="24"/>
        </w:rPr>
      </w:pPr>
    </w:p>
    <w:p w:rsidR="008B14E5" w:rsidRPr="004C0DD5" w:rsidRDefault="005513C1" w:rsidP="008B14E5">
      <w:pPr>
        <w:pStyle w:val="2"/>
        <w:spacing w:before="29" w:after="0" w:line="288" w:lineRule="auto"/>
        <w:rPr>
          <w:rFonts w:ascii="Times New Roman" w:hAnsi="Times New Roman"/>
          <w:kern w:val="0"/>
          <w:szCs w:val="24"/>
        </w:rPr>
      </w:pPr>
      <w:bookmarkStart w:id="139" w:name="_Toc415250571"/>
      <w:bookmarkStart w:id="140" w:name="_Toc446763123"/>
      <w:r w:rsidRPr="004C0DD5">
        <w:rPr>
          <w:rFonts w:ascii="Times New Roman" w:hAnsi="Times New Roman"/>
          <w:kern w:val="0"/>
          <w:szCs w:val="24"/>
        </w:rPr>
        <w:t xml:space="preserve">7.1.4.4.6 </w:t>
      </w:r>
      <w:r w:rsidRPr="004C0DD5">
        <w:rPr>
          <w:rFonts w:ascii="Times New Roman" w:hAnsi="Times New Roman" w:hint="eastAsia"/>
          <w:kern w:val="0"/>
          <w:szCs w:val="24"/>
        </w:rPr>
        <w:t>金融资产和金融负债的抵销</w:t>
      </w:r>
      <w:bookmarkEnd w:id="139"/>
      <w:bookmarkEnd w:id="140"/>
    </w:p>
    <w:p w:rsidR="00146770" w:rsidRPr="004C0DD5" w:rsidRDefault="005513C1" w:rsidP="00205373">
      <w:pPr>
        <w:spacing w:before="29" w:line="288" w:lineRule="auto"/>
        <w:ind w:firstLineChars="200" w:firstLine="480"/>
        <w:rPr>
          <w:sz w:val="24"/>
        </w:rPr>
      </w:pPr>
      <w:r w:rsidRPr="004C0DD5">
        <w:rPr>
          <w:rFonts w:hint="eastAsia"/>
          <w:kern w:val="0"/>
          <w:sz w:val="24"/>
        </w:rPr>
        <w:t>本基金持有的资产和承担的负债基本为金融资产和金融负债。当本基金</w:t>
      </w:r>
      <w:r w:rsidRPr="004C0DD5">
        <w:rPr>
          <w:kern w:val="0"/>
          <w:sz w:val="24"/>
        </w:rPr>
        <w:t xml:space="preserve">1) </w:t>
      </w:r>
      <w:r w:rsidRPr="004C0DD5">
        <w:rPr>
          <w:rFonts w:hint="eastAsia"/>
          <w:kern w:val="0"/>
          <w:sz w:val="24"/>
        </w:rPr>
        <w:t>具有抵销已确认金额的法定权利且该种法定权利现在是可执行的；且</w:t>
      </w:r>
      <w:r w:rsidRPr="004C0DD5">
        <w:rPr>
          <w:kern w:val="0"/>
          <w:sz w:val="24"/>
        </w:rPr>
        <w:t xml:space="preserve">2) </w:t>
      </w:r>
      <w:r w:rsidRPr="004C0DD5">
        <w:rPr>
          <w:rFonts w:hint="eastAsia"/>
          <w:kern w:val="0"/>
          <w:sz w:val="24"/>
        </w:rPr>
        <w:t>交易双方准备按净额结算时，金融资产与金融负债按抵销后的净额在资产负债表中列示。</w:t>
      </w:r>
    </w:p>
    <w:p w:rsidR="008B14E5" w:rsidRPr="004C0DD5" w:rsidRDefault="008B14E5" w:rsidP="008B14E5">
      <w:pPr>
        <w:spacing w:before="29" w:line="288" w:lineRule="auto"/>
        <w:ind w:firstLineChars="200" w:firstLine="480"/>
        <w:rPr>
          <w:sz w:val="24"/>
        </w:rPr>
      </w:pPr>
    </w:p>
    <w:p w:rsidR="008B14E5" w:rsidRPr="004C0DD5" w:rsidRDefault="005513C1" w:rsidP="008B14E5">
      <w:pPr>
        <w:pStyle w:val="2"/>
        <w:spacing w:before="29" w:after="0" w:line="288" w:lineRule="auto"/>
        <w:rPr>
          <w:rFonts w:ascii="Times New Roman" w:hAnsi="Times New Roman"/>
          <w:kern w:val="0"/>
          <w:szCs w:val="24"/>
        </w:rPr>
      </w:pPr>
      <w:bookmarkStart w:id="141" w:name="_Toc415250572"/>
      <w:bookmarkStart w:id="142" w:name="_Toc446763124"/>
      <w:r w:rsidRPr="004C0DD5">
        <w:rPr>
          <w:rFonts w:ascii="Times New Roman" w:hAnsi="Times New Roman"/>
          <w:kern w:val="0"/>
          <w:szCs w:val="24"/>
        </w:rPr>
        <w:t xml:space="preserve">7.1.4.4.7 </w:t>
      </w:r>
      <w:r w:rsidRPr="004C0DD5">
        <w:rPr>
          <w:rFonts w:ascii="Times New Roman" w:hAnsi="Times New Roman" w:hint="eastAsia"/>
          <w:kern w:val="0"/>
          <w:szCs w:val="24"/>
        </w:rPr>
        <w:t>实收基金</w:t>
      </w:r>
      <w:bookmarkEnd w:id="141"/>
      <w:bookmarkEnd w:id="142"/>
    </w:p>
    <w:p w:rsidR="00146770" w:rsidRPr="004C0DD5" w:rsidRDefault="005513C1" w:rsidP="00205373">
      <w:pPr>
        <w:widowControl/>
        <w:spacing w:line="288" w:lineRule="auto"/>
        <w:ind w:firstLineChars="200" w:firstLine="480"/>
        <w:rPr>
          <w:kern w:val="0"/>
          <w:sz w:val="24"/>
        </w:rPr>
      </w:pPr>
      <w:r w:rsidRPr="004C0DD5">
        <w:rPr>
          <w:rFonts w:ascii="Arial" w:hAnsi="宋体" w:cs="Arial" w:hint="eastAsia"/>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r w:rsidRPr="004C0DD5">
        <w:rPr>
          <w:rFonts w:hint="eastAsia"/>
          <w:kern w:val="0"/>
          <w:sz w:val="24"/>
        </w:rPr>
        <w:t>。</w:t>
      </w:r>
    </w:p>
    <w:p w:rsidR="00A6466B" w:rsidRPr="004C0DD5" w:rsidRDefault="00A6466B">
      <w:pPr>
        <w:widowControl/>
        <w:spacing w:line="288" w:lineRule="auto"/>
        <w:ind w:firstLineChars="200" w:firstLine="480"/>
        <w:rPr>
          <w:sz w:val="24"/>
        </w:rPr>
      </w:pPr>
    </w:p>
    <w:p w:rsidR="008B14E5" w:rsidRPr="004C0DD5" w:rsidRDefault="005513C1" w:rsidP="008B14E5">
      <w:pPr>
        <w:pStyle w:val="2"/>
        <w:spacing w:before="29" w:after="0" w:line="288" w:lineRule="auto"/>
        <w:rPr>
          <w:rFonts w:ascii="Times New Roman" w:hAnsi="Times New Roman"/>
          <w:kern w:val="0"/>
          <w:szCs w:val="24"/>
        </w:rPr>
      </w:pPr>
      <w:bookmarkStart w:id="143" w:name="_Toc415250573"/>
      <w:bookmarkStart w:id="144" w:name="_Toc446763125"/>
      <w:r w:rsidRPr="004C0DD5">
        <w:rPr>
          <w:rFonts w:ascii="Times New Roman" w:hAnsi="Times New Roman"/>
          <w:kern w:val="0"/>
          <w:szCs w:val="24"/>
        </w:rPr>
        <w:t xml:space="preserve">7.1.4.4.8 </w:t>
      </w:r>
      <w:r w:rsidRPr="004C0DD5">
        <w:rPr>
          <w:rFonts w:ascii="Times New Roman" w:hAnsi="Times New Roman" w:hint="eastAsia"/>
          <w:kern w:val="0"/>
          <w:szCs w:val="24"/>
        </w:rPr>
        <w:t>损益平准金</w:t>
      </w:r>
      <w:bookmarkEnd w:id="143"/>
      <w:bookmarkEnd w:id="144"/>
    </w:p>
    <w:p w:rsidR="00146770" w:rsidRPr="004C0DD5" w:rsidRDefault="005513C1" w:rsidP="00205373">
      <w:pPr>
        <w:spacing w:before="29" w:line="288" w:lineRule="auto"/>
        <w:ind w:firstLineChars="200" w:firstLine="480"/>
        <w:rPr>
          <w:kern w:val="0"/>
          <w:sz w:val="24"/>
        </w:rPr>
      </w:pPr>
      <w:r w:rsidRPr="004C0DD5">
        <w:rPr>
          <w:rFonts w:hint="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C0DD5">
        <w:rPr>
          <w:kern w:val="0"/>
          <w:sz w:val="24"/>
        </w:rPr>
        <w:t>/(</w:t>
      </w:r>
      <w:r w:rsidRPr="004C0DD5">
        <w:rPr>
          <w:rFonts w:hint="eastAsia"/>
          <w:kern w:val="0"/>
          <w:sz w:val="24"/>
        </w:rPr>
        <w:t>累计亏损</w:t>
      </w:r>
      <w:r w:rsidRPr="004C0DD5">
        <w:rPr>
          <w:kern w:val="0"/>
          <w:sz w:val="24"/>
        </w:rPr>
        <w:t>)</w:t>
      </w:r>
      <w:r w:rsidRPr="004C0DD5">
        <w:rPr>
          <w:rFonts w:hint="eastAsia"/>
          <w:kern w:val="0"/>
          <w:sz w:val="24"/>
        </w:rPr>
        <w:t>。</w:t>
      </w:r>
    </w:p>
    <w:p w:rsidR="00092762" w:rsidRPr="004C0DD5" w:rsidRDefault="00092762" w:rsidP="00281626">
      <w:pPr>
        <w:spacing w:before="29" w:line="288" w:lineRule="auto"/>
        <w:ind w:firstLineChars="200" w:firstLine="480"/>
        <w:rPr>
          <w:rFonts w:ascii="宋体" w:hAnsi="宋体"/>
          <w:bCs/>
          <w:sz w:val="24"/>
        </w:rPr>
      </w:pPr>
    </w:p>
    <w:p w:rsidR="008B14E5" w:rsidRPr="004C0DD5" w:rsidRDefault="005513C1" w:rsidP="008B14E5">
      <w:pPr>
        <w:pStyle w:val="2"/>
        <w:spacing w:before="29" w:after="0" w:line="288" w:lineRule="auto"/>
        <w:rPr>
          <w:rFonts w:ascii="宋体" w:hAnsi="宋体"/>
          <w:b w:val="0"/>
          <w:kern w:val="0"/>
          <w:szCs w:val="24"/>
        </w:rPr>
      </w:pPr>
      <w:bookmarkStart w:id="145" w:name="_Toc415250574"/>
      <w:bookmarkStart w:id="146" w:name="_Toc446763126"/>
      <w:r w:rsidRPr="004C0DD5">
        <w:rPr>
          <w:rFonts w:ascii="Times New Roman" w:hAnsi="Times New Roman"/>
          <w:kern w:val="0"/>
          <w:szCs w:val="24"/>
        </w:rPr>
        <w:t xml:space="preserve">7.1.4.4.9 </w:t>
      </w:r>
      <w:r w:rsidRPr="004C0DD5">
        <w:rPr>
          <w:rFonts w:ascii="Times New Roman" w:hAnsi="Times New Roman" w:hint="eastAsia"/>
          <w:kern w:val="0"/>
          <w:szCs w:val="24"/>
        </w:rPr>
        <w:t>收入</w:t>
      </w:r>
      <w:r w:rsidRPr="004C0DD5">
        <w:rPr>
          <w:rFonts w:ascii="Times New Roman" w:hAnsi="Times New Roman"/>
          <w:kern w:val="0"/>
          <w:szCs w:val="24"/>
        </w:rPr>
        <w:t>/(</w:t>
      </w:r>
      <w:r w:rsidRPr="004C0DD5">
        <w:rPr>
          <w:rFonts w:ascii="Times New Roman" w:hAnsi="Times New Roman" w:hint="eastAsia"/>
          <w:kern w:val="0"/>
          <w:szCs w:val="24"/>
        </w:rPr>
        <w:t>损失</w:t>
      </w:r>
      <w:r w:rsidRPr="004C0DD5">
        <w:rPr>
          <w:rFonts w:ascii="Times New Roman" w:hAnsi="Times New Roman"/>
          <w:kern w:val="0"/>
          <w:szCs w:val="24"/>
        </w:rPr>
        <w:t>)</w:t>
      </w:r>
      <w:r w:rsidRPr="004C0DD5">
        <w:rPr>
          <w:rFonts w:ascii="Times New Roman" w:hAnsi="Times New Roman" w:hint="eastAsia"/>
          <w:kern w:val="0"/>
          <w:szCs w:val="24"/>
        </w:rPr>
        <w:t>的确认和计量</w:t>
      </w:r>
      <w:bookmarkEnd w:id="145"/>
      <w:bookmarkEnd w:id="146"/>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46770" w:rsidRPr="004C0DD5" w:rsidRDefault="005513C1" w:rsidP="00205373">
      <w:pPr>
        <w:spacing w:before="29" w:line="288" w:lineRule="auto"/>
        <w:ind w:firstLineChars="200" w:firstLine="480"/>
        <w:rPr>
          <w:sz w:val="24"/>
        </w:rPr>
      </w:pPr>
      <w:r w:rsidRPr="004C0DD5">
        <w:rPr>
          <w:rFonts w:hint="eastAsia"/>
          <w:kern w:val="0"/>
          <w:sz w:val="24"/>
        </w:rPr>
        <w:t>应收款项在持有期间确认的利息收入按实际利率法计算，实际利率法与直线法差异较小的则按直线法计算。</w:t>
      </w:r>
    </w:p>
    <w:p w:rsidR="00092762" w:rsidRPr="004C0DD5" w:rsidRDefault="00092762" w:rsidP="00281626">
      <w:pPr>
        <w:spacing w:line="360" w:lineRule="auto"/>
        <w:ind w:firstLineChars="200" w:firstLine="480"/>
        <w:rPr>
          <w:rFonts w:ascii="宋体" w:hAnsi="宋体"/>
          <w:bCs/>
          <w:sz w:val="24"/>
        </w:rPr>
      </w:pPr>
    </w:p>
    <w:p w:rsidR="008B14E5" w:rsidRPr="004C0DD5" w:rsidRDefault="005513C1" w:rsidP="008B14E5">
      <w:pPr>
        <w:pStyle w:val="2"/>
        <w:spacing w:before="29" w:after="0" w:line="288" w:lineRule="auto"/>
        <w:rPr>
          <w:rFonts w:ascii="Times New Roman" w:hAnsi="Times New Roman"/>
          <w:kern w:val="0"/>
          <w:szCs w:val="24"/>
        </w:rPr>
      </w:pPr>
      <w:bookmarkStart w:id="147" w:name="_Toc415250575"/>
      <w:bookmarkStart w:id="148" w:name="_Toc446763127"/>
      <w:r w:rsidRPr="004C0DD5">
        <w:rPr>
          <w:rFonts w:ascii="Times New Roman" w:hAnsi="Times New Roman"/>
          <w:kern w:val="0"/>
          <w:szCs w:val="24"/>
        </w:rPr>
        <w:t xml:space="preserve">7.1.4.4.10 </w:t>
      </w:r>
      <w:r w:rsidRPr="004C0DD5">
        <w:rPr>
          <w:rFonts w:ascii="Times New Roman" w:hAnsi="Times New Roman" w:hint="eastAsia"/>
          <w:kern w:val="0"/>
          <w:szCs w:val="24"/>
        </w:rPr>
        <w:t>费用的确认和计量</w:t>
      </w:r>
      <w:bookmarkEnd w:id="147"/>
      <w:bookmarkEnd w:id="148"/>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本基金的管理人报酬和托管费在费用涵盖期间按基金合同约定的费率和计算方法逐日确认。</w:t>
      </w:r>
    </w:p>
    <w:p w:rsidR="00146770" w:rsidRPr="004C0DD5" w:rsidRDefault="005513C1" w:rsidP="00205373">
      <w:pPr>
        <w:spacing w:before="29" w:line="288" w:lineRule="auto"/>
        <w:ind w:firstLineChars="200" w:firstLine="480"/>
        <w:rPr>
          <w:sz w:val="24"/>
        </w:rPr>
      </w:pPr>
      <w:r w:rsidRPr="004C0DD5">
        <w:rPr>
          <w:rFonts w:hint="eastAsia"/>
          <w:kern w:val="0"/>
          <w:sz w:val="24"/>
        </w:rPr>
        <w:t>其他金融负债在持有期间确认的利息支出按实际利率法计算，实际利率法与直线法差异较小的则按直线法计算。</w:t>
      </w:r>
    </w:p>
    <w:p w:rsidR="00092762" w:rsidRPr="004C0DD5" w:rsidRDefault="00092762" w:rsidP="00281626">
      <w:pPr>
        <w:spacing w:line="360" w:lineRule="auto"/>
        <w:ind w:firstLineChars="200" w:firstLine="480"/>
        <w:rPr>
          <w:rFonts w:ascii="宋体" w:hAnsi="宋体"/>
          <w:bCs/>
          <w:sz w:val="24"/>
        </w:rPr>
      </w:pPr>
    </w:p>
    <w:p w:rsidR="008B14E5" w:rsidRPr="004C0DD5" w:rsidRDefault="005513C1" w:rsidP="008B14E5">
      <w:pPr>
        <w:pStyle w:val="2"/>
        <w:spacing w:before="29" w:after="0" w:line="288" w:lineRule="auto"/>
        <w:rPr>
          <w:rFonts w:ascii="Times New Roman" w:hAnsi="Times New Roman"/>
          <w:kern w:val="0"/>
          <w:szCs w:val="24"/>
        </w:rPr>
      </w:pPr>
      <w:bookmarkStart w:id="149" w:name="_Toc415250576"/>
      <w:bookmarkStart w:id="150" w:name="_Toc446763128"/>
      <w:r w:rsidRPr="004C0DD5">
        <w:rPr>
          <w:rFonts w:ascii="Times New Roman" w:hAnsi="Times New Roman"/>
          <w:kern w:val="0"/>
          <w:szCs w:val="24"/>
        </w:rPr>
        <w:t xml:space="preserve">7.1.4.4.11 </w:t>
      </w:r>
      <w:r w:rsidRPr="004C0DD5">
        <w:rPr>
          <w:rFonts w:ascii="Times New Roman" w:hAnsi="Times New Roman" w:hint="eastAsia"/>
          <w:kern w:val="0"/>
          <w:szCs w:val="24"/>
        </w:rPr>
        <w:t>基金的收益分配政策</w:t>
      </w:r>
      <w:bookmarkEnd w:id="149"/>
      <w:bookmarkEnd w:id="150"/>
    </w:p>
    <w:p w:rsidR="00146770" w:rsidRPr="004C0DD5" w:rsidRDefault="005513C1" w:rsidP="00205373">
      <w:pPr>
        <w:spacing w:before="29" w:line="288" w:lineRule="auto"/>
        <w:ind w:firstLineChars="200" w:firstLine="480"/>
        <w:rPr>
          <w:rFonts w:ascii="Arial" w:hAnsi="Arial" w:cs="Arial"/>
          <w:sz w:val="24"/>
        </w:rPr>
      </w:pPr>
      <w:r w:rsidRPr="004C0DD5">
        <w:rPr>
          <w:rFonts w:ascii="Arial" w:hAnsi="Arial" w:cs="Arial" w:hint="eastAsia"/>
          <w:sz w:val="24"/>
        </w:rPr>
        <w:t>每一基金份额享有同等分配权。本基金收益以现金形式分配，但基金份额持有人可选择现金红利或将现金红利按分红除权日的基金份额净值自动转为基金份额进行再投资。其中场外基金份额持有人可选择现金红利或将现金红利按分红除权日的基金份额净值自动转为基金份额进行再投资，场内基金份额持有人只能选择现金分红。若期末未分配利润中的未实现部分</w:t>
      </w:r>
      <w:r w:rsidRPr="004C0DD5">
        <w:rPr>
          <w:rFonts w:ascii="Arial" w:hAnsi="Arial" w:cs="Arial"/>
          <w:sz w:val="24"/>
        </w:rPr>
        <w:t>(</w:t>
      </w:r>
      <w:r w:rsidRPr="004C0DD5">
        <w:rPr>
          <w:rFonts w:ascii="Arial" w:hAnsi="Arial" w:cs="Arial" w:hint="eastAsia"/>
          <w:sz w:val="24"/>
        </w:rPr>
        <w:t>包括基金经营活动产生的未实现损益以及基金份额交易产生的未实现平准金等</w:t>
      </w:r>
      <w:r w:rsidRPr="004C0DD5">
        <w:rPr>
          <w:rFonts w:ascii="Arial" w:hAnsi="Arial" w:cs="Arial"/>
          <w:sz w:val="24"/>
        </w:rPr>
        <w:t>)</w:t>
      </w:r>
      <w:r w:rsidRPr="004C0DD5">
        <w:rPr>
          <w:rFonts w:ascii="Arial" w:hAnsi="Arial" w:cs="Arial" w:hint="eastAsia"/>
          <w:sz w:val="24"/>
        </w:rPr>
        <w:t>为正数，则期末可供分配利润的金额为期末未分配利润中的已实现部分；若期末未分配利润的未实现部分为负数，则期末可供分配利润的金额为期末未分配利润</w:t>
      </w:r>
      <w:r w:rsidRPr="004C0DD5">
        <w:rPr>
          <w:rFonts w:ascii="Arial" w:hAnsi="Arial" w:cs="Arial"/>
          <w:sz w:val="24"/>
        </w:rPr>
        <w:t>(</w:t>
      </w:r>
      <w:r w:rsidRPr="004C0DD5">
        <w:rPr>
          <w:rFonts w:ascii="Arial" w:hAnsi="Arial" w:cs="Arial" w:hint="eastAsia"/>
          <w:sz w:val="24"/>
        </w:rPr>
        <w:t>已实现部分相抵未实现部分后的余额</w:t>
      </w:r>
      <w:r w:rsidRPr="004C0DD5">
        <w:rPr>
          <w:rFonts w:ascii="Arial" w:hAnsi="Arial" w:cs="Arial"/>
          <w:sz w:val="24"/>
        </w:rPr>
        <w:t>)</w:t>
      </w:r>
      <w:r w:rsidRPr="004C0DD5">
        <w:rPr>
          <w:rFonts w:ascii="Arial" w:hAnsi="Arial" w:cs="Arial" w:hint="eastAsia"/>
          <w:sz w:val="24"/>
        </w:rPr>
        <w:t>。</w:t>
      </w:r>
    </w:p>
    <w:p w:rsidR="00146770" w:rsidRPr="004C0DD5" w:rsidRDefault="005513C1" w:rsidP="00205373">
      <w:pPr>
        <w:spacing w:before="29" w:line="288" w:lineRule="auto"/>
        <w:ind w:firstLineChars="200" w:firstLine="480"/>
        <w:rPr>
          <w:sz w:val="24"/>
        </w:rPr>
      </w:pPr>
      <w:r w:rsidRPr="004C0DD5">
        <w:rPr>
          <w:rFonts w:ascii="Arial" w:hAnsi="Arial" w:cs="Arial" w:hint="eastAsia"/>
          <w:sz w:val="24"/>
          <w:lang w:val="en-AU"/>
        </w:rPr>
        <w:t>经宣告的拟分配基金收益于分红除权日从所有者权益转出。</w:t>
      </w:r>
    </w:p>
    <w:p w:rsidR="008B14E5" w:rsidRPr="004C0DD5" w:rsidRDefault="008B14E5" w:rsidP="008B14E5">
      <w:pPr>
        <w:spacing w:before="29" w:line="288" w:lineRule="auto"/>
        <w:ind w:firstLineChars="200" w:firstLine="480"/>
        <w:rPr>
          <w:sz w:val="24"/>
        </w:rPr>
      </w:pPr>
    </w:p>
    <w:p w:rsidR="008B14E5" w:rsidRPr="004C0DD5" w:rsidRDefault="005513C1" w:rsidP="008B14E5">
      <w:pPr>
        <w:pStyle w:val="2"/>
        <w:spacing w:before="29" w:after="0" w:line="288" w:lineRule="auto"/>
        <w:rPr>
          <w:rFonts w:ascii="Times New Roman" w:hAnsi="Times New Roman"/>
          <w:kern w:val="0"/>
          <w:szCs w:val="24"/>
        </w:rPr>
      </w:pPr>
      <w:bookmarkStart w:id="151" w:name="_Toc415250577"/>
      <w:bookmarkStart w:id="152" w:name="_Toc446763129"/>
      <w:r w:rsidRPr="004C0DD5">
        <w:rPr>
          <w:rFonts w:ascii="Times New Roman" w:hAnsi="Times New Roman"/>
          <w:kern w:val="0"/>
          <w:szCs w:val="24"/>
        </w:rPr>
        <w:t xml:space="preserve">7.1.4.4.12 </w:t>
      </w:r>
      <w:r w:rsidRPr="004C0DD5">
        <w:rPr>
          <w:rFonts w:ascii="Times New Roman" w:hAnsi="Times New Roman" w:hint="eastAsia"/>
          <w:kern w:val="0"/>
          <w:szCs w:val="24"/>
        </w:rPr>
        <w:t>分部报告</w:t>
      </w:r>
      <w:bookmarkEnd w:id="151"/>
      <w:bookmarkEnd w:id="152"/>
    </w:p>
    <w:p w:rsidR="00146770" w:rsidRPr="004C0DD5" w:rsidRDefault="005513C1" w:rsidP="00205373">
      <w:pPr>
        <w:widowControl/>
        <w:spacing w:line="288" w:lineRule="auto"/>
        <w:ind w:firstLineChars="200" w:firstLine="480"/>
        <w:rPr>
          <w:kern w:val="0"/>
          <w:sz w:val="24"/>
        </w:rPr>
      </w:pPr>
      <w:bookmarkStart w:id="153" w:name="_Toc415250578"/>
      <w:r w:rsidRPr="004C0DD5">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sidRPr="004C0DD5">
        <w:rPr>
          <w:kern w:val="0"/>
          <w:sz w:val="24"/>
        </w:rPr>
        <w:t>(1)</w:t>
      </w:r>
      <w:r w:rsidRPr="004C0DD5">
        <w:rPr>
          <w:rFonts w:hint="eastAsia"/>
          <w:kern w:val="0"/>
          <w:sz w:val="24"/>
        </w:rPr>
        <w:t>该组成部分能够在日常活动中产生收入、发生费用；</w:t>
      </w:r>
      <w:r w:rsidRPr="004C0DD5">
        <w:rPr>
          <w:kern w:val="0"/>
          <w:sz w:val="24"/>
        </w:rPr>
        <w:t>(2)</w:t>
      </w:r>
      <w:r w:rsidRPr="004C0DD5">
        <w:rPr>
          <w:rFonts w:hint="eastAsia"/>
          <w:kern w:val="0"/>
          <w:sz w:val="24"/>
        </w:rPr>
        <w:t>本基金的基金管理人能够定期评价该组成部分的经营成果，以决定向其配置资源、评价其业绩；</w:t>
      </w:r>
      <w:r w:rsidRPr="004C0DD5">
        <w:rPr>
          <w:kern w:val="0"/>
          <w:sz w:val="24"/>
        </w:rPr>
        <w:t>(3)</w:t>
      </w:r>
      <w:r w:rsidRPr="004C0DD5">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本基金目前以一个单一的经营分部运作，不需要进行分部报告的披露。</w:t>
      </w:r>
    </w:p>
    <w:p w:rsidR="00092762" w:rsidRPr="004C0DD5" w:rsidRDefault="00092762" w:rsidP="00281626">
      <w:pPr>
        <w:spacing w:before="29" w:line="288" w:lineRule="auto"/>
        <w:ind w:firstLineChars="200" w:firstLine="480"/>
        <w:rPr>
          <w:sz w:val="24"/>
        </w:rPr>
      </w:pPr>
    </w:p>
    <w:p w:rsidR="008B14E5" w:rsidRPr="004C0DD5" w:rsidRDefault="005513C1" w:rsidP="008B14E5">
      <w:pPr>
        <w:pStyle w:val="2"/>
        <w:spacing w:before="29" w:after="0" w:line="288" w:lineRule="auto"/>
        <w:rPr>
          <w:rFonts w:ascii="Times New Roman" w:hAnsi="Times New Roman"/>
          <w:kern w:val="0"/>
          <w:szCs w:val="24"/>
        </w:rPr>
      </w:pPr>
      <w:bookmarkStart w:id="154" w:name="_Toc446763130"/>
      <w:r w:rsidRPr="004C0DD5">
        <w:rPr>
          <w:rFonts w:ascii="Times New Roman" w:hAnsi="Times New Roman"/>
          <w:kern w:val="0"/>
          <w:szCs w:val="24"/>
        </w:rPr>
        <w:t xml:space="preserve">7.1.4.4.13 </w:t>
      </w:r>
      <w:r w:rsidRPr="004C0DD5">
        <w:rPr>
          <w:rFonts w:ascii="Times New Roman" w:hAnsi="Times New Roman" w:hint="eastAsia"/>
          <w:kern w:val="0"/>
          <w:szCs w:val="24"/>
        </w:rPr>
        <w:t>其他重要的会计政策和会计估计</w:t>
      </w:r>
      <w:bookmarkEnd w:id="153"/>
      <w:bookmarkEnd w:id="154"/>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根据本基金的估值原则和中国证监会允许的基金行业估值实务操作，本基金确定以下类别股票投资和债券投资的公允价值时采用的估值方法及其关键假设如下：</w:t>
      </w:r>
    </w:p>
    <w:p w:rsidR="00D056F1" w:rsidRPr="004C0DD5" w:rsidRDefault="005513C1" w:rsidP="00364248">
      <w:pPr>
        <w:widowControl/>
        <w:spacing w:line="288" w:lineRule="auto"/>
        <w:ind w:firstLineChars="200" w:firstLine="480"/>
        <w:rPr>
          <w:kern w:val="0"/>
          <w:sz w:val="24"/>
        </w:rPr>
      </w:pPr>
      <w:r w:rsidRPr="004C0DD5">
        <w:rPr>
          <w:kern w:val="0"/>
          <w:sz w:val="24"/>
        </w:rPr>
        <w:t xml:space="preserve">(1) </w:t>
      </w:r>
      <w:r w:rsidRPr="004C0DD5">
        <w:rPr>
          <w:rFonts w:hint="eastAsia"/>
          <w:kern w:val="0"/>
          <w:sz w:val="24"/>
        </w:rPr>
        <w:t>对于证券交易所上市的股票和债券，若出现重大事项停牌或交易不活跃</w:t>
      </w:r>
      <w:r w:rsidRPr="004C0DD5">
        <w:rPr>
          <w:kern w:val="0"/>
          <w:sz w:val="24"/>
        </w:rPr>
        <w:t>(</w:t>
      </w:r>
      <w:r w:rsidRPr="004C0DD5">
        <w:rPr>
          <w:rFonts w:hint="eastAsia"/>
          <w:kern w:val="0"/>
          <w:sz w:val="24"/>
        </w:rPr>
        <w:t>包括涨跌停时的交易不活跃</w:t>
      </w:r>
      <w:r w:rsidRPr="004C0DD5">
        <w:rPr>
          <w:kern w:val="0"/>
          <w:sz w:val="24"/>
        </w:rPr>
        <w:t>)</w:t>
      </w:r>
      <w:r w:rsidRPr="004C0DD5">
        <w:rPr>
          <w:rFonts w:hint="eastAsia"/>
          <w:kern w:val="0"/>
          <w:sz w:val="24"/>
        </w:rPr>
        <w:t>等情况，本基金根据中国证监会公告</w:t>
      </w:r>
      <w:r w:rsidRPr="004C0DD5">
        <w:rPr>
          <w:kern w:val="0"/>
          <w:sz w:val="24"/>
        </w:rPr>
        <w:t>[2008]38</w:t>
      </w:r>
      <w:r w:rsidRPr="004C0DD5">
        <w:rPr>
          <w:rFonts w:hint="eastAsia"/>
          <w:kern w:val="0"/>
          <w:sz w:val="24"/>
        </w:rPr>
        <w:t>号《关于进一步规范证券投资基金估值业务的指导意见》，根据具体情况采用《关于发布中基协</w:t>
      </w:r>
      <w:r w:rsidRPr="004C0DD5">
        <w:rPr>
          <w:kern w:val="0"/>
          <w:sz w:val="24"/>
        </w:rPr>
        <w:t>(AMAC)</w:t>
      </w:r>
      <w:r w:rsidRPr="004C0DD5">
        <w:rPr>
          <w:rFonts w:hint="eastAsia"/>
          <w:kern w:val="0"/>
          <w:sz w:val="24"/>
        </w:rPr>
        <w:t>基金行业股票估值指数的通知》提供的指数收益法、现金流量折现法等估值技术进行估值。</w:t>
      </w:r>
    </w:p>
    <w:p w:rsidR="00D056F1" w:rsidRPr="004C0DD5" w:rsidRDefault="005513C1" w:rsidP="00364248">
      <w:pPr>
        <w:widowControl/>
        <w:spacing w:line="288" w:lineRule="auto"/>
        <w:ind w:firstLineChars="200" w:firstLine="480"/>
        <w:rPr>
          <w:kern w:val="0"/>
          <w:sz w:val="24"/>
        </w:rPr>
      </w:pPr>
      <w:r w:rsidRPr="004C0DD5">
        <w:rPr>
          <w:kern w:val="0"/>
          <w:sz w:val="24"/>
        </w:rPr>
        <w:t xml:space="preserve">(2) </w:t>
      </w:r>
      <w:r w:rsidRPr="004C0DD5">
        <w:rPr>
          <w:rFonts w:hint="eastAsia"/>
          <w:kern w:val="0"/>
          <w:sz w:val="24"/>
        </w:rPr>
        <w:t>对于在锁定期内的非公开发行股票，根据中国证监会证监会计字</w:t>
      </w:r>
      <w:r w:rsidRPr="004C0DD5">
        <w:rPr>
          <w:kern w:val="0"/>
          <w:sz w:val="24"/>
        </w:rPr>
        <w:t>[2007]21</w:t>
      </w:r>
      <w:r w:rsidRPr="004C0DD5">
        <w:rPr>
          <w:rFonts w:hint="eastAsia"/>
          <w:kern w:val="0"/>
          <w:sz w:val="24"/>
        </w:rPr>
        <w:t>号《关于证券投资基金执行</w:t>
      </w:r>
      <w:r w:rsidRPr="004C0DD5">
        <w:rPr>
          <w:kern w:val="0"/>
          <w:sz w:val="24"/>
        </w:rPr>
        <w:t>&lt;</w:t>
      </w:r>
      <w:r w:rsidRPr="004C0DD5">
        <w:rPr>
          <w:rFonts w:hint="eastAsia"/>
          <w:kern w:val="0"/>
          <w:sz w:val="24"/>
        </w:rPr>
        <w:t>企业会计准则</w:t>
      </w:r>
      <w:r w:rsidRPr="004C0DD5">
        <w:rPr>
          <w:kern w:val="0"/>
          <w:sz w:val="24"/>
        </w:rPr>
        <w:t>&gt;</w:t>
      </w:r>
      <w:r w:rsidRPr="004C0DD5">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D056F1" w:rsidRPr="004C0DD5" w:rsidRDefault="005513C1" w:rsidP="00364248">
      <w:pPr>
        <w:widowControl/>
        <w:spacing w:line="288" w:lineRule="auto"/>
        <w:ind w:firstLineChars="200" w:firstLine="480"/>
        <w:rPr>
          <w:kern w:val="0"/>
          <w:sz w:val="24"/>
        </w:rPr>
      </w:pPr>
      <w:r w:rsidRPr="004C0DD5">
        <w:rPr>
          <w:kern w:val="0"/>
          <w:sz w:val="24"/>
        </w:rPr>
        <w:t xml:space="preserve">(3) </w:t>
      </w:r>
      <w:r w:rsidRPr="004C0DD5">
        <w:rPr>
          <w:rFonts w:hint="eastAsia"/>
          <w:kern w:val="0"/>
          <w:sz w:val="24"/>
        </w:rPr>
        <w:t>在银行间同业市场交易的债券品种，根据中国证监会证监会计字</w:t>
      </w:r>
      <w:r w:rsidRPr="004C0DD5">
        <w:rPr>
          <w:kern w:val="0"/>
          <w:sz w:val="24"/>
        </w:rPr>
        <w:t>[2007]21</w:t>
      </w:r>
      <w:r w:rsidRPr="004C0DD5">
        <w:rPr>
          <w:rFonts w:hint="eastAsia"/>
          <w:kern w:val="0"/>
          <w:sz w:val="24"/>
        </w:rPr>
        <w:t>号《关于证券投资基金执行</w:t>
      </w:r>
      <w:r w:rsidRPr="004C0DD5">
        <w:rPr>
          <w:kern w:val="0"/>
          <w:sz w:val="24"/>
        </w:rPr>
        <w:t>&lt;</w:t>
      </w:r>
      <w:r w:rsidRPr="004C0DD5">
        <w:rPr>
          <w:rFonts w:hint="eastAsia"/>
          <w:kern w:val="0"/>
          <w:sz w:val="24"/>
        </w:rPr>
        <w:t>企业会计准则</w:t>
      </w:r>
      <w:r w:rsidRPr="004C0DD5">
        <w:rPr>
          <w:kern w:val="0"/>
          <w:sz w:val="24"/>
        </w:rPr>
        <w:t>&gt;</w:t>
      </w:r>
      <w:r w:rsidRPr="004C0DD5">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D056F1" w:rsidRPr="004C0DD5" w:rsidRDefault="005513C1" w:rsidP="00364248">
      <w:pPr>
        <w:widowControl/>
        <w:spacing w:line="288" w:lineRule="auto"/>
        <w:ind w:firstLineChars="200" w:firstLine="480"/>
        <w:rPr>
          <w:kern w:val="0"/>
          <w:sz w:val="24"/>
        </w:rPr>
      </w:pPr>
      <w:r w:rsidRPr="004C0DD5">
        <w:rPr>
          <w:kern w:val="0"/>
          <w:sz w:val="24"/>
        </w:rPr>
        <w:t xml:space="preserve">(4) </w:t>
      </w:r>
      <w:r w:rsidRPr="004C0DD5">
        <w:rPr>
          <w:rFonts w:hint="eastAsia"/>
          <w:kern w:val="0"/>
          <w:sz w:val="24"/>
        </w:rPr>
        <w:t>对于在证券交易所上市或挂牌转让的固定收益品种</w:t>
      </w:r>
      <w:r w:rsidRPr="004C0DD5">
        <w:rPr>
          <w:kern w:val="0"/>
          <w:sz w:val="24"/>
        </w:rPr>
        <w:t>(</w:t>
      </w:r>
      <w:r w:rsidRPr="004C0DD5">
        <w:rPr>
          <w:rFonts w:hint="eastAsia"/>
          <w:kern w:val="0"/>
          <w:sz w:val="24"/>
        </w:rPr>
        <w:t>可转换债券、资产支持证券和中小企业私募债券除外</w:t>
      </w:r>
      <w:r w:rsidRPr="004C0DD5">
        <w:rPr>
          <w:kern w:val="0"/>
          <w:sz w:val="24"/>
        </w:rPr>
        <w:t>)</w:t>
      </w:r>
      <w:r w:rsidRPr="004C0DD5">
        <w:rPr>
          <w:rFonts w:hint="eastAsia"/>
          <w:kern w:val="0"/>
          <w:sz w:val="24"/>
        </w:rPr>
        <w:t>，按照中证指数有限公司根据《中国证券投资基金业协会估值核算工作小组关于</w:t>
      </w:r>
      <w:r w:rsidRPr="004C0DD5">
        <w:rPr>
          <w:kern w:val="0"/>
          <w:sz w:val="24"/>
        </w:rPr>
        <w:t>2015</w:t>
      </w:r>
      <w:r w:rsidRPr="004C0DD5">
        <w:rPr>
          <w:rFonts w:hint="eastAsia"/>
          <w:kern w:val="0"/>
          <w:sz w:val="24"/>
        </w:rPr>
        <w:t>年</w:t>
      </w:r>
      <w:r w:rsidRPr="004C0DD5">
        <w:rPr>
          <w:kern w:val="0"/>
          <w:sz w:val="24"/>
        </w:rPr>
        <w:t>1</w:t>
      </w:r>
      <w:r w:rsidRPr="004C0DD5">
        <w:rPr>
          <w:rFonts w:hint="eastAsia"/>
          <w:kern w:val="0"/>
          <w:sz w:val="24"/>
        </w:rPr>
        <w:t>季度固定收益品种的估值处理标准》所独立提供的债券估值结果确定公允价值。</w:t>
      </w:r>
    </w:p>
    <w:p w:rsidR="008B14E5" w:rsidRPr="004C0DD5" w:rsidRDefault="008B14E5" w:rsidP="008B14E5">
      <w:pPr>
        <w:spacing w:before="29" w:line="288" w:lineRule="auto"/>
        <w:ind w:firstLineChars="200" w:firstLine="480"/>
        <w:rPr>
          <w:sz w:val="24"/>
        </w:rPr>
      </w:pPr>
    </w:p>
    <w:p w:rsidR="008B14E5" w:rsidRPr="004C0DD5" w:rsidRDefault="005513C1" w:rsidP="008B14E5">
      <w:pPr>
        <w:pStyle w:val="2"/>
        <w:spacing w:before="29" w:after="0" w:line="288" w:lineRule="auto"/>
        <w:rPr>
          <w:rFonts w:ascii="Times New Roman" w:hAnsi="Times New Roman"/>
          <w:kern w:val="0"/>
          <w:szCs w:val="24"/>
        </w:rPr>
      </w:pPr>
      <w:bookmarkStart w:id="155" w:name="_Toc415250579"/>
      <w:bookmarkStart w:id="156" w:name="_Toc446763131"/>
      <w:r w:rsidRPr="004C0DD5">
        <w:rPr>
          <w:rFonts w:ascii="Times New Roman" w:hAnsi="Times New Roman"/>
          <w:kern w:val="0"/>
          <w:szCs w:val="24"/>
        </w:rPr>
        <w:t xml:space="preserve">7.1.4.5 </w:t>
      </w:r>
      <w:r w:rsidRPr="004C0DD5">
        <w:rPr>
          <w:rFonts w:ascii="Times New Roman" w:hAnsi="Times New Roman" w:hint="eastAsia"/>
          <w:kern w:val="0"/>
          <w:szCs w:val="24"/>
        </w:rPr>
        <w:t>会计政策和会计估计变更以及差错更正的说明</w:t>
      </w:r>
      <w:bookmarkEnd w:id="155"/>
      <w:bookmarkEnd w:id="156"/>
    </w:p>
    <w:p w:rsidR="008B14E5" w:rsidRPr="004C0DD5" w:rsidRDefault="005513C1" w:rsidP="008B14E5">
      <w:pPr>
        <w:pStyle w:val="2"/>
        <w:spacing w:before="29" w:after="0" w:line="288" w:lineRule="auto"/>
        <w:rPr>
          <w:rFonts w:ascii="Times New Roman" w:hAnsi="Times New Roman"/>
          <w:kern w:val="0"/>
          <w:szCs w:val="24"/>
        </w:rPr>
      </w:pPr>
      <w:bookmarkStart w:id="157" w:name="_Toc415250580"/>
      <w:bookmarkStart w:id="158" w:name="_Toc446763132"/>
      <w:r w:rsidRPr="004C0DD5">
        <w:rPr>
          <w:rFonts w:ascii="Times New Roman" w:hAnsi="Times New Roman"/>
          <w:kern w:val="0"/>
          <w:szCs w:val="24"/>
        </w:rPr>
        <w:t xml:space="preserve">7.1.4.5.1 </w:t>
      </w:r>
      <w:r w:rsidRPr="004C0DD5">
        <w:rPr>
          <w:rFonts w:ascii="Times New Roman" w:hAnsi="Times New Roman" w:hint="eastAsia"/>
          <w:kern w:val="0"/>
          <w:szCs w:val="24"/>
        </w:rPr>
        <w:t>会计政策变更的说明</w:t>
      </w:r>
      <w:bookmarkEnd w:id="157"/>
      <w:bookmarkEnd w:id="158"/>
    </w:p>
    <w:p w:rsidR="00146770" w:rsidRPr="004C0DD5" w:rsidRDefault="005513C1" w:rsidP="00205373">
      <w:pPr>
        <w:spacing w:before="29" w:line="288" w:lineRule="auto"/>
        <w:ind w:firstLineChars="200" w:firstLine="480"/>
        <w:rPr>
          <w:sz w:val="24"/>
        </w:rPr>
      </w:pPr>
      <w:r w:rsidRPr="004C0DD5">
        <w:rPr>
          <w:rFonts w:hint="eastAsia"/>
          <w:sz w:val="24"/>
        </w:rPr>
        <w:t>本基金本报告期未发生会计政策变更。</w:t>
      </w:r>
    </w:p>
    <w:p w:rsidR="00092762" w:rsidRPr="004C0DD5" w:rsidRDefault="00092762" w:rsidP="00281626">
      <w:pPr>
        <w:spacing w:line="360" w:lineRule="auto"/>
        <w:ind w:firstLineChars="200" w:firstLine="480"/>
        <w:rPr>
          <w:rFonts w:ascii="宋体" w:hAnsi="宋体"/>
          <w:bCs/>
          <w:sz w:val="24"/>
        </w:rPr>
      </w:pPr>
    </w:p>
    <w:p w:rsidR="008B14E5" w:rsidRPr="004C0DD5" w:rsidRDefault="005513C1" w:rsidP="008B14E5">
      <w:pPr>
        <w:pStyle w:val="2"/>
        <w:spacing w:before="29" w:after="0" w:line="288" w:lineRule="auto"/>
        <w:rPr>
          <w:rFonts w:ascii="Times New Roman" w:hAnsi="Times New Roman"/>
          <w:kern w:val="0"/>
          <w:szCs w:val="24"/>
        </w:rPr>
      </w:pPr>
      <w:bookmarkStart w:id="159" w:name="_Toc415250581"/>
      <w:bookmarkStart w:id="160" w:name="_Toc446763133"/>
      <w:r w:rsidRPr="004C0DD5">
        <w:rPr>
          <w:rFonts w:ascii="Times New Roman" w:hAnsi="Times New Roman"/>
          <w:kern w:val="0"/>
          <w:szCs w:val="24"/>
        </w:rPr>
        <w:t xml:space="preserve">7.1.4.5.2 </w:t>
      </w:r>
      <w:r w:rsidRPr="004C0DD5">
        <w:rPr>
          <w:rFonts w:ascii="Times New Roman" w:hAnsi="Times New Roman" w:hint="eastAsia"/>
          <w:kern w:val="0"/>
          <w:szCs w:val="24"/>
        </w:rPr>
        <w:t>会计估计变更的说明</w:t>
      </w:r>
      <w:bookmarkEnd w:id="159"/>
      <w:bookmarkEnd w:id="160"/>
    </w:p>
    <w:p w:rsidR="00146770" w:rsidRPr="004C0DD5" w:rsidRDefault="005513C1" w:rsidP="00205373">
      <w:pPr>
        <w:spacing w:before="29" w:line="288" w:lineRule="auto"/>
        <w:ind w:firstLineChars="200" w:firstLine="480"/>
        <w:rPr>
          <w:sz w:val="24"/>
        </w:rPr>
      </w:pPr>
      <w:r w:rsidRPr="004C0DD5">
        <w:rPr>
          <w:rFonts w:hint="eastAsia"/>
          <w:sz w:val="24"/>
        </w:rPr>
        <w:t>本基金本报告期未发生会计估计变更。</w:t>
      </w:r>
    </w:p>
    <w:p w:rsidR="006A72A3" w:rsidRPr="004C0DD5" w:rsidRDefault="006A72A3" w:rsidP="008B14E5">
      <w:pPr>
        <w:spacing w:before="29" w:line="288" w:lineRule="auto"/>
        <w:ind w:firstLineChars="200" w:firstLine="480"/>
        <w:rPr>
          <w:sz w:val="24"/>
        </w:rPr>
      </w:pPr>
    </w:p>
    <w:p w:rsidR="008B14E5" w:rsidRPr="004C0DD5" w:rsidRDefault="005513C1" w:rsidP="008B14E5">
      <w:pPr>
        <w:pStyle w:val="2"/>
        <w:spacing w:before="29" w:after="0" w:line="288" w:lineRule="auto"/>
        <w:rPr>
          <w:rFonts w:ascii="Times New Roman" w:hAnsi="Times New Roman"/>
          <w:kern w:val="0"/>
          <w:szCs w:val="24"/>
        </w:rPr>
      </w:pPr>
      <w:bookmarkStart w:id="161" w:name="_Toc415250582"/>
      <w:bookmarkStart w:id="162" w:name="_Toc446763134"/>
      <w:r w:rsidRPr="004C0DD5">
        <w:rPr>
          <w:rFonts w:ascii="Times New Roman" w:hAnsi="Times New Roman"/>
          <w:kern w:val="0"/>
          <w:szCs w:val="24"/>
        </w:rPr>
        <w:t xml:space="preserve">7.1.4.5.3 </w:t>
      </w:r>
      <w:r w:rsidRPr="004C0DD5">
        <w:rPr>
          <w:rFonts w:ascii="Times New Roman" w:hAnsi="Times New Roman" w:hint="eastAsia"/>
          <w:kern w:val="0"/>
          <w:szCs w:val="24"/>
        </w:rPr>
        <w:t>差错更正的说明</w:t>
      </w:r>
      <w:bookmarkEnd w:id="161"/>
      <w:bookmarkEnd w:id="162"/>
    </w:p>
    <w:p w:rsidR="00146770" w:rsidRPr="004C0DD5" w:rsidRDefault="005513C1" w:rsidP="00205373">
      <w:pPr>
        <w:spacing w:before="29" w:line="288" w:lineRule="auto"/>
        <w:ind w:firstLineChars="200" w:firstLine="480"/>
        <w:rPr>
          <w:sz w:val="24"/>
        </w:rPr>
      </w:pPr>
      <w:r w:rsidRPr="004C0DD5">
        <w:rPr>
          <w:rFonts w:hint="eastAsia"/>
          <w:sz w:val="24"/>
        </w:rPr>
        <w:t>本基金在本报告期间无须说明的会计差错更正。</w:t>
      </w:r>
    </w:p>
    <w:p w:rsidR="00092762" w:rsidRPr="004C0DD5" w:rsidRDefault="00092762" w:rsidP="00281626">
      <w:pPr>
        <w:spacing w:line="360" w:lineRule="auto"/>
        <w:ind w:firstLineChars="200" w:firstLine="480"/>
        <w:rPr>
          <w:rFonts w:ascii="宋体" w:hAnsi="宋体"/>
          <w:bCs/>
          <w:sz w:val="24"/>
        </w:rPr>
      </w:pPr>
    </w:p>
    <w:p w:rsidR="008B14E5" w:rsidRPr="004C0DD5" w:rsidRDefault="005513C1" w:rsidP="008B14E5">
      <w:pPr>
        <w:pStyle w:val="2"/>
        <w:spacing w:before="29" w:after="0" w:line="288" w:lineRule="auto"/>
        <w:rPr>
          <w:rFonts w:ascii="Times New Roman" w:hAnsi="Times New Roman"/>
          <w:kern w:val="0"/>
          <w:szCs w:val="24"/>
        </w:rPr>
      </w:pPr>
      <w:bookmarkStart w:id="163" w:name="_Toc415250583"/>
      <w:bookmarkStart w:id="164" w:name="_Toc446763135"/>
      <w:r w:rsidRPr="004C0DD5">
        <w:rPr>
          <w:rFonts w:ascii="Times New Roman" w:hAnsi="Times New Roman"/>
          <w:kern w:val="0"/>
          <w:szCs w:val="24"/>
        </w:rPr>
        <w:t xml:space="preserve">7.1.4.6 </w:t>
      </w:r>
      <w:r w:rsidRPr="004C0DD5">
        <w:rPr>
          <w:rFonts w:ascii="Times New Roman" w:hAnsi="Times New Roman" w:hint="eastAsia"/>
          <w:kern w:val="0"/>
          <w:szCs w:val="24"/>
        </w:rPr>
        <w:t>税项</w:t>
      </w:r>
      <w:bookmarkEnd w:id="163"/>
      <w:bookmarkEnd w:id="164"/>
    </w:p>
    <w:p w:rsidR="00146770" w:rsidRPr="004C0DD5" w:rsidRDefault="005513C1" w:rsidP="00205373">
      <w:pPr>
        <w:widowControl/>
        <w:spacing w:line="288" w:lineRule="auto"/>
        <w:ind w:firstLineChars="200" w:firstLine="480"/>
        <w:rPr>
          <w:rFonts w:ascii="Arial" w:hAnsi="Arial"/>
          <w:sz w:val="24"/>
        </w:rPr>
      </w:pPr>
      <w:r w:rsidRPr="004C0DD5">
        <w:rPr>
          <w:rFonts w:hint="eastAsia"/>
          <w:kern w:val="0"/>
          <w:sz w:val="24"/>
        </w:rPr>
        <w:t>根据财政部、国家税务总局财税财税</w:t>
      </w:r>
      <w:r w:rsidRPr="004C0DD5">
        <w:rPr>
          <w:kern w:val="0"/>
          <w:sz w:val="24"/>
        </w:rPr>
        <w:t>[2004]78</w:t>
      </w:r>
      <w:r w:rsidRPr="004C0DD5">
        <w:rPr>
          <w:rFonts w:hint="eastAsia"/>
          <w:kern w:val="0"/>
          <w:sz w:val="24"/>
        </w:rPr>
        <w:t>号《财政部、国家税务总局关于证券投资基金税收政策的通知》、财税</w:t>
      </w:r>
      <w:r w:rsidRPr="004C0DD5">
        <w:rPr>
          <w:kern w:val="0"/>
          <w:sz w:val="24"/>
        </w:rPr>
        <w:t>[2008]1</w:t>
      </w:r>
      <w:r w:rsidRPr="004C0DD5">
        <w:rPr>
          <w:rFonts w:hint="eastAsia"/>
          <w:kern w:val="0"/>
          <w:sz w:val="24"/>
        </w:rPr>
        <w:t>号《关于企业所得税若干优惠政策的通知》、财税</w:t>
      </w:r>
      <w:r w:rsidRPr="004C0DD5">
        <w:rPr>
          <w:kern w:val="0"/>
          <w:sz w:val="24"/>
        </w:rPr>
        <w:t>[2012]85</w:t>
      </w:r>
      <w:r w:rsidRPr="004C0DD5">
        <w:rPr>
          <w:rFonts w:hint="eastAsia"/>
          <w:kern w:val="0"/>
          <w:sz w:val="24"/>
        </w:rPr>
        <w:t>号《关于实施上市公司股息红利差别化个人所得税政策有关问题的通知》、财税</w:t>
      </w:r>
      <w:r w:rsidRPr="004C0DD5">
        <w:rPr>
          <w:kern w:val="0"/>
          <w:sz w:val="24"/>
        </w:rPr>
        <w:t>[2015]101</w:t>
      </w:r>
      <w:r w:rsidRPr="004C0DD5">
        <w:rPr>
          <w:rFonts w:hint="eastAsia"/>
          <w:kern w:val="0"/>
          <w:sz w:val="24"/>
        </w:rPr>
        <w:t>号《关于上市公司股息红利差别化个人所得税政策有关问题的通知》、财税</w:t>
      </w:r>
      <w:r w:rsidRPr="004C0DD5">
        <w:rPr>
          <w:kern w:val="0"/>
          <w:sz w:val="24"/>
        </w:rPr>
        <w:t>[2016]36</w:t>
      </w:r>
      <w:r w:rsidRPr="004C0DD5">
        <w:rPr>
          <w:rFonts w:hint="eastAsia"/>
          <w:kern w:val="0"/>
          <w:sz w:val="24"/>
        </w:rPr>
        <w:t>号《关于全面推开营业税改征增值税试点的通知》、财税</w:t>
      </w:r>
      <w:r w:rsidRPr="004C0DD5">
        <w:rPr>
          <w:kern w:val="0"/>
          <w:sz w:val="24"/>
        </w:rPr>
        <w:t>[2016]46</w:t>
      </w:r>
      <w:r w:rsidRPr="004C0DD5">
        <w:rPr>
          <w:rFonts w:hint="eastAsia"/>
          <w:kern w:val="0"/>
          <w:sz w:val="24"/>
        </w:rPr>
        <w:t>号《关于进一步明确全面推开营改增试点金融业有关政策的通知》、财税</w:t>
      </w:r>
      <w:r w:rsidRPr="004C0DD5">
        <w:rPr>
          <w:kern w:val="0"/>
          <w:sz w:val="24"/>
        </w:rPr>
        <w:t>[2016]70</w:t>
      </w:r>
      <w:r w:rsidRPr="004C0DD5">
        <w:rPr>
          <w:rFonts w:hint="eastAsia"/>
          <w:kern w:val="0"/>
          <w:sz w:val="24"/>
        </w:rPr>
        <w:t>号《关于金融机构同业往来等增值税政策的补充通知》及其他相关财税法规和实务操作，主要税项列示如下：</w:t>
      </w:r>
    </w:p>
    <w:p w:rsidR="00146770" w:rsidRPr="004C0DD5" w:rsidRDefault="005513C1" w:rsidP="00205373">
      <w:pPr>
        <w:widowControl/>
        <w:spacing w:line="288" w:lineRule="auto"/>
        <w:ind w:firstLineChars="200" w:firstLine="480"/>
        <w:rPr>
          <w:kern w:val="0"/>
          <w:sz w:val="24"/>
        </w:rPr>
      </w:pPr>
      <w:r w:rsidRPr="004C0DD5">
        <w:rPr>
          <w:kern w:val="0"/>
          <w:sz w:val="24"/>
        </w:rPr>
        <w:t>(1)</w:t>
      </w:r>
      <w:r w:rsidRPr="004C0DD5">
        <w:rPr>
          <w:kern w:val="0"/>
          <w:sz w:val="24"/>
        </w:rPr>
        <w:tab/>
      </w:r>
      <w:r w:rsidRPr="004C0DD5">
        <w:rPr>
          <w:rFonts w:hint="eastAsia"/>
          <w:kern w:val="0"/>
          <w:sz w:val="24"/>
        </w:rPr>
        <w:t>对证券投资基金管理人运用基金买卖股票、债券的差价收入免征营业税。</w:t>
      </w:r>
    </w:p>
    <w:p w:rsidR="00146770" w:rsidRPr="004C0DD5" w:rsidRDefault="005513C1" w:rsidP="00205373">
      <w:pPr>
        <w:widowControl/>
        <w:spacing w:line="288" w:lineRule="auto"/>
        <w:ind w:firstLineChars="200" w:firstLine="480"/>
        <w:rPr>
          <w:kern w:val="0"/>
          <w:sz w:val="24"/>
        </w:rPr>
      </w:pPr>
      <w:r w:rsidRPr="004C0DD5">
        <w:rPr>
          <w:kern w:val="0"/>
          <w:sz w:val="24"/>
        </w:rPr>
        <w:t>(2)</w:t>
      </w:r>
      <w:r w:rsidRPr="004C0DD5">
        <w:rPr>
          <w:kern w:val="0"/>
          <w:sz w:val="24"/>
        </w:rPr>
        <w:tab/>
      </w:r>
      <w:r w:rsidRPr="004C0DD5">
        <w:rPr>
          <w:rFonts w:hint="eastAsia"/>
          <w:kern w:val="0"/>
          <w:sz w:val="24"/>
        </w:rPr>
        <w:t>对基金从证券市场中取得的收入，包括买卖股票，股票的股息、红利收入及其他收入，暂不征收企业所得税。</w:t>
      </w:r>
    </w:p>
    <w:p w:rsidR="00146770" w:rsidRPr="004C0DD5" w:rsidRDefault="005513C1" w:rsidP="00205373">
      <w:pPr>
        <w:widowControl/>
        <w:spacing w:line="288" w:lineRule="auto"/>
        <w:ind w:firstLineChars="200" w:firstLine="480"/>
        <w:rPr>
          <w:sz w:val="24"/>
        </w:rPr>
      </w:pPr>
      <w:r w:rsidRPr="004C0DD5">
        <w:rPr>
          <w:kern w:val="0"/>
          <w:sz w:val="24"/>
        </w:rPr>
        <w:t>(3)</w:t>
      </w:r>
      <w:r w:rsidR="00364248" w:rsidRPr="004C0DD5">
        <w:rPr>
          <w:kern w:val="0"/>
          <w:sz w:val="24"/>
        </w:rPr>
        <w:t xml:space="preserve"> </w:t>
      </w:r>
      <w:r w:rsidRPr="004C0DD5">
        <w:rPr>
          <w:rFonts w:hint="eastAsia"/>
          <w:kern w:val="0"/>
          <w:sz w:val="24"/>
        </w:rPr>
        <w:t>对基金从上市公司取得的股息红利所得，持股期限在</w:t>
      </w:r>
      <w:r w:rsidRPr="004C0DD5">
        <w:rPr>
          <w:kern w:val="0"/>
          <w:sz w:val="24"/>
        </w:rPr>
        <w:t>1</w:t>
      </w:r>
      <w:r w:rsidRPr="004C0DD5">
        <w:rPr>
          <w:rFonts w:hint="eastAsia"/>
          <w:kern w:val="0"/>
          <w:sz w:val="24"/>
        </w:rPr>
        <w:t>个月以内</w:t>
      </w:r>
      <w:r w:rsidRPr="004C0DD5">
        <w:rPr>
          <w:kern w:val="0"/>
          <w:sz w:val="24"/>
        </w:rPr>
        <w:t>(</w:t>
      </w:r>
      <w:r w:rsidRPr="004C0DD5">
        <w:rPr>
          <w:rFonts w:hint="eastAsia"/>
          <w:kern w:val="0"/>
          <w:sz w:val="24"/>
        </w:rPr>
        <w:t>含</w:t>
      </w:r>
      <w:r w:rsidRPr="004C0DD5">
        <w:rPr>
          <w:kern w:val="0"/>
          <w:sz w:val="24"/>
        </w:rPr>
        <w:t>1</w:t>
      </w:r>
      <w:r w:rsidRPr="004C0DD5">
        <w:rPr>
          <w:rFonts w:hint="eastAsia"/>
          <w:kern w:val="0"/>
          <w:sz w:val="24"/>
        </w:rPr>
        <w:t>个月</w:t>
      </w:r>
      <w:r w:rsidRPr="004C0DD5">
        <w:rPr>
          <w:kern w:val="0"/>
          <w:sz w:val="24"/>
        </w:rPr>
        <w:t>)</w:t>
      </w:r>
      <w:r w:rsidRPr="004C0DD5">
        <w:rPr>
          <w:rFonts w:hint="eastAsia"/>
          <w:kern w:val="0"/>
          <w:sz w:val="24"/>
        </w:rPr>
        <w:t>的，其股息红利所得全额计入应纳税所得额；持股期限在</w:t>
      </w:r>
      <w:r w:rsidRPr="004C0DD5">
        <w:rPr>
          <w:kern w:val="0"/>
          <w:sz w:val="24"/>
        </w:rPr>
        <w:t>1</w:t>
      </w:r>
      <w:r w:rsidRPr="004C0DD5">
        <w:rPr>
          <w:rFonts w:hint="eastAsia"/>
          <w:kern w:val="0"/>
          <w:sz w:val="24"/>
        </w:rPr>
        <w:t>个月以上至</w:t>
      </w:r>
      <w:r w:rsidRPr="004C0DD5">
        <w:rPr>
          <w:kern w:val="0"/>
          <w:sz w:val="24"/>
        </w:rPr>
        <w:t>1</w:t>
      </w:r>
      <w:r w:rsidRPr="004C0DD5">
        <w:rPr>
          <w:rFonts w:hint="eastAsia"/>
          <w:kern w:val="0"/>
          <w:sz w:val="24"/>
        </w:rPr>
        <w:t>年</w:t>
      </w:r>
      <w:r w:rsidRPr="004C0DD5">
        <w:rPr>
          <w:kern w:val="0"/>
          <w:sz w:val="24"/>
        </w:rPr>
        <w:t>(</w:t>
      </w:r>
      <w:r w:rsidRPr="004C0DD5">
        <w:rPr>
          <w:rFonts w:hint="eastAsia"/>
          <w:kern w:val="0"/>
          <w:sz w:val="24"/>
        </w:rPr>
        <w:t>含</w:t>
      </w:r>
      <w:r w:rsidRPr="004C0DD5">
        <w:rPr>
          <w:kern w:val="0"/>
          <w:sz w:val="24"/>
        </w:rPr>
        <w:t>1</w:t>
      </w:r>
      <w:r w:rsidRPr="004C0DD5">
        <w:rPr>
          <w:rFonts w:hint="eastAsia"/>
          <w:kern w:val="0"/>
          <w:sz w:val="24"/>
        </w:rPr>
        <w:t>年</w:t>
      </w:r>
      <w:r w:rsidRPr="004C0DD5">
        <w:rPr>
          <w:kern w:val="0"/>
          <w:sz w:val="24"/>
        </w:rPr>
        <w:t>)</w:t>
      </w:r>
      <w:r w:rsidRPr="004C0DD5">
        <w:rPr>
          <w:rFonts w:hint="eastAsia"/>
          <w:kern w:val="0"/>
          <w:sz w:val="24"/>
        </w:rPr>
        <w:t>的，暂减按</w:t>
      </w:r>
      <w:r w:rsidRPr="004C0DD5">
        <w:rPr>
          <w:kern w:val="0"/>
          <w:sz w:val="24"/>
        </w:rPr>
        <w:t>50%</w:t>
      </w:r>
      <w:r w:rsidRPr="004C0DD5">
        <w:rPr>
          <w:rFonts w:hint="eastAsia"/>
          <w:kern w:val="0"/>
          <w:sz w:val="24"/>
        </w:rPr>
        <w:t>计入应纳税所得额；持股期限超过</w:t>
      </w:r>
      <w:r w:rsidRPr="004C0DD5">
        <w:rPr>
          <w:kern w:val="0"/>
          <w:sz w:val="24"/>
        </w:rPr>
        <w:t>1</w:t>
      </w:r>
      <w:r w:rsidRPr="004C0DD5">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4C0DD5">
        <w:rPr>
          <w:kern w:val="0"/>
          <w:sz w:val="24"/>
        </w:rPr>
        <w:t>50%</w:t>
      </w:r>
      <w:r w:rsidRPr="004C0DD5">
        <w:rPr>
          <w:rFonts w:hint="eastAsia"/>
          <w:kern w:val="0"/>
          <w:sz w:val="24"/>
        </w:rPr>
        <w:t>计入应纳税所得额。上述所得统一适用</w:t>
      </w:r>
      <w:r w:rsidRPr="004C0DD5">
        <w:rPr>
          <w:kern w:val="0"/>
          <w:sz w:val="24"/>
        </w:rPr>
        <w:t>20%</w:t>
      </w:r>
      <w:r w:rsidRPr="004C0DD5">
        <w:rPr>
          <w:rFonts w:hint="eastAsia"/>
          <w:kern w:val="0"/>
          <w:sz w:val="24"/>
        </w:rPr>
        <w:t>的税率计征个人所得税。</w:t>
      </w:r>
    </w:p>
    <w:p w:rsidR="00D056F1" w:rsidRPr="004C0DD5" w:rsidRDefault="00364248" w:rsidP="00364248">
      <w:pPr>
        <w:widowControl/>
        <w:spacing w:line="288" w:lineRule="auto"/>
        <w:ind w:firstLineChars="200" w:firstLine="480"/>
        <w:rPr>
          <w:rFonts w:ascii="Arial" w:hAnsi="Arial" w:cs="Arial"/>
          <w:b/>
          <w:sz w:val="24"/>
        </w:rPr>
      </w:pPr>
      <w:r w:rsidRPr="004C0DD5">
        <w:rPr>
          <w:kern w:val="0"/>
          <w:sz w:val="24"/>
        </w:rPr>
        <w:t xml:space="preserve">(4) </w:t>
      </w:r>
      <w:r w:rsidR="005513C1" w:rsidRPr="004C0DD5">
        <w:rPr>
          <w:rFonts w:hint="eastAsia"/>
          <w:kern w:val="0"/>
          <w:sz w:val="24"/>
        </w:rPr>
        <w:t>基金卖出股票按</w:t>
      </w:r>
      <w:r w:rsidR="005513C1" w:rsidRPr="004C0DD5">
        <w:rPr>
          <w:kern w:val="0"/>
          <w:sz w:val="24"/>
        </w:rPr>
        <w:t>0.1%</w:t>
      </w:r>
      <w:r w:rsidR="005513C1" w:rsidRPr="004C0DD5">
        <w:rPr>
          <w:rFonts w:hint="eastAsia"/>
          <w:kern w:val="0"/>
          <w:sz w:val="24"/>
        </w:rPr>
        <w:t>的税率缴纳股票交易印花税，买入股票不征收股票交易印花税。</w:t>
      </w:r>
    </w:p>
    <w:p w:rsidR="00092762" w:rsidRPr="004C0DD5" w:rsidRDefault="00092762" w:rsidP="00281626">
      <w:pPr>
        <w:spacing w:before="312" w:line="300" w:lineRule="atLeast"/>
        <w:rPr>
          <w:rFonts w:ascii="Arial" w:hAnsi="Arial" w:cs="Arial"/>
          <w:sz w:val="24"/>
        </w:rPr>
      </w:pPr>
    </w:p>
    <w:p w:rsidR="0066773B" w:rsidRPr="004C0DD5" w:rsidRDefault="00251AEF" w:rsidP="0066773B">
      <w:pPr>
        <w:spacing w:line="288" w:lineRule="auto"/>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4C0DD5">
          <w:rPr>
            <w:b/>
            <w:kern w:val="0"/>
            <w:sz w:val="24"/>
          </w:rPr>
          <w:t>7.1.4</w:t>
        </w:r>
      </w:smartTag>
      <w:r w:rsidRPr="004C0DD5">
        <w:rPr>
          <w:b/>
          <w:kern w:val="0"/>
          <w:sz w:val="24"/>
        </w:rPr>
        <w:t>.</w:t>
      </w:r>
      <w:r w:rsidR="005513C1" w:rsidRPr="004C0DD5">
        <w:rPr>
          <w:b/>
          <w:kern w:val="0"/>
          <w:sz w:val="24"/>
        </w:rPr>
        <w:t xml:space="preserve">7 </w:t>
      </w:r>
      <w:r w:rsidR="005513C1" w:rsidRPr="004C0DD5">
        <w:rPr>
          <w:rFonts w:hint="eastAsia"/>
          <w:b/>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364248" w:rsidRPr="004C0DD5" w:rsidTr="0066773B">
        <w:tc>
          <w:tcPr>
            <w:tcW w:w="5220" w:type="dxa"/>
          </w:tcPr>
          <w:p w:rsidR="0066773B" w:rsidRPr="004C0DD5" w:rsidRDefault="005513C1" w:rsidP="0066773B">
            <w:pPr>
              <w:spacing w:before="29" w:line="288" w:lineRule="auto"/>
              <w:jc w:val="center"/>
              <w:rPr>
                <w:sz w:val="24"/>
              </w:rPr>
            </w:pPr>
            <w:r w:rsidRPr="004C0DD5">
              <w:rPr>
                <w:rFonts w:hint="eastAsia"/>
                <w:sz w:val="24"/>
              </w:rPr>
              <w:t>关联方名称</w:t>
            </w:r>
          </w:p>
        </w:tc>
        <w:tc>
          <w:tcPr>
            <w:tcW w:w="3780" w:type="dxa"/>
          </w:tcPr>
          <w:p w:rsidR="0066773B" w:rsidRPr="004C0DD5" w:rsidRDefault="005513C1" w:rsidP="0066773B">
            <w:pPr>
              <w:spacing w:before="29" w:line="288" w:lineRule="auto"/>
              <w:jc w:val="center"/>
              <w:rPr>
                <w:sz w:val="24"/>
              </w:rPr>
            </w:pPr>
            <w:r w:rsidRPr="004C0DD5">
              <w:rPr>
                <w:rFonts w:hint="eastAsia"/>
                <w:sz w:val="24"/>
              </w:rPr>
              <w:t>与本基金的关系</w:t>
            </w:r>
          </w:p>
        </w:tc>
      </w:tr>
      <w:tr w:rsidR="00364248" w:rsidRPr="004C0DD5" w:rsidTr="0066773B">
        <w:tc>
          <w:tcPr>
            <w:tcW w:w="5220" w:type="dxa"/>
            <w:vAlign w:val="center"/>
          </w:tcPr>
          <w:p w:rsidR="0066773B" w:rsidRPr="004C0DD5" w:rsidRDefault="005513C1" w:rsidP="0066773B">
            <w:pPr>
              <w:jc w:val="left"/>
            </w:pPr>
            <w:r w:rsidRPr="004C0DD5">
              <w:rPr>
                <w:rFonts w:hint="eastAsia"/>
                <w:sz w:val="24"/>
              </w:rPr>
              <w:t>交银施罗德基金管理有限公司</w:t>
            </w:r>
            <w:r w:rsidRPr="004C0DD5">
              <w:rPr>
                <w:sz w:val="24"/>
              </w:rPr>
              <w:t>(“</w:t>
            </w:r>
            <w:r w:rsidRPr="004C0DD5">
              <w:rPr>
                <w:rFonts w:hint="eastAsia"/>
                <w:sz w:val="24"/>
              </w:rPr>
              <w:t>交银施罗德基金公司</w:t>
            </w:r>
            <w:r w:rsidRPr="004C0DD5">
              <w:rPr>
                <w:sz w:val="24"/>
              </w:rPr>
              <w:t>”)</w:t>
            </w:r>
          </w:p>
        </w:tc>
        <w:tc>
          <w:tcPr>
            <w:tcW w:w="3780" w:type="dxa"/>
            <w:vAlign w:val="center"/>
          </w:tcPr>
          <w:p w:rsidR="0066773B" w:rsidRPr="004C0DD5" w:rsidRDefault="005513C1" w:rsidP="0066773B">
            <w:pPr>
              <w:jc w:val="center"/>
            </w:pPr>
            <w:r w:rsidRPr="004C0DD5">
              <w:rPr>
                <w:rFonts w:hint="eastAsia"/>
                <w:sz w:val="24"/>
              </w:rPr>
              <w:t>基金管理人、基金销售机构</w:t>
            </w:r>
          </w:p>
        </w:tc>
      </w:tr>
      <w:tr w:rsidR="00364248" w:rsidRPr="004C0DD5" w:rsidTr="0066773B">
        <w:tc>
          <w:tcPr>
            <w:tcW w:w="5220" w:type="dxa"/>
            <w:vAlign w:val="center"/>
          </w:tcPr>
          <w:p w:rsidR="0066773B" w:rsidRPr="004C0DD5" w:rsidRDefault="005513C1" w:rsidP="0066773B">
            <w:pPr>
              <w:jc w:val="left"/>
            </w:pPr>
            <w:r w:rsidRPr="004C0DD5">
              <w:rPr>
                <w:rFonts w:hint="eastAsia"/>
                <w:sz w:val="24"/>
              </w:rPr>
              <w:t>中信银行股份有限公司</w:t>
            </w:r>
            <w:r w:rsidRPr="004C0DD5">
              <w:rPr>
                <w:sz w:val="24"/>
              </w:rPr>
              <w:t>(“</w:t>
            </w:r>
            <w:r w:rsidRPr="004C0DD5">
              <w:rPr>
                <w:rFonts w:hint="eastAsia"/>
                <w:sz w:val="24"/>
              </w:rPr>
              <w:t>中信银行</w:t>
            </w:r>
            <w:r w:rsidRPr="004C0DD5">
              <w:rPr>
                <w:sz w:val="24"/>
              </w:rPr>
              <w:t>”)</w:t>
            </w:r>
          </w:p>
        </w:tc>
        <w:tc>
          <w:tcPr>
            <w:tcW w:w="3780" w:type="dxa"/>
            <w:vAlign w:val="center"/>
          </w:tcPr>
          <w:p w:rsidR="0066773B" w:rsidRPr="004C0DD5" w:rsidRDefault="005513C1" w:rsidP="0066773B">
            <w:pPr>
              <w:jc w:val="center"/>
            </w:pPr>
            <w:r w:rsidRPr="004C0DD5">
              <w:rPr>
                <w:rFonts w:hint="eastAsia"/>
                <w:sz w:val="24"/>
              </w:rPr>
              <w:t>基金托管人、基金销售机构</w:t>
            </w:r>
          </w:p>
        </w:tc>
      </w:tr>
      <w:tr w:rsidR="00364248" w:rsidRPr="004C0DD5" w:rsidTr="0066773B">
        <w:tc>
          <w:tcPr>
            <w:tcW w:w="5220" w:type="dxa"/>
            <w:vAlign w:val="center"/>
          </w:tcPr>
          <w:p w:rsidR="0066773B" w:rsidRPr="004C0DD5" w:rsidRDefault="005513C1" w:rsidP="0066773B">
            <w:pPr>
              <w:jc w:val="left"/>
            </w:pPr>
            <w:r w:rsidRPr="004C0DD5">
              <w:rPr>
                <w:rFonts w:hint="eastAsia"/>
                <w:sz w:val="24"/>
              </w:rPr>
              <w:t>交通银行股份有限公司</w:t>
            </w:r>
            <w:r w:rsidRPr="004C0DD5">
              <w:rPr>
                <w:sz w:val="24"/>
              </w:rPr>
              <w:t>(“</w:t>
            </w:r>
            <w:r w:rsidRPr="004C0DD5">
              <w:rPr>
                <w:rFonts w:hint="eastAsia"/>
                <w:sz w:val="24"/>
              </w:rPr>
              <w:t>交通银行</w:t>
            </w:r>
            <w:r w:rsidRPr="004C0DD5">
              <w:rPr>
                <w:sz w:val="24"/>
              </w:rPr>
              <w:t>”)</w:t>
            </w:r>
          </w:p>
        </w:tc>
        <w:tc>
          <w:tcPr>
            <w:tcW w:w="3780" w:type="dxa"/>
            <w:vAlign w:val="center"/>
          </w:tcPr>
          <w:p w:rsidR="0066773B" w:rsidRPr="004C0DD5" w:rsidRDefault="005513C1" w:rsidP="0066773B">
            <w:pPr>
              <w:jc w:val="center"/>
            </w:pPr>
            <w:r w:rsidRPr="004C0DD5">
              <w:rPr>
                <w:rFonts w:hint="eastAsia"/>
                <w:sz w:val="24"/>
              </w:rPr>
              <w:t>基金管理人的股东、基金销售机构</w:t>
            </w:r>
          </w:p>
        </w:tc>
      </w:tr>
      <w:tr w:rsidR="00364248" w:rsidRPr="004C0DD5" w:rsidTr="0066773B">
        <w:tc>
          <w:tcPr>
            <w:tcW w:w="5220" w:type="dxa"/>
            <w:vAlign w:val="center"/>
          </w:tcPr>
          <w:p w:rsidR="0066773B" w:rsidRPr="004C0DD5" w:rsidRDefault="005513C1" w:rsidP="0066773B">
            <w:pPr>
              <w:jc w:val="left"/>
            </w:pPr>
            <w:r w:rsidRPr="004C0DD5">
              <w:rPr>
                <w:rFonts w:hint="eastAsia"/>
                <w:sz w:val="24"/>
              </w:rPr>
              <w:t>中国国际海运集装箱</w:t>
            </w:r>
            <w:r w:rsidRPr="004C0DD5">
              <w:rPr>
                <w:sz w:val="24"/>
              </w:rPr>
              <w:t>(</w:t>
            </w:r>
            <w:r w:rsidRPr="004C0DD5">
              <w:rPr>
                <w:rFonts w:hint="eastAsia"/>
                <w:sz w:val="24"/>
              </w:rPr>
              <w:t>集团</w:t>
            </w:r>
            <w:r w:rsidRPr="004C0DD5">
              <w:rPr>
                <w:sz w:val="24"/>
              </w:rPr>
              <w:t>)</w:t>
            </w:r>
            <w:r w:rsidRPr="004C0DD5">
              <w:rPr>
                <w:rFonts w:hint="eastAsia"/>
                <w:sz w:val="24"/>
              </w:rPr>
              <w:t>股份有限公司</w:t>
            </w:r>
          </w:p>
        </w:tc>
        <w:tc>
          <w:tcPr>
            <w:tcW w:w="3780" w:type="dxa"/>
            <w:vAlign w:val="center"/>
          </w:tcPr>
          <w:p w:rsidR="0066773B" w:rsidRPr="004C0DD5" w:rsidRDefault="005513C1" w:rsidP="0066773B">
            <w:pPr>
              <w:jc w:val="center"/>
            </w:pPr>
            <w:r w:rsidRPr="004C0DD5">
              <w:rPr>
                <w:rFonts w:hint="eastAsia"/>
                <w:sz w:val="24"/>
              </w:rPr>
              <w:t>基金管理人的股东</w:t>
            </w:r>
          </w:p>
        </w:tc>
      </w:tr>
      <w:tr w:rsidR="00364248" w:rsidRPr="004C0DD5" w:rsidTr="0066773B">
        <w:tc>
          <w:tcPr>
            <w:tcW w:w="5220" w:type="dxa"/>
            <w:vAlign w:val="center"/>
          </w:tcPr>
          <w:p w:rsidR="0066773B" w:rsidRPr="004C0DD5" w:rsidRDefault="005513C1" w:rsidP="0066773B">
            <w:pPr>
              <w:jc w:val="left"/>
            </w:pPr>
            <w:r w:rsidRPr="004C0DD5">
              <w:rPr>
                <w:rFonts w:hint="eastAsia"/>
                <w:sz w:val="24"/>
              </w:rPr>
              <w:t>施罗德投资管理有限公司</w:t>
            </w:r>
          </w:p>
        </w:tc>
        <w:tc>
          <w:tcPr>
            <w:tcW w:w="3780" w:type="dxa"/>
            <w:vAlign w:val="center"/>
          </w:tcPr>
          <w:p w:rsidR="0066773B" w:rsidRPr="004C0DD5" w:rsidRDefault="005513C1" w:rsidP="0066773B">
            <w:pPr>
              <w:jc w:val="center"/>
            </w:pPr>
            <w:r w:rsidRPr="004C0DD5">
              <w:rPr>
                <w:rFonts w:hint="eastAsia"/>
                <w:sz w:val="24"/>
              </w:rPr>
              <w:t>基金管理人的股东</w:t>
            </w:r>
          </w:p>
        </w:tc>
      </w:tr>
      <w:tr w:rsidR="00364248" w:rsidRPr="004C0DD5" w:rsidTr="0066773B">
        <w:tc>
          <w:tcPr>
            <w:tcW w:w="5220" w:type="dxa"/>
            <w:vAlign w:val="center"/>
          </w:tcPr>
          <w:p w:rsidR="0066773B" w:rsidRPr="004C0DD5" w:rsidRDefault="005513C1" w:rsidP="0066773B">
            <w:pPr>
              <w:jc w:val="left"/>
            </w:pPr>
            <w:r w:rsidRPr="004C0DD5">
              <w:rPr>
                <w:rFonts w:hint="eastAsia"/>
                <w:sz w:val="24"/>
              </w:rPr>
              <w:t>交银施罗德资产管理有限公司</w:t>
            </w:r>
          </w:p>
        </w:tc>
        <w:tc>
          <w:tcPr>
            <w:tcW w:w="3780" w:type="dxa"/>
            <w:vAlign w:val="center"/>
          </w:tcPr>
          <w:p w:rsidR="0066773B" w:rsidRPr="004C0DD5" w:rsidRDefault="005513C1" w:rsidP="0066773B">
            <w:pPr>
              <w:jc w:val="center"/>
            </w:pPr>
            <w:r w:rsidRPr="004C0DD5">
              <w:rPr>
                <w:rFonts w:hint="eastAsia"/>
                <w:sz w:val="24"/>
              </w:rPr>
              <w:t>基金管理人的子公司</w:t>
            </w:r>
          </w:p>
        </w:tc>
      </w:tr>
      <w:tr w:rsidR="00364248" w:rsidRPr="004C0DD5" w:rsidTr="0066773B">
        <w:tc>
          <w:tcPr>
            <w:tcW w:w="5220" w:type="dxa"/>
            <w:vAlign w:val="center"/>
          </w:tcPr>
          <w:p w:rsidR="0066773B" w:rsidRPr="004C0DD5" w:rsidRDefault="005513C1" w:rsidP="0066773B">
            <w:pPr>
              <w:jc w:val="left"/>
              <w:rPr>
                <w:sz w:val="24"/>
              </w:rPr>
            </w:pPr>
            <w:r w:rsidRPr="004C0DD5">
              <w:rPr>
                <w:rFonts w:ascii="宋体" w:hAnsi="宋体" w:hint="eastAsia"/>
                <w:sz w:val="24"/>
              </w:rPr>
              <w:t>上海直源投资管理有限公司</w:t>
            </w:r>
          </w:p>
        </w:tc>
        <w:tc>
          <w:tcPr>
            <w:tcW w:w="3780" w:type="dxa"/>
            <w:vAlign w:val="center"/>
          </w:tcPr>
          <w:p w:rsidR="0066773B" w:rsidRPr="004C0DD5" w:rsidRDefault="005513C1" w:rsidP="0066773B">
            <w:pPr>
              <w:jc w:val="center"/>
              <w:rPr>
                <w:sz w:val="24"/>
              </w:rPr>
            </w:pPr>
            <w:r w:rsidRPr="004C0DD5">
              <w:rPr>
                <w:rFonts w:hint="eastAsia"/>
                <w:sz w:val="24"/>
              </w:rPr>
              <w:t>受基金管理人控制的公司</w:t>
            </w:r>
          </w:p>
        </w:tc>
      </w:tr>
      <w:tr w:rsidR="00364248" w:rsidRPr="004C0DD5" w:rsidTr="0066773B">
        <w:tc>
          <w:tcPr>
            <w:tcW w:w="5220" w:type="dxa"/>
            <w:vAlign w:val="center"/>
          </w:tcPr>
          <w:p w:rsidR="00AE1911" w:rsidRPr="004C0DD5" w:rsidRDefault="005513C1" w:rsidP="0066773B">
            <w:pPr>
              <w:jc w:val="left"/>
              <w:rPr>
                <w:rFonts w:ascii="宋体" w:hAnsi="宋体"/>
                <w:sz w:val="24"/>
              </w:rPr>
            </w:pPr>
            <w:r w:rsidRPr="004C0DD5">
              <w:rPr>
                <w:rFonts w:ascii="宋体" w:hAnsi="宋体" w:hint="eastAsia"/>
                <w:sz w:val="24"/>
              </w:rPr>
              <w:t>交烨投资管理</w:t>
            </w:r>
            <w:r w:rsidRPr="004C0DD5">
              <w:rPr>
                <w:rFonts w:ascii="宋体" w:hAnsi="宋体"/>
                <w:sz w:val="24"/>
              </w:rPr>
              <w:t>(上海)有限公司</w:t>
            </w:r>
          </w:p>
        </w:tc>
        <w:tc>
          <w:tcPr>
            <w:tcW w:w="3780" w:type="dxa"/>
            <w:vAlign w:val="center"/>
          </w:tcPr>
          <w:p w:rsidR="00AE1911" w:rsidRPr="004C0DD5" w:rsidRDefault="005513C1" w:rsidP="0066773B">
            <w:pPr>
              <w:jc w:val="center"/>
              <w:rPr>
                <w:sz w:val="24"/>
              </w:rPr>
            </w:pPr>
            <w:r w:rsidRPr="004C0DD5">
              <w:rPr>
                <w:rFonts w:ascii="宋体" w:hAnsi="宋体" w:hint="eastAsia"/>
                <w:sz w:val="24"/>
              </w:rPr>
              <w:t>受基金管理人控制的公司</w:t>
            </w:r>
          </w:p>
        </w:tc>
      </w:tr>
    </w:tbl>
    <w:p w:rsidR="0066773B" w:rsidRPr="004C0DD5" w:rsidRDefault="005513C1" w:rsidP="0066773B">
      <w:pPr>
        <w:tabs>
          <w:tab w:val="left" w:pos="426"/>
        </w:tabs>
        <w:spacing w:before="29" w:line="288" w:lineRule="auto"/>
        <w:jc w:val="left"/>
        <w:rPr>
          <w:kern w:val="0"/>
          <w:szCs w:val="21"/>
        </w:rPr>
      </w:pPr>
      <w:r w:rsidRPr="004C0DD5">
        <w:rPr>
          <w:rFonts w:hint="eastAsia"/>
          <w:kern w:val="0"/>
          <w:szCs w:val="21"/>
        </w:rPr>
        <w:t>注：下述关联交易均在正常业务范围内按一般商业条款订立。</w:t>
      </w:r>
    </w:p>
    <w:p w:rsidR="00092762" w:rsidRPr="004C0DD5" w:rsidRDefault="00092762" w:rsidP="00281626">
      <w:pPr>
        <w:spacing w:before="312" w:line="288" w:lineRule="auto"/>
        <w:rPr>
          <w:b/>
          <w:kern w:val="0"/>
          <w:sz w:val="24"/>
        </w:rPr>
      </w:pPr>
    </w:p>
    <w:p w:rsidR="00092762" w:rsidRPr="004C0DD5" w:rsidRDefault="005513C1" w:rsidP="00281626">
      <w:pPr>
        <w:spacing w:before="312" w:line="288" w:lineRule="auto"/>
        <w:rPr>
          <w:b/>
          <w:kern w:val="0"/>
          <w:sz w:val="24"/>
        </w:rPr>
      </w:pPr>
      <w:r w:rsidRPr="004C0DD5">
        <w:rPr>
          <w:b/>
          <w:kern w:val="0"/>
          <w:sz w:val="24"/>
        </w:rPr>
        <w:t>7.1.4.8</w:t>
      </w:r>
      <w:r w:rsidRPr="004C0DD5">
        <w:rPr>
          <w:rFonts w:hint="eastAsia"/>
          <w:b/>
          <w:kern w:val="0"/>
          <w:sz w:val="24"/>
        </w:rPr>
        <w:t>本报告期及上年度可比期间的关联方交易</w:t>
      </w:r>
    </w:p>
    <w:p w:rsidR="00092762" w:rsidRPr="004C0DD5" w:rsidRDefault="005513C1">
      <w:pPr>
        <w:spacing w:line="288" w:lineRule="auto"/>
        <w:rPr>
          <w:b/>
          <w:kern w:val="0"/>
          <w:sz w:val="24"/>
        </w:rPr>
      </w:pPr>
      <w:r w:rsidRPr="004C0DD5">
        <w:rPr>
          <w:b/>
          <w:kern w:val="0"/>
          <w:sz w:val="24"/>
        </w:rPr>
        <w:t xml:space="preserve">7.1.4.8.1 </w:t>
      </w:r>
      <w:r w:rsidRPr="004C0DD5">
        <w:rPr>
          <w:rFonts w:hint="eastAsia"/>
          <w:b/>
          <w:kern w:val="0"/>
          <w:sz w:val="24"/>
        </w:rPr>
        <w:t>通过关联方交易单元进行的交易</w:t>
      </w:r>
    </w:p>
    <w:p w:rsidR="00092762" w:rsidRPr="004C0DD5" w:rsidRDefault="005513C1">
      <w:pPr>
        <w:tabs>
          <w:tab w:val="left" w:pos="426"/>
        </w:tabs>
        <w:spacing w:before="29" w:line="288" w:lineRule="auto"/>
        <w:jc w:val="left"/>
        <w:rPr>
          <w:kern w:val="0"/>
          <w:sz w:val="24"/>
        </w:rPr>
      </w:pPr>
      <w:r w:rsidRPr="004C0DD5">
        <w:rPr>
          <w:rFonts w:hint="eastAsia"/>
          <w:kern w:val="0"/>
          <w:sz w:val="24"/>
        </w:rPr>
        <w:t>本基金本报告期内无通过关联方交易单元进行的交易。</w:t>
      </w:r>
    </w:p>
    <w:p w:rsidR="00092762" w:rsidRPr="004C0DD5" w:rsidRDefault="005513C1" w:rsidP="00281626">
      <w:pPr>
        <w:spacing w:before="312" w:line="288" w:lineRule="auto"/>
        <w:rPr>
          <w:b/>
          <w:kern w:val="0"/>
          <w:sz w:val="24"/>
        </w:rPr>
      </w:pPr>
      <w:r w:rsidRPr="004C0DD5">
        <w:rPr>
          <w:b/>
          <w:kern w:val="0"/>
          <w:sz w:val="24"/>
        </w:rPr>
        <w:t xml:space="preserve">7.1.4.8.2 </w:t>
      </w:r>
      <w:r w:rsidRPr="004C0DD5">
        <w:rPr>
          <w:rFonts w:hint="eastAsia"/>
          <w:b/>
          <w:kern w:val="0"/>
          <w:sz w:val="24"/>
        </w:rPr>
        <w:t>关联方报酬</w:t>
      </w:r>
    </w:p>
    <w:p w:rsidR="00092762" w:rsidRPr="004C0DD5" w:rsidRDefault="005513C1">
      <w:pPr>
        <w:spacing w:line="288" w:lineRule="auto"/>
        <w:rPr>
          <w:b/>
          <w:kern w:val="0"/>
          <w:sz w:val="24"/>
        </w:rPr>
      </w:pPr>
      <w:r w:rsidRPr="004C0DD5">
        <w:rPr>
          <w:b/>
          <w:kern w:val="0"/>
          <w:sz w:val="24"/>
        </w:rPr>
        <w:t xml:space="preserve">7.1.4.8.2.1 </w:t>
      </w:r>
      <w:r w:rsidRPr="004C0DD5">
        <w:rPr>
          <w:rFonts w:hint="eastAsia"/>
          <w:b/>
          <w:kern w:val="0"/>
          <w:sz w:val="24"/>
        </w:rPr>
        <w:t>基金管理费</w:t>
      </w:r>
    </w:p>
    <w:p w:rsidR="00B23C3E" w:rsidRPr="004C0DD5" w:rsidRDefault="005513C1">
      <w:pPr>
        <w:autoSpaceDE w:val="0"/>
        <w:autoSpaceDN w:val="0"/>
        <w:adjustRightInd w:val="0"/>
        <w:spacing w:before="29" w:line="360" w:lineRule="auto"/>
        <w:ind w:left="15" w:right="210"/>
        <w:jc w:val="right"/>
        <w:rPr>
          <w:kern w:val="0"/>
          <w:szCs w:val="21"/>
        </w:rPr>
      </w:pPr>
      <w:r w:rsidRPr="004C0DD5">
        <w:rPr>
          <w:rFonts w:hint="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364248" w:rsidRPr="004C0DD5">
        <w:tc>
          <w:tcPr>
            <w:tcW w:w="3686" w:type="dxa"/>
            <w:vAlign w:val="center"/>
          </w:tcPr>
          <w:p w:rsidR="00B23C3E" w:rsidRPr="004C0DD5" w:rsidRDefault="005513C1">
            <w:pPr>
              <w:spacing w:line="360" w:lineRule="auto"/>
              <w:jc w:val="center"/>
              <w:rPr>
                <w:sz w:val="24"/>
              </w:rPr>
            </w:pPr>
            <w:r w:rsidRPr="004C0DD5">
              <w:rPr>
                <w:rFonts w:hint="eastAsia"/>
                <w:sz w:val="24"/>
              </w:rPr>
              <w:t>项目</w:t>
            </w:r>
          </w:p>
        </w:tc>
        <w:tc>
          <w:tcPr>
            <w:tcW w:w="5314" w:type="dxa"/>
          </w:tcPr>
          <w:p w:rsidR="00B23C3E" w:rsidRPr="004C0DD5" w:rsidRDefault="005513C1">
            <w:pPr>
              <w:spacing w:line="360" w:lineRule="auto"/>
              <w:jc w:val="center"/>
              <w:rPr>
                <w:sz w:val="24"/>
              </w:rPr>
            </w:pPr>
            <w:r w:rsidRPr="004C0DD5">
              <w:rPr>
                <w:rFonts w:hint="eastAsia"/>
                <w:sz w:val="24"/>
              </w:rPr>
              <w:t>本期</w:t>
            </w:r>
          </w:p>
          <w:p w:rsidR="00B23C3E" w:rsidRPr="004C0DD5" w:rsidRDefault="005513C1">
            <w:pPr>
              <w:widowControl/>
              <w:autoSpaceDE w:val="0"/>
              <w:autoSpaceDN w:val="0"/>
              <w:spacing w:line="360" w:lineRule="auto"/>
              <w:ind w:right="-15"/>
              <w:jc w:val="center"/>
              <w:textAlignment w:val="bottom"/>
              <w:rPr>
                <w:kern w:val="0"/>
                <w:sz w:val="24"/>
              </w:rPr>
            </w:pP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w:t>
            </w:r>
            <w:r w:rsidR="00251AEF" w:rsidRPr="004C0DD5">
              <w:rPr>
                <w:rFonts w:ascii="Arial" w:hAnsi="Arial" w:cs="Arial"/>
                <w:b/>
                <w:sz w:val="24"/>
              </w:rPr>
              <w:t>(</w:t>
            </w:r>
            <w:r w:rsidRPr="004C0DD5">
              <w:rPr>
                <w:rFonts w:ascii="Arial" w:hAnsi="Arial" w:cs="Arial" w:hint="eastAsia"/>
                <w:b/>
                <w:sz w:val="24"/>
              </w:rPr>
              <w:t>转型生效日</w:t>
            </w:r>
            <w:r w:rsidRPr="004C0DD5">
              <w:rPr>
                <w:rFonts w:ascii="Arial" w:hAnsi="Arial" w:cs="Arial"/>
                <w:b/>
                <w:sz w:val="24"/>
              </w:rPr>
              <w:t>)</w:t>
            </w:r>
            <w:r w:rsidRPr="004C0DD5">
              <w:rPr>
                <w:rFonts w:hint="eastAsia"/>
                <w:sz w:val="24"/>
              </w:rPr>
              <w:t>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tc>
      </w:tr>
      <w:tr w:rsidR="00364248" w:rsidRPr="004C0DD5">
        <w:tc>
          <w:tcPr>
            <w:tcW w:w="3686" w:type="dxa"/>
            <w:vAlign w:val="center"/>
          </w:tcPr>
          <w:p w:rsidR="00B23C3E" w:rsidRPr="004C0DD5" w:rsidRDefault="005513C1">
            <w:pPr>
              <w:spacing w:line="360" w:lineRule="auto"/>
              <w:rPr>
                <w:sz w:val="24"/>
              </w:rPr>
            </w:pPr>
            <w:r w:rsidRPr="004C0DD5">
              <w:rPr>
                <w:rFonts w:hint="eastAsia"/>
                <w:sz w:val="24"/>
              </w:rPr>
              <w:t>当期发生的基金应支付的管理费</w:t>
            </w:r>
          </w:p>
        </w:tc>
        <w:tc>
          <w:tcPr>
            <w:tcW w:w="5314" w:type="dxa"/>
            <w:vAlign w:val="center"/>
          </w:tcPr>
          <w:p w:rsidR="00B23C3E" w:rsidRPr="004C0DD5" w:rsidRDefault="005513C1">
            <w:pPr>
              <w:spacing w:line="360" w:lineRule="auto"/>
              <w:jc w:val="right"/>
              <w:rPr>
                <w:szCs w:val="21"/>
              </w:rPr>
            </w:pPr>
            <w:r w:rsidRPr="004C0DD5">
              <w:rPr>
                <w:szCs w:val="21"/>
              </w:rPr>
              <w:t>673,812.60</w:t>
            </w:r>
          </w:p>
        </w:tc>
      </w:tr>
      <w:tr w:rsidR="00364248" w:rsidRPr="004C0DD5">
        <w:tc>
          <w:tcPr>
            <w:tcW w:w="3686" w:type="dxa"/>
            <w:vAlign w:val="center"/>
          </w:tcPr>
          <w:p w:rsidR="00B23C3E" w:rsidRPr="004C0DD5" w:rsidRDefault="005513C1">
            <w:pPr>
              <w:spacing w:line="360" w:lineRule="auto"/>
              <w:rPr>
                <w:sz w:val="24"/>
              </w:rPr>
            </w:pPr>
            <w:r w:rsidRPr="004C0DD5">
              <w:rPr>
                <w:rFonts w:hint="eastAsia"/>
                <w:sz w:val="24"/>
              </w:rPr>
              <w:t>其中：支付销售机构的客户维护费</w:t>
            </w:r>
          </w:p>
        </w:tc>
        <w:tc>
          <w:tcPr>
            <w:tcW w:w="5314" w:type="dxa"/>
            <w:vAlign w:val="center"/>
          </w:tcPr>
          <w:p w:rsidR="00B23C3E" w:rsidRPr="004C0DD5" w:rsidRDefault="005513C1">
            <w:pPr>
              <w:spacing w:line="360" w:lineRule="auto"/>
              <w:jc w:val="right"/>
              <w:rPr>
                <w:szCs w:val="21"/>
              </w:rPr>
            </w:pPr>
            <w:r w:rsidRPr="004C0DD5">
              <w:rPr>
                <w:szCs w:val="21"/>
              </w:rPr>
              <w:t>150,243.90</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注：支付基金管理人的管理人报酬按前一日基金资产净值</w:t>
      </w:r>
      <w:r w:rsidRPr="004C0DD5">
        <w:rPr>
          <w:kern w:val="0"/>
          <w:szCs w:val="21"/>
        </w:rPr>
        <w:t>1.0%</w:t>
      </w:r>
      <w:r w:rsidRPr="004C0DD5">
        <w:rPr>
          <w:rFonts w:hint="eastAsia"/>
          <w:kern w:val="0"/>
          <w:szCs w:val="21"/>
        </w:rPr>
        <w:t>的年费率计提，逐日累计至每月月底，按月支付。其计算公式为：</w:t>
      </w:r>
    </w:p>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日管理人报酬＝前一日基金资产净值</w:t>
      </w:r>
      <w:r w:rsidRPr="004C0DD5">
        <w:rPr>
          <w:kern w:val="0"/>
          <w:szCs w:val="21"/>
        </w:rPr>
        <w:t>×1.0%÷</w:t>
      </w:r>
      <w:r w:rsidRPr="004C0DD5">
        <w:rPr>
          <w:rFonts w:hint="eastAsia"/>
          <w:kern w:val="0"/>
          <w:szCs w:val="21"/>
        </w:rPr>
        <w:t>当年天数。</w:t>
      </w:r>
    </w:p>
    <w:p w:rsidR="00092762" w:rsidRPr="004C0DD5" w:rsidRDefault="00092762" w:rsidP="00281626">
      <w:pPr>
        <w:spacing w:before="312" w:line="288" w:lineRule="auto"/>
        <w:rPr>
          <w:b/>
          <w:kern w:val="0"/>
          <w:sz w:val="24"/>
        </w:rPr>
      </w:pPr>
    </w:p>
    <w:p w:rsidR="00092762" w:rsidRPr="004C0DD5" w:rsidRDefault="005513C1" w:rsidP="00281626">
      <w:pPr>
        <w:spacing w:before="312" w:line="288" w:lineRule="auto"/>
        <w:rPr>
          <w:b/>
          <w:kern w:val="0"/>
          <w:sz w:val="24"/>
        </w:rPr>
      </w:pPr>
      <w:r w:rsidRPr="004C0DD5">
        <w:rPr>
          <w:b/>
          <w:kern w:val="0"/>
          <w:sz w:val="24"/>
        </w:rPr>
        <w:t xml:space="preserve">7.1.4.8.2.2 </w:t>
      </w:r>
      <w:r w:rsidRPr="004C0DD5">
        <w:rPr>
          <w:rFonts w:hint="eastAsia"/>
          <w:b/>
          <w:kern w:val="0"/>
          <w:sz w:val="24"/>
        </w:rPr>
        <w:t>基金托管费</w:t>
      </w:r>
    </w:p>
    <w:p w:rsidR="00B23C3E" w:rsidRPr="004C0DD5" w:rsidRDefault="005513C1">
      <w:pPr>
        <w:autoSpaceDE w:val="0"/>
        <w:autoSpaceDN w:val="0"/>
        <w:adjustRightInd w:val="0"/>
        <w:spacing w:before="29" w:line="360" w:lineRule="auto"/>
        <w:ind w:left="15" w:right="210"/>
        <w:jc w:val="right"/>
        <w:rPr>
          <w:kern w:val="0"/>
          <w:szCs w:val="21"/>
        </w:rPr>
      </w:pPr>
      <w:r w:rsidRPr="004C0DD5">
        <w:rPr>
          <w:rFonts w:hint="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364248" w:rsidRPr="004C0DD5">
        <w:tc>
          <w:tcPr>
            <w:tcW w:w="3686" w:type="dxa"/>
            <w:vAlign w:val="center"/>
          </w:tcPr>
          <w:p w:rsidR="00B23C3E" w:rsidRPr="004C0DD5" w:rsidRDefault="005513C1">
            <w:pPr>
              <w:spacing w:line="360" w:lineRule="auto"/>
              <w:jc w:val="center"/>
              <w:rPr>
                <w:sz w:val="24"/>
              </w:rPr>
            </w:pPr>
            <w:r w:rsidRPr="004C0DD5">
              <w:rPr>
                <w:rFonts w:hint="eastAsia"/>
                <w:sz w:val="24"/>
              </w:rPr>
              <w:t>项目</w:t>
            </w:r>
          </w:p>
        </w:tc>
        <w:tc>
          <w:tcPr>
            <w:tcW w:w="5314" w:type="dxa"/>
          </w:tcPr>
          <w:p w:rsidR="00B23C3E" w:rsidRPr="004C0DD5" w:rsidRDefault="005513C1">
            <w:pPr>
              <w:spacing w:line="360" w:lineRule="auto"/>
              <w:jc w:val="center"/>
              <w:rPr>
                <w:sz w:val="24"/>
              </w:rPr>
            </w:pPr>
            <w:r w:rsidRPr="004C0DD5">
              <w:rPr>
                <w:rFonts w:hint="eastAsia"/>
                <w:sz w:val="24"/>
              </w:rPr>
              <w:t>本期</w:t>
            </w:r>
          </w:p>
          <w:p w:rsidR="00B23C3E" w:rsidRPr="004C0DD5" w:rsidRDefault="005513C1">
            <w:pPr>
              <w:widowControl/>
              <w:autoSpaceDE w:val="0"/>
              <w:autoSpaceDN w:val="0"/>
              <w:spacing w:line="360" w:lineRule="auto"/>
              <w:ind w:right="-15"/>
              <w:jc w:val="center"/>
              <w:textAlignment w:val="bottom"/>
              <w:rPr>
                <w:kern w:val="0"/>
                <w:sz w:val="24"/>
              </w:rPr>
            </w:pP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w:t>
            </w:r>
            <w:r w:rsidR="00251AEF" w:rsidRPr="004C0DD5">
              <w:rPr>
                <w:rFonts w:ascii="Arial" w:hAnsi="Arial" w:cs="Arial"/>
                <w:b/>
                <w:sz w:val="24"/>
              </w:rPr>
              <w:t>(</w:t>
            </w:r>
            <w:r w:rsidRPr="004C0DD5">
              <w:rPr>
                <w:rFonts w:ascii="Arial" w:hAnsi="Arial" w:cs="Arial" w:hint="eastAsia"/>
                <w:b/>
                <w:sz w:val="24"/>
              </w:rPr>
              <w:t>转型生效日</w:t>
            </w:r>
            <w:r w:rsidRPr="004C0DD5">
              <w:rPr>
                <w:rFonts w:ascii="Arial" w:hAnsi="Arial" w:cs="Arial"/>
                <w:b/>
                <w:sz w:val="24"/>
              </w:rPr>
              <w:t>)</w:t>
            </w:r>
            <w:r w:rsidRPr="004C0DD5">
              <w:rPr>
                <w:rFonts w:hint="eastAsia"/>
                <w:sz w:val="24"/>
              </w:rPr>
              <w:t>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tc>
      </w:tr>
      <w:tr w:rsidR="00364248" w:rsidRPr="004C0DD5">
        <w:tc>
          <w:tcPr>
            <w:tcW w:w="3686" w:type="dxa"/>
            <w:vAlign w:val="center"/>
          </w:tcPr>
          <w:p w:rsidR="00B23C3E" w:rsidRPr="004C0DD5" w:rsidRDefault="005513C1">
            <w:pPr>
              <w:spacing w:line="360" w:lineRule="auto"/>
              <w:rPr>
                <w:sz w:val="24"/>
              </w:rPr>
            </w:pPr>
            <w:r w:rsidRPr="004C0DD5">
              <w:rPr>
                <w:rFonts w:hint="eastAsia"/>
                <w:sz w:val="24"/>
              </w:rPr>
              <w:t>当期发生的基金应支付的托管费</w:t>
            </w:r>
          </w:p>
        </w:tc>
        <w:tc>
          <w:tcPr>
            <w:tcW w:w="5314" w:type="dxa"/>
            <w:vAlign w:val="center"/>
          </w:tcPr>
          <w:p w:rsidR="00B23C3E" w:rsidRPr="004C0DD5" w:rsidRDefault="005513C1">
            <w:pPr>
              <w:spacing w:line="360" w:lineRule="auto"/>
              <w:jc w:val="right"/>
              <w:rPr>
                <w:szCs w:val="21"/>
              </w:rPr>
            </w:pPr>
            <w:r w:rsidRPr="004C0DD5">
              <w:rPr>
                <w:szCs w:val="21"/>
              </w:rPr>
              <w:t>134,762.45</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注：支付基金托管人的托管费按前一日基金资产净值</w:t>
      </w:r>
      <w:r w:rsidRPr="004C0DD5">
        <w:rPr>
          <w:kern w:val="0"/>
          <w:szCs w:val="21"/>
        </w:rPr>
        <w:t>0.2%</w:t>
      </w:r>
      <w:r w:rsidRPr="004C0DD5">
        <w:rPr>
          <w:rFonts w:hint="eastAsia"/>
          <w:kern w:val="0"/>
          <w:szCs w:val="21"/>
        </w:rPr>
        <w:t>的年费率计提，逐日累计至每月月底，按月支付。其计算公式为：</w:t>
      </w:r>
    </w:p>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日托管费＝前一日基金资产净值</w:t>
      </w:r>
      <w:r w:rsidRPr="004C0DD5">
        <w:rPr>
          <w:kern w:val="0"/>
          <w:szCs w:val="21"/>
        </w:rPr>
        <w:t>×0.2%÷</w:t>
      </w:r>
      <w:r w:rsidRPr="004C0DD5">
        <w:rPr>
          <w:rFonts w:hint="eastAsia"/>
          <w:kern w:val="0"/>
          <w:szCs w:val="21"/>
        </w:rPr>
        <w:t>当年天数。</w:t>
      </w:r>
    </w:p>
    <w:p w:rsidR="006F0021" w:rsidRPr="004C0DD5" w:rsidRDefault="006F0021" w:rsidP="0067733C">
      <w:pPr>
        <w:spacing w:line="288" w:lineRule="auto"/>
        <w:rPr>
          <w:b/>
          <w:kern w:val="0"/>
          <w:sz w:val="24"/>
        </w:rPr>
      </w:pPr>
    </w:p>
    <w:p w:rsidR="0067733C" w:rsidRPr="004C0DD5" w:rsidRDefault="005513C1" w:rsidP="0067733C">
      <w:pPr>
        <w:spacing w:line="288" w:lineRule="auto"/>
        <w:rPr>
          <w:b/>
          <w:kern w:val="0"/>
          <w:sz w:val="24"/>
        </w:rPr>
      </w:pPr>
      <w:r w:rsidRPr="004C0DD5">
        <w:rPr>
          <w:b/>
          <w:kern w:val="0"/>
          <w:sz w:val="24"/>
        </w:rPr>
        <w:t>7.1.4.8.2.3</w:t>
      </w:r>
      <w:r w:rsidRPr="004C0DD5">
        <w:rPr>
          <w:rFonts w:hint="eastAsia"/>
          <w:b/>
          <w:kern w:val="0"/>
          <w:sz w:val="24"/>
        </w:rPr>
        <w:t>销售服务费</w:t>
      </w:r>
      <w:r w:rsidRPr="004C0DD5">
        <w:rPr>
          <w:b/>
          <w:kern w:val="0"/>
          <w:sz w:val="24"/>
        </w:rPr>
        <w:t xml:space="preserve"> </w:t>
      </w:r>
    </w:p>
    <w:p w:rsidR="0067733C" w:rsidRPr="004C0DD5" w:rsidRDefault="005513C1" w:rsidP="0067733C">
      <w:pPr>
        <w:autoSpaceDE w:val="0"/>
        <w:autoSpaceDN w:val="0"/>
        <w:adjustRightInd w:val="0"/>
        <w:spacing w:line="288" w:lineRule="auto"/>
        <w:jc w:val="left"/>
        <w:rPr>
          <w:rFonts w:ascii="宋体" w:hAnsi="宋体"/>
          <w:kern w:val="0"/>
          <w:sz w:val="24"/>
        </w:rPr>
      </w:pPr>
      <w:r w:rsidRPr="004C0DD5">
        <w:rPr>
          <w:rFonts w:ascii="宋体" w:hAnsi="宋体" w:hint="eastAsia"/>
          <w:kern w:val="0"/>
          <w:sz w:val="24"/>
        </w:rPr>
        <w:t>无。</w:t>
      </w:r>
    </w:p>
    <w:p w:rsidR="0067733C" w:rsidRPr="004C0DD5" w:rsidRDefault="0067733C" w:rsidP="0067733C">
      <w:pPr>
        <w:spacing w:line="288" w:lineRule="auto"/>
        <w:rPr>
          <w:kern w:val="0"/>
          <w:sz w:val="24"/>
        </w:rPr>
      </w:pPr>
    </w:p>
    <w:p w:rsidR="0067733C" w:rsidRPr="004C0DD5" w:rsidRDefault="005513C1" w:rsidP="0067733C">
      <w:pPr>
        <w:spacing w:line="288" w:lineRule="auto"/>
        <w:rPr>
          <w:b/>
          <w:kern w:val="0"/>
          <w:sz w:val="24"/>
        </w:rPr>
      </w:pPr>
      <w:r w:rsidRPr="004C0DD5">
        <w:rPr>
          <w:b/>
          <w:kern w:val="0"/>
          <w:sz w:val="24"/>
        </w:rPr>
        <w:t xml:space="preserve">7.1.4.8.3 </w:t>
      </w:r>
      <w:r w:rsidRPr="004C0DD5">
        <w:rPr>
          <w:rFonts w:hint="eastAsia"/>
          <w:b/>
          <w:kern w:val="0"/>
          <w:sz w:val="24"/>
        </w:rPr>
        <w:t>与关联方进行银行间同业市场的债券</w:t>
      </w:r>
      <w:r w:rsidR="00251AEF" w:rsidRPr="004C0DD5">
        <w:rPr>
          <w:b/>
          <w:bCs/>
          <w:sz w:val="24"/>
        </w:rPr>
        <w:t>(</w:t>
      </w:r>
      <w:r w:rsidR="00251AEF" w:rsidRPr="004C0DD5">
        <w:rPr>
          <w:rFonts w:hint="eastAsia"/>
          <w:b/>
          <w:bCs/>
          <w:sz w:val="24"/>
        </w:rPr>
        <w:t>含回购</w:t>
      </w:r>
      <w:r w:rsidR="00251AEF" w:rsidRPr="004C0DD5">
        <w:rPr>
          <w:b/>
          <w:bCs/>
          <w:sz w:val="24"/>
        </w:rPr>
        <w:t>)</w:t>
      </w:r>
      <w:r w:rsidR="00251AEF" w:rsidRPr="004C0DD5">
        <w:rPr>
          <w:rFonts w:hint="eastAsia"/>
          <w:b/>
          <w:kern w:val="0"/>
          <w:sz w:val="24"/>
        </w:rPr>
        <w:t>交易</w:t>
      </w:r>
    </w:p>
    <w:p w:rsidR="0067733C" w:rsidRPr="004C0DD5" w:rsidRDefault="005513C1" w:rsidP="0067733C">
      <w:pPr>
        <w:autoSpaceDE w:val="0"/>
        <w:autoSpaceDN w:val="0"/>
        <w:adjustRightInd w:val="0"/>
        <w:spacing w:line="288" w:lineRule="auto"/>
        <w:jc w:val="left"/>
        <w:rPr>
          <w:sz w:val="24"/>
        </w:rPr>
      </w:pPr>
      <w:r w:rsidRPr="004C0DD5">
        <w:rPr>
          <w:rFonts w:hint="eastAsia"/>
          <w:sz w:val="24"/>
        </w:rPr>
        <w:t>本基金本报告期内未与关联方进行银行间同业市场的债券</w:t>
      </w:r>
      <w:r w:rsidRPr="004C0DD5">
        <w:rPr>
          <w:sz w:val="24"/>
        </w:rPr>
        <w:t>(</w:t>
      </w:r>
      <w:r w:rsidRPr="004C0DD5">
        <w:rPr>
          <w:rFonts w:hint="eastAsia"/>
          <w:sz w:val="24"/>
        </w:rPr>
        <w:t>含回购</w:t>
      </w:r>
      <w:r w:rsidRPr="004C0DD5">
        <w:rPr>
          <w:sz w:val="24"/>
        </w:rPr>
        <w:t>)</w:t>
      </w:r>
      <w:r w:rsidRPr="004C0DD5">
        <w:rPr>
          <w:rFonts w:hint="eastAsia"/>
          <w:sz w:val="24"/>
        </w:rPr>
        <w:t>交易。</w:t>
      </w:r>
    </w:p>
    <w:p w:rsidR="0067733C" w:rsidRPr="004C0DD5" w:rsidRDefault="0067733C" w:rsidP="0067733C">
      <w:pPr>
        <w:autoSpaceDE w:val="0"/>
        <w:autoSpaceDN w:val="0"/>
        <w:adjustRightInd w:val="0"/>
        <w:spacing w:line="288" w:lineRule="auto"/>
        <w:jc w:val="left"/>
        <w:rPr>
          <w:kern w:val="0"/>
          <w:sz w:val="24"/>
        </w:rPr>
      </w:pPr>
    </w:p>
    <w:p w:rsidR="0067733C" w:rsidRPr="004C0DD5" w:rsidRDefault="005513C1" w:rsidP="0067733C">
      <w:pPr>
        <w:spacing w:line="288" w:lineRule="auto"/>
        <w:rPr>
          <w:b/>
          <w:kern w:val="0"/>
          <w:sz w:val="24"/>
        </w:rPr>
      </w:pPr>
      <w:r w:rsidRPr="004C0DD5">
        <w:rPr>
          <w:b/>
          <w:kern w:val="0"/>
          <w:sz w:val="24"/>
        </w:rPr>
        <w:t>7.1.4.8.4</w:t>
      </w:r>
      <w:r w:rsidRPr="004C0DD5">
        <w:rPr>
          <w:rFonts w:hint="eastAsia"/>
          <w:b/>
          <w:kern w:val="0"/>
          <w:sz w:val="24"/>
        </w:rPr>
        <w:t>各关联方投资本基金的情况</w:t>
      </w:r>
    </w:p>
    <w:p w:rsidR="0067733C" w:rsidRPr="004C0DD5" w:rsidRDefault="005513C1" w:rsidP="0067733C">
      <w:pPr>
        <w:spacing w:line="288" w:lineRule="auto"/>
        <w:rPr>
          <w:b/>
          <w:kern w:val="0"/>
          <w:sz w:val="24"/>
        </w:rPr>
      </w:pPr>
      <w:r w:rsidRPr="004C0DD5">
        <w:rPr>
          <w:b/>
          <w:kern w:val="0"/>
          <w:sz w:val="24"/>
        </w:rPr>
        <w:t>7.1.4.8.4.1</w:t>
      </w:r>
      <w:r w:rsidRPr="004C0DD5">
        <w:rPr>
          <w:rFonts w:ascii="宋体" w:hAnsi="宋体" w:hint="eastAsia"/>
          <w:b/>
          <w:sz w:val="24"/>
        </w:rPr>
        <w:t>报告期内基金管理人运用固有资金投资本基金的情况</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7"/>
        <w:gridCol w:w="6193"/>
      </w:tblGrid>
      <w:tr w:rsidR="00364248" w:rsidRPr="004C0DD5" w:rsidTr="00364248">
        <w:trPr>
          <w:trHeight w:val="340"/>
          <w:jc w:val="center"/>
        </w:trPr>
        <w:tc>
          <w:tcPr>
            <w:tcW w:w="3077" w:type="dxa"/>
            <w:vMerge w:val="restart"/>
            <w:tcMar>
              <w:top w:w="0" w:type="dxa"/>
              <w:left w:w="108" w:type="dxa"/>
              <w:bottom w:w="0" w:type="dxa"/>
              <w:right w:w="108" w:type="dxa"/>
            </w:tcMar>
            <w:vAlign w:val="center"/>
            <w:hideMark/>
          </w:tcPr>
          <w:p w:rsidR="00F07740" w:rsidRPr="004C0DD5" w:rsidRDefault="005513C1">
            <w:pPr>
              <w:pStyle w:val="aa"/>
              <w:spacing w:before="29" w:line="288" w:lineRule="auto"/>
              <w:jc w:val="center"/>
            </w:pPr>
            <w:r w:rsidRPr="004C0DD5">
              <w:rPr>
                <w:rFonts w:ascii="宋体" w:hAnsi="宋体" w:hint="eastAsia"/>
              </w:rPr>
              <w:t>项目</w:t>
            </w:r>
          </w:p>
        </w:tc>
        <w:tc>
          <w:tcPr>
            <w:tcW w:w="6193" w:type="dxa"/>
            <w:tcMar>
              <w:top w:w="0" w:type="dxa"/>
              <w:left w:w="108" w:type="dxa"/>
              <w:bottom w:w="0" w:type="dxa"/>
              <w:right w:w="108" w:type="dxa"/>
            </w:tcMar>
            <w:vAlign w:val="center"/>
            <w:hideMark/>
          </w:tcPr>
          <w:p w:rsidR="00F07740" w:rsidRPr="004C0DD5" w:rsidRDefault="005513C1">
            <w:pPr>
              <w:pStyle w:val="aa"/>
              <w:spacing w:before="29" w:line="288" w:lineRule="auto"/>
              <w:jc w:val="center"/>
              <w:rPr>
                <w:szCs w:val="24"/>
              </w:rPr>
            </w:pPr>
            <w:r w:rsidRPr="004C0DD5">
              <w:rPr>
                <w:rFonts w:ascii="宋体" w:hAnsi="宋体" w:hint="eastAsia"/>
              </w:rPr>
              <w:t>本期</w:t>
            </w:r>
          </w:p>
          <w:p w:rsidR="00F07740" w:rsidRPr="004C0DD5" w:rsidRDefault="005513C1">
            <w:pPr>
              <w:pStyle w:val="aa"/>
              <w:spacing w:before="29" w:line="288" w:lineRule="auto"/>
              <w:jc w:val="center"/>
            </w:pPr>
            <w:r w:rsidRPr="004C0DD5">
              <w:t>2016</w:t>
            </w:r>
            <w:r w:rsidRPr="004C0DD5">
              <w:rPr>
                <w:rFonts w:ascii="宋体" w:hAnsi="宋体" w:hint="eastAsia"/>
              </w:rPr>
              <w:t>年</w:t>
            </w:r>
            <w:r w:rsidRPr="004C0DD5">
              <w:t>7</w:t>
            </w:r>
            <w:r w:rsidRPr="004C0DD5">
              <w:rPr>
                <w:rFonts w:ascii="宋体" w:hAnsi="宋体" w:hint="eastAsia"/>
              </w:rPr>
              <w:t>月</w:t>
            </w:r>
            <w:r w:rsidRPr="004C0DD5">
              <w:t>19</w:t>
            </w:r>
            <w:r w:rsidRPr="004C0DD5">
              <w:rPr>
                <w:rFonts w:ascii="宋体" w:hAnsi="宋体" w:hint="eastAsia"/>
              </w:rPr>
              <w:t>日</w:t>
            </w:r>
            <w:r w:rsidR="00251AEF" w:rsidRPr="004C0DD5">
              <w:rPr>
                <w:rFonts w:ascii="Arial" w:hAnsi="Arial" w:cs="Arial"/>
                <w:b/>
              </w:rPr>
              <w:t>(</w:t>
            </w:r>
            <w:r w:rsidRPr="004C0DD5">
              <w:rPr>
                <w:rFonts w:ascii="Arial" w:hAnsi="Arial" w:cs="Arial" w:hint="eastAsia"/>
                <w:b/>
              </w:rPr>
              <w:t>转型生效日</w:t>
            </w:r>
            <w:r w:rsidRPr="004C0DD5">
              <w:rPr>
                <w:rFonts w:ascii="Arial" w:hAnsi="Arial" w:cs="Arial"/>
                <w:b/>
              </w:rPr>
              <w:t>)</w:t>
            </w:r>
            <w:r w:rsidRPr="004C0DD5">
              <w:rPr>
                <w:rFonts w:ascii="宋体" w:hAnsi="宋体" w:hint="eastAsia"/>
              </w:rPr>
              <w:t>至</w:t>
            </w:r>
            <w:r w:rsidRPr="004C0DD5">
              <w:t>2016</w:t>
            </w:r>
            <w:r w:rsidRPr="004C0DD5">
              <w:rPr>
                <w:rFonts w:ascii="宋体" w:hAnsi="宋体" w:hint="eastAsia"/>
              </w:rPr>
              <w:t>年</w:t>
            </w:r>
            <w:r w:rsidRPr="004C0DD5">
              <w:t>12</w:t>
            </w:r>
            <w:r w:rsidRPr="004C0DD5">
              <w:rPr>
                <w:rFonts w:ascii="宋体" w:hAnsi="宋体" w:hint="eastAsia"/>
              </w:rPr>
              <w:t>月</w:t>
            </w:r>
            <w:r w:rsidRPr="004C0DD5">
              <w:t>31</w:t>
            </w:r>
            <w:r w:rsidRPr="004C0DD5">
              <w:rPr>
                <w:rFonts w:ascii="宋体" w:hAnsi="宋体" w:hint="eastAsia"/>
              </w:rPr>
              <w:t>日</w:t>
            </w:r>
          </w:p>
        </w:tc>
      </w:tr>
      <w:tr w:rsidR="00364248" w:rsidRPr="004C0DD5" w:rsidTr="00364248">
        <w:trPr>
          <w:trHeight w:val="1274"/>
          <w:jc w:val="center"/>
        </w:trPr>
        <w:tc>
          <w:tcPr>
            <w:tcW w:w="0" w:type="auto"/>
            <w:vMerge/>
            <w:vAlign w:val="center"/>
            <w:hideMark/>
          </w:tcPr>
          <w:p w:rsidR="003172D3" w:rsidRPr="004C0DD5" w:rsidRDefault="003172D3">
            <w:pPr>
              <w:jc w:val="left"/>
              <w:rPr>
                <w:sz w:val="24"/>
              </w:rPr>
            </w:pPr>
          </w:p>
        </w:tc>
        <w:tc>
          <w:tcPr>
            <w:tcW w:w="6193" w:type="dxa"/>
            <w:tcMar>
              <w:top w:w="0" w:type="dxa"/>
              <w:left w:w="108" w:type="dxa"/>
              <w:bottom w:w="0" w:type="dxa"/>
              <w:right w:w="108" w:type="dxa"/>
            </w:tcMar>
            <w:vAlign w:val="center"/>
            <w:hideMark/>
          </w:tcPr>
          <w:p w:rsidR="003172D3" w:rsidRPr="004C0DD5" w:rsidRDefault="005513C1" w:rsidP="00364248">
            <w:pPr>
              <w:spacing w:line="288" w:lineRule="auto"/>
              <w:jc w:val="right"/>
              <w:rPr>
                <w:rFonts w:ascii="Calibri" w:hAnsi="Calibri" w:cs="宋体"/>
                <w:szCs w:val="21"/>
              </w:rPr>
            </w:pPr>
            <w:r w:rsidRPr="004C0DD5">
              <w:rPr>
                <w:rFonts w:ascii="宋体" w:hAnsi="宋体" w:hint="eastAsia"/>
              </w:rPr>
              <w:t>环境治理</w:t>
            </w:r>
          </w:p>
        </w:tc>
      </w:tr>
      <w:tr w:rsidR="00364248" w:rsidRPr="004C0DD5" w:rsidTr="00364248">
        <w:trPr>
          <w:trHeight w:val="340"/>
          <w:jc w:val="center"/>
        </w:trPr>
        <w:tc>
          <w:tcPr>
            <w:tcW w:w="3077" w:type="dxa"/>
            <w:tcMar>
              <w:top w:w="0" w:type="dxa"/>
              <w:left w:w="108" w:type="dxa"/>
              <w:bottom w:w="0" w:type="dxa"/>
              <w:right w:w="108" w:type="dxa"/>
            </w:tcMar>
            <w:vAlign w:val="center"/>
            <w:hideMark/>
          </w:tcPr>
          <w:p w:rsidR="003172D3" w:rsidRPr="004C0DD5" w:rsidRDefault="005513C1">
            <w:pPr>
              <w:pStyle w:val="aa"/>
              <w:spacing w:before="29" w:line="288" w:lineRule="auto"/>
            </w:pPr>
            <w:r w:rsidRPr="004C0DD5">
              <w:rPr>
                <w:rFonts w:ascii="宋体" w:hAnsi="宋体" w:hint="eastAsia"/>
              </w:rPr>
              <w:t>期初持有的基金份额</w:t>
            </w:r>
          </w:p>
        </w:tc>
        <w:tc>
          <w:tcPr>
            <w:tcW w:w="6193" w:type="dxa"/>
            <w:tcMar>
              <w:top w:w="0" w:type="dxa"/>
              <w:left w:w="108" w:type="dxa"/>
              <w:bottom w:w="0" w:type="dxa"/>
              <w:right w:w="108" w:type="dxa"/>
            </w:tcMar>
            <w:vAlign w:val="center"/>
            <w:hideMark/>
          </w:tcPr>
          <w:p w:rsidR="003172D3" w:rsidRPr="004C0DD5" w:rsidRDefault="005513C1">
            <w:pPr>
              <w:pStyle w:val="aa"/>
              <w:spacing w:before="29" w:line="288" w:lineRule="auto"/>
              <w:jc w:val="right"/>
            </w:pPr>
            <w:r w:rsidRPr="004C0DD5">
              <w:t>76,052,590.58</w:t>
            </w:r>
          </w:p>
          <w:p w:rsidR="003172D3" w:rsidRPr="004C0DD5" w:rsidRDefault="003172D3">
            <w:pPr>
              <w:spacing w:line="288" w:lineRule="auto"/>
              <w:jc w:val="right"/>
              <w:rPr>
                <w:rFonts w:ascii="Calibri" w:hAnsi="Calibri" w:cs="宋体"/>
                <w:sz w:val="24"/>
              </w:rPr>
            </w:pPr>
          </w:p>
        </w:tc>
      </w:tr>
      <w:tr w:rsidR="00364248" w:rsidRPr="004C0DD5" w:rsidTr="00364248">
        <w:trPr>
          <w:trHeight w:val="340"/>
          <w:jc w:val="center"/>
        </w:trPr>
        <w:tc>
          <w:tcPr>
            <w:tcW w:w="3077" w:type="dxa"/>
            <w:tcMar>
              <w:top w:w="0" w:type="dxa"/>
              <w:left w:w="108" w:type="dxa"/>
              <w:bottom w:w="0" w:type="dxa"/>
              <w:right w:w="108" w:type="dxa"/>
            </w:tcMar>
            <w:vAlign w:val="center"/>
            <w:hideMark/>
          </w:tcPr>
          <w:p w:rsidR="003172D3" w:rsidRPr="004C0DD5" w:rsidRDefault="005513C1">
            <w:pPr>
              <w:pStyle w:val="aa"/>
              <w:spacing w:before="29" w:line="288" w:lineRule="auto"/>
            </w:pPr>
            <w:r w:rsidRPr="004C0DD5">
              <w:rPr>
                <w:rFonts w:ascii="宋体" w:hAnsi="宋体" w:hint="eastAsia"/>
              </w:rPr>
              <w:t>期间申购</w:t>
            </w:r>
            <w:r w:rsidRPr="004C0DD5">
              <w:t>/</w:t>
            </w:r>
            <w:r w:rsidRPr="004C0DD5">
              <w:rPr>
                <w:rFonts w:ascii="宋体" w:hAnsi="宋体" w:hint="eastAsia"/>
              </w:rPr>
              <w:t>买入总份额</w:t>
            </w:r>
          </w:p>
        </w:tc>
        <w:tc>
          <w:tcPr>
            <w:tcW w:w="6193" w:type="dxa"/>
            <w:tcMar>
              <w:top w:w="0" w:type="dxa"/>
              <w:left w:w="108" w:type="dxa"/>
              <w:bottom w:w="0" w:type="dxa"/>
              <w:right w:w="108" w:type="dxa"/>
            </w:tcMar>
            <w:vAlign w:val="center"/>
            <w:hideMark/>
          </w:tcPr>
          <w:p w:rsidR="003172D3" w:rsidRPr="004C0DD5" w:rsidRDefault="003172D3">
            <w:pPr>
              <w:spacing w:line="288" w:lineRule="auto"/>
              <w:jc w:val="right"/>
              <w:rPr>
                <w:rFonts w:ascii="Calibri" w:hAnsi="Calibri" w:cs="宋体"/>
                <w:sz w:val="24"/>
              </w:rPr>
            </w:pPr>
          </w:p>
        </w:tc>
      </w:tr>
      <w:tr w:rsidR="00364248" w:rsidRPr="004C0DD5" w:rsidTr="00364248">
        <w:trPr>
          <w:trHeight w:val="340"/>
          <w:jc w:val="center"/>
        </w:trPr>
        <w:tc>
          <w:tcPr>
            <w:tcW w:w="3077" w:type="dxa"/>
            <w:tcMar>
              <w:top w:w="0" w:type="dxa"/>
              <w:left w:w="108" w:type="dxa"/>
              <w:bottom w:w="0" w:type="dxa"/>
              <w:right w:w="108" w:type="dxa"/>
            </w:tcMar>
            <w:vAlign w:val="center"/>
            <w:hideMark/>
          </w:tcPr>
          <w:p w:rsidR="003172D3" w:rsidRPr="004C0DD5" w:rsidRDefault="005513C1">
            <w:pPr>
              <w:pStyle w:val="aa"/>
              <w:spacing w:before="29" w:line="288" w:lineRule="auto"/>
            </w:pPr>
            <w:r w:rsidRPr="004C0DD5">
              <w:rPr>
                <w:rFonts w:ascii="宋体" w:hAnsi="宋体" w:hint="eastAsia"/>
              </w:rPr>
              <w:t>期间因拆分变动份额</w:t>
            </w:r>
          </w:p>
        </w:tc>
        <w:tc>
          <w:tcPr>
            <w:tcW w:w="6193" w:type="dxa"/>
            <w:tcMar>
              <w:top w:w="0" w:type="dxa"/>
              <w:left w:w="108" w:type="dxa"/>
              <w:bottom w:w="0" w:type="dxa"/>
              <w:right w:w="108" w:type="dxa"/>
            </w:tcMar>
            <w:vAlign w:val="center"/>
            <w:hideMark/>
          </w:tcPr>
          <w:p w:rsidR="003172D3" w:rsidRPr="004C0DD5" w:rsidRDefault="003172D3">
            <w:pPr>
              <w:spacing w:line="288" w:lineRule="auto"/>
              <w:jc w:val="right"/>
              <w:rPr>
                <w:rFonts w:ascii="Calibri" w:hAnsi="Calibri" w:cs="宋体"/>
                <w:sz w:val="24"/>
              </w:rPr>
            </w:pPr>
          </w:p>
        </w:tc>
      </w:tr>
      <w:tr w:rsidR="00364248" w:rsidRPr="004C0DD5" w:rsidTr="00364248">
        <w:trPr>
          <w:trHeight w:val="340"/>
          <w:jc w:val="center"/>
        </w:trPr>
        <w:tc>
          <w:tcPr>
            <w:tcW w:w="3077" w:type="dxa"/>
            <w:tcMar>
              <w:top w:w="0" w:type="dxa"/>
              <w:left w:w="108" w:type="dxa"/>
              <w:bottom w:w="0" w:type="dxa"/>
              <w:right w:w="108" w:type="dxa"/>
            </w:tcMar>
            <w:vAlign w:val="center"/>
            <w:hideMark/>
          </w:tcPr>
          <w:p w:rsidR="003172D3" w:rsidRPr="004C0DD5" w:rsidRDefault="005513C1">
            <w:pPr>
              <w:pStyle w:val="aa"/>
              <w:spacing w:before="29" w:line="288" w:lineRule="auto"/>
            </w:pPr>
            <w:r w:rsidRPr="004C0DD5">
              <w:rPr>
                <w:rFonts w:ascii="宋体" w:hAnsi="宋体" w:hint="eastAsia"/>
              </w:rPr>
              <w:t>减：期间赎回</w:t>
            </w:r>
            <w:r w:rsidRPr="004C0DD5">
              <w:t>/</w:t>
            </w:r>
            <w:r w:rsidRPr="004C0DD5">
              <w:rPr>
                <w:rFonts w:ascii="宋体" w:hAnsi="宋体" w:hint="eastAsia"/>
              </w:rPr>
              <w:t>卖出总份额</w:t>
            </w:r>
          </w:p>
        </w:tc>
        <w:tc>
          <w:tcPr>
            <w:tcW w:w="6193" w:type="dxa"/>
            <w:tcMar>
              <w:top w:w="0" w:type="dxa"/>
              <w:left w:w="108" w:type="dxa"/>
              <w:bottom w:w="0" w:type="dxa"/>
              <w:right w:w="108" w:type="dxa"/>
            </w:tcMar>
            <w:vAlign w:val="center"/>
            <w:hideMark/>
          </w:tcPr>
          <w:p w:rsidR="003172D3" w:rsidRPr="004C0DD5" w:rsidRDefault="003172D3">
            <w:pPr>
              <w:spacing w:line="288" w:lineRule="auto"/>
              <w:jc w:val="right"/>
              <w:rPr>
                <w:rFonts w:ascii="Calibri" w:hAnsi="Calibri" w:cs="宋体"/>
                <w:sz w:val="24"/>
              </w:rPr>
            </w:pPr>
          </w:p>
        </w:tc>
      </w:tr>
      <w:tr w:rsidR="00364248" w:rsidRPr="004C0DD5" w:rsidTr="00364248">
        <w:trPr>
          <w:trHeight w:val="340"/>
          <w:jc w:val="center"/>
        </w:trPr>
        <w:tc>
          <w:tcPr>
            <w:tcW w:w="3077" w:type="dxa"/>
            <w:tcMar>
              <w:top w:w="0" w:type="dxa"/>
              <w:left w:w="108" w:type="dxa"/>
              <w:bottom w:w="0" w:type="dxa"/>
              <w:right w:w="108" w:type="dxa"/>
            </w:tcMar>
            <w:vAlign w:val="center"/>
            <w:hideMark/>
          </w:tcPr>
          <w:p w:rsidR="003172D3" w:rsidRPr="004C0DD5" w:rsidRDefault="005513C1">
            <w:pPr>
              <w:pStyle w:val="aa"/>
              <w:spacing w:before="29" w:line="288" w:lineRule="auto"/>
            </w:pPr>
            <w:r w:rsidRPr="004C0DD5">
              <w:rPr>
                <w:rFonts w:ascii="宋体" w:hAnsi="宋体" w:hint="eastAsia"/>
              </w:rPr>
              <w:t>期末持有的基金份额</w:t>
            </w:r>
          </w:p>
        </w:tc>
        <w:tc>
          <w:tcPr>
            <w:tcW w:w="6193" w:type="dxa"/>
            <w:tcMar>
              <w:top w:w="0" w:type="dxa"/>
              <w:left w:w="108" w:type="dxa"/>
              <w:bottom w:w="0" w:type="dxa"/>
              <w:right w:w="108" w:type="dxa"/>
            </w:tcMar>
            <w:vAlign w:val="center"/>
            <w:hideMark/>
          </w:tcPr>
          <w:p w:rsidR="003172D3" w:rsidRPr="004C0DD5" w:rsidRDefault="005513C1">
            <w:pPr>
              <w:pStyle w:val="aa"/>
              <w:spacing w:before="29" w:line="288" w:lineRule="auto"/>
              <w:jc w:val="right"/>
            </w:pPr>
            <w:r w:rsidRPr="004C0DD5">
              <w:t>76,052,590.58</w:t>
            </w:r>
          </w:p>
          <w:p w:rsidR="003172D3" w:rsidRPr="004C0DD5" w:rsidRDefault="003172D3">
            <w:pPr>
              <w:pStyle w:val="aa"/>
              <w:spacing w:before="29" w:line="288" w:lineRule="auto"/>
              <w:jc w:val="right"/>
            </w:pPr>
          </w:p>
        </w:tc>
      </w:tr>
      <w:tr w:rsidR="00364248" w:rsidRPr="004C0DD5" w:rsidTr="00364248">
        <w:trPr>
          <w:trHeight w:val="340"/>
          <w:jc w:val="center"/>
        </w:trPr>
        <w:tc>
          <w:tcPr>
            <w:tcW w:w="3077" w:type="dxa"/>
            <w:tcMar>
              <w:top w:w="0" w:type="dxa"/>
              <w:left w:w="108" w:type="dxa"/>
              <w:bottom w:w="0" w:type="dxa"/>
              <w:right w:w="108" w:type="dxa"/>
            </w:tcMar>
            <w:vAlign w:val="center"/>
            <w:hideMark/>
          </w:tcPr>
          <w:p w:rsidR="003172D3" w:rsidRPr="004C0DD5" w:rsidRDefault="005513C1">
            <w:pPr>
              <w:pStyle w:val="aa"/>
              <w:spacing w:before="29" w:line="288" w:lineRule="auto"/>
            </w:pPr>
            <w:r w:rsidRPr="004C0DD5">
              <w:rPr>
                <w:rFonts w:ascii="宋体" w:hAnsi="宋体" w:hint="eastAsia"/>
              </w:rPr>
              <w:t>期末持有的基金份额占基金总份额比例</w:t>
            </w:r>
          </w:p>
        </w:tc>
        <w:tc>
          <w:tcPr>
            <w:tcW w:w="6193" w:type="dxa"/>
            <w:tcMar>
              <w:top w:w="0" w:type="dxa"/>
              <w:left w:w="108" w:type="dxa"/>
              <w:bottom w:w="0" w:type="dxa"/>
              <w:right w:w="108" w:type="dxa"/>
            </w:tcMar>
            <w:vAlign w:val="center"/>
            <w:hideMark/>
          </w:tcPr>
          <w:p w:rsidR="003172D3" w:rsidRPr="004C0DD5" w:rsidRDefault="005513C1">
            <w:pPr>
              <w:pStyle w:val="aa"/>
              <w:spacing w:before="29" w:line="288" w:lineRule="auto"/>
              <w:jc w:val="right"/>
            </w:pPr>
            <w:r w:rsidRPr="004C0DD5">
              <w:t>52.82%</w:t>
            </w:r>
          </w:p>
          <w:p w:rsidR="003172D3" w:rsidRPr="004C0DD5" w:rsidRDefault="003172D3">
            <w:pPr>
              <w:pStyle w:val="aa"/>
              <w:spacing w:before="29" w:line="288" w:lineRule="auto"/>
              <w:jc w:val="right"/>
            </w:pPr>
          </w:p>
        </w:tc>
      </w:tr>
    </w:tbl>
    <w:p w:rsidR="00116CC5" w:rsidRPr="004C0DD5" w:rsidRDefault="005513C1" w:rsidP="00116CC5">
      <w:pPr>
        <w:spacing w:line="300" w:lineRule="atLeast"/>
      </w:pPr>
      <w:r w:rsidRPr="004C0DD5">
        <w:t>注：</w:t>
      </w:r>
      <w:r w:rsidR="0077556D" w:rsidRPr="004C0DD5">
        <w:t>1</w:t>
      </w:r>
      <w:r w:rsidR="0077556D" w:rsidRPr="004C0DD5">
        <w:t>、</w:t>
      </w:r>
      <w:r w:rsidRPr="004C0DD5">
        <w:t>如果本报告期间红利再投业务，则总申购份额中包含该业务。</w:t>
      </w:r>
    </w:p>
    <w:p w:rsidR="0077556D" w:rsidRPr="004C0DD5" w:rsidRDefault="0077556D" w:rsidP="0077556D">
      <w:pPr>
        <w:pStyle w:val="af9"/>
        <w:widowControl/>
        <w:spacing w:line="288" w:lineRule="auto"/>
        <w:ind w:firstLineChars="0"/>
        <w:jc w:val="left"/>
      </w:pPr>
      <w:r w:rsidRPr="004C0DD5">
        <w:rPr>
          <w:kern w:val="0"/>
          <w:sz w:val="24"/>
        </w:rPr>
        <w:t>2</w:t>
      </w:r>
      <w:r w:rsidRPr="004C0DD5">
        <w:rPr>
          <w:kern w:val="0"/>
          <w:sz w:val="24"/>
        </w:rPr>
        <w:t>、</w:t>
      </w:r>
      <w:r w:rsidRPr="004C0DD5">
        <w:rPr>
          <w:rFonts w:hint="eastAsia"/>
        </w:rPr>
        <w:t>基金管理人投资本基金适用的申购</w:t>
      </w:r>
      <w:r w:rsidRPr="004C0DD5">
        <w:t>/</w:t>
      </w:r>
      <w:r w:rsidRPr="004C0DD5">
        <w:rPr>
          <w:rFonts w:hint="eastAsia"/>
        </w:rPr>
        <w:t>赎回费率按照本基金招募说明书的规定执行。</w:t>
      </w:r>
    </w:p>
    <w:p w:rsidR="0067733C" w:rsidRPr="004C0DD5" w:rsidRDefault="0067733C" w:rsidP="0067733C">
      <w:pPr>
        <w:autoSpaceDE w:val="0"/>
        <w:autoSpaceDN w:val="0"/>
        <w:adjustRightInd w:val="0"/>
        <w:spacing w:line="288" w:lineRule="auto"/>
        <w:jc w:val="left"/>
        <w:rPr>
          <w:rFonts w:ascii="宋体" w:hAnsi="宋体"/>
          <w:kern w:val="0"/>
          <w:sz w:val="24"/>
        </w:rPr>
      </w:pPr>
    </w:p>
    <w:p w:rsidR="0067733C" w:rsidRPr="004C0DD5" w:rsidRDefault="005513C1" w:rsidP="0067733C">
      <w:pPr>
        <w:autoSpaceDE w:val="0"/>
        <w:autoSpaceDN w:val="0"/>
        <w:adjustRightInd w:val="0"/>
        <w:spacing w:line="288" w:lineRule="auto"/>
        <w:jc w:val="left"/>
        <w:rPr>
          <w:b/>
          <w:kern w:val="0"/>
          <w:sz w:val="24"/>
        </w:rPr>
      </w:pPr>
      <w:r w:rsidRPr="004C0DD5">
        <w:rPr>
          <w:b/>
          <w:kern w:val="0"/>
          <w:sz w:val="24"/>
        </w:rPr>
        <w:t xml:space="preserve">7.1.4.8.4.2 </w:t>
      </w:r>
      <w:r w:rsidRPr="004C0DD5">
        <w:rPr>
          <w:rFonts w:hint="eastAsia"/>
          <w:b/>
          <w:kern w:val="0"/>
          <w:sz w:val="24"/>
        </w:rPr>
        <w:t>报告期末除基金管理人之外的其他关联方投资本基金的情况</w:t>
      </w:r>
    </w:p>
    <w:p w:rsidR="0067733C" w:rsidRPr="004C0DD5" w:rsidRDefault="005513C1" w:rsidP="0067733C">
      <w:pPr>
        <w:autoSpaceDE w:val="0"/>
        <w:autoSpaceDN w:val="0"/>
        <w:adjustRightInd w:val="0"/>
        <w:spacing w:line="288" w:lineRule="auto"/>
        <w:jc w:val="left"/>
        <w:rPr>
          <w:rFonts w:ascii="Arial" w:hAnsi="Arial" w:cs="Arial"/>
          <w:sz w:val="24"/>
        </w:rPr>
      </w:pPr>
      <w:r w:rsidRPr="004C0DD5">
        <w:rPr>
          <w:rFonts w:ascii="Arial" w:hAnsi="Arial" w:cs="Arial" w:hint="eastAsia"/>
          <w:sz w:val="24"/>
        </w:rPr>
        <w:t>本报告期末除基金管理人之外的其他关联方未持有本基金。</w:t>
      </w:r>
    </w:p>
    <w:p w:rsidR="0066773B" w:rsidRPr="004C0DD5" w:rsidRDefault="0066773B" w:rsidP="0066773B">
      <w:pPr>
        <w:adjustRightInd w:val="0"/>
        <w:snapToGrid w:val="0"/>
        <w:spacing w:line="288" w:lineRule="auto"/>
        <w:rPr>
          <w:b/>
          <w:bCs/>
          <w:sz w:val="24"/>
        </w:rPr>
      </w:pPr>
    </w:p>
    <w:p w:rsidR="00B23C3E" w:rsidRPr="004C0DD5" w:rsidRDefault="00251AEF">
      <w:pPr>
        <w:spacing w:beforeLines="100" w:before="312" w:line="360" w:lineRule="auto"/>
        <w:rPr>
          <w:b/>
          <w:bCs/>
          <w:sz w:val="24"/>
        </w:rPr>
      </w:pPr>
      <w:r w:rsidRPr="004C0DD5">
        <w:rPr>
          <w:b/>
          <w:bCs/>
          <w:kern w:val="0"/>
          <w:sz w:val="24"/>
        </w:rPr>
        <w:t xml:space="preserve">7.1.4.8.5 </w:t>
      </w:r>
      <w:r w:rsidRPr="004C0DD5">
        <w:rPr>
          <w:rFonts w:hint="eastAsia"/>
          <w:b/>
          <w:bCs/>
          <w:sz w:val="24"/>
        </w:rPr>
        <w:t>由关联方保管的银行存款余额及当期产生的利息收入</w:t>
      </w:r>
    </w:p>
    <w:p w:rsidR="00B23C3E" w:rsidRPr="004C0DD5" w:rsidRDefault="005513C1">
      <w:pPr>
        <w:autoSpaceDE w:val="0"/>
        <w:autoSpaceDN w:val="0"/>
        <w:adjustRightInd w:val="0"/>
        <w:spacing w:before="29" w:line="360" w:lineRule="auto"/>
        <w:ind w:left="15" w:right="210"/>
        <w:jc w:val="right"/>
        <w:rPr>
          <w:kern w:val="0"/>
          <w:szCs w:val="21"/>
        </w:rPr>
      </w:pPr>
      <w:r w:rsidRPr="004C0DD5">
        <w:rPr>
          <w:rFonts w:hint="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364248" w:rsidRPr="004C0DD5">
        <w:tc>
          <w:tcPr>
            <w:tcW w:w="2268" w:type="dxa"/>
            <w:vMerge w:val="restart"/>
            <w:vAlign w:val="center"/>
          </w:tcPr>
          <w:p w:rsidR="00B23C3E" w:rsidRPr="004C0DD5" w:rsidRDefault="005513C1">
            <w:pPr>
              <w:spacing w:line="360" w:lineRule="auto"/>
              <w:jc w:val="center"/>
              <w:rPr>
                <w:sz w:val="24"/>
              </w:rPr>
            </w:pPr>
            <w:r w:rsidRPr="004C0DD5">
              <w:rPr>
                <w:rFonts w:hint="eastAsia"/>
                <w:sz w:val="24"/>
              </w:rPr>
              <w:t>关联方名称</w:t>
            </w:r>
          </w:p>
        </w:tc>
        <w:tc>
          <w:tcPr>
            <w:tcW w:w="6732" w:type="dxa"/>
            <w:gridSpan w:val="2"/>
          </w:tcPr>
          <w:p w:rsidR="00B23C3E" w:rsidRPr="004C0DD5" w:rsidRDefault="005513C1">
            <w:pPr>
              <w:spacing w:line="360" w:lineRule="auto"/>
              <w:jc w:val="center"/>
              <w:rPr>
                <w:sz w:val="24"/>
              </w:rPr>
            </w:pPr>
            <w:r w:rsidRPr="004C0DD5">
              <w:rPr>
                <w:rFonts w:hint="eastAsia"/>
                <w:sz w:val="24"/>
              </w:rPr>
              <w:t>本期</w:t>
            </w:r>
          </w:p>
          <w:p w:rsidR="00B23C3E" w:rsidRPr="004C0DD5" w:rsidRDefault="005513C1">
            <w:pPr>
              <w:widowControl/>
              <w:autoSpaceDE w:val="0"/>
              <w:autoSpaceDN w:val="0"/>
              <w:spacing w:line="360" w:lineRule="auto"/>
              <w:ind w:right="-15"/>
              <w:jc w:val="center"/>
              <w:textAlignment w:val="bottom"/>
              <w:rPr>
                <w:kern w:val="0"/>
                <w:sz w:val="24"/>
              </w:rPr>
            </w:pP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w:t>
            </w:r>
            <w:r w:rsidR="00251AEF" w:rsidRPr="004C0DD5">
              <w:rPr>
                <w:rFonts w:ascii="Arial" w:hAnsi="Arial" w:cs="Arial"/>
                <w:b/>
                <w:sz w:val="24"/>
              </w:rPr>
              <w:t>(</w:t>
            </w:r>
            <w:r w:rsidRPr="004C0DD5">
              <w:rPr>
                <w:rFonts w:ascii="Arial" w:hAnsi="Arial" w:cs="Arial" w:hint="eastAsia"/>
                <w:b/>
                <w:sz w:val="24"/>
              </w:rPr>
              <w:t>转型生效日</w:t>
            </w:r>
            <w:r w:rsidRPr="004C0DD5">
              <w:rPr>
                <w:rFonts w:ascii="Arial" w:hAnsi="Arial" w:cs="Arial"/>
                <w:b/>
                <w:sz w:val="24"/>
              </w:rPr>
              <w:t>)</w:t>
            </w:r>
            <w:r w:rsidRPr="004C0DD5">
              <w:rPr>
                <w:rFonts w:hint="eastAsia"/>
                <w:sz w:val="24"/>
              </w:rPr>
              <w:t>至</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tc>
      </w:tr>
      <w:tr w:rsidR="00364248" w:rsidRPr="004C0DD5">
        <w:tc>
          <w:tcPr>
            <w:tcW w:w="2268" w:type="dxa"/>
            <w:vMerge/>
            <w:vAlign w:val="center"/>
          </w:tcPr>
          <w:p w:rsidR="00B23C3E" w:rsidRPr="004C0DD5" w:rsidRDefault="00B23C3E">
            <w:pPr>
              <w:widowControl/>
              <w:spacing w:line="360" w:lineRule="auto"/>
              <w:jc w:val="left"/>
              <w:rPr>
                <w:sz w:val="24"/>
              </w:rPr>
            </w:pPr>
          </w:p>
        </w:tc>
        <w:tc>
          <w:tcPr>
            <w:tcW w:w="3366" w:type="dxa"/>
            <w:vAlign w:val="center"/>
          </w:tcPr>
          <w:p w:rsidR="00B23C3E" w:rsidRPr="004C0DD5" w:rsidRDefault="005513C1">
            <w:pPr>
              <w:spacing w:line="360" w:lineRule="auto"/>
              <w:jc w:val="center"/>
              <w:rPr>
                <w:sz w:val="24"/>
              </w:rPr>
            </w:pPr>
            <w:r w:rsidRPr="004C0DD5">
              <w:rPr>
                <w:rFonts w:hint="eastAsia"/>
                <w:sz w:val="24"/>
              </w:rPr>
              <w:t>期末余额</w:t>
            </w:r>
          </w:p>
        </w:tc>
        <w:tc>
          <w:tcPr>
            <w:tcW w:w="3366" w:type="dxa"/>
            <w:vAlign w:val="center"/>
          </w:tcPr>
          <w:p w:rsidR="00B23C3E" w:rsidRPr="004C0DD5" w:rsidRDefault="005513C1">
            <w:pPr>
              <w:spacing w:line="360" w:lineRule="auto"/>
              <w:jc w:val="center"/>
              <w:rPr>
                <w:sz w:val="24"/>
              </w:rPr>
            </w:pPr>
            <w:r w:rsidRPr="004C0DD5">
              <w:rPr>
                <w:rFonts w:hint="eastAsia"/>
                <w:sz w:val="24"/>
              </w:rPr>
              <w:t>当期利息收入</w:t>
            </w:r>
          </w:p>
        </w:tc>
      </w:tr>
      <w:tr w:rsidR="00364248" w:rsidRPr="004C0DD5">
        <w:tc>
          <w:tcPr>
            <w:tcW w:w="2268" w:type="dxa"/>
            <w:vAlign w:val="center"/>
          </w:tcPr>
          <w:p w:rsidR="004A3DF8" w:rsidRPr="004C0DD5" w:rsidRDefault="005513C1" w:rsidP="00004DCC">
            <w:pPr>
              <w:jc w:val="left"/>
              <w:rPr>
                <w:sz w:val="24"/>
              </w:rPr>
            </w:pPr>
            <w:r w:rsidRPr="004C0DD5">
              <w:rPr>
                <w:rFonts w:hint="eastAsia"/>
                <w:sz w:val="24"/>
              </w:rPr>
              <w:t>中信银行</w:t>
            </w:r>
          </w:p>
        </w:tc>
        <w:tc>
          <w:tcPr>
            <w:tcW w:w="3366" w:type="dxa"/>
            <w:vAlign w:val="center"/>
          </w:tcPr>
          <w:p w:rsidR="004A3DF8" w:rsidRPr="004C0DD5" w:rsidRDefault="005513C1">
            <w:pPr>
              <w:jc w:val="right"/>
            </w:pPr>
            <w:r w:rsidRPr="004C0DD5">
              <w:rPr>
                <w:szCs w:val="21"/>
              </w:rPr>
              <w:t>8,376,677.46</w:t>
            </w:r>
          </w:p>
        </w:tc>
        <w:tc>
          <w:tcPr>
            <w:tcW w:w="3366" w:type="dxa"/>
            <w:vAlign w:val="center"/>
          </w:tcPr>
          <w:p w:rsidR="004A3DF8" w:rsidRPr="004C0DD5" w:rsidRDefault="005513C1">
            <w:pPr>
              <w:jc w:val="right"/>
            </w:pPr>
            <w:r w:rsidRPr="004C0DD5">
              <w:rPr>
                <w:szCs w:val="21"/>
              </w:rPr>
              <w:t>31,828.04</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注：本基金的银行存款由基金托管人保管，按银行同业利率计息。</w:t>
      </w:r>
    </w:p>
    <w:p w:rsidR="00A6466B" w:rsidRPr="004C0DD5" w:rsidRDefault="00A6466B">
      <w:pPr>
        <w:tabs>
          <w:tab w:val="left" w:pos="426"/>
        </w:tabs>
        <w:spacing w:line="288" w:lineRule="auto"/>
        <w:ind w:firstLineChars="200" w:firstLine="480"/>
        <w:jc w:val="left"/>
        <w:rPr>
          <w:kern w:val="0"/>
          <w:sz w:val="24"/>
        </w:rPr>
      </w:pPr>
    </w:p>
    <w:p w:rsidR="00992DC4" w:rsidRPr="004C0DD5" w:rsidRDefault="005513C1" w:rsidP="00992DC4">
      <w:pPr>
        <w:spacing w:line="288" w:lineRule="auto"/>
        <w:rPr>
          <w:b/>
          <w:kern w:val="0"/>
          <w:sz w:val="24"/>
        </w:rPr>
      </w:pPr>
      <w:r w:rsidRPr="004C0DD5">
        <w:rPr>
          <w:b/>
          <w:kern w:val="0"/>
          <w:sz w:val="24"/>
        </w:rPr>
        <w:t xml:space="preserve">7.1.4.8.6  </w:t>
      </w:r>
      <w:r w:rsidRPr="004C0DD5">
        <w:rPr>
          <w:rFonts w:hint="eastAsia"/>
          <w:b/>
          <w:kern w:val="0"/>
          <w:sz w:val="24"/>
        </w:rPr>
        <w:t>本基金在承销期内参与关联方承销证券的情况</w:t>
      </w:r>
    </w:p>
    <w:p w:rsidR="00992DC4" w:rsidRPr="004C0DD5" w:rsidRDefault="005513C1" w:rsidP="00992DC4">
      <w:pPr>
        <w:autoSpaceDE w:val="0"/>
        <w:autoSpaceDN w:val="0"/>
        <w:adjustRightInd w:val="0"/>
        <w:spacing w:line="288" w:lineRule="auto"/>
        <w:jc w:val="left"/>
        <w:rPr>
          <w:rFonts w:ascii="宋体" w:hAnsi="宋体"/>
          <w:kern w:val="0"/>
          <w:sz w:val="24"/>
        </w:rPr>
      </w:pPr>
      <w:r w:rsidRPr="004C0DD5">
        <w:rPr>
          <w:rFonts w:ascii="宋体" w:hAnsi="宋体" w:hint="eastAsia"/>
          <w:kern w:val="0"/>
          <w:sz w:val="24"/>
        </w:rPr>
        <w:t>本基金本报告期内未在承销期内参与关联方承销证券。</w:t>
      </w:r>
    </w:p>
    <w:p w:rsidR="00992DC4" w:rsidRPr="004C0DD5" w:rsidRDefault="00992DC4" w:rsidP="00992DC4">
      <w:pPr>
        <w:autoSpaceDE w:val="0"/>
        <w:autoSpaceDN w:val="0"/>
        <w:adjustRightInd w:val="0"/>
        <w:spacing w:line="288" w:lineRule="auto"/>
        <w:jc w:val="left"/>
        <w:rPr>
          <w:kern w:val="0"/>
          <w:sz w:val="24"/>
        </w:rPr>
      </w:pPr>
    </w:p>
    <w:p w:rsidR="00992DC4" w:rsidRPr="004C0DD5" w:rsidRDefault="005513C1" w:rsidP="00992DC4">
      <w:pPr>
        <w:spacing w:line="288" w:lineRule="auto"/>
        <w:rPr>
          <w:b/>
          <w:kern w:val="0"/>
          <w:sz w:val="24"/>
        </w:rPr>
      </w:pPr>
      <w:r w:rsidRPr="004C0DD5">
        <w:rPr>
          <w:b/>
          <w:kern w:val="0"/>
          <w:sz w:val="24"/>
        </w:rPr>
        <w:t>7.1.4.8.7</w:t>
      </w:r>
      <w:r w:rsidRPr="004C0DD5">
        <w:rPr>
          <w:rFonts w:hint="eastAsia"/>
          <w:b/>
          <w:kern w:val="0"/>
          <w:sz w:val="24"/>
        </w:rPr>
        <w:t>其他关联交易事项的说明</w:t>
      </w:r>
    </w:p>
    <w:p w:rsidR="00992DC4" w:rsidRPr="004C0DD5" w:rsidRDefault="005513C1" w:rsidP="00992DC4">
      <w:pPr>
        <w:spacing w:line="288" w:lineRule="auto"/>
        <w:rPr>
          <w:rFonts w:ascii="宋体" w:hAnsi="宋体"/>
          <w:bCs/>
          <w:sz w:val="24"/>
        </w:rPr>
      </w:pPr>
      <w:r w:rsidRPr="004C0DD5">
        <w:rPr>
          <w:rFonts w:ascii="宋体" w:hAnsi="宋体" w:cs="宋体" w:hint="eastAsia"/>
          <w:bCs/>
          <w:sz w:val="24"/>
        </w:rPr>
        <w:t>本基金本报告期内无其他关联交易事项。</w:t>
      </w:r>
    </w:p>
    <w:p w:rsidR="00992DC4" w:rsidRPr="004C0DD5" w:rsidRDefault="00992DC4" w:rsidP="00992DC4">
      <w:pPr>
        <w:spacing w:line="288" w:lineRule="auto"/>
        <w:rPr>
          <w:bCs/>
          <w:sz w:val="24"/>
        </w:rPr>
      </w:pPr>
    </w:p>
    <w:p w:rsidR="00992DC4" w:rsidRPr="004C0DD5" w:rsidRDefault="00251AEF" w:rsidP="00992DC4">
      <w:pPr>
        <w:spacing w:line="288" w:lineRule="auto"/>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4C0DD5">
          <w:rPr>
            <w:b/>
            <w:kern w:val="0"/>
            <w:sz w:val="24"/>
          </w:rPr>
          <w:t>7.1.4</w:t>
        </w:r>
      </w:smartTag>
      <w:r w:rsidRPr="004C0DD5">
        <w:rPr>
          <w:b/>
          <w:kern w:val="0"/>
          <w:sz w:val="24"/>
        </w:rPr>
        <w:t>.</w:t>
      </w:r>
      <w:r w:rsidR="005513C1" w:rsidRPr="004C0DD5">
        <w:rPr>
          <w:b/>
          <w:kern w:val="0"/>
          <w:sz w:val="24"/>
        </w:rPr>
        <w:t xml:space="preserve">9 </w:t>
      </w:r>
      <w:r w:rsidR="005513C1" w:rsidRPr="004C0DD5">
        <w:rPr>
          <w:rFonts w:hint="eastAsia"/>
          <w:b/>
          <w:kern w:val="0"/>
          <w:sz w:val="24"/>
        </w:rPr>
        <w:t>期末（</w:t>
      </w:r>
      <w:r w:rsidR="005513C1" w:rsidRPr="004C0DD5">
        <w:rPr>
          <w:b/>
          <w:kern w:val="0"/>
          <w:sz w:val="24"/>
        </w:rPr>
        <w:t>2016</w:t>
      </w:r>
      <w:r w:rsidR="005513C1" w:rsidRPr="004C0DD5">
        <w:rPr>
          <w:rFonts w:hint="eastAsia"/>
          <w:b/>
          <w:kern w:val="0"/>
          <w:sz w:val="24"/>
        </w:rPr>
        <w:t>年</w:t>
      </w:r>
      <w:r w:rsidR="005513C1" w:rsidRPr="004C0DD5">
        <w:rPr>
          <w:b/>
          <w:kern w:val="0"/>
          <w:sz w:val="24"/>
        </w:rPr>
        <w:t>12</w:t>
      </w:r>
      <w:r w:rsidR="005513C1" w:rsidRPr="004C0DD5">
        <w:rPr>
          <w:rFonts w:hint="eastAsia"/>
          <w:b/>
          <w:kern w:val="0"/>
          <w:sz w:val="24"/>
        </w:rPr>
        <w:t>月</w:t>
      </w:r>
      <w:r w:rsidR="005513C1" w:rsidRPr="004C0DD5">
        <w:rPr>
          <w:b/>
          <w:kern w:val="0"/>
          <w:sz w:val="24"/>
        </w:rPr>
        <w:t>31</w:t>
      </w:r>
      <w:r w:rsidR="005513C1" w:rsidRPr="004C0DD5">
        <w:rPr>
          <w:rFonts w:hint="eastAsia"/>
          <w:b/>
          <w:kern w:val="0"/>
          <w:sz w:val="24"/>
        </w:rPr>
        <w:t>日）本基金持有的流通受限证券</w:t>
      </w:r>
    </w:p>
    <w:p w:rsidR="00992DC4" w:rsidRPr="004C0DD5" w:rsidRDefault="00251AEF" w:rsidP="00992DC4">
      <w:pPr>
        <w:spacing w:line="288" w:lineRule="auto"/>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4C0DD5">
          <w:rPr>
            <w:b/>
            <w:kern w:val="0"/>
            <w:sz w:val="24"/>
          </w:rPr>
          <w:t>7.1.4</w:t>
        </w:r>
      </w:smartTag>
      <w:r w:rsidRPr="004C0DD5">
        <w:rPr>
          <w:b/>
          <w:kern w:val="0"/>
          <w:sz w:val="24"/>
        </w:rPr>
        <w:t>.</w:t>
      </w:r>
      <w:r w:rsidR="005513C1" w:rsidRPr="004C0DD5">
        <w:rPr>
          <w:b/>
          <w:kern w:val="0"/>
          <w:sz w:val="24"/>
        </w:rPr>
        <w:t xml:space="preserve">9.1 </w:t>
      </w:r>
      <w:r w:rsidR="005513C1" w:rsidRPr="004C0DD5">
        <w:rPr>
          <w:rFonts w:hint="eastAsia"/>
          <w:b/>
          <w:kern w:val="0"/>
          <w:sz w:val="24"/>
        </w:rPr>
        <w:t>因认购新发</w:t>
      </w:r>
      <w:r w:rsidR="005513C1" w:rsidRPr="004C0DD5">
        <w:rPr>
          <w:b/>
          <w:kern w:val="0"/>
          <w:sz w:val="24"/>
        </w:rPr>
        <w:t>/</w:t>
      </w:r>
      <w:r w:rsidR="005513C1" w:rsidRPr="004C0DD5">
        <w:rPr>
          <w:rFonts w:hint="eastAsia"/>
          <w:b/>
          <w:kern w:val="0"/>
          <w:sz w:val="24"/>
        </w:rPr>
        <w:t>增发证券而于期末持有的流通受限证券</w:t>
      </w:r>
    </w:p>
    <w:p w:rsidR="00992DC4" w:rsidRPr="004C0DD5" w:rsidRDefault="005513C1" w:rsidP="00992DC4">
      <w:pPr>
        <w:spacing w:line="300" w:lineRule="atLeast"/>
        <w:rPr>
          <w:rFonts w:ascii="Arial" w:hAnsi="Arial" w:cs="Arial"/>
          <w:sz w:val="24"/>
        </w:rPr>
      </w:pPr>
      <w:r w:rsidRPr="004C0DD5">
        <w:rPr>
          <w:rFonts w:ascii="Arial" w:hAnsi="Arial" w:cs="Arial" w:hint="eastAsia"/>
          <w:sz w:val="24"/>
        </w:rPr>
        <w:t>本基金本报告期末未持有因认购新发</w:t>
      </w:r>
      <w:r w:rsidRPr="004C0DD5">
        <w:rPr>
          <w:rFonts w:ascii="Arial" w:hAnsi="Arial" w:cs="Arial"/>
          <w:sz w:val="24"/>
        </w:rPr>
        <w:t>/</w:t>
      </w:r>
      <w:r w:rsidRPr="004C0DD5">
        <w:rPr>
          <w:rFonts w:ascii="Arial" w:hAnsi="Arial" w:cs="Arial" w:hint="eastAsia"/>
          <w:sz w:val="24"/>
        </w:rPr>
        <w:t>增发证券而流通受限的证券。</w:t>
      </w:r>
    </w:p>
    <w:p w:rsidR="00992DC4" w:rsidRPr="004C0DD5" w:rsidRDefault="00992DC4" w:rsidP="00992DC4">
      <w:pPr>
        <w:spacing w:line="300" w:lineRule="atLeast"/>
        <w:rPr>
          <w:rFonts w:ascii="Arial" w:hAnsi="Arial" w:cs="Arial"/>
          <w:sz w:val="24"/>
        </w:rPr>
      </w:pPr>
    </w:p>
    <w:p w:rsidR="00992DC4" w:rsidRPr="004C0DD5" w:rsidRDefault="00251AEF" w:rsidP="00992DC4">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4C0DD5">
          <w:rPr>
            <w:b/>
            <w:kern w:val="0"/>
            <w:sz w:val="24"/>
          </w:rPr>
          <w:t>7.1.4</w:t>
        </w:r>
      </w:smartTag>
      <w:r w:rsidRPr="004C0DD5">
        <w:rPr>
          <w:b/>
          <w:kern w:val="0"/>
          <w:sz w:val="24"/>
        </w:rPr>
        <w:t>.</w:t>
      </w:r>
      <w:r w:rsidR="005513C1" w:rsidRPr="004C0DD5">
        <w:rPr>
          <w:b/>
          <w:kern w:val="0"/>
          <w:sz w:val="24"/>
        </w:rPr>
        <w:t>9.2</w:t>
      </w:r>
      <w:r w:rsidR="005513C1" w:rsidRPr="004C0DD5">
        <w:rPr>
          <w:rFonts w:hint="eastAsia"/>
          <w:b/>
          <w:kern w:val="0"/>
          <w:sz w:val="24"/>
        </w:rPr>
        <w:t>期末持有的暂时停牌等流通受限股票</w:t>
      </w:r>
    </w:p>
    <w:p w:rsidR="00B26582" w:rsidRPr="004C0DD5" w:rsidRDefault="005513C1" w:rsidP="00992DC4">
      <w:pPr>
        <w:spacing w:line="288" w:lineRule="auto"/>
        <w:rPr>
          <w:b/>
          <w:kern w:val="0"/>
          <w:sz w:val="24"/>
        </w:rPr>
      </w:pPr>
      <w:r w:rsidRPr="004C0DD5">
        <w:rPr>
          <w:rFonts w:hint="eastAsia"/>
          <w:sz w:val="24"/>
        </w:rPr>
        <w:t>本基金本报告期末未持有暂时停牌等流通受限股票。</w:t>
      </w:r>
    </w:p>
    <w:p w:rsidR="00992DC4" w:rsidRPr="004C0DD5" w:rsidRDefault="00992DC4" w:rsidP="00992DC4">
      <w:pPr>
        <w:tabs>
          <w:tab w:val="left" w:pos="426"/>
        </w:tabs>
        <w:spacing w:line="288" w:lineRule="auto"/>
        <w:ind w:firstLineChars="200" w:firstLine="480"/>
        <w:jc w:val="left"/>
        <w:rPr>
          <w:kern w:val="0"/>
          <w:sz w:val="24"/>
        </w:rPr>
      </w:pPr>
    </w:p>
    <w:p w:rsidR="00992DC4" w:rsidRPr="004C0DD5" w:rsidRDefault="00251AEF" w:rsidP="00992DC4">
      <w:pPr>
        <w:spacing w:line="288" w:lineRule="auto"/>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4C0DD5">
          <w:rPr>
            <w:b/>
            <w:kern w:val="0"/>
            <w:sz w:val="24"/>
          </w:rPr>
          <w:t>7.1.4</w:t>
        </w:r>
      </w:smartTag>
      <w:r w:rsidRPr="004C0DD5">
        <w:rPr>
          <w:b/>
          <w:kern w:val="0"/>
          <w:sz w:val="24"/>
        </w:rPr>
        <w:t>.</w:t>
      </w:r>
      <w:r w:rsidR="005513C1" w:rsidRPr="004C0DD5">
        <w:rPr>
          <w:b/>
          <w:kern w:val="0"/>
          <w:sz w:val="24"/>
        </w:rPr>
        <w:t xml:space="preserve">9.3 </w:t>
      </w:r>
      <w:r w:rsidR="005513C1" w:rsidRPr="004C0DD5">
        <w:rPr>
          <w:rFonts w:hint="eastAsia"/>
          <w:b/>
          <w:kern w:val="0"/>
          <w:sz w:val="24"/>
        </w:rPr>
        <w:t>期末债券正回购交易中作为抵押的债券</w:t>
      </w:r>
    </w:p>
    <w:p w:rsidR="00992DC4" w:rsidRPr="004C0DD5" w:rsidRDefault="005513C1" w:rsidP="00992DC4">
      <w:pPr>
        <w:spacing w:line="288" w:lineRule="auto"/>
        <w:rPr>
          <w:sz w:val="24"/>
        </w:rPr>
      </w:pPr>
      <w:r w:rsidRPr="004C0DD5">
        <w:rPr>
          <w:rFonts w:hint="eastAsia"/>
          <w:sz w:val="24"/>
        </w:rPr>
        <w:t>本基金本报告期末无从事债券正回购交易形成的卖出回购证券款余额。</w:t>
      </w:r>
    </w:p>
    <w:p w:rsidR="00DF772E" w:rsidRPr="004C0DD5" w:rsidRDefault="00DF772E" w:rsidP="00DF772E">
      <w:pPr>
        <w:pStyle w:val="a0"/>
      </w:pPr>
      <w:bookmarkStart w:id="165" w:name="_Toc225498273"/>
      <w:bookmarkStart w:id="166" w:name="_Toc361324878"/>
      <w:bookmarkStart w:id="167" w:name="_Toc409100079"/>
      <w:bookmarkStart w:id="168" w:name="_Toc409100442"/>
      <w:bookmarkEnd w:id="117"/>
      <w:bookmarkEnd w:id="118"/>
      <w:bookmarkEnd w:id="119"/>
      <w:bookmarkEnd w:id="120"/>
    </w:p>
    <w:p w:rsidR="00DF772E" w:rsidRPr="004C0DD5" w:rsidRDefault="00251AEF" w:rsidP="00DF772E">
      <w:pPr>
        <w:spacing w:line="288" w:lineRule="auto"/>
        <w:rPr>
          <w:b/>
          <w:kern w:val="0"/>
          <w:sz w:val="24"/>
        </w:rPr>
      </w:pPr>
      <w:r w:rsidRPr="004C0DD5">
        <w:rPr>
          <w:b/>
          <w:kern w:val="0"/>
          <w:sz w:val="24"/>
        </w:rPr>
        <w:t>7.1.4.1</w:t>
      </w:r>
      <w:r w:rsidR="005513C1" w:rsidRPr="004C0DD5">
        <w:rPr>
          <w:b/>
          <w:kern w:val="0"/>
          <w:sz w:val="24"/>
        </w:rPr>
        <w:t xml:space="preserve">0 </w:t>
      </w:r>
      <w:r w:rsidR="005513C1" w:rsidRPr="004C0DD5">
        <w:rPr>
          <w:rFonts w:hint="eastAsia"/>
          <w:b/>
          <w:kern w:val="0"/>
          <w:sz w:val="24"/>
        </w:rPr>
        <w:t>有助于理解和分析会计报表需要说明的其他事项</w:t>
      </w:r>
    </w:p>
    <w:p w:rsidR="00AE1911" w:rsidRPr="004C0DD5" w:rsidRDefault="005513C1" w:rsidP="00AE1911">
      <w:pPr>
        <w:outlineLvl w:val="3"/>
        <w:rPr>
          <w:rFonts w:ascii="Arial" w:hAnsi="Arial" w:cs="Arial"/>
          <w:sz w:val="24"/>
        </w:rPr>
      </w:pPr>
      <w:r w:rsidRPr="004C0DD5">
        <w:rPr>
          <w:rFonts w:ascii="Arial" w:hAnsi="Arial" w:cs="Arial"/>
          <w:sz w:val="24"/>
        </w:rPr>
        <w:t>(1)</w:t>
      </w:r>
      <w:r w:rsidRPr="004C0DD5">
        <w:rPr>
          <w:rFonts w:ascii="Arial" w:hAnsi="Arial" w:cs="Arial"/>
          <w:sz w:val="24"/>
        </w:rPr>
        <w:tab/>
      </w:r>
      <w:r w:rsidRPr="004C0DD5">
        <w:rPr>
          <w:rFonts w:ascii="Arial" w:hAnsi="Arial" w:cs="Arial" w:hint="eastAsia"/>
          <w:sz w:val="24"/>
        </w:rPr>
        <w:t>公允价值</w:t>
      </w:r>
    </w:p>
    <w:p w:rsidR="00AE1911" w:rsidRPr="004C0DD5" w:rsidRDefault="00AE1911" w:rsidP="00AE1911">
      <w:pPr>
        <w:outlineLvl w:val="3"/>
        <w:rPr>
          <w:rFonts w:ascii="Arial" w:hAnsi="Arial" w:cs="Arial"/>
          <w:sz w:val="24"/>
        </w:rPr>
      </w:pPr>
    </w:p>
    <w:p w:rsidR="00AE1911" w:rsidRPr="004C0DD5" w:rsidRDefault="005513C1" w:rsidP="00AE1911">
      <w:pPr>
        <w:widowControl/>
        <w:numPr>
          <w:ilvl w:val="0"/>
          <w:numId w:val="1"/>
        </w:numPr>
        <w:ind w:hanging="720"/>
        <w:jc w:val="left"/>
        <w:outlineLvl w:val="3"/>
        <w:rPr>
          <w:rFonts w:ascii="Arial" w:hAnsi="Arial" w:cs="Arial"/>
          <w:sz w:val="24"/>
        </w:rPr>
      </w:pPr>
      <w:r w:rsidRPr="004C0DD5">
        <w:rPr>
          <w:rFonts w:ascii="Arial" w:hAnsi="Arial" w:cs="Arial" w:hint="eastAsia"/>
          <w:sz w:val="24"/>
        </w:rPr>
        <w:t>金融工具公允价值计量的方法</w:t>
      </w: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公允价值计量结果所属的层次，由对公允价值计量整体而言具有重要意义的输入值所属的最低层次决定：</w:t>
      </w:r>
    </w:p>
    <w:p w:rsidR="00AE1911" w:rsidRPr="004C0DD5" w:rsidRDefault="00AE1911" w:rsidP="00AE1911">
      <w:pPr>
        <w:autoSpaceDE w:val="0"/>
        <w:autoSpaceDN w:val="0"/>
        <w:adjustRightInd w:val="0"/>
        <w:rPr>
          <w:rFonts w:ascii="Arial" w:hAnsi="Arial" w:cs="Arial"/>
          <w:bCs/>
          <w:sz w:val="24"/>
        </w:rPr>
      </w:pP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第一层次：相同资产或负债在活跃市场上未经调整的报价。</w:t>
      </w: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第二层次：</w:t>
      </w:r>
      <w:r w:rsidRPr="004C0DD5">
        <w:rPr>
          <w:rFonts w:ascii="宋体" w:hAnsi="Tms Rmn" w:cs="宋体" w:hint="eastAsia"/>
          <w:sz w:val="24"/>
        </w:rPr>
        <w:t>除第一层次输入值外相关资产或负债直接或间接可观察的输入值。</w:t>
      </w: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第三层次：</w:t>
      </w:r>
      <w:r w:rsidRPr="004C0DD5">
        <w:rPr>
          <w:rFonts w:ascii="宋体" w:hAnsi="Tms Rmn" w:cs="宋体" w:hint="eastAsia"/>
          <w:sz w:val="24"/>
        </w:rPr>
        <w:t>相关资产或负债的不可观察输入值</w:t>
      </w:r>
      <w:r w:rsidRPr="004C0DD5">
        <w:rPr>
          <w:rFonts w:ascii="Arial" w:hAnsi="Arial" w:hint="eastAsia"/>
          <w:sz w:val="24"/>
        </w:rPr>
        <w:t>。</w:t>
      </w:r>
    </w:p>
    <w:p w:rsidR="00AE1911" w:rsidRPr="004C0DD5" w:rsidRDefault="00AE1911" w:rsidP="00AE1911">
      <w:pPr>
        <w:autoSpaceDE w:val="0"/>
        <w:autoSpaceDN w:val="0"/>
        <w:adjustRightInd w:val="0"/>
        <w:rPr>
          <w:rFonts w:ascii="Arial" w:hAnsi="Arial" w:cs="Arial"/>
          <w:bCs/>
          <w:sz w:val="24"/>
        </w:rPr>
      </w:pPr>
    </w:p>
    <w:p w:rsidR="00AE1911" w:rsidRPr="004C0DD5" w:rsidRDefault="005513C1" w:rsidP="00AE1911">
      <w:pPr>
        <w:widowControl/>
        <w:numPr>
          <w:ilvl w:val="0"/>
          <w:numId w:val="1"/>
        </w:numPr>
        <w:ind w:hanging="720"/>
        <w:jc w:val="left"/>
        <w:outlineLvl w:val="3"/>
        <w:rPr>
          <w:rFonts w:ascii="Arial" w:hAnsi="Arial" w:cs="Arial"/>
          <w:sz w:val="24"/>
        </w:rPr>
      </w:pPr>
      <w:r w:rsidRPr="004C0DD5">
        <w:rPr>
          <w:rFonts w:ascii="Arial" w:hAnsi="Arial" w:cs="Arial" w:hint="eastAsia"/>
          <w:sz w:val="24"/>
        </w:rPr>
        <w:t>持续的以公允价值计量的金融工具</w:t>
      </w:r>
    </w:p>
    <w:p w:rsidR="00AE1911" w:rsidRPr="004C0DD5" w:rsidRDefault="005513C1" w:rsidP="00AE1911">
      <w:pPr>
        <w:widowControl/>
        <w:numPr>
          <w:ilvl w:val="0"/>
          <w:numId w:val="2"/>
        </w:numPr>
        <w:ind w:hanging="1080"/>
        <w:jc w:val="left"/>
        <w:outlineLvl w:val="3"/>
        <w:rPr>
          <w:rFonts w:ascii="Arial" w:hAnsi="Arial" w:cs="Arial"/>
          <w:sz w:val="24"/>
        </w:rPr>
      </w:pPr>
      <w:r w:rsidRPr="004C0DD5">
        <w:rPr>
          <w:rFonts w:ascii="Arial" w:hAnsi="Arial" w:cs="Arial" w:hint="eastAsia"/>
          <w:sz w:val="24"/>
        </w:rPr>
        <w:t>各层次金融工具公允价值</w:t>
      </w: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于</w:t>
      </w:r>
      <w:r w:rsidRPr="004C0DD5">
        <w:rPr>
          <w:rFonts w:ascii="Arial" w:hAnsi="Arial" w:cs="Arial"/>
          <w:bCs/>
          <w:sz w:val="24"/>
        </w:rPr>
        <w:t>2016</w:t>
      </w:r>
      <w:r w:rsidRPr="004C0DD5">
        <w:rPr>
          <w:rFonts w:ascii="Arial" w:hAnsi="Arial" w:cs="Arial" w:hint="eastAsia"/>
          <w:bCs/>
          <w:sz w:val="24"/>
        </w:rPr>
        <w:t>年</w:t>
      </w:r>
      <w:r w:rsidRPr="004C0DD5">
        <w:rPr>
          <w:rFonts w:ascii="Arial" w:hAnsi="Arial" w:cs="Arial"/>
          <w:bCs/>
          <w:sz w:val="24"/>
        </w:rPr>
        <w:t>12</w:t>
      </w:r>
      <w:r w:rsidRPr="004C0DD5">
        <w:rPr>
          <w:rFonts w:ascii="Arial" w:hAnsi="Arial" w:cs="Arial" w:hint="eastAsia"/>
          <w:bCs/>
          <w:sz w:val="24"/>
        </w:rPr>
        <w:t>月</w:t>
      </w:r>
      <w:r w:rsidRPr="004C0DD5">
        <w:rPr>
          <w:rFonts w:ascii="Arial" w:hAnsi="Arial" w:cs="Arial"/>
          <w:bCs/>
          <w:sz w:val="24"/>
        </w:rPr>
        <w:t>31</w:t>
      </w:r>
      <w:r w:rsidRPr="004C0DD5">
        <w:rPr>
          <w:rFonts w:ascii="Arial" w:hAnsi="Arial" w:cs="Arial" w:hint="eastAsia"/>
          <w:bCs/>
          <w:sz w:val="24"/>
        </w:rPr>
        <w:t>日，本基金持有的</w:t>
      </w:r>
      <w:r w:rsidRPr="004C0DD5">
        <w:rPr>
          <w:rFonts w:ascii="Arial" w:hAnsi="Arial" w:cs="Arial" w:hint="eastAsia"/>
          <w:sz w:val="24"/>
        </w:rPr>
        <w:t>以公允价值计量且其变动计入当期损益的金融资产</w:t>
      </w:r>
      <w:r w:rsidRPr="004C0DD5">
        <w:rPr>
          <w:rFonts w:ascii="Arial" w:hAnsi="Arial" w:cs="Arial" w:hint="eastAsia"/>
          <w:bCs/>
          <w:sz w:val="24"/>
        </w:rPr>
        <w:t>中属于第一层次的余额为</w:t>
      </w:r>
      <w:r w:rsidRPr="004C0DD5">
        <w:rPr>
          <w:rFonts w:ascii="Arial" w:hAnsi="Arial" w:cs="Arial"/>
          <w:bCs/>
          <w:sz w:val="24"/>
        </w:rPr>
        <w:t xml:space="preserve">132,966,070.15 </w:t>
      </w:r>
      <w:r w:rsidRPr="004C0DD5">
        <w:rPr>
          <w:rFonts w:ascii="Arial" w:hAnsi="Arial" w:cs="Arial" w:hint="eastAsia"/>
          <w:bCs/>
          <w:sz w:val="24"/>
        </w:rPr>
        <w:t>元，无属于第二及第三层次的余额。</w:t>
      </w:r>
    </w:p>
    <w:p w:rsidR="00AE1911" w:rsidRPr="004C0DD5" w:rsidRDefault="00AE1911" w:rsidP="00AE1911">
      <w:pPr>
        <w:outlineLvl w:val="3"/>
        <w:rPr>
          <w:rFonts w:ascii="Arial" w:hAnsi="Arial" w:cs="Arial"/>
          <w:b/>
          <w:sz w:val="24"/>
        </w:rPr>
      </w:pPr>
    </w:p>
    <w:p w:rsidR="00AE1911" w:rsidRPr="004C0DD5" w:rsidRDefault="005513C1" w:rsidP="00AE1911">
      <w:pPr>
        <w:widowControl/>
        <w:numPr>
          <w:ilvl w:val="0"/>
          <w:numId w:val="2"/>
        </w:numPr>
        <w:ind w:hanging="1080"/>
        <w:jc w:val="left"/>
        <w:outlineLvl w:val="3"/>
        <w:rPr>
          <w:rFonts w:ascii="Arial" w:hAnsi="Arial" w:cs="Arial"/>
          <w:sz w:val="24"/>
        </w:rPr>
      </w:pPr>
      <w:r w:rsidRPr="004C0DD5">
        <w:rPr>
          <w:rFonts w:ascii="Arial" w:hAnsi="Arial" w:cs="Arial" w:hint="eastAsia"/>
          <w:sz w:val="24"/>
        </w:rPr>
        <w:t>公允价值所属层次间的重大变动</w:t>
      </w: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对于证券交易所上市的股票和债券，若出现重大事项停牌、交易不活跃</w:t>
      </w:r>
      <w:r w:rsidRPr="004C0DD5">
        <w:rPr>
          <w:rFonts w:ascii="Arial" w:hAnsi="Arial" w:cs="Arial"/>
          <w:bCs/>
          <w:sz w:val="24"/>
        </w:rPr>
        <w:t>(</w:t>
      </w:r>
      <w:r w:rsidRPr="004C0DD5">
        <w:rPr>
          <w:rFonts w:ascii="Arial" w:hAnsi="Arial" w:cs="Arial" w:hint="eastAsia"/>
          <w:bCs/>
          <w:sz w:val="24"/>
        </w:rPr>
        <w:t>包括涨跌停时的交易不活跃</w:t>
      </w:r>
      <w:r w:rsidRPr="004C0DD5">
        <w:rPr>
          <w:rFonts w:ascii="Arial" w:hAnsi="Arial" w:cs="Arial"/>
          <w:bCs/>
          <w:sz w:val="24"/>
        </w:rPr>
        <w:t>)</w:t>
      </w:r>
      <w:r w:rsidRPr="004C0DD5">
        <w:rPr>
          <w:rFonts w:ascii="Arial" w:hAnsi="Arial" w:cs="Arial" w:hint="eastAsia"/>
          <w:bCs/>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E1911" w:rsidRPr="004C0DD5" w:rsidRDefault="00AE1911" w:rsidP="00AE1911">
      <w:pPr>
        <w:autoSpaceDE w:val="0"/>
        <w:autoSpaceDN w:val="0"/>
        <w:adjustRightInd w:val="0"/>
        <w:rPr>
          <w:rFonts w:ascii="Arial" w:hAnsi="Arial" w:cs="Arial"/>
          <w:bCs/>
          <w:sz w:val="24"/>
        </w:rPr>
      </w:pPr>
    </w:p>
    <w:p w:rsidR="00AE1911" w:rsidRPr="004C0DD5" w:rsidRDefault="005513C1" w:rsidP="00AE1911">
      <w:pPr>
        <w:widowControl/>
        <w:numPr>
          <w:ilvl w:val="0"/>
          <w:numId w:val="2"/>
        </w:numPr>
        <w:ind w:hanging="1080"/>
        <w:jc w:val="left"/>
        <w:outlineLvl w:val="3"/>
        <w:rPr>
          <w:rFonts w:ascii="Arial" w:hAnsi="Arial" w:cs="Arial"/>
          <w:sz w:val="24"/>
        </w:rPr>
      </w:pPr>
      <w:r w:rsidRPr="004C0DD5">
        <w:rPr>
          <w:rFonts w:ascii="Arial" w:hAnsi="Arial" w:cs="Arial" w:hint="eastAsia"/>
          <w:sz w:val="24"/>
        </w:rPr>
        <w:t>第三层次公允价值余额和本期变动金额</w:t>
      </w: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无。</w:t>
      </w:r>
    </w:p>
    <w:p w:rsidR="00AE1911" w:rsidRPr="004C0DD5" w:rsidRDefault="00AE1911" w:rsidP="00AE1911">
      <w:pPr>
        <w:outlineLvl w:val="3"/>
        <w:rPr>
          <w:rFonts w:ascii="Arial" w:hAnsi="Arial" w:cs="Arial"/>
          <w:sz w:val="24"/>
        </w:rPr>
      </w:pPr>
    </w:p>
    <w:p w:rsidR="00AE1911" w:rsidRPr="004C0DD5" w:rsidRDefault="005513C1" w:rsidP="00AE1911">
      <w:pPr>
        <w:widowControl/>
        <w:numPr>
          <w:ilvl w:val="0"/>
          <w:numId w:val="1"/>
        </w:numPr>
        <w:ind w:hanging="720"/>
        <w:jc w:val="left"/>
        <w:outlineLvl w:val="3"/>
        <w:rPr>
          <w:rFonts w:ascii="Arial" w:hAnsi="Arial" w:cs="Arial"/>
          <w:sz w:val="24"/>
        </w:rPr>
      </w:pPr>
      <w:r w:rsidRPr="004C0DD5">
        <w:rPr>
          <w:rFonts w:ascii="Arial" w:hAnsi="Arial" w:cs="Arial" w:hint="eastAsia"/>
          <w:sz w:val="24"/>
        </w:rPr>
        <w:t>非持续的以公允价值计量的金融工具</w:t>
      </w:r>
    </w:p>
    <w:p w:rsidR="00AE1911" w:rsidRPr="004C0DD5" w:rsidRDefault="005513C1" w:rsidP="00AE1911">
      <w:pPr>
        <w:outlineLvl w:val="3"/>
        <w:rPr>
          <w:rFonts w:ascii="Arial" w:hAnsi="Arial" w:cs="Arial"/>
          <w:sz w:val="24"/>
        </w:rPr>
      </w:pPr>
      <w:r w:rsidRPr="004C0DD5">
        <w:rPr>
          <w:rFonts w:ascii="Arial" w:hAnsi="Arial" w:cs="Arial" w:hint="eastAsia"/>
          <w:sz w:val="24"/>
        </w:rPr>
        <w:t>于</w:t>
      </w:r>
      <w:r w:rsidRPr="004C0DD5">
        <w:rPr>
          <w:rFonts w:ascii="Arial" w:hAnsi="Arial" w:cs="Arial"/>
          <w:sz w:val="24"/>
        </w:rPr>
        <w:t>2016</w:t>
      </w:r>
      <w:r w:rsidRPr="004C0DD5">
        <w:rPr>
          <w:rFonts w:ascii="Arial" w:hAnsi="Arial" w:cs="Arial" w:hint="eastAsia"/>
          <w:sz w:val="24"/>
        </w:rPr>
        <w:t>年</w:t>
      </w:r>
      <w:r w:rsidRPr="004C0DD5">
        <w:rPr>
          <w:rFonts w:ascii="Arial" w:hAnsi="Arial" w:cs="Arial"/>
          <w:sz w:val="24"/>
        </w:rPr>
        <w:t>12</w:t>
      </w:r>
      <w:r w:rsidRPr="004C0DD5">
        <w:rPr>
          <w:rFonts w:ascii="Arial" w:hAnsi="Arial" w:cs="Arial" w:hint="eastAsia"/>
          <w:sz w:val="24"/>
        </w:rPr>
        <w:t>月</w:t>
      </w:r>
      <w:r w:rsidRPr="004C0DD5">
        <w:rPr>
          <w:rFonts w:ascii="Arial" w:hAnsi="Arial" w:cs="Arial"/>
          <w:sz w:val="24"/>
        </w:rPr>
        <w:t>31</w:t>
      </w:r>
      <w:r w:rsidRPr="004C0DD5">
        <w:rPr>
          <w:rFonts w:ascii="Arial" w:hAnsi="Arial" w:cs="Arial" w:hint="eastAsia"/>
          <w:sz w:val="24"/>
        </w:rPr>
        <w:t>日，本基金未持有非持续的以公允价值计量的金融资产。</w:t>
      </w:r>
    </w:p>
    <w:p w:rsidR="00AE1911" w:rsidRPr="004C0DD5" w:rsidRDefault="00AE1911" w:rsidP="00AE1911">
      <w:pPr>
        <w:autoSpaceDE w:val="0"/>
        <w:autoSpaceDN w:val="0"/>
        <w:adjustRightInd w:val="0"/>
        <w:rPr>
          <w:rFonts w:ascii="Arial" w:hAnsi="Arial"/>
          <w:sz w:val="24"/>
        </w:rPr>
      </w:pPr>
    </w:p>
    <w:p w:rsidR="00AE1911" w:rsidRPr="004C0DD5" w:rsidRDefault="005513C1" w:rsidP="00AE1911">
      <w:pPr>
        <w:widowControl/>
        <w:numPr>
          <w:ilvl w:val="0"/>
          <w:numId w:val="1"/>
        </w:numPr>
        <w:ind w:hanging="720"/>
        <w:jc w:val="left"/>
        <w:outlineLvl w:val="3"/>
        <w:rPr>
          <w:rFonts w:ascii="Arial" w:hAnsi="Arial" w:cs="Arial"/>
          <w:sz w:val="24"/>
        </w:rPr>
      </w:pPr>
      <w:r w:rsidRPr="004C0DD5">
        <w:rPr>
          <w:rFonts w:ascii="Arial" w:hAnsi="Arial" w:cs="Arial" w:hint="eastAsia"/>
          <w:sz w:val="24"/>
        </w:rPr>
        <w:t>不以公允价值计量的金融工具</w:t>
      </w:r>
    </w:p>
    <w:p w:rsidR="00AE1911" w:rsidRPr="004C0DD5" w:rsidRDefault="005513C1" w:rsidP="00AE1911">
      <w:pPr>
        <w:autoSpaceDE w:val="0"/>
        <w:autoSpaceDN w:val="0"/>
        <w:adjustRightInd w:val="0"/>
        <w:rPr>
          <w:rFonts w:ascii="Arial" w:hAnsi="Arial" w:cs="Arial"/>
          <w:bCs/>
          <w:sz w:val="24"/>
        </w:rPr>
      </w:pPr>
      <w:r w:rsidRPr="004C0DD5">
        <w:rPr>
          <w:rFonts w:ascii="Arial" w:hAnsi="Arial" w:cs="Arial" w:hint="eastAsia"/>
          <w:bCs/>
          <w:sz w:val="24"/>
        </w:rPr>
        <w:t>不以公允价值计量的金融资产和负债主要包括应收款项和其他金融负债，其账面价值与公允价值相差很小。</w:t>
      </w:r>
    </w:p>
    <w:p w:rsidR="00AE1911" w:rsidRPr="004C0DD5" w:rsidRDefault="00AE1911" w:rsidP="00AE1911">
      <w:pPr>
        <w:autoSpaceDE w:val="0"/>
        <w:autoSpaceDN w:val="0"/>
        <w:adjustRightInd w:val="0"/>
        <w:rPr>
          <w:rFonts w:ascii="Arial" w:hAnsi="Arial" w:cs="Arial"/>
          <w:bCs/>
          <w:sz w:val="24"/>
        </w:rPr>
      </w:pPr>
    </w:p>
    <w:p w:rsidR="00AE1911" w:rsidRPr="004C0DD5" w:rsidRDefault="005513C1" w:rsidP="00AE1911">
      <w:pPr>
        <w:outlineLvl w:val="3"/>
        <w:rPr>
          <w:rFonts w:ascii="Arial" w:hAnsi="Arial" w:cs="Arial"/>
          <w:sz w:val="24"/>
        </w:rPr>
      </w:pPr>
      <w:r w:rsidRPr="004C0DD5">
        <w:rPr>
          <w:rFonts w:ascii="Arial" w:hAnsi="Arial" w:cs="Arial"/>
          <w:sz w:val="24"/>
        </w:rPr>
        <w:t>(2)</w:t>
      </w:r>
      <w:r w:rsidRPr="004C0DD5">
        <w:rPr>
          <w:rFonts w:ascii="Arial" w:hAnsi="Arial" w:cs="Arial"/>
          <w:sz w:val="24"/>
        </w:rPr>
        <w:tab/>
      </w:r>
      <w:r w:rsidRPr="004C0DD5">
        <w:rPr>
          <w:rFonts w:ascii="Arial" w:hAnsi="Arial" w:cs="Arial" w:hint="eastAsia"/>
          <w:sz w:val="24"/>
        </w:rPr>
        <w:t>除公允价值外，截至资产负债表日本基金无需要说明的其他重要事项。</w:t>
      </w:r>
    </w:p>
    <w:p w:rsidR="00DF772E" w:rsidRPr="004C0DD5" w:rsidRDefault="00DF772E">
      <w:pPr>
        <w:pStyle w:val="2"/>
        <w:tabs>
          <w:tab w:val="left" w:pos="709"/>
        </w:tabs>
        <w:spacing w:beforeLines="100" w:before="312" w:afterLines="100" w:after="312"/>
        <w:ind w:left="709" w:hanging="567"/>
        <w:rPr>
          <w:rFonts w:eastAsia="黑体"/>
          <w:b w:val="0"/>
          <w:kern w:val="0"/>
          <w:szCs w:val="32"/>
        </w:rPr>
      </w:pPr>
    </w:p>
    <w:p w:rsidR="00030ED9" w:rsidRPr="004C0DD5" w:rsidRDefault="00251AEF">
      <w:pPr>
        <w:pStyle w:val="2"/>
        <w:tabs>
          <w:tab w:val="left" w:pos="709"/>
        </w:tabs>
        <w:spacing w:beforeLines="100" w:before="312" w:afterLines="100" w:after="312"/>
        <w:ind w:left="709" w:hanging="567"/>
        <w:rPr>
          <w:sz w:val="28"/>
        </w:rPr>
      </w:pPr>
      <w:r w:rsidRPr="004C0DD5">
        <w:rPr>
          <w:rFonts w:eastAsia="黑体"/>
          <w:b w:val="0"/>
          <w:kern w:val="0"/>
          <w:sz w:val="28"/>
        </w:rPr>
        <w:t xml:space="preserve">7.2  </w:t>
      </w:r>
      <w:r w:rsidR="005513C1" w:rsidRPr="004C0DD5">
        <w:rPr>
          <w:rFonts w:hint="eastAsia"/>
          <w:sz w:val="28"/>
        </w:rPr>
        <w:t>交银施罗德中证环境治理指数分级证券投资基金</w:t>
      </w:r>
    </w:p>
    <w:p w:rsidR="006F4D99" w:rsidRPr="004C0DD5" w:rsidRDefault="005513C1" w:rsidP="006F4D99">
      <w:pPr>
        <w:pStyle w:val="2"/>
        <w:spacing w:before="0" w:after="0"/>
        <w:rPr>
          <w:rFonts w:ascii="Times New Roman" w:hAnsi="Times New Roman"/>
          <w:kern w:val="0"/>
          <w:szCs w:val="24"/>
        </w:rPr>
      </w:pPr>
      <w:r w:rsidRPr="004C0DD5">
        <w:rPr>
          <w:rFonts w:ascii="Times New Roman" w:hAnsi="Times New Roman"/>
          <w:kern w:val="0"/>
          <w:szCs w:val="24"/>
        </w:rPr>
        <w:t xml:space="preserve">7.2.1 </w:t>
      </w:r>
      <w:r w:rsidRPr="004C0DD5">
        <w:rPr>
          <w:rFonts w:ascii="Times New Roman" w:hAnsi="Times New Roman" w:hint="eastAsia"/>
          <w:kern w:val="0"/>
          <w:szCs w:val="24"/>
        </w:rPr>
        <w:t>资产负债表（转型前）</w:t>
      </w:r>
    </w:p>
    <w:p w:rsidR="006F4D99" w:rsidRPr="004C0DD5" w:rsidRDefault="005513C1" w:rsidP="006F4D99">
      <w:pPr>
        <w:spacing w:line="360" w:lineRule="auto"/>
        <w:rPr>
          <w:sz w:val="24"/>
        </w:rPr>
      </w:pPr>
      <w:r w:rsidRPr="004C0DD5">
        <w:rPr>
          <w:rFonts w:hint="eastAsia"/>
          <w:sz w:val="24"/>
        </w:rPr>
        <w:t>会计主体：交银施罗德中证环境治理指数分级证券投资基金</w:t>
      </w:r>
    </w:p>
    <w:p w:rsidR="006F4D99" w:rsidRPr="004C0DD5" w:rsidRDefault="005513C1" w:rsidP="006F4D99">
      <w:pPr>
        <w:spacing w:line="360" w:lineRule="auto"/>
        <w:rPr>
          <w:sz w:val="24"/>
        </w:rPr>
      </w:pPr>
      <w:r w:rsidRPr="004C0DD5">
        <w:rPr>
          <w:rFonts w:hint="eastAsia"/>
          <w:sz w:val="24"/>
        </w:rPr>
        <w:t>报告截止日：</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w:t>
      </w:r>
      <w:r w:rsidRPr="004C0DD5">
        <w:rPr>
          <w:rFonts w:hint="eastAsia"/>
          <w:b/>
        </w:rPr>
        <w:t>（基金合同失效前日）</w:t>
      </w:r>
    </w:p>
    <w:p w:rsidR="006F4D99" w:rsidRPr="004C0DD5" w:rsidRDefault="005513C1" w:rsidP="006F4D99">
      <w:pPr>
        <w:autoSpaceDE w:val="0"/>
        <w:autoSpaceDN w:val="0"/>
        <w:adjustRightInd w:val="0"/>
        <w:spacing w:before="29" w:line="360" w:lineRule="auto"/>
        <w:ind w:left="15"/>
        <w:jc w:val="right"/>
        <w:rPr>
          <w:kern w:val="0"/>
          <w:szCs w:val="21"/>
        </w:rPr>
      </w:pPr>
      <w:r w:rsidRPr="004C0DD5">
        <w:rPr>
          <w:rFonts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64248" w:rsidRPr="004C0DD5" w:rsidTr="0066773B">
        <w:tc>
          <w:tcPr>
            <w:tcW w:w="2880" w:type="dxa"/>
            <w:vAlign w:val="center"/>
          </w:tcPr>
          <w:p w:rsidR="006F4D99" w:rsidRPr="004C0DD5" w:rsidRDefault="00251AEF" w:rsidP="0066773B">
            <w:pPr>
              <w:pStyle w:val="af0"/>
              <w:spacing w:line="360" w:lineRule="auto"/>
              <w:jc w:val="center"/>
              <w:rPr>
                <w:rFonts w:ascii="Times New Roman" w:hAnsi="Times New Roman"/>
                <w:b/>
              </w:rPr>
            </w:pPr>
            <w:r w:rsidRPr="004C0DD5">
              <w:rPr>
                <w:rFonts w:ascii="Times New Roman" w:hAnsi="Times New Roman" w:hint="eastAsia"/>
                <w:b/>
              </w:rPr>
              <w:t>资产</w:t>
            </w:r>
          </w:p>
        </w:tc>
        <w:tc>
          <w:tcPr>
            <w:tcW w:w="1080" w:type="dxa"/>
            <w:vAlign w:val="center"/>
          </w:tcPr>
          <w:p w:rsidR="006F4D99" w:rsidRPr="004C0DD5" w:rsidRDefault="00251AEF" w:rsidP="0066773B">
            <w:pPr>
              <w:pStyle w:val="af0"/>
              <w:spacing w:line="360" w:lineRule="auto"/>
              <w:jc w:val="center"/>
              <w:rPr>
                <w:rFonts w:ascii="Times New Roman" w:hAnsi="Times New Roman"/>
                <w:b/>
              </w:rPr>
            </w:pPr>
            <w:r w:rsidRPr="004C0DD5">
              <w:rPr>
                <w:rFonts w:ascii="Times New Roman" w:hAnsi="Times New Roman" w:hint="eastAsia"/>
                <w:b/>
              </w:rPr>
              <w:t>附注号</w:t>
            </w:r>
          </w:p>
        </w:tc>
        <w:tc>
          <w:tcPr>
            <w:tcW w:w="2520" w:type="dxa"/>
            <w:vAlign w:val="center"/>
          </w:tcPr>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本期末</w:t>
            </w:r>
          </w:p>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b/>
                <w:kern w:val="2"/>
              </w:rPr>
              <w:t>2016</w:t>
            </w:r>
            <w:r w:rsidR="005513C1" w:rsidRPr="004C0DD5">
              <w:rPr>
                <w:rFonts w:ascii="Times New Roman" w:hAnsi="Times New Roman" w:hint="eastAsia"/>
                <w:b/>
                <w:kern w:val="2"/>
              </w:rPr>
              <w:t>年</w:t>
            </w:r>
            <w:r w:rsidR="005513C1" w:rsidRPr="004C0DD5">
              <w:rPr>
                <w:rFonts w:ascii="Times New Roman" w:hAnsi="Times New Roman"/>
                <w:b/>
                <w:kern w:val="2"/>
              </w:rPr>
              <w:t>7</w:t>
            </w:r>
            <w:r w:rsidR="005513C1" w:rsidRPr="004C0DD5">
              <w:rPr>
                <w:rFonts w:ascii="Times New Roman" w:hAnsi="Times New Roman" w:hint="eastAsia"/>
                <w:b/>
                <w:kern w:val="2"/>
              </w:rPr>
              <w:t>月</w:t>
            </w:r>
            <w:r w:rsidR="005513C1" w:rsidRPr="004C0DD5">
              <w:rPr>
                <w:rFonts w:ascii="Times New Roman" w:hAnsi="Times New Roman"/>
                <w:b/>
                <w:kern w:val="2"/>
              </w:rPr>
              <w:t>18</w:t>
            </w:r>
            <w:r w:rsidR="005513C1" w:rsidRPr="004C0DD5">
              <w:rPr>
                <w:rFonts w:ascii="Times New Roman" w:hAnsi="Times New Roman" w:hint="eastAsia"/>
                <w:b/>
                <w:kern w:val="2"/>
              </w:rPr>
              <w:t>日（基金合同失效前日）</w:t>
            </w:r>
          </w:p>
        </w:tc>
        <w:tc>
          <w:tcPr>
            <w:tcW w:w="2520" w:type="dxa"/>
            <w:vAlign w:val="center"/>
          </w:tcPr>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上年度末</w:t>
            </w:r>
          </w:p>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b/>
              </w:rPr>
              <w:t>2015</w:t>
            </w:r>
            <w:r w:rsidR="005513C1" w:rsidRPr="004C0DD5">
              <w:rPr>
                <w:rFonts w:ascii="Times New Roman" w:hAnsi="Times New Roman" w:hint="eastAsia"/>
                <w:b/>
              </w:rPr>
              <w:t>年</w:t>
            </w:r>
            <w:r w:rsidR="005513C1" w:rsidRPr="004C0DD5">
              <w:rPr>
                <w:rFonts w:ascii="Times New Roman" w:hAnsi="Times New Roman"/>
                <w:b/>
              </w:rPr>
              <w:t>12</w:t>
            </w:r>
            <w:r w:rsidR="005513C1" w:rsidRPr="004C0DD5">
              <w:rPr>
                <w:rFonts w:ascii="Times New Roman" w:hAnsi="Times New Roman" w:hint="eastAsia"/>
                <w:b/>
              </w:rPr>
              <w:t>月</w:t>
            </w:r>
            <w:r w:rsidR="005513C1" w:rsidRPr="004C0DD5">
              <w:rPr>
                <w:rFonts w:ascii="Times New Roman" w:hAnsi="Times New Roman"/>
                <w:b/>
              </w:rPr>
              <w:t>31</w:t>
            </w:r>
            <w:r w:rsidR="005513C1" w:rsidRPr="004C0DD5">
              <w:rPr>
                <w:rFonts w:ascii="Times New Roman" w:hAnsi="Times New Roman" w:hint="eastAsia"/>
                <w:b/>
              </w:rPr>
              <w:t>日</w:t>
            </w:r>
          </w:p>
        </w:tc>
      </w:tr>
      <w:tr w:rsidR="00364248" w:rsidRPr="004C0DD5" w:rsidTr="0066773B">
        <w:tc>
          <w:tcPr>
            <w:tcW w:w="2880" w:type="dxa"/>
            <w:vAlign w:val="center"/>
          </w:tcPr>
          <w:p w:rsidR="00734D7A" w:rsidRPr="004C0DD5" w:rsidRDefault="005513C1" w:rsidP="0066773B">
            <w:pPr>
              <w:spacing w:line="360" w:lineRule="auto"/>
              <w:rPr>
                <w:sz w:val="24"/>
              </w:rPr>
            </w:pPr>
            <w:r w:rsidRPr="004C0DD5">
              <w:rPr>
                <w:rFonts w:hint="eastAsia"/>
                <w:sz w:val="24"/>
              </w:rPr>
              <w:t>资</w:t>
            </w:r>
            <w:r w:rsidRPr="004C0DD5">
              <w:rPr>
                <w:sz w:val="24"/>
              </w:rPr>
              <w:t xml:space="preserve"> </w:t>
            </w:r>
            <w:r w:rsidRPr="004C0DD5">
              <w:rPr>
                <w:rFonts w:hint="eastAsia"/>
                <w:sz w:val="24"/>
              </w:rPr>
              <w:t>产：</w:t>
            </w:r>
          </w:p>
        </w:tc>
        <w:tc>
          <w:tcPr>
            <w:tcW w:w="1080" w:type="dxa"/>
            <w:vAlign w:val="center"/>
          </w:tcPr>
          <w:p w:rsidR="00734D7A" w:rsidRPr="004C0DD5" w:rsidRDefault="00734D7A" w:rsidP="0066773B">
            <w:pPr>
              <w:widowControl/>
              <w:autoSpaceDE w:val="0"/>
              <w:autoSpaceDN w:val="0"/>
              <w:spacing w:line="360" w:lineRule="auto"/>
              <w:ind w:right="-15"/>
              <w:jc w:val="center"/>
              <w:textAlignment w:val="bottom"/>
              <w:rPr>
                <w:szCs w:val="21"/>
              </w:rPr>
            </w:pPr>
          </w:p>
        </w:tc>
        <w:tc>
          <w:tcPr>
            <w:tcW w:w="2520" w:type="dxa"/>
            <w:vAlign w:val="center"/>
          </w:tcPr>
          <w:p w:rsidR="00734D7A" w:rsidRPr="004C0DD5" w:rsidRDefault="00734D7A" w:rsidP="0066773B">
            <w:pPr>
              <w:spacing w:line="360" w:lineRule="auto"/>
              <w:jc w:val="right"/>
              <w:rPr>
                <w:szCs w:val="21"/>
              </w:rPr>
            </w:pPr>
          </w:p>
        </w:tc>
        <w:tc>
          <w:tcPr>
            <w:tcW w:w="2520" w:type="dxa"/>
            <w:vAlign w:val="center"/>
          </w:tcPr>
          <w:p w:rsidR="00734D7A" w:rsidRPr="004C0DD5" w:rsidRDefault="00734D7A" w:rsidP="0066773B">
            <w:pPr>
              <w:spacing w:line="360" w:lineRule="auto"/>
              <w:jc w:val="right"/>
              <w:rPr>
                <w:szCs w:val="21"/>
              </w:rPr>
            </w:pPr>
          </w:p>
        </w:tc>
      </w:tr>
      <w:tr w:rsidR="00364248" w:rsidRPr="004C0DD5" w:rsidTr="00F41323">
        <w:tc>
          <w:tcPr>
            <w:tcW w:w="2880" w:type="dxa"/>
            <w:vAlign w:val="center"/>
          </w:tcPr>
          <w:p w:rsidR="00734D7A" w:rsidRPr="004C0DD5" w:rsidRDefault="005513C1" w:rsidP="0066773B">
            <w:pPr>
              <w:spacing w:line="360" w:lineRule="auto"/>
              <w:rPr>
                <w:sz w:val="24"/>
              </w:rPr>
            </w:pPr>
            <w:r w:rsidRPr="004C0DD5">
              <w:rPr>
                <w:rFonts w:hint="eastAsia"/>
                <w:sz w:val="24"/>
              </w:rPr>
              <w:t>银行存款</w:t>
            </w:r>
          </w:p>
        </w:tc>
        <w:tc>
          <w:tcPr>
            <w:tcW w:w="1080" w:type="dxa"/>
            <w:vAlign w:val="center"/>
          </w:tcPr>
          <w:p w:rsidR="00734D7A" w:rsidRPr="004C0DD5" w:rsidRDefault="005513C1" w:rsidP="00734D7A">
            <w:pPr>
              <w:widowControl/>
              <w:autoSpaceDE w:val="0"/>
              <w:autoSpaceDN w:val="0"/>
              <w:spacing w:line="360" w:lineRule="auto"/>
              <w:ind w:right="-15"/>
              <w:jc w:val="center"/>
              <w:textAlignment w:val="bottom"/>
              <w:rPr>
                <w:szCs w:val="21"/>
              </w:rPr>
            </w:pPr>
            <w:r w:rsidRPr="004C0DD5">
              <w:rPr>
                <w:sz w:val="24"/>
              </w:rPr>
              <w:t>7.2.4.7.1</w:t>
            </w:r>
          </w:p>
        </w:tc>
        <w:tc>
          <w:tcPr>
            <w:tcW w:w="2520" w:type="dxa"/>
            <w:vAlign w:val="bottom"/>
          </w:tcPr>
          <w:p w:rsidR="00734D7A" w:rsidRPr="004C0DD5" w:rsidRDefault="005513C1" w:rsidP="0066773B">
            <w:pPr>
              <w:spacing w:line="360" w:lineRule="auto"/>
              <w:jc w:val="right"/>
              <w:rPr>
                <w:szCs w:val="21"/>
              </w:rPr>
            </w:pPr>
            <w:r w:rsidRPr="004C0DD5">
              <w:rPr>
                <w:sz w:val="22"/>
                <w:szCs w:val="22"/>
              </w:rPr>
              <w:t>6,908,429.96</w:t>
            </w:r>
          </w:p>
        </w:tc>
        <w:tc>
          <w:tcPr>
            <w:tcW w:w="2520" w:type="dxa"/>
            <w:vAlign w:val="center"/>
          </w:tcPr>
          <w:p w:rsidR="00734D7A" w:rsidRPr="004C0DD5" w:rsidRDefault="005513C1" w:rsidP="0066773B">
            <w:pPr>
              <w:spacing w:line="360" w:lineRule="auto"/>
              <w:jc w:val="right"/>
              <w:rPr>
                <w:szCs w:val="21"/>
              </w:rPr>
            </w:pPr>
            <w:r w:rsidRPr="004C0DD5">
              <w:rPr>
                <w:sz w:val="24"/>
              </w:rPr>
              <w:t>5,200,516.42</w:t>
            </w:r>
          </w:p>
        </w:tc>
      </w:tr>
      <w:tr w:rsidR="00364248" w:rsidRPr="004C0DD5" w:rsidTr="00F41323">
        <w:tc>
          <w:tcPr>
            <w:tcW w:w="2880" w:type="dxa"/>
            <w:vAlign w:val="center"/>
          </w:tcPr>
          <w:p w:rsidR="00734D7A" w:rsidRPr="004C0DD5" w:rsidRDefault="005513C1" w:rsidP="0066773B">
            <w:pPr>
              <w:spacing w:line="360" w:lineRule="auto"/>
              <w:rPr>
                <w:sz w:val="24"/>
              </w:rPr>
            </w:pPr>
            <w:r w:rsidRPr="004C0DD5">
              <w:rPr>
                <w:rFonts w:hint="eastAsia"/>
                <w:sz w:val="24"/>
              </w:rPr>
              <w:t>结算备付金</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bottom"/>
          </w:tcPr>
          <w:p w:rsidR="00734D7A" w:rsidRPr="004C0DD5" w:rsidRDefault="005513C1" w:rsidP="0066773B">
            <w:pPr>
              <w:spacing w:line="360" w:lineRule="auto"/>
              <w:jc w:val="right"/>
              <w:rPr>
                <w:szCs w:val="21"/>
              </w:rPr>
            </w:pPr>
            <w:r w:rsidRPr="004C0DD5">
              <w:rPr>
                <w:sz w:val="22"/>
                <w:szCs w:val="22"/>
              </w:rPr>
              <w:t>589,497.71</w:t>
            </w:r>
          </w:p>
        </w:tc>
        <w:tc>
          <w:tcPr>
            <w:tcW w:w="2520" w:type="dxa"/>
            <w:vAlign w:val="center"/>
          </w:tcPr>
          <w:p w:rsidR="00734D7A" w:rsidRPr="004C0DD5" w:rsidRDefault="005513C1" w:rsidP="0066773B">
            <w:pPr>
              <w:spacing w:line="360" w:lineRule="auto"/>
              <w:jc w:val="right"/>
              <w:rPr>
                <w:szCs w:val="21"/>
              </w:rPr>
            </w:pPr>
            <w:r w:rsidRPr="004C0DD5">
              <w:rPr>
                <w:sz w:val="24"/>
              </w:rPr>
              <w:t>105,622.16</w:t>
            </w:r>
          </w:p>
        </w:tc>
      </w:tr>
      <w:tr w:rsidR="00364248" w:rsidRPr="004C0DD5" w:rsidTr="00F41323">
        <w:tc>
          <w:tcPr>
            <w:tcW w:w="2880" w:type="dxa"/>
            <w:vAlign w:val="center"/>
          </w:tcPr>
          <w:p w:rsidR="00734D7A" w:rsidRPr="004C0DD5" w:rsidRDefault="005513C1" w:rsidP="0066773B">
            <w:pPr>
              <w:spacing w:line="360" w:lineRule="auto"/>
              <w:rPr>
                <w:sz w:val="24"/>
              </w:rPr>
            </w:pPr>
            <w:r w:rsidRPr="004C0DD5">
              <w:rPr>
                <w:rFonts w:hint="eastAsia"/>
                <w:sz w:val="24"/>
              </w:rPr>
              <w:t>存出保证金</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bottom"/>
          </w:tcPr>
          <w:p w:rsidR="00734D7A" w:rsidRPr="004C0DD5" w:rsidRDefault="005513C1" w:rsidP="0066773B">
            <w:pPr>
              <w:spacing w:line="360" w:lineRule="auto"/>
              <w:jc w:val="right"/>
              <w:rPr>
                <w:szCs w:val="21"/>
              </w:rPr>
            </w:pPr>
            <w:r w:rsidRPr="004C0DD5">
              <w:rPr>
                <w:sz w:val="22"/>
                <w:szCs w:val="22"/>
              </w:rPr>
              <w:t>30,469.24</w:t>
            </w:r>
          </w:p>
        </w:tc>
        <w:tc>
          <w:tcPr>
            <w:tcW w:w="2520" w:type="dxa"/>
            <w:vAlign w:val="center"/>
          </w:tcPr>
          <w:p w:rsidR="00734D7A" w:rsidRPr="004C0DD5" w:rsidRDefault="005513C1" w:rsidP="0066773B">
            <w:pPr>
              <w:spacing w:line="360" w:lineRule="auto"/>
              <w:jc w:val="right"/>
              <w:rPr>
                <w:szCs w:val="21"/>
              </w:rPr>
            </w:pPr>
            <w:r w:rsidRPr="004C0DD5">
              <w:rPr>
                <w:sz w:val="24"/>
              </w:rPr>
              <w:t>60,870.92</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交易性金融资产</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7.2.4.7.2</w:t>
            </w:r>
          </w:p>
        </w:tc>
        <w:tc>
          <w:tcPr>
            <w:tcW w:w="2520" w:type="dxa"/>
            <w:vAlign w:val="bottom"/>
          </w:tcPr>
          <w:p w:rsidR="00734D7A" w:rsidRPr="004C0DD5" w:rsidRDefault="005513C1" w:rsidP="0066773B">
            <w:pPr>
              <w:spacing w:line="360" w:lineRule="auto"/>
              <w:jc w:val="right"/>
              <w:rPr>
                <w:szCs w:val="21"/>
              </w:rPr>
            </w:pPr>
            <w:r w:rsidRPr="004C0DD5">
              <w:rPr>
                <w:sz w:val="22"/>
                <w:szCs w:val="22"/>
              </w:rPr>
              <w:t>123,090,554.21</w:t>
            </w:r>
          </w:p>
        </w:tc>
        <w:tc>
          <w:tcPr>
            <w:tcW w:w="2520" w:type="dxa"/>
            <w:vAlign w:val="center"/>
          </w:tcPr>
          <w:p w:rsidR="00734D7A" w:rsidRPr="004C0DD5" w:rsidRDefault="005513C1" w:rsidP="0066773B">
            <w:pPr>
              <w:spacing w:line="360" w:lineRule="auto"/>
              <w:jc w:val="right"/>
              <w:rPr>
                <w:szCs w:val="21"/>
              </w:rPr>
            </w:pPr>
            <w:r w:rsidRPr="004C0DD5">
              <w:rPr>
                <w:sz w:val="24"/>
              </w:rPr>
              <w:t>86,160,955.63</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其中：股票投资</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bottom"/>
          </w:tcPr>
          <w:p w:rsidR="00734D7A" w:rsidRPr="004C0DD5" w:rsidRDefault="005513C1" w:rsidP="0066773B">
            <w:pPr>
              <w:spacing w:line="360" w:lineRule="auto"/>
              <w:jc w:val="right"/>
              <w:rPr>
                <w:szCs w:val="21"/>
              </w:rPr>
            </w:pPr>
            <w:r w:rsidRPr="004C0DD5">
              <w:rPr>
                <w:sz w:val="22"/>
                <w:szCs w:val="22"/>
              </w:rPr>
              <w:t>123,090,554.21</w:t>
            </w:r>
          </w:p>
        </w:tc>
        <w:tc>
          <w:tcPr>
            <w:tcW w:w="2520" w:type="dxa"/>
            <w:vAlign w:val="center"/>
          </w:tcPr>
          <w:p w:rsidR="00734D7A" w:rsidRPr="004C0DD5" w:rsidRDefault="005513C1" w:rsidP="0066773B">
            <w:pPr>
              <w:spacing w:line="360" w:lineRule="auto"/>
              <w:jc w:val="right"/>
              <w:rPr>
                <w:szCs w:val="21"/>
              </w:rPr>
            </w:pPr>
            <w:r w:rsidRPr="004C0DD5">
              <w:rPr>
                <w:sz w:val="24"/>
              </w:rPr>
              <w:t>86,160,955.63</w:t>
            </w:r>
          </w:p>
        </w:tc>
      </w:tr>
      <w:tr w:rsidR="00364248" w:rsidRPr="004C0DD5" w:rsidTr="0066773B">
        <w:tc>
          <w:tcPr>
            <w:tcW w:w="2880" w:type="dxa"/>
            <w:vAlign w:val="center"/>
          </w:tcPr>
          <w:p w:rsidR="00146770" w:rsidRPr="004C0DD5" w:rsidRDefault="005513C1" w:rsidP="00205373">
            <w:pPr>
              <w:pStyle w:val="af0"/>
              <w:spacing w:line="360" w:lineRule="auto"/>
              <w:ind w:firstLineChars="300" w:firstLine="720"/>
              <w:jc w:val="both"/>
              <w:rPr>
                <w:rFonts w:ascii="Times New Roman" w:hAnsi="Times New Roman"/>
              </w:rPr>
            </w:pPr>
            <w:r w:rsidRPr="004C0DD5">
              <w:rPr>
                <w:rFonts w:ascii="Times New Roman" w:hAnsi="Times New Roman" w:hint="eastAsia"/>
              </w:rPr>
              <w:t>基金投资</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ind w:firstLineChars="300" w:firstLine="720"/>
              <w:rPr>
                <w:sz w:val="24"/>
              </w:rPr>
            </w:pPr>
            <w:r w:rsidRPr="004C0DD5">
              <w:rPr>
                <w:rFonts w:hint="eastAsia"/>
                <w:sz w:val="24"/>
              </w:rPr>
              <w:t>债券投资</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ind w:firstLineChars="300" w:firstLine="720"/>
              <w:rPr>
                <w:sz w:val="24"/>
              </w:rPr>
            </w:pPr>
            <w:r w:rsidRPr="004C0DD5">
              <w:rPr>
                <w:rFonts w:hint="eastAsia"/>
                <w:sz w:val="24"/>
              </w:rPr>
              <w:t>资产支持证券投资</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ind w:firstLineChars="300" w:firstLine="720"/>
              <w:rPr>
                <w:sz w:val="24"/>
              </w:rPr>
            </w:pPr>
            <w:r w:rsidRPr="004C0DD5">
              <w:rPr>
                <w:rFonts w:hint="eastAsia"/>
                <w:sz w:val="24"/>
              </w:rPr>
              <w:t>贵金属投资</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衍生金融资产</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7.2.4.7.3</w:t>
            </w: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买入返售金融资产</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7.2.4.7.4</w:t>
            </w: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应收证券清算款</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应收利息</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7.2.4.7.5</w:t>
            </w:r>
          </w:p>
        </w:tc>
        <w:tc>
          <w:tcPr>
            <w:tcW w:w="2520" w:type="dxa"/>
            <w:vAlign w:val="bottom"/>
          </w:tcPr>
          <w:p w:rsidR="00734D7A" w:rsidRPr="004C0DD5" w:rsidRDefault="005513C1" w:rsidP="0066773B">
            <w:pPr>
              <w:spacing w:line="360" w:lineRule="auto"/>
              <w:jc w:val="right"/>
              <w:rPr>
                <w:szCs w:val="21"/>
              </w:rPr>
            </w:pPr>
            <w:r w:rsidRPr="004C0DD5">
              <w:rPr>
                <w:sz w:val="22"/>
                <w:szCs w:val="22"/>
              </w:rPr>
              <w:t>5,134.50</w:t>
            </w:r>
          </w:p>
        </w:tc>
        <w:tc>
          <w:tcPr>
            <w:tcW w:w="2520" w:type="dxa"/>
            <w:vAlign w:val="center"/>
          </w:tcPr>
          <w:p w:rsidR="00734D7A" w:rsidRPr="004C0DD5" w:rsidRDefault="005513C1" w:rsidP="0066773B">
            <w:pPr>
              <w:spacing w:line="360" w:lineRule="auto"/>
              <w:jc w:val="right"/>
              <w:rPr>
                <w:szCs w:val="21"/>
              </w:rPr>
            </w:pPr>
            <w:r w:rsidRPr="004C0DD5">
              <w:rPr>
                <w:sz w:val="24"/>
              </w:rPr>
              <w:t>1,443.87</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应收股利</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应收申购款</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504,977.29</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递延所得税资产</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其他资产</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7.2.4.7.6</w:t>
            </w: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资产总计</w:t>
            </w:r>
          </w:p>
        </w:tc>
        <w:tc>
          <w:tcPr>
            <w:tcW w:w="1080" w:type="dxa"/>
            <w:vAlign w:val="center"/>
          </w:tcPr>
          <w:p w:rsidR="00734D7A" w:rsidRPr="004C0DD5" w:rsidRDefault="00734D7A" w:rsidP="0066773B">
            <w:pPr>
              <w:pStyle w:val="af0"/>
              <w:spacing w:line="360" w:lineRule="auto"/>
              <w:jc w:val="center"/>
              <w:rPr>
                <w:rFonts w:ascii="Times New Roman" w:hAnsi="Times New Roman"/>
                <w:b/>
                <w:sz w:val="21"/>
                <w:szCs w:val="21"/>
              </w:rPr>
            </w:pPr>
          </w:p>
        </w:tc>
        <w:tc>
          <w:tcPr>
            <w:tcW w:w="2520" w:type="dxa"/>
            <w:vAlign w:val="center"/>
          </w:tcPr>
          <w:p w:rsidR="00734D7A" w:rsidRPr="004C0DD5" w:rsidRDefault="005513C1">
            <w:pPr>
              <w:jc w:val="right"/>
              <w:rPr>
                <w:b/>
                <w:szCs w:val="21"/>
              </w:rPr>
            </w:pPr>
            <w:r w:rsidRPr="004C0DD5">
              <w:rPr>
                <w:sz w:val="22"/>
                <w:szCs w:val="22"/>
              </w:rPr>
              <w:t>130,624,085.62</w:t>
            </w:r>
          </w:p>
        </w:tc>
        <w:tc>
          <w:tcPr>
            <w:tcW w:w="2520" w:type="dxa"/>
            <w:vAlign w:val="center"/>
          </w:tcPr>
          <w:p w:rsidR="00734D7A" w:rsidRPr="004C0DD5" w:rsidRDefault="00251AEF" w:rsidP="0066773B">
            <w:pPr>
              <w:spacing w:line="360" w:lineRule="auto"/>
              <w:jc w:val="right"/>
              <w:rPr>
                <w:b/>
                <w:szCs w:val="21"/>
              </w:rPr>
            </w:pPr>
            <w:r w:rsidRPr="004C0DD5">
              <w:rPr>
                <w:b/>
                <w:sz w:val="24"/>
              </w:rPr>
              <w:t>92,034,386.29</w:t>
            </w:r>
          </w:p>
        </w:tc>
      </w:tr>
      <w:tr w:rsidR="00364248" w:rsidRPr="004C0DD5" w:rsidTr="0066773B">
        <w:tc>
          <w:tcPr>
            <w:tcW w:w="2880" w:type="dxa"/>
            <w:vAlign w:val="center"/>
          </w:tcPr>
          <w:p w:rsidR="00146770" w:rsidRPr="004C0DD5" w:rsidRDefault="005513C1" w:rsidP="00205373">
            <w:pPr>
              <w:spacing w:line="360" w:lineRule="auto"/>
            </w:pPr>
            <w:r w:rsidRPr="004C0DD5">
              <w:rPr>
                <w:rFonts w:hint="eastAsia"/>
                <w:sz w:val="24"/>
              </w:rPr>
              <w:t>负债和所有者权益</w:t>
            </w:r>
          </w:p>
        </w:tc>
        <w:tc>
          <w:tcPr>
            <w:tcW w:w="1080" w:type="dxa"/>
            <w:vAlign w:val="center"/>
          </w:tcPr>
          <w:p w:rsidR="00734D7A" w:rsidRPr="004C0DD5" w:rsidRDefault="00251AEF" w:rsidP="0066773B">
            <w:pPr>
              <w:pStyle w:val="af0"/>
              <w:spacing w:line="360" w:lineRule="auto"/>
              <w:jc w:val="center"/>
              <w:rPr>
                <w:rFonts w:ascii="Times New Roman" w:hAnsi="Times New Roman"/>
                <w:b/>
                <w:sz w:val="21"/>
                <w:szCs w:val="21"/>
              </w:rPr>
            </w:pPr>
            <w:r w:rsidRPr="004C0DD5">
              <w:rPr>
                <w:rFonts w:ascii="Times New Roman" w:hAnsi="Times New Roman" w:hint="eastAsia"/>
                <w:b/>
                <w:sz w:val="21"/>
                <w:szCs w:val="21"/>
              </w:rPr>
              <w:t>附注号</w:t>
            </w:r>
          </w:p>
        </w:tc>
        <w:tc>
          <w:tcPr>
            <w:tcW w:w="2520" w:type="dxa"/>
            <w:vAlign w:val="center"/>
          </w:tcPr>
          <w:p w:rsidR="00734D7A" w:rsidRPr="004C0DD5" w:rsidRDefault="00251AEF" w:rsidP="0066773B">
            <w:pPr>
              <w:pStyle w:val="af0"/>
              <w:spacing w:before="0" w:beforeAutospacing="0" w:after="0" w:afterAutospacing="0" w:line="360" w:lineRule="auto"/>
              <w:jc w:val="center"/>
              <w:rPr>
                <w:rFonts w:ascii="Times New Roman" w:hAnsi="Times New Roman"/>
                <w:b/>
                <w:sz w:val="21"/>
                <w:szCs w:val="21"/>
              </w:rPr>
            </w:pPr>
            <w:r w:rsidRPr="004C0DD5">
              <w:rPr>
                <w:rFonts w:ascii="Times New Roman" w:hAnsi="Times New Roman" w:hint="eastAsia"/>
                <w:b/>
                <w:sz w:val="21"/>
                <w:szCs w:val="21"/>
              </w:rPr>
              <w:t>本期末</w:t>
            </w:r>
          </w:p>
          <w:p w:rsidR="00734D7A" w:rsidRPr="004C0DD5" w:rsidRDefault="00251AEF" w:rsidP="0066773B">
            <w:pPr>
              <w:pStyle w:val="af0"/>
              <w:spacing w:before="0" w:beforeAutospacing="0" w:after="0" w:afterAutospacing="0" w:line="360" w:lineRule="auto"/>
              <w:jc w:val="center"/>
              <w:rPr>
                <w:rFonts w:ascii="Times New Roman" w:hAnsi="Times New Roman"/>
                <w:b/>
                <w:sz w:val="21"/>
                <w:szCs w:val="21"/>
              </w:rPr>
            </w:pPr>
            <w:r w:rsidRPr="004C0DD5">
              <w:rPr>
                <w:rFonts w:ascii="Times New Roman" w:hAnsi="Times New Roman"/>
                <w:b/>
                <w:kern w:val="2"/>
                <w:sz w:val="21"/>
                <w:szCs w:val="21"/>
              </w:rPr>
              <w:t>2016</w:t>
            </w:r>
            <w:r w:rsidR="005513C1" w:rsidRPr="004C0DD5">
              <w:rPr>
                <w:rFonts w:ascii="Times New Roman" w:hAnsi="Times New Roman" w:hint="eastAsia"/>
                <w:b/>
                <w:kern w:val="2"/>
                <w:sz w:val="21"/>
                <w:szCs w:val="21"/>
              </w:rPr>
              <w:t>年</w:t>
            </w:r>
            <w:r w:rsidR="005513C1" w:rsidRPr="004C0DD5">
              <w:rPr>
                <w:rFonts w:ascii="Times New Roman" w:hAnsi="Times New Roman"/>
                <w:b/>
                <w:kern w:val="2"/>
                <w:sz w:val="21"/>
                <w:szCs w:val="21"/>
              </w:rPr>
              <w:t>7</w:t>
            </w:r>
            <w:r w:rsidR="005513C1" w:rsidRPr="004C0DD5">
              <w:rPr>
                <w:rFonts w:ascii="Times New Roman" w:hAnsi="Times New Roman" w:hint="eastAsia"/>
                <w:b/>
                <w:kern w:val="2"/>
                <w:sz w:val="21"/>
                <w:szCs w:val="21"/>
              </w:rPr>
              <w:t>月</w:t>
            </w:r>
            <w:r w:rsidR="005513C1" w:rsidRPr="004C0DD5">
              <w:rPr>
                <w:rFonts w:ascii="Times New Roman" w:hAnsi="Times New Roman"/>
                <w:b/>
                <w:kern w:val="2"/>
                <w:sz w:val="21"/>
                <w:szCs w:val="21"/>
              </w:rPr>
              <w:t>18</w:t>
            </w:r>
            <w:r w:rsidR="005513C1" w:rsidRPr="004C0DD5">
              <w:rPr>
                <w:rFonts w:ascii="Times New Roman" w:hAnsi="Times New Roman" w:hint="eastAsia"/>
                <w:b/>
                <w:kern w:val="2"/>
                <w:sz w:val="21"/>
                <w:szCs w:val="21"/>
              </w:rPr>
              <w:t>日</w:t>
            </w:r>
            <w:r w:rsidR="005513C1" w:rsidRPr="004C0DD5">
              <w:rPr>
                <w:rFonts w:ascii="Times New Roman" w:hAnsi="Times New Roman" w:hint="eastAsia"/>
                <w:b/>
                <w:kern w:val="2"/>
              </w:rPr>
              <w:t>（基金合同失效前日）</w:t>
            </w:r>
          </w:p>
        </w:tc>
        <w:tc>
          <w:tcPr>
            <w:tcW w:w="2520" w:type="dxa"/>
            <w:vAlign w:val="center"/>
          </w:tcPr>
          <w:p w:rsidR="00734D7A" w:rsidRPr="004C0DD5" w:rsidRDefault="00251AEF" w:rsidP="0066773B">
            <w:pPr>
              <w:pStyle w:val="af0"/>
              <w:spacing w:before="0" w:beforeAutospacing="0" w:after="0" w:afterAutospacing="0" w:line="360" w:lineRule="auto"/>
              <w:jc w:val="center"/>
              <w:rPr>
                <w:rFonts w:ascii="Times New Roman" w:hAnsi="Times New Roman"/>
                <w:b/>
                <w:sz w:val="21"/>
                <w:szCs w:val="21"/>
              </w:rPr>
            </w:pPr>
            <w:r w:rsidRPr="004C0DD5">
              <w:rPr>
                <w:rFonts w:ascii="Times New Roman" w:hAnsi="Times New Roman" w:hint="eastAsia"/>
                <w:b/>
                <w:sz w:val="21"/>
                <w:szCs w:val="21"/>
              </w:rPr>
              <w:t>上年度末</w:t>
            </w:r>
          </w:p>
          <w:p w:rsidR="00734D7A" w:rsidRPr="004C0DD5" w:rsidRDefault="00251AEF" w:rsidP="0066773B">
            <w:pPr>
              <w:pStyle w:val="af0"/>
              <w:spacing w:before="0" w:beforeAutospacing="0" w:after="0" w:afterAutospacing="0" w:line="360" w:lineRule="auto"/>
              <w:jc w:val="center"/>
              <w:rPr>
                <w:rFonts w:ascii="Times New Roman" w:hAnsi="Times New Roman"/>
                <w:b/>
                <w:sz w:val="21"/>
                <w:szCs w:val="21"/>
              </w:rPr>
            </w:pPr>
            <w:r w:rsidRPr="004C0DD5">
              <w:rPr>
                <w:rFonts w:ascii="Times New Roman" w:hAnsi="Times New Roman"/>
                <w:b/>
                <w:sz w:val="21"/>
                <w:szCs w:val="21"/>
              </w:rPr>
              <w:t>2015</w:t>
            </w:r>
            <w:r w:rsidR="005513C1" w:rsidRPr="004C0DD5">
              <w:rPr>
                <w:rFonts w:ascii="Times New Roman" w:hAnsi="Times New Roman" w:hint="eastAsia"/>
                <w:b/>
                <w:sz w:val="21"/>
                <w:szCs w:val="21"/>
              </w:rPr>
              <w:t>年</w:t>
            </w:r>
            <w:r w:rsidR="005513C1" w:rsidRPr="004C0DD5">
              <w:rPr>
                <w:rFonts w:ascii="Times New Roman" w:hAnsi="Times New Roman"/>
                <w:b/>
                <w:sz w:val="21"/>
                <w:szCs w:val="21"/>
              </w:rPr>
              <w:t>12</w:t>
            </w:r>
            <w:r w:rsidR="005513C1" w:rsidRPr="004C0DD5">
              <w:rPr>
                <w:rFonts w:ascii="Times New Roman" w:hAnsi="Times New Roman" w:hint="eastAsia"/>
                <w:b/>
                <w:sz w:val="21"/>
                <w:szCs w:val="21"/>
              </w:rPr>
              <w:t>月</w:t>
            </w:r>
            <w:r w:rsidR="005513C1" w:rsidRPr="004C0DD5">
              <w:rPr>
                <w:rFonts w:ascii="Times New Roman" w:hAnsi="Times New Roman"/>
                <w:b/>
                <w:sz w:val="21"/>
                <w:szCs w:val="21"/>
              </w:rPr>
              <w:t>31</w:t>
            </w:r>
            <w:r w:rsidR="005513C1" w:rsidRPr="004C0DD5">
              <w:rPr>
                <w:rFonts w:ascii="Times New Roman" w:hAnsi="Times New Roman" w:hint="eastAsia"/>
                <w:b/>
                <w:sz w:val="21"/>
                <w:szCs w:val="21"/>
              </w:rPr>
              <w:t>日</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负</w:t>
            </w:r>
            <w:r w:rsidRPr="004C0DD5">
              <w:rPr>
                <w:sz w:val="24"/>
              </w:rPr>
              <w:t xml:space="preserve"> </w:t>
            </w:r>
            <w:r w:rsidRPr="004C0DD5">
              <w:rPr>
                <w:rFonts w:hint="eastAsia"/>
                <w:sz w:val="24"/>
              </w:rPr>
              <w:t>债：</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734D7A" w:rsidP="0066773B">
            <w:pPr>
              <w:spacing w:line="360" w:lineRule="auto"/>
              <w:jc w:val="right"/>
              <w:rPr>
                <w:szCs w:val="21"/>
              </w:rPr>
            </w:pPr>
          </w:p>
        </w:tc>
        <w:tc>
          <w:tcPr>
            <w:tcW w:w="2520" w:type="dxa"/>
            <w:vAlign w:val="center"/>
          </w:tcPr>
          <w:p w:rsidR="00734D7A" w:rsidRPr="004C0DD5" w:rsidRDefault="00734D7A" w:rsidP="0066773B">
            <w:pPr>
              <w:spacing w:line="360" w:lineRule="auto"/>
              <w:jc w:val="right"/>
              <w:rPr>
                <w:szCs w:val="21"/>
              </w:rPr>
            </w:pP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短期借款</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交易性金融负债</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衍生金融负债</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7.2.4.7.3</w:t>
            </w: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卖出回购金融资产款</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应付证券清算款</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bottom"/>
          </w:tcPr>
          <w:p w:rsidR="00734D7A" w:rsidRPr="004C0DD5" w:rsidRDefault="005513C1" w:rsidP="0066773B">
            <w:pPr>
              <w:spacing w:line="360" w:lineRule="auto"/>
              <w:jc w:val="right"/>
              <w:rPr>
                <w:szCs w:val="21"/>
              </w:rPr>
            </w:pPr>
            <w:r w:rsidRPr="004C0DD5">
              <w:rPr>
                <w:sz w:val="22"/>
                <w:szCs w:val="22"/>
              </w:rPr>
              <w:t>56.31</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应付赎回款</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bottom"/>
          </w:tcPr>
          <w:p w:rsidR="00734D7A" w:rsidRPr="004C0DD5" w:rsidRDefault="005513C1" w:rsidP="0066773B">
            <w:pPr>
              <w:spacing w:line="360" w:lineRule="auto"/>
              <w:jc w:val="right"/>
              <w:rPr>
                <w:szCs w:val="21"/>
              </w:rPr>
            </w:pPr>
            <w:r w:rsidRPr="004C0DD5">
              <w:rPr>
                <w:sz w:val="22"/>
                <w:szCs w:val="22"/>
              </w:rPr>
              <w:t>501,954.16</w:t>
            </w:r>
          </w:p>
        </w:tc>
        <w:tc>
          <w:tcPr>
            <w:tcW w:w="2520" w:type="dxa"/>
            <w:vAlign w:val="center"/>
          </w:tcPr>
          <w:p w:rsidR="00734D7A" w:rsidRPr="004C0DD5" w:rsidRDefault="005513C1" w:rsidP="0066773B">
            <w:pPr>
              <w:spacing w:line="360" w:lineRule="auto"/>
              <w:jc w:val="right"/>
              <w:rPr>
                <w:szCs w:val="21"/>
              </w:rPr>
            </w:pPr>
            <w:r w:rsidRPr="004C0DD5">
              <w:rPr>
                <w:sz w:val="24"/>
              </w:rPr>
              <w:t>153,338.96</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应付管理人报酬</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bottom"/>
          </w:tcPr>
          <w:p w:rsidR="00734D7A" w:rsidRPr="004C0DD5" w:rsidRDefault="005513C1" w:rsidP="0066773B">
            <w:pPr>
              <w:spacing w:line="360" w:lineRule="auto"/>
              <w:jc w:val="right"/>
              <w:rPr>
                <w:szCs w:val="21"/>
              </w:rPr>
            </w:pPr>
            <w:r w:rsidRPr="004C0DD5">
              <w:rPr>
                <w:sz w:val="22"/>
                <w:szCs w:val="22"/>
              </w:rPr>
              <w:t>63,837.81</w:t>
            </w:r>
          </w:p>
        </w:tc>
        <w:tc>
          <w:tcPr>
            <w:tcW w:w="2520" w:type="dxa"/>
            <w:vAlign w:val="center"/>
          </w:tcPr>
          <w:p w:rsidR="00734D7A" w:rsidRPr="004C0DD5" w:rsidRDefault="005513C1" w:rsidP="0066773B">
            <w:pPr>
              <w:spacing w:line="360" w:lineRule="auto"/>
              <w:jc w:val="right"/>
              <w:rPr>
                <w:szCs w:val="21"/>
              </w:rPr>
            </w:pPr>
            <w:r w:rsidRPr="004C0DD5">
              <w:rPr>
                <w:sz w:val="24"/>
              </w:rPr>
              <w:t>79,244.86</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应付托管费</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bottom"/>
          </w:tcPr>
          <w:p w:rsidR="00734D7A" w:rsidRPr="004C0DD5" w:rsidRDefault="005513C1" w:rsidP="0066773B">
            <w:pPr>
              <w:spacing w:line="360" w:lineRule="auto"/>
              <w:jc w:val="right"/>
              <w:rPr>
                <w:szCs w:val="21"/>
              </w:rPr>
            </w:pPr>
            <w:r w:rsidRPr="004C0DD5">
              <w:rPr>
                <w:sz w:val="22"/>
                <w:szCs w:val="22"/>
              </w:rPr>
              <w:t>12,767.55</w:t>
            </w:r>
          </w:p>
        </w:tc>
        <w:tc>
          <w:tcPr>
            <w:tcW w:w="2520" w:type="dxa"/>
            <w:vAlign w:val="center"/>
          </w:tcPr>
          <w:p w:rsidR="00734D7A" w:rsidRPr="004C0DD5" w:rsidRDefault="005513C1" w:rsidP="0066773B">
            <w:pPr>
              <w:spacing w:line="360" w:lineRule="auto"/>
              <w:jc w:val="right"/>
              <w:rPr>
                <w:szCs w:val="21"/>
              </w:rPr>
            </w:pPr>
            <w:r w:rsidRPr="004C0DD5">
              <w:rPr>
                <w:sz w:val="24"/>
              </w:rPr>
              <w:t>15,848.98</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应付销售服务费</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应付交易费用</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7.2.4.7.7</w:t>
            </w:r>
          </w:p>
        </w:tc>
        <w:tc>
          <w:tcPr>
            <w:tcW w:w="2520" w:type="dxa"/>
            <w:vAlign w:val="bottom"/>
          </w:tcPr>
          <w:p w:rsidR="00734D7A" w:rsidRPr="004C0DD5" w:rsidRDefault="005513C1" w:rsidP="0066773B">
            <w:pPr>
              <w:spacing w:line="360" w:lineRule="auto"/>
              <w:jc w:val="right"/>
              <w:rPr>
                <w:szCs w:val="21"/>
              </w:rPr>
            </w:pPr>
            <w:r w:rsidRPr="004C0DD5">
              <w:rPr>
                <w:sz w:val="22"/>
                <w:szCs w:val="22"/>
              </w:rPr>
              <w:t>2,524.03</w:t>
            </w:r>
          </w:p>
        </w:tc>
        <w:tc>
          <w:tcPr>
            <w:tcW w:w="2520" w:type="dxa"/>
            <w:vAlign w:val="center"/>
          </w:tcPr>
          <w:p w:rsidR="00734D7A" w:rsidRPr="004C0DD5" w:rsidRDefault="005513C1" w:rsidP="0066773B">
            <w:pPr>
              <w:spacing w:line="360" w:lineRule="auto"/>
              <w:jc w:val="right"/>
              <w:rPr>
                <w:szCs w:val="21"/>
              </w:rPr>
            </w:pPr>
            <w:r w:rsidRPr="004C0DD5">
              <w:rPr>
                <w:sz w:val="24"/>
              </w:rPr>
              <w:t>131,326.84</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应交税费</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应付利息</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应付利润</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递延所得税负债</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5513C1" w:rsidP="0066773B">
            <w:pPr>
              <w:spacing w:line="360" w:lineRule="auto"/>
              <w:jc w:val="right"/>
              <w:rPr>
                <w:szCs w:val="21"/>
              </w:rPr>
            </w:pPr>
            <w:r w:rsidRPr="004C0DD5">
              <w:rPr>
                <w:szCs w:val="21"/>
              </w:rPr>
              <w:t>-</w:t>
            </w:r>
          </w:p>
        </w:tc>
        <w:tc>
          <w:tcPr>
            <w:tcW w:w="2520" w:type="dxa"/>
            <w:vAlign w:val="center"/>
          </w:tcPr>
          <w:p w:rsidR="00734D7A" w:rsidRPr="004C0DD5" w:rsidRDefault="005513C1" w:rsidP="0066773B">
            <w:pPr>
              <w:spacing w:line="360" w:lineRule="auto"/>
              <w:jc w:val="right"/>
              <w:rPr>
                <w:szCs w:val="21"/>
              </w:rPr>
            </w:pPr>
            <w:r w:rsidRPr="004C0DD5">
              <w:rPr>
                <w:sz w:val="24"/>
              </w:rPr>
              <w:t>-</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其他负债</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7.2.4.7.8</w:t>
            </w:r>
          </w:p>
        </w:tc>
        <w:tc>
          <w:tcPr>
            <w:tcW w:w="2520" w:type="dxa"/>
            <w:vAlign w:val="bottom"/>
          </w:tcPr>
          <w:p w:rsidR="00734D7A" w:rsidRPr="004C0DD5" w:rsidRDefault="005513C1" w:rsidP="0066773B">
            <w:pPr>
              <w:spacing w:line="360" w:lineRule="auto"/>
              <w:jc w:val="right"/>
              <w:rPr>
                <w:szCs w:val="21"/>
              </w:rPr>
            </w:pPr>
            <w:r w:rsidRPr="004C0DD5">
              <w:rPr>
                <w:sz w:val="22"/>
                <w:szCs w:val="22"/>
              </w:rPr>
              <w:t>241,890.30</w:t>
            </w:r>
          </w:p>
        </w:tc>
        <w:tc>
          <w:tcPr>
            <w:tcW w:w="2520" w:type="dxa"/>
            <w:vAlign w:val="center"/>
          </w:tcPr>
          <w:p w:rsidR="00734D7A" w:rsidRPr="004C0DD5" w:rsidRDefault="005513C1" w:rsidP="0066773B">
            <w:pPr>
              <w:spacing w:line="360" w:lineRule="auto"/>
              <w:jc w:val="right"/>
              <w:rPr>
                <w:szCs w:val="21"/>
              </w:rPr>
            </w:pPr>
            <w:r w:rsidRPr="004C0DD5">
              <w:rPr>
                <w:sz w:val="24"/>
              </w:rPr>
              <w:t>150,577.89</w:t>
            </w:r>
          </w:p>
        </w:tc>
      </w:tr>
      <w:tr w:rsidR="00364248" w:rsidRPr="004C0DD5" w:rsidTr="00F41323">
        <w:tc>
          <w:tcPr>
            <w:tcW w:w="2880" w:type="dxa"/>
            <w:vAlign w:val="center"/>
          </w:tcPr>
          <w:p w:rsidR="00146770" w:rsidRPr="004C0DD5" w:rsidRDefault="005513C1" w:rsidP="00205373">
            <w:pPr>
              <w:spacing w:line="360" w:lineRule="auto"/>
            </w:pPr>
            <w:r w:rsidRPr="004C0DD5">
              <w:rPr>
                <w:rFonts w:hint="eastAsia"/>
                <w:sz w:val="24"/>
              </w:rPr>
              <w:t>负债合计</w:t>
            </w:r>
          </w:p>
        </w:tc>
        <w:tc>
          <w:tcPr>
            <w:tcW w:w="1080" w:type="dxa"/>
            <w:vAlign w:val="center"/>
          </w:tcPr>
          <w:p w:rsidR="00734D7A" w:rsidRPr="004C0DD5" w:rsidRDefault="00734D7A" w:rsidP="0066773B">
            <w:pPr>
              <w:pStyle w:val="af0"/>
              <w:spacing w:line="360" w:lineRule="auto"/>
              <w:jc w:val="center"/>
              <w:rPr>
                <w:rFonts w:ascii="Times New Roman" w:hAnsi="Times New Roman"/>
                <w:b/>
                <w:sz w:val="21"/>
                <w:szCs w:val="21"/>
              </w:rPr>
            </w:pPr>
          </w:p>
        </w:tc>
        <w:tc>
          <w:tcPr>
            <w:tcW w:w="2520" w:type="dxa"/>
            <w:vAlign w:val="bottom"/>
          </w:tcPr>
          <w:p w:rsidR="00734D7A" w:rsidRPr="004C0DD5" w:rsidRDefault="005513C1" w:rsidP="0066773B">
            <w:pPr>
              <w:spacing w:line="360" w:lineRule="auto"/>
              <w:jc w:val="right"/>
              <w:rPr>
                <w:b/>
                <w:szCs w:val="21"/>
              </w:rPr>
            </w:pPr>
            <w:r w:rsidRPr="004C0DD5">
              <w:rPr>
                <w:sz w:val="22"/>
                <w:szCs w:val="22"/>
              </w:rPr>
              <w:t>823,030.16</w:t>
            </w:r>
          </w:p>
        </w:tc>
        <w:tc>
          <w:tcPr>
            <w:tcW w:w="2520" w:type="dxa"/>
            <w:vAlign w:val="center"/>
          </w:tcPr>
          <w:p w:rsidR="00734D7A" w:rsidRPr="004C0DD5" w:rsidRDefault="00251AEF" w:rsidP="0066773B">
            <w:pPr>
              <w:spacing w:line="360" w:lineRule="auto"/>
              <w:jc w:val="right"/>
              <w:rPr>
                <w:b/>
                <w:szCs w:val="21"/>
              </w:rPr>
            </w:pPr>
            <w:r w:rsidRPr="004C0DD5">
              <w:rPr>
                <w:b/>
                <w:sz w:val="24"/>
              </w:rPr>
              <w:t>530,337.53</w:t>
            </w:r>
          </w:p>
        </w:tc>
      </w:tr>
      <w:tr w:rsidR="00364248" w:rsidRPr="004C0DD5" w:rsidTr="0066773B">
        <w:tc>
          <w:tcPr>
            <w:tcW w:w="2880" w:type="dxa"/>
            <w:vAlign w:val="center"/>
          </w:tcPr>
          <w:p w:rsidR="00146770" w:rsidRPr="004C0DD5" w:rsidRDefault="005513C1" w:rsidP="00205373">
            <w:pPr>
              <w:spacing w:line="360" w:lineRule="auto"/>
              <w:rPr>
                <w:sz w:val="24"/>
              </w:rPr>
            </w:pPr>
            <w:r w:rsidRPr="004C0DD5">
              <w:rPr>
                <w:rFonts w:hint="eastAsia"/>
                <w:sz w:val="24"/>
              </w:rPr>
              <w:t>所有者权益：</w:t>
            </w:r>
          </w:p>
        </w:tc>
        <w:tc>
          <w:tcPr>
            <w:tcW w:w="1080" w:type="dxa"/>
            <w:vAlign w:val="center"/>
          </w:tcPr>
          <w:p w:rsidR="00734D7A" w:rsidRPr="004C0DD5" w:rsidRDefault="00734D7A" w:rsidP="0066773B">
            <w:pPr>
              <w:pStyle w:val="af0"/>
              <w:spacing w:line="360" w:lineRule="auto"/>
              <w:jc w:val="center"/>
              <w:rPr>
                <w:rFonts w:ascii="Times New Roman" w:hAnsi="Times New Roman"/>
                <w:sz w:val="21"/>
                <w:szCs w:val="21"/>
              </w:rPr>
            </w:pPr>
          </w:p>
        </w:tc>
        <w:tc>
          <w:tcPr>
            <w:tcW w:w="2520" w:type="dxa"/>
            <w:vAlign w:val="center"/>
          </w:tcPr>
          <w:p w:rsidR="00734D7A" w:rsidRPr="004C0DD5" w:rsidRDefault="00251AEF" w:rsidP="0066773B">
            <w:pPr>
              <w:spacing w:line="360" w:lineRule="auto"/>
              <w:jc w:val="right"/>
              <w:rPr>
                <w:b/>
                <w:szCs w:val="21"/>
              </w:rPr>
            </w:pPr>
            <w:r w:rsidRPr="004C0DD5">
              <w:rPr>
                <w:b/>
                <w:szCs w:val="21"/>
              </w:rPr>
              <w:t>-</w:t>
            </w:r>
          </w:p>
        </w:tc>
        <w:tc>
          <w:tcPr>
            <w:tcW w:w="2520" w:type="dxa"/>
            <w:vAlign w:val="center"/>
          </w:tcPr>
          <w:p w:rsidR="00734D7A" w:rsidRPr="004C0DD5" w:rsidRDefault="00251AEF" w:rsidP="0066773B">
            <w:pPr>
              <w:spacing w:line="360" w:lineRule="auto"/>
              <w:jc w:val="right"/>
              <w:rPr>
                <w:b/>
                <w:szCs w:val="21"/>
              </w:rPr>
            </w:pPr>
            <w:r w:rsidRPr="004C0DD5">
              <w:rPr>
                <w:b/>
                <w:sz w:val="24"/>
              </w:rPr>
              <w:t>-</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实收基金</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7.2.4.7.9</w:t>
            </w:r>
          </w:p>
        </w:tc>
        <w:tc>
          <w:tcPr>
            <w:tcW w:w="2520" w:type="dxa"/>
            <w:vAlign w:val="bottom"/>
          </w:tcPr>
          <w:p w:rsidR="00734D7A" w:rsidRPr="004C0DD5" w:rsidRDefault="005513C1" w:rsidP="00AE1911">
            <w:pPr>
              <w:spacing w:line="360" w:lineRule="auto"/>
              <w:jc w:val="right"/>
              <w:rPr>
                <w:szCs w:val="21"/>
              </w:rPr>
            </w:pPr>
            <w:r w:rsidRPr="004C0DD5">
              <w:rPr>
                <w:sz w:val="22"/>
                <w:szCs w:val="22"/>
              </w:rPr>
              <w:t>136,744,307.51</w:t>
            </w:r>
          </w:p>
        </w:tc>
        <w:tc>
          <w:tcPr>
            <w:tcW w:w="2520" w:type="dxa"/>
            <w:vAlign w:val="center"/>
          </w:tcPr>
          <w:p w:rsidR="00734D7A" w:rsidRPr="004C0DD5" w:rsidRDefault="005513C1" w:rsidP="0066773B">
            <w:pPr>
              <w:spacing w:line="360" w:lineRule="auto"/>
              <w:jc w:val="right"/>
              <w:rPr>
                <w:szCs w:val="21"/>
              </w:rPr>
            </w:pPr>
            <w:r w:rsidRPr="004C0DD5">
              <w:rPr>
                <w:sz w:val="24"/>
              </w:rPr>
              <w:t>80,287,882.17</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未分配利润</w:t>
            </w:r>
          </w:p>
        </w:tc>
        <w:tc>
          <w:tcPr>
            <w:tcW w:w="1080" w:type="dxa"/>
            <w:vAlign w:val="center"/>
          </w:tcPr>
          <w:p w:rsidR="00734D7A" w:rsidRPr="004C0DD5" w:rsidRDefault="005513C1" w:rsidP="00734D7A">
            <w:pPr>
              <w:pStyle w:val="af0"/>
              <w:spacing w:line="360" w:lineRule="auto"/>
              <w:jc w:val="center"/>
              <w:rPr>
                <w:rFonts w:ascii="Times New Roman" w:hAnsi="Times New Roman"/>
                <w:sz w:val="21"/>
                <w:szCs w:val="21"/>
              </w:rPr>
            </w:pPr>
            <w:r w:rsidRPr="004C0DD5">
              <w:t>7.2.4.7.10</w:t>
            </w:r>
          </w:p>
        </w:tc>
        <w:tc>
          <w:tcPr>
            <w:tcW w:w="2520" w:type="dxa"/>
            <w:vAlign w:val="bottom"/>
          </w:tcPr>
          <w:p w:rsidR="00734D7A" w:rsidRPr="004C0DD5" w:rsidRDefault="005513C1" w:rsidP="00AE1911">
            <w:pPr>
              <w:spacing w:line="360" w:lineRule="auto"/>
              <w:jc w:val="right"/>
              <w:rPr>
                <w:szCs w:val="21"/>
              </w:rPr>
            </w:pPr>
            <w:r w:rsidRPr="004C0DD5">
              <w:rPr>
                <w:sz w:val="22"/>
                <w:szCs w:val="22"/>
              </w:rPr>
              <w:t>-6,943,252.05</w:t>
            </w:r>
          </w:p>
        </w:tc>
        <w:tc>
          <w:tcPr>
            <w:tcW w:w="2520" w:type="dxa"/>
            <w:vAlign w:val="center"/>
          </w:tcPr>
          <w:p w:rsidR="00734D7A" w:rsidRPr="004C0DD5" w:rsidRDefault="005513C1" w:rsidP="0066773B">
            <w:pPr>
              <w:spacing w:line="360" w:lineRule="auto"/>
              <w:jc w:val="right"/>
              <w:rPr>
                <w:szCs w:val="21"/>
              </w:rPr>
            </w:pPr>
            <w:r w:rsidRPr="004C0DD5">
              <w:rPr>
                <w:sz w:val="24"/>
              </w:rPr>
              <w:t>11,216,166.59</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所有者权益合计</w:t>
            </w:r>
          </w:p>
        </w:tc>
        <w:tc>
          <w:tcPr>
            <w:tcW w:w="1080" w:type="dxa"/>
            <w:vAlign w:val="center"/>
          </w:tcPr>
          <w:p w:rsidR="00734D7A" w:rsidRPr="004C0DD5" w:rsidRDefault="00734D7A" w:rsidP="0066773B">
            <w:pPr>
              <w:pStyle w:val="af0"/>
              <w:spacing w:line="360" w:lineRule="auto"/>
              <w:jc w:val="center"/>
              <w:rPr>
                <w:rFonts w:ascii="Times New Roman" w:hAnsi="Times New Roman"/>
                <w:b/>
                <w:sz w:val="21"/>
                <w:szCs w:val="21"/>
              </w:rPr>
            </w:pPr>
          </w:p>
        </w:tc>
        <w:tc>
          <w:tcPr>
            <w:tcW w:w="2520" w:type="dxa"/>
            <w:vAlign w:val="bottom"/>
          </w:tcPr>
          <w:p w:rsidR="00734D7A" w:rsidRPr="004C0DD5" w:rsidRDefault="005513C1" w:rsidP="0066773B">
            <w:pPr>
              <w:spacing w:line="360" w:lineRule="auto"/>
              <w:jc w:val="right"/>
              <w:rPr>
                <w:b/>
                <w:szCs w:val="21"/>
              </w:rPr>
            </w:pPr>
            <w:r w:rsidRPr="004C0DD5">
              <w:rPr>
                <w:sz w:val="22"/>
                <w:szCs w:val="22"/>
              </w:rPr>
              <w:t>129,801,055.46</w:t>
            </w:r>
          </w:p>
        </w:tc>
        <w:tc>
          <w:tcPr>
            <w:tcW w:w="2520" w:type="dxa"/>
            <w:vAlign w:val="center"/>
          </w:tcPr>
          <w:p w:rsidR="00734D7A" w:rsidRPr="004C0DD5" w:rsidRDefault="00251AEF" w:rsidP="0066773B">
            <w:pPr>
              <w:spacing w:line="360" w:lineRule="auto"/>
              <w:jc w:val="right"/>
              <w:rPr>
                <w:b/>
                <w:szCs w:val="21"/>
              </w:rPr>
            </w:pPr>
            <w:r w:rsidRPr="004C0DD5">
              <w:rPr>
                <w:b/>
                <w:sz w:val="24"/>
              </w:rPr>
              <w:t>91,504,048.76</w:t>
            </w:r>
          </w:p>
        </w:tc>
      </w:tr>
      <w:tr w:rsidR="00364248" w:rsidRPr="004C0DD5" w:rsidTr="00F41323">
        <w:tc>
          <w:tcPr>
            <w:tcW w:w="2880" w:type="dxa"/>
            <w:vAlign w:val="center"/>
          </w:tcPr>
          <w:p w:rsidR="00146770" w:rsidRPr="004C0DD5" w:rsidRDefault="005513C1" w:rsidP="00205373">
            <w:pPr>
              <w:spacing w:line="360" w:lineRule="auto"/>
              <w:rPr>
                <w:sz w:val="24"/>
              </w:rPr>
            </w:pPr>
            <w:r w:rsidRPr="004C0DD5">
              <w:rPr>
                <w:rFonts w:hint="eastAsia"/>
                <w:sz w:val="24"/>
              </w:rPr>
              <w:t>负债和所有者权益总计</w:t>
            </w:r>
          </w:p>
        </w:tc>
        <w:tc>
          <w:tcPr>
            <w:tcW w:w="1080" w:type="dxa"/>
            <w:vAlign w:val="center"/>
          </w:tcPr>
          <w:p w:rsidR="00734D7A" w:rsidRPr="004C0DD5" w:rsidRDefault="00734D7A" w:rsidP="0066773B">
            <w:pPr>
              <w:pStyle w:val="af0"/>
              <w:spacing w:line="360" w:lineRule="auto"/>
              <w:jc w:val="center"/>
              <w:rPr>
                <w:rFonts w:ascii="Times New Roman" w:hAnsi="Times New Roman"/>
                <w:b/>
                <w:sz w:val="21"/>
                <w:szCs w:val="21"/>
              </w:rPr>
            </w:pPr>
          </w:p>
        </w:tc>
        <w:tc>
          <w:tcPr>
            <w:tcW w:w="2520" w:type="dxa"/>
            <w:vAlign w:val="bottom"/>
          </w:tcPr>
          <w:p w:rsidR="00734D7A" w:rsidRPr="004C0DD5" w:rsidRDefault="005513C1" w:rsidP="0066773B">
            <w:pPr>
              <w:spacing w:line="360" w:lineRule="auto"/>
              <w:jc w:val="right"/>
              <w:rPr>
                <w:b/>
                <w:szCs w:val="21"/>
              </w:rPr>
            </w:pPr>
            <w:r w:rsidRPr="004C0DD5">
              <w:rPr>
                <w:sz w:val="22"/>
                <w:szCs w:val="22"/>
              </w:rPr>
              <w:t>130,624,085.62</w:t>
            </w:r>
          </w:p>
        </w:tc>
        <w:tc>
          <w:tcPr>
            <w:tcW w:w="2520" w:type="dxa"/>
            <w:vAlign w:val="center"/>
          </w:tcPr>
          <w:p w:rsidR="00734D7A" w:rsidRPr="004C0DD5" w:rsidRDefault="00251AEF" w:rsidP="0066773B">
            <w:pPr>
              <w:spacing w:line="360" w:lineRule="auto"/>
              <w:jc w:val="right"/>
              <w:rPr>
                <w:b/>
                <w:szCs w:val="21"/>
              </w:rPr>
            </w:pPr>
            <w:r w:rsidRPr="004C0DD5">
              <w:rPr>
                <w:b/>
                <w:sz w:val="24"/>
              </w:rPr>
              <w:t>92,034,386.29</w:t>
            </w:r>
          </w:p>
        </w:tc>
      </w:tr>
    </w:tbl>
    <w:p w:rsidR="00146770" w:rsidRPr="004C0DD5" w:rsidRDefault="005513C1" w:rsidP="00205373">
      <w:pPr>
        <w:tabs>
          <w:tab w:val="left" w:pos="426"/>
        </w:tabs>
        <w:spacing w:line="360" w:lineRule="auto"/>
        <w:ind w:firstLineChars="200" w:firstLine="420"/>
        <w:jc w:val="left"/>
        <w:rPr>
          <w:kern w:val="0"/>
          <w:szCs w:val="21"/>
        </w:rPr>
      </w:pPr>
      <w:r w:rsidRPr="004C0DD5">
        <w:rPr>
          <w:rFonts w:hint="eastAsia"/>
          <w:kern w:val="0"/>
          <w:szCs w:val="21"/>
        </w:rPr>
        <w:t>注：</w:t>
      </w:r>
      <w:r w:rsidRPr="004C0DD5">
        <w:rPr>
          <w:kern w:val="0"/>
          <w:szCs w:val="21"/>
        </w:rPr>
        <w:t>1</w:t>
      </w:r>
      <w:r w:rsidRPr="004C0DD5">
        <w:rPr>
          <w:rFonts w:hint="eastAsia"/>
          <w:kern w:val="0"/>
          <w:szCs w:val="21"/>
        </w:rPr>
        <w:t>、报告截止日</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18</w:t>
      </w:r>
      <w:r w:rsidRPr="004C0DD5">
        <w:rPr>
          <w:rFonts w:hint="eastAsia"/>
          <w:kern w:val="0"/>
          <w:szCs w:val="21"/>
        </w:rPr>
        <w:t>日（基金合同失效前日），基金份额总额</w:t>
      </w:r>
      <w:r w:rsidRPr="004C0DD5">
        <w:rPr>
          <w:kern w:val="0"/>
          <w:szCs w:val="21"/>
        </w:rPr>
        <w:t>136,744,307.51</w:t>
      </w:r>
      <w:r w:rsidRPr="004C0DD5">
        <w:rPr>
          <w:rFonts w:hint="eastAsia"/>
          <w:kern w:val="0"/>
          <w:szCs w:val="21"/>
        </w:rPr>
        <w:t>份，其中交银环境治理份额净值</w:t>
      </w:r>
      <w:r w:rsidRPr="004C0DD5">
        <w:rPr>
          <w:kern w:val="0"/>
          <w:szCs w:val="21"/>
        </w:rPr>
        <w:t>0.949</w:t>
      </w:r>
      <w:r w:rsidRPr="004C0DD5">
        <w:rPr>
          <w:rFonts w:hint="eastAsia"/>
          <w:kern w:val="0"/>
          <w:szCs w:val="21"/>
        </w:rPr>
        <w:t>元，基金份额</w:t>
      </w:r>
      <w:r w:rsidRPr="004C0DD5">
        <w:rPr>
          <w:kern w:val="0"/>
          <w:szCs w:val="21"/>
        </w:rPr>
        <w:t>136,114,195.51</w:t>
      </w:r>
      <w:r w:rsidRPr="004C0DD5">
        <w:rPr>
          <w:rFonts w:hint="eastAsia"/>
          <w:kern w:val="0"/>
          <w:szCs w:val="21"/>
        </w:rPr>
        <w:t>份；交银环境治理</w:t>
      </w:r>
      <w:r w:rsidRPr="004C0DD5">
        <w:rPr>
          <w:kern w:val="0"/>
          <w:szCs w:val="21"/>
        </w:rPr>
        <w:t>A</w:t>
      </w:r>
      <w:r w:rsidRPr="004C0DD5">
        <w:rPr>
          <w:rFonts w:hint="eastAsia"/>
          <w:kern w:val="0"/>
          <w:szCs w:val="21"/>
        </w:rPr>
        <w:t>份额参考净值</w:t>
      </w:r>
      <w:r w:rsidRPr="004C0DD5">
        <w:rPr>
          <w:kern w:val="0"/>
          <w:szCs w:val="21"/>
        </w:rPr>
        <w:t>1.056</w:t>
      </w:r>
      <w:r w:rsidRPr="004C0DD5">
        <w:rPr>
          <w:rFonts w:hint="eastAsia"/>
          <w:kern w:val="0"/>
          <w:szCs w:val="21"/>
        </w:rPr>
        <w:t>元，基金份额</w:t>
      </w:r>
      <w:r w:rsidRPr="004C0DD5">
        <w:rPr>
          <w:kern w:val="0"/>
          <w:szCs w:val="21"/>
        </w:rPr>
        <w:t>315,056.00</w:t>
      </w:r>
      <w:r w:rsidRPr="004C0DD5">
        <w:rPr>
          <w:rFonts w:hint="eastAsia"/>
          <w:kern w:val="0"/>
          <w:szCs w:val="21"/>
        </w:rPr>
        <w:t>份；交银环境治理</w:t>
      </w:r>
      <w:r w:rsidRPr="004C0DD5">
        <w:rPr>
          <w:kern w:val="0"/>
          <w:szCs w:val="21"/>
        </w:rPr>
        <w:t>B</w:t>
      </w:r>
      <w:r w:rsidRPr="004C0DD5">
        <w:rPr>
          <w:rFonts w:hint="eastAsia"/>
          <w:kern w:val="0"/>
          <w:szCs w:val="21"/>
        </w:rPr>
        <w:t>份额参考净值</w:t>
      </w:r>
      <w:r w:rsidRPr="004C0DD5">
        <w:rPr>
          <w:kern w:val="0"/>
          <w:szCs w:val="21"/>
        </w:rPr>
        <w:t>0.842</w:t>
      </w:r>
      <w:r w:rsidRPr="004C0DD5">
        <w:rPr>
          <w:rFonts w:hint="eastAsia"/>
          <w:kern w:val="0"/>
          <w:szCs w:val="21"/>
        </w:rPr>
        <w:t>元，基金份额</w:t>
      </w:r>
      <w:r w:rsidRPr="004C0DD5">
        <w:rPr>
          <w:kern w:val="0"/>
          <w:szCs w:val="21"/>
        </w:rPr>
        <w:t>315,056.00</w:t>
      </w:r>
      <w:r w:rsidRPr="004C0DD5">
        <w:rPr>
          <w:rFonts w:hint="eastAsia"/>
          <w:kern w:val="0"/>
          <w:szCs w:val="21"/>
        </w:rPr>
        <w:t>份。</w:t>
      </w:r>
    </w:p>
    <w:p w:rsidR="00146770" w:rsidRPr="004C0DD5" w:rsidRDefault="005513C1" w:rsidP="00205373">
      <w:pPr>
        <w:tabs>
          <w:tab w:val="left" w:pos="426"/>
        </w:tabs>
        <w:spacing w:line="360" w:lineRule="auto"/>
        <w:ind w:firstLineChars="200" w:firstLine="420"/>
        <w:jc w:val="left"/>
        <w:rPr>
          <w:kern w:val="0"/>
          <w:szCs w:val="21"/>
        </w:rPr>
      </w:pPr>
      <w:r w:rsidRPr="004C0DD5">
        <w:rPr>
          <w:kern w:val="0"/>
          <w:szCs w:val="21"/>
        </w:rPr>
        <w:t xml:space="preserve">    2</w:t>
      </w:r>
      <w:r w:rsidRPr="004C0DD5">
        <w:rPr>
          <w:rFonts w:hint="eastAsia"/>
          <w:kern w:val="0"/>
          <w:szCs w:val="21"/>
        </w:rPr>
        <w:t>、本财务报表的实际编制期间为</w:t>
      </w:r>
      <w:r w:rsidRPr="004C0DD5">
        <w:rPr>
          <w:kern w:val="0"/>
          <w:szCs w:val="21"/>
        </w:rPr>
        <w:t>2016</w:t>
      </w:r>
      <w:r w:rsidRPr="004C0DD5">
        <w:rPr>
          <w:rFonts w:hint="eastAsia"/>
          <w:kern w:val="0"/>
          <w:szCs w:val="21"/>
        </w:rPr>
        <w:t>年</w:t>
      </w:r>
      <w:r w:rsidRPr="004C0DD5">
        <w:rPr>
          <w:kern w:val="0"/>
          <w:szCs w:val="21"/>
        </w:rPr>
        <w:t>1</w:t>
      </w:r>
      <w:r w:rsidRPr="004C0DD5">
        <w:rPr>
          <w:rFonts w:hint="eastAsia"/>
          <w:kern w:val="0"/>
          <w:szCs w:val="21"/>
        </w:rPr>
        <w:t>月</w:t>
      </w:r>
      <w:r w:rsidRPr="004C0DD5">
        <w:rPr>
          <w:kern w:val="0"/>
          <w:szCs w:val="21"/>
        </w:rPr>
        <w:t>1</w:t>
      </w:r>
      <w:r w:rsidRPr="004C0DD5">
        <w:rPr>
          <w:rFonts w:hint="eastAsia"/>
          <w:kern w:val="0"/>
          <w:szCs w:val="21"/>
        </w:rPr>
        <w:t>日至</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18</w:t>
      </w:r>
      <w:r w:rsidRPr="004C0DD5">
        <w:rPr>
          <w:rFonts w:hint="eastAsia"/>
          <w:kern w:val="0"/>
          <w:szCs w:val="21"/>
        </w:rPr>
        <w:t>日（基金合同失效前日）。</w:t>
      </w:r>
    </w:p>
    <w:p w:rsidR="00146770" w:rsidRPr="004C0DD5" w:rsidRDefault="005513C1" w:rsidP="00205373">
      <w:pPr>
        <w:tabs>
          <w:tab w:val="left" w:pos="426"/>
        </w:tabs>
        <w:spacing w:line="360" w:lineRule="auto"/>
        <w:ind w:firstLineChars="400" w:firstLine="840"/>
        <w:jc w:val="left"/>
        <w:rPr>
          <w:kern w:val="0"/>
          <w:szCs w:val="21"/>
        </w:rPr>
      </w:pPr>
      <w:r w:rsidRPr="004C0DD5">
        <w:rPr>
          <w:kern w:val="0"/>
          <w:szCs w:val="21"/>
        </w:rPr>
        <w:t>3</w:t>
      </w:r>
      <w:r w:rsidRPr="004C0DD5">
        <w:rPr>
          <w:rFonts w:hint="eastAsia"/>
          <w:kern w:val="0"/>
          <w:szCs w:val="21"/>
        </w:rPr>
        <w:t>、本摘要中资产负债表和利润表所列附注号为年度报告正文中对应的附注号，投资者欲了解相应附注的内容，应阅读登载于基金管理人网站的年度报告正文。</w:t>
      </w:r>
    </w:p>
    <w:p w:rsidR="006F4D99"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7.2.2 </w:t>
      </w:r>
      <w:r w:rsidRPr="004C0DD5">
        <w:rPr>
          <w:rFonts w:ascii="Times New Roman" w:hAnsi="Times New Roman" w:hint="eastAsia"/>
          <w:kern w:val="0"/>
          <w:szCs w:val="24"/>
        </w:rPr>
        <w:t>利润表</w:t>
      </w:r>
    </w:p>
    <w:p w:rsidR="006F4D99" w:rsidRPr="004C0DD5" w:rsidRDefault="005513C1" w:rsidP="006F4D99">
      <w:pPr>
        <w:spacing w:line="360" w:lineRule="auto"/>
        <w:rPr>
          <w:kern w:val="0"/>
          <w:sz w:val="24"/>
        </w:rPr>
      </w:pPr>
      <w:r w:rsidRPr="004C0DD5">
        <w:rPr>
          <w:rFonts w:hint="eastAsia"/>
          <w:sz w:val="24"/>
        </w:rPr>
        <w:t>会计主体：</w:t>
      </w:r>
      <w:r w:rsidRPr="004C0DD5">
        <w:rPr>
          <w:rFonts w:hint="eastAsia"/>
          <w:kern w:val="0"/>
          <w:sz w:val="24"/>
        </w:rPr>
        <w:t>交银施罗德中证环境治理指数分级证券投资基金</w:t>
      </w:r>
    </w:p>
    <w:p w:rsidR="006F4D99" w:rsidRPr="004C0DD5" w:rsidRDefault="005513C1" w:rsidP="006F4D99">
      <w:pPr>
        <w:spacing w:line="360" w:lineRule="auto"/>
        <w:rPr>
          <w:kern w:val="0"/>
          <w:sz w:val="24"/>
        </w:rPr>
      </w:pPr>
      <w:r w:rsidRPr="004C0DD5">
        <w:rPr>
          <w:rFonts w:hint="eastAsia"/>
          <w:sz w:val="24"/>
        </w:rPr>
        <w:t>本报告期：</w:t>
      </w:r>
      <w:r w:rsidRPr="004C0DD5">
        <w:rPr>
          <w:kern w:val="0"/>
          <w:sz w:val="24"/>
        </w:rPr>
        <w:t>2016</w:t>
      </w:r>
      <w:r w:rsidRPr="004C0DD5">
        <w:rPr>
          <w:rFonts w:hint="eastAsia"/>
          <w:kern w:val="0"/>
          <w:sz w:val="24"/>
        </w:rPr>
        <w:t>年</w:t>
      </w:r>
      <w:r w:rsidRPr="004C0DD5">
        <w:rPr>
          <w:kern w:val="0"/>
          <w:sz w:val="24"/>
        </w:rPr>
        <w:t>1</w:t>
      </w:r>
      <w:r w:rsidRPr="004C0DD5">
        <w:rPr>
          <w:rFonts w:hint="eastAsia"/>
          <w:kern w:val="0"/>
          <w:sz w:val="24"/>
        </w:rPr>
        <w:t>月</w:t>
      </w:r>
      <w:r w:rsidRPr="004C0DD5">
        <w:rPr>
          <w:kern w:val="0"/>
          <w:sz w:val="24"/>
        </w:rPr>
        <w:t>1</w:t>
      </w:r>
      <w:r w:rsidRPr="004C0DD5">
        <w:rPr>
          <w:rFonts w:hint="eastAsia"/>
          <w:kern w:val="0"/>
          <w:sz w:val="24"/>
        </w:rPr>
        <w:t>日至</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18</w:t>
      </w:r>
      <w:r w:rsidRPr="004C0DD5">
        <w:rPr>
          <w:rFonts w:hint="eastAsia"/>
          <w:kern w:val="0"/>
          <w:sz w:val="24"/>
        </w:rPr>
        <w:t>日（基金合同失效前日）</w:t>
      </w:r>
    </w:p>
    <w:p w:rsidR="006F4D99" w:rsidRPr="004C0DD5" w:rsidRDefault="005513C1" w:rsidP="006F4D99">
      <w:pPr>
        <w:autoSpaceDE w:val="0"/>
        <w:autoSpaceDN w:val="0"/>
        <w:adjustRightInd w:val="0"/>
        <w:spacing w:before="29" w:line="360" w:lineRule="auto"/>
        <w:ind w:left="15"/>
        <w:jc w:val="right"/>
        <w:rPr>
          <w:kern w:val="0"/>
          <w:szCs w:val="21"/>
        </w:rPr>
      </w:pPr>
      <w:r w:rsidRPr="004C0DD5">
        <w:rPr>
          <w:rFonts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364248" w:rsidRPr="004C0DD5" w:rsidTr="0066773B">
        <w:tc>
          <w:tcPr>
            <w:tcW w:w="3420" w:type="dxa"/>
            <w:vAlign w:val="center"/>
          </w:tcPr>
          <w:p w:rsidR="006F4D99" w:rsidRPr="004C0DD5" w:rsidRDefault="00251AEF" w:rsidP="0066773B">
            <w:pPr>
              <w:pStyle w:val="af0"/>
              <w:spacing w:line="360" w:lineRule="auto"/>
              <w:jc w:val="center"/>
              <w:rPr>
                <w:rFonts w:ascii="Times New Roman" w:hAnsi="Times New Roman"/>
                <w:b/>
              </w:rPr>
            </w:pPr>
            <w:r w:rsidRPr="004C0DD5">
              <w:rPr>
                <w:rFonts w:ascii="Times New Roman" w:hAnsi="Times New Roman" w:hint="eastAsia"/>
                <w:b/>
              </w:rPr>
              <w:t>项目</w:t>
            </w:r>
          </w:p>
        </w:tc>
        <w:tc>
          <w:tcPr>
            <w:tcW w:w="1080" w:type="dxa"/>
            <w:vAlign w:val="center"/>
          </w:tcPr>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附注号</w:t>
            </w:r>
          </w:p>
        </w:tc>
        <w:tc>
          <w:tcPr>
            <w:tcW w:w="2250" w:type="dxa"/>
            <w:vAlign w:val="center"/>
          </w:tcPr>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本期</w:t>
            </w:r>
          </w:p>
          <w:p w:rsidR="006F4D99" w:rsidRPr="004C0DD5" w:rsidRDefault="005513C1"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rPr>
              <w:t>2016</w:t>
            </w:r>
            <w:r w:rsidRPr="004C0DD5">
              <w:rPr>
                <w:rFonts w:ascii="Times New Roman" w:hAnsi="Times New Roman" w:hint="eastAsia"/>
              </w:rPr>
              <w:t>年</w:t>
            </w:r>
            <w:r w:rsidRPr="004C0DD5">
              <w:rPr>
                <w:rFonts w:ascii="Times New Roman" w:hAnsi="Times New Roman"/>
              </w:rPr>
              <w:t>1</w:t>
            </w:r>
            <w:r w:rsidRPr="004C0DD5">
              <w:rPr>
                <w:rFonts w:ascii="Times New Roman" w:hAnsi="Times New Roman" w:hint="eastAsia"/>
              </w:rPr>
              <w:t>月</w:t>
            </w:r>
            <w:r w:rsidRPr="004C0DD5">
              <w:rPr>
                <w:rFonts w:ascii="Times New Roman" w:hAnsi="Times New Roman"/>
              </w:rPr>
              <w:t>1</w:t>
            </w:r>
            <w:r w:rsidRPr="004C0DD5">
              <w:rPr>
                <w:rFonts w:ascii="Times New Roman" w:hAnsi="Times New Roman" w:hint="eastAsia"/>
              </w:rPr>
              <w:t>日至</w:t>
            </w:r>
            <w:r w:rsidRPr="004C0DD5">
              <w:rPr>
                <w:rFonts w:ascii="Times New Roman" w:hAnsi="Times New Roman"/>
              </w:rPr>
              <w:t>2016</w:t>
            </w:r>
            <w:r w:rsidRPr="004C0DD5">
              <w:rPr>
                <w:rFonts w:ascii="Times New Roman" w:hAnsi="Times New Roman" w:hint="eastAsia"/>
              </w:rPr>
              <w:t>年</w:t>
            </w:r>
            <w:r w:rsidRPr="004C0DD5">
              <w:rPr>
                <w:rFonts w:ascii="Times New Roman" w:hAnsi="Times New Roman"/>
              </w:rPr>
              <w:t>7</w:t>
            </w:r>
            <w:r w:rsidRPr="004C0DD5">
              <w:rPr>
                <w:rFonts w:ascii="Times New Roman" w:hAnsi="Times New Roman" w:hint="eastAsia"/>
              </w:rPr>
              <w:t>月</w:t>
            </w:r>
            <w:r w:rsidRPr="004C0DD5">
              <w:rPr>
                <w:rFonts w:ascii="Times New Roman" w:hAnsi="Times New Roman"/>
              </w:rPr>
              <w:t>18</w:t>
            </w:r>
            <w:r w:rsidRPr="004C0DD5">
              <w:rPr>
                <w:rFonts w:ascii="Times New Roman" w:hAnsi="Times New Roman" w:hint="eastAsia"/>
              </w:rPr>
              <w:t>日</w:t>
            </w:r>
            <w:r w:rsidRPr="004C0DD5">
              <w:t>（基金合同失效前日）</w:t>
            </w:r>
          </w:p>
        </w:tc>
        <w:tc>
          <w:tcPr>
            <w:tcW w:w="2250" w:type="dxa"/>
            <w:vAlign w:val="center"/>
          </w:tcPr>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hint="eastAsia"/>
                <w:b/>
              </w:rPr>
              <w:t>上年度可比期间</w:t>
            </w:r>
          </w:p>
          <w:p w:rsidR="006F4D99" w:rsidRPr="004C0DD5" w:rsidRDefault="005513C1" w:rsidP="0066773B">
            <w:pPr>
              <w:pStyle w:val="af0"/>
              <w:spacing w:before="0" w:beforeAutospacing="0" w:after="0" w:afterAutospacing="0" w:line="360" w:lineRule="auto"/>
              <w:jc w:val="center"/>
              <w:rPr>
                <w:rFonts w:ascii="Times New Roman" w:hAnsi="Times New Roman"/>
              </w:rPr>
            </w:pPr>
            <w:r w:rsidRPr="004C0DD5">
              <w:rPr>
                <w:rFonts w:ascii="Times New Roman" w:hAnsi="Times New Roman"/>
              </w:rPr>
              <w:t>2015</w:t>
            </w:r>
            <w:r w:rsidRPr="004C0DD5">
              <w:rPr>
                <w:rFonts w:ascii="Times New Roman" w:hAnsi="Times New Roman" w:hint="eastAsia"/>
              </w:rPr>
              <w:t>年</w:t>
            </w:r>
            <w:r w:rsidRPr="004C0DD5">
              <w:rPr>
                <w:rFonts w:ascii="Times New Roman" w:hAnsi="Times New Roman"/>
              </w:rPr>
              <w:t>8</w:t>
            </w:r>
            <w:r w:rsidRPr="004C0DD5">
              <w:rPr>
                <w:rFonts w:ascii="Times New Roman" w:hAnsi="Times New Roman" w:hint="eastAsia"/>
              </w:rPr>
              <w:t>月</w:t>
            </w:r>
            <w:r w:rsidRPr="004C0DD5">
              <w:rPr>
                <w:rFonts w:ascii="Times New Roman" w:hAnsi="Times New Roman"/>
              </w:rPr>
              <w:t>13</w:t>
            </w:r>
            <w:r w:rsidRPr="004C0DD5">
              <w:rPr>
                <w:rFonts w:ascii="Times New Roman" w:hAnsi="Times New Roman" w:hint="eastAsia"/>
              </w:rPr>
              <w:t>日（基金合同生效日）至</w:t>
            </w:r>
            <w:r w:rsidRPr="004C0DD5">
              <w:rPr>
                <w:rFonts w:ascii="Times New Roman" w:hAnsi="Times New Roman"/>
              </w:rPr>
              <w:t>2015</w:t>
            </w:r>
            <w:r w:rsidRPr="004C0DD5">
              <w:rPr>
                <w:rFonts w:ascii="Times New Roman" w:hAnsi="Times New Roman" w:hint="eastAsia"/>
              </w:rPr>
              <w:t>年</w:t>
            </w:r>
            <w:r w:rsidRPr="004C0DD5">
              <w:rPr>
                <w:rFonts w:ascii="Times New Roman" w:hAnsi="Times New Roman"/>
              </w:rPr>
              <w:t>12</w:t>
            </w:r>
            <w:r w:rsidRPr="004C0DD5">
              <w:rPr>
                <w:rFonts w:ascii="Times New Roman" w:hAnsi="Times New Roman" w:hint="eastAsia"/>
              </w:rPr>
              <w:t>月</w:t>
            </w:r>
            <w:r w:rsidRPr="004C0DD5">
              <w:rPr>
                <w:rFonts w:ascii="Times New Roman" w:hAnsi="Times New Roman"/>
              </w:rPr>
              <w:t>31</w:t>
            </w:r>
            <w:r w:rsidRPr="004C0DD5">
              <w:rPr>
                <w:rFonts w:ascii="Times New Roman" w:hAnsi="Times New Roman" w:hint="eastAsia"/>
              </w:rPr>
              <w:t>日</w:t>
            </w:r>
          </w:p>
        </w:tc>
      </w:tr>
      <w:tr w:rsidR="00364248" w:rsidRPr="004C0DD5" w:rsidTr="0066773B">
        <w:tc>
          <w:tcPr>
            <w:tcW w:w="3420" w:type="dxa"/>
            <w:vAlign w:val="center"/>
          </w:tcPr>
          <w:p w:rsidR="00790D75" w:rsidRPr="004C0DD5" w:rsidRDefault="00251AEF" w:rsidP="0066773B">
            <w:pPr>
              <w:spacing w:line="360" w:lineRule="auto"/>
              <w:rPr>
                <w:b/>
                <w:sz w:val="24"/>
              </w:rPr>
            </w:pPr>
            <w:r w:rsidRPr="004C0DD5">
              <w:rPr>
                <w:rFonts w:hint="eastAsia"/>
                <w:b/>
                <w:sz w:val="24"/>
              </w:rPr>
              <w:t>一、收入</w:t>
            </w:r>
          </w:p>
        </w:tc>
        <w:tc>
          <w:tcPr>
            <w:tcW w:w="1080" w:type="dxa"/>
            <w:vAlign w:val="center"/>
          </w:tcPr>
          <w:p w:rsidR="00790D75" w:rsidRPr="004C0DD5" w:rsidRDefault="00790D75" w:rsidP="0066773B">
            <w:pPr>
              <w:pStyle w:val="af0"/>
              <w:spacing w:line="360" w:lineRule="auto"/>
              <w:jc w:val="center"/>
              <w:rPr>
                <w:rFonts w:ascii="Times New Roman" w:hAnsi="Times New Roman"/>
                <w:b/>
                <w:sz w:val="21"/>
                <w:szCs w:val="21"/>
              </w:rPr>
            </w:pPr>
          </w:p>
        </w:tc>
        <w:tc>
          <w:tcPr>
            <w:tcW w:w="2250" w:type="dxa"/>
            <w:vAlign w:val="center"/>
          </w:tcPr>
          <w:p w:rsidR="00790D75" w:rsidRPr="004C0DD5" w:rsidRDefault="005513C1">
            <w:pPr>
              <w:spacing w:line="360" w:lineRule="auto"/>
              <w:jc w:val="right"/>
              <w:rPr>
                <w:b/>
                <w:szCs w:val="21"/>
              </w:rPr>
            </w:pPr>
            <w:r w:rsidRPr="004C0DD5">
              <w:rPr>
                <w:sz w:val="22"/>
                <w:szCs w:val="22"/>
              </w:rPr>
              <w:t>-10,766,706.32</w:t>
            </w:r>
          </w:p>
        </w:tc>
        <w:tc>
          <w:tcPr>
            <w:tcW w:w="2250" w:type="dxa"/>
            <w:vAlign w:val="center"/>
          </w:tcPr>
          <w:p w:rsidR="00790D75" w:rsidRPr="004C0DD5" w:rsidRDefault="00251AEF" w:rsidP="0066773B">
            <w:pPr>
              <w:spacing w:line="360" w:lineRule="auto"/>
              <w:jc w:val="right"/>
              <w:rPr>
                <w:b/>
                <w:szCs w:val="21"/>
              </w:rPr>
            </w:pPr>
            <w:r w:rsidRPr="004C0DD5">
              <w:rPr>
                <w:b/>
                <w:sz w:val="24"/>
              </w:rPr>
              <w:t>18,795,462.90</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1.</w:t>
            </w:r>
            <w:r w:rsidRPr="004C0DD5">
              <w:rPr>
                <w:rFonts w:hint="eastAsia"/>
                <w:sz w:val="24"/>
              </w:rPr>
              <w:t>利息收入</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34,126.32 </w:t>
            </w:r>
          </w:p>
        </w:tc>
        <w:tc>
          <w:tcPr>
            <w:tcW w:w="2250" w:type="dxa"/>
            <w:vAlign w:val="center"/>
          </w:tcPr>
          <w:p w:rsidR="00790D75" w:rsidRPr="004C0DD5" w:rsidRDefault="005513C1" w:rsidP="0066773B">
            <w:pPr>
              <w:spacing w:line="360" w:lineRule="auto"/>
              <w:jc w:val="right"/>
              <w:rPr>
                <w:szCs w:val="21"/>
              </w:rPr>
            </w:pPr>
            <w:r w:rsidRPr="004C0DD5">
              <w:rPr>
                <w:sz w:val="24"/>
              </w:rPr>
              <w:t>313,988.53</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rFonts w:hint="eastAsia"/>
                <w:sz w:val="24"/>
              </w:rPr>
              <w:t>其中：存款利息收入</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7.2.4.7.11</w:t>
            </w: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34,126.32 </w:t>
            </w:r>
          </w:p>
        </w:tc>
        <w:tc>
          <w:tcPr>
            <w:tcW w:w="2250" w:type="dxa"/>
            <w:vAlign w:val="center"/>
          </w:tcPr>
          <w:p w:rsidR="00790D75" w:rsidRPr="004C0DD5" w:rsidRDefault="005513C1" w:rsidP="0066773B">
            <w:pPr>
              <w:spacing w:line="360" w:lineRule="auto"/>
              <w:jc w:val="right"/>
              <w:rPr>
                <w:szCs w:val="21"/>
              </w:rPr>
            </w:pPr>
            <w:r w:rsidRPr="004C0DD5">
              <w:rPr>
                <w:sz w:val="24"/>
              </w:rPr>
              <w:t>201,731.59</w:t>
            </w:r>
          </w:p>
        </w:tc>
      </w:tr>
      <w:tr w:rsidR="00364248" w:rsidRPr="004C0DD5" w:rsidTr="0066773B">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债券利息收入</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资产支持证券利息收入</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买入返售金融资产收入</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112,256.94</w:t>
            </w:r>
          </w:p>
        </w:tc>
      </w:tr>
      <w:tr w:rsidR="00364248" w:rsidRPr="004C0DD5" w:rsidTr="0066773B">
        <w:tc>
          <w:tcPr>
            <w:tcW w:w="3420" w:type="dxa"/>
            <w:vAlign w:val="center"/>
          </w:tcPr>
          <w:p w:rsidR="00146770" w:rsidRPr="004C0DD5" w:rsidRDefault="005513C1" w:rsidP="00205373">
            <w:pPr>
              <w:spacing w:line="360" w:lineRule="auto"/>
              <w:ind w:firstLineChars="250" w:firstLine="600"/>
              <w:rPr>
                <w:sz w:val="24"/>
              </w:rPr>
            </w:pPr>
            <w:r w:rsidRPr="004C0DD5">
              <w:rPr>
                <w:rFonts w:hint="eastAsia"/>
                <w:sz w:val="24"/>
              </w:rPr>
              <w:t>其他利息收入</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2.</w:t>
            </w:r>
            <w:r w:rsidRPr="004C0DD5">
              <w:rPr>
                <w:rFonts w:hint="eastAsia"/>
                <w:sz w:val="24"/>
              </w:rPr>
              <w:t>投资收益（损失以</w:t>
            </w:r>
            <w:r w:rsidRPr="004C0DD5">
              <w:rPr>
                <w:sz w:val="24"/>
              </w:rPr>
              <w:t>“-”</w:t>
            </w:r>
            <w:r w:rsidRPr="004C0DD5">
              <w:rPr>
                <w:rFonts w:hint="eastAsia"/>
                <w:sz w:val="24"/>
              </w:rPr>
              <w:t>填列）</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pPr>
              <w:spacing w:line="360" w:lineRule="auto"/>
              <w:jc w:val="right"/>
              <w:rPr>
                <w:szCs w:val="21"/>
              </w:rPr>
            </w:pPr>
            <w:r w:rsidRPr="004C0DD5">
              <w:rPr>
                <w:sz w:val="22"/>
                <w:szCs w:val="22"/>
              </w:rPr>
              <w:t>-733,703.35</w:t>
            </w:r>
          </w:p>
        </w:tc>
        <w:tc>
          <w:tcPr>
            <w:tcW w:w="2250" w:type="dxa"/>
            <w:vAlign w:val="center"/>
          </w:tcPr>
          <w:p w:rsidR="00790D75" w:rsidRPr="004C0DD5" w:rsidRDefault="005513C1" w:rsidP="0066773B">
            <w:pPr>
              <w:spacing w:line="360" w:lineRule="auto"/>
              <w:jc w:val="right"/>
              <w:rPr>
                <w:szCs w:val="21"/>
              </w:rPr>
            </w:pPr>
            <w:r w:rsidRPr="004C0DD5">
              <w:rPr>
                <w:sz w:val="24"/>
              </w:rPr>
              <w:t>7,571,843.40</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rFonts w:hint="eastAsia"/>
                <w:sz w:val="24"/>
              </w:rPr>
              <w:t>其中：股票投资收益</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7.2.4.7.12</w:t>
            </w:r>
          </w:p>
        </w:tc>
        <w:tc>
          <w:tcPr>
            <w:tcW w:w="2250" w:type="dxa"/>
            <w:vAlign w:val="center"/>
          </w:tcPr>
          <w:p w:rsidR="00790D75" w:rsidRPr="004C0DD5" w:rsidRDefault="005513C1">
            <w:pPr>
              <w:spacing w:line="360" w:lineRule="auto"/>
              <w:jc w:val="right"/>
              <w:rPr>
                <w:szCs w:val="21"/>
              </w:rPr>
            </w:pPr>
            <w:r w:rsidRPr="004C0DD5">
              <w:rPr>
                <w:sz w:val="22"/>
                <w:szCs w:val="22"/>
              </w:rPr>
              <w:t>-1,079,010.99</w:t>
            </w:r>
          </w:p>
        </w:tc>
        <w:tc>
          <w:tcPr>
            <w:tcW w:w="2250" w:type="dxa"/>
            <w:vAlign w:val="center"/>
          </w:tcPr>
          <w:p w:rsidR="00790D75" w:rsidRPr="004C0DD5" w:rsidRDefault="005513C1" w:rsidP="0066773B">
            <w:pPr>
              <w:spacing w:line="360" w:lineRule="auto"/>
              <w:jc w:val="right"/>
              <w:rPr>
                <w:szCs w:val="21"/>
              </w:rPr>
            </w:pPr>
            <w:r w:rsidRPr="004C0DD5">
              <w:rPr>
                <w:sz w:val="24"/>
              </w:rPr>
              <w:t>7,571,843.40</w:t>
            </w:r>
          </w:p>
        </w:tc>
      </w:tr>
      <w:tr w:rsidR="00364248" w:rsidRPr="004C0DD5" w:rsidTr="0066773B">
        <w:tc>
          <w:tcPr>
            <w:tcW w:w="3420" w:type="dxa"/>
            <w:vAlign w:val="center"/>
          </w:tcPr>
          <w:p w:rsidR="00146770" w:rsidRPr="004C0DD5" w:rsidRDefault="005513C1" w:rsidP="00205373">
            <w:pPr>
              <w:spacing w:line="360" w:lineRule="auto"/>
              <w:ind w:firstLineChars="300" w:firstLine="720"/>
              <w:rPr>
                <w:sz w:val="24"/>
              </w:rPr>
            </w:pPr>
            <w:r w:rsidRPr="004C0DD5">
              <w:rPr>
                <w:rFonts w:hint="eastAsia"/>
                <w:sz w:val="24"/>
              </w:rPr>
              <w:t>基金投资收益</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tcPr>
          <w:p w:rsidR="00146770" w:rsidRPr="004C0DD5" w:rsidRDefault="005513C1" w:rsidP="00205373">
            <w:pPr>
              <w:spacing w:line="360" w:lineRule="auto"/>
              <w:ind w:firstLineChars="300" w:firstLine="720"/>
              <w:rPr>
                <w:sz w:val="24"/>
              </w:rPr>
            </w:pPr>
            <w:r w:rsidRPr="004C0DD5">
              <w:rPr>
                <w:rFonts w:hint="eastAsia"/>
                <w:sz w:val="24"/>
              </w:rPr>
              <w:t>债券投资收益</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7.2.4.7.13</w:t>
            </w: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tcPr>
          <w:p w:rsidR="00146770" w:rsidRPr="004C0DD5" w:rsidRDefault="005513C1" w:rsidP="00205373">
            <w:pPr>
              <w:spacing w:line="360" w:lineRule="auto"/>
              <w:ind w:firstLineChars="300" w:firstLine="720"/>
              <w:rPr>
                <w:sz w:val="24"/>
              </w:rPr>
            </w:pPr>
            <w:r w:rsidRPr="004C0DD5">
              <w:rPr>
                <w:rFonts w:hint="eastAsia"/>
                <w:sz w:val="24"/>
              </w:rPr>
              <w:t>资产支持证券投资收益</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7.2.4.7.14</w:t>
            </w: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tcPr>
          <w:p w:rsidR="00146770" w:rsidRPr="004C0DD5" w:rsidRDefault="005513C1" w:rsidP="00205373">
            <w:pPr>
              <w:spacing w:line="360" w:lineRule="auto"/>
              <w:ind w:firstLineChars="300" w:firstLine="720"/>
              <w:rPr>
                <w:sz w:val="24"/>
              </w:rPr>
            </w:pPr>
            <w:r w:rsidRPr="004C0DD5">
              <w:rPr>
                <w:rFonts w:hint="eastAsia"/>
                <w:sz w:val="24"/>
              </w:rPr>
              <w:t>贵金属投资收益</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146770" w:rsidRPr="004C0DD5" w:rsidRDefault="005513C1" w:rsidP="00205373">
            <w:pPr>
              <w:spacing w:line="360" w:lineRule="auto"/>
              <w:ind w:firstLineChars="300" w:firstLine="720"/>
              <w:rPr>
                <w:sz w:val="24"/>
              </w:rPr>
            </w:pPr>
            <w:r w:rsidRPr="004C0DD5">
              <w:rPr>
                <w:rFonts w:hint="eastAsia"/>
                <w:sz w:val="24"/>
              </w:rPr>
              <w:t>衍生工具收益</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7.2.4.7.15</w:t>
            </w: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146770" w:rsidRPr="004C0DD5" w:rsidRDefault="005513C1" w:rsidP="00205373">
            <w:pPr>
              <w:spacing w:line="360" w:lineRule="auto"/>
              <w:ind w:firstLineChars="300" w:firstLine="720"/>
              <w:rPr>
                <w:sz w:val="24"/>
              </w:rPr>
            </w:pPr>
            <w:r w:rsidRPr="004C0DD5">
              <w:rPr>
                <w:rFonts w:hint="eastAsia"/>
                <w:sz w:val="24"/>
              </w:rPr>
              <w:t>股利收益</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7.2.4.7.16</w:t>
            </w: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345,307.64 </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3.</w:t>
            </w:r>
            <w:r w:rsidRPr="004C0DD5">
              <w:rPr>
                <w:rFonts w:hint="eastAsia"/>
                <w:sz w:val="24"/>
              </w:rPr>
              <w:t>公允价值变动收益（损失以</w:t>
            </w:r>
            <w:r w:rsidRPr="004C0DD5">
              <w:rPr>
                <w:sz w:val="24"/>
              </w:rPr>
              <w:t>“-”</w:t>
            </w:r>
            <w:r w:rsidRPr="004C0DD5">
              <w:rPr>
                <w:rFonts w:hint="eastAsia"/>
                <w:sz w:val="24"/>
              </w:rPr>
              <w:t>号填列）</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7.2.4.7.17</w:t>
            </w:r>
          </w:p>
        </w:tc>
        <w:tc>
          <w:tcPr>
            <w:tcW w:w="2250" w:type="dxa"/>
            <w:vAlign w:val="center"/>
          </w:tcPr>
          <w:p w:rsidR="00790D75" w:rsidRPr="004C0DD5" w:rsidRDefault="005513C1">
            <w:pPr>
              <w:spacing w:line="360" w:lineRule="auto"/>
              <w:jc w:val="right"/>
              <w:rPr>
                <w:szCs w:val="21"/>
              </w:rPr>
            </w:pPr>
            <w:r w:rsidRPr="004C0DD5">
              <w:rPr>
                <w:sz w:val="22"/>
                <w:szCs w:val="22"/>
              </w:rPr>
              <w:t>-10,084,852.81</w:t>
            </w:r>
          </w:p>
        </w:tc>
        <w:tc>
          <w:tcPr>
            <w:tcW w:w="2250" w:type="dxa"/>
            <w:vAlign w:val="center"/>
          </w:tcPr>
          <w:p w:rsidR="00790D75" w:rsidRPr="004C0DD5" w:rsidRDefault="005513C1" w:rsidP="0066773B">
            <w:pPr>
              <w:spacing w:line="360" w:lineRule="auto"/>
              <w:jc w:val="right"/>
              <w:rPr>
                <w:szCs w:val="21"/>
              </w:rPr>
            </w:pPr>
            <w:r w:rsidRPr="004C0DD5">
              <w:rPr>
                <w:sz w:val="24"/>
              </w:rPr>
              <w:t>10,598,444.49</w:t>
            </w:r>
          </w:p>
        </w:tc>
      </w:tr>
      <w:tr w:rsidR="00364248" w:rsidRPr="004C0DD5" w:rsidTr="0066773B">
        <w:tc>
          <w:tcPr>
            <w:tcW w:w="3420" w:type="dxa"/>
            <w:vAlign w:val="center"/>
          </w:tcPr>
          <w:p w:rsidR="00790D75" w:rsidRPr="004C0DD5" w:rsidRDefault="005513C1" w:rsidP="0066773B">
            <w:pPr>
              <w:pStyle w:val="af0"/>
              <w:spacing w:line="360" w:lineRule="auto"/>
              <w:jc w:val="both"/>
              <w:rPr>
                <w:rFonts w:ascii="Times New Roman" w:hAnsi="Times New Roman"/>
              </w:rPr>
            </w:pPr>
            <w:r w:rsidRPr="004C0DD5">
              <w:rPr>
                <w:rFonts w:ascii="Times New Roman" w:hAnsi="Times New Roman"/>
              </w:rPr>
              <w:t>4.</w:t>
            </w:r>
            <w:r w:rsidRPr="004C0DD5">
              <w:rPr>
                <w:rFonts w:ascii="Times New Roman" w:hAnsi="Times New Roman" w:hint="eastAsia"/>
              </w:rPr>
              <w:t>汇兑收益（损失以</w:t>
            </w:r>
            <w:r w:rsidRPr="004C0DD5">
              <w:rPr>
                <w:rFonts w:ascii="Times New Roman" w:hAnsi="Times New Roman"/>
              </w:rPr>
              <w:t>“</w:t>
            </w:r>
            <w:r w:rsidRPr="004C0DD5">
              <w:rPr>
                <w:rFonts w:ascii="Times New Roman" w:hAnsi="Times New Roman" w:hint="eastAsia"/>
              </w:rPr>
              <w:t>－</w:t>
            </w:r>
            <w:r w:rsidRPr="004C0DD5">
              <w:rPr>
                <w:rFonts w:ascii="Times New Roman" w:hAnsi="Times New Roman"/>
              </w:rPr>
              <w:t>”</w:t>
            </w:r>
            <w:r w:rsidRPr="004C0DD5">
              <w:rPr>
                <w:rFonts w:ascii="Times New Roman" w:hAnsi="Times New Roman" w:hint="eastAsia"/>
              </w:rPr>
              <w:t>号填列）</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5.</w:t>
            </w:r>
            <w:r w:rsidRPr="004C0DD5">
              <w:rPr>
                <w:rFonts w:hint="eastAsia"/>
                <w:sz w:val="24"/>
              </w:rPr>
              <w:t>其他收入（损失以</w:t>
            </w:r>
            <w:r w:rsidRPr="004C0DD5">
              <w:rPr>
                <w:sz w:val="24"/>
              </w:rPr>
              <w:t>“-”</w:t>
            </w:r>
            <w:r w:rsidRPr="004C0DD5">
              <w:rPr>
                <w:rFonts w:hint="eastAsia"/>
                <w:sz w:val="24"/>
              </w:rPr>
              <w:t>号填列）</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7.2.4.7.18</w:t>
            </w: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17,723.52 </w:t>
            </w:r>
          </w:p>
        </w:tc>
        <w:tc>
          <w:tcPr>
            <w:tcW w:w="2250" w:type="dxa"/>
            <w:vAlign w:val="center"/>
          </w:tcPr>
          <w:p w:rsidR="00790D75" w:rsidRPr="004C0DD5" w:rsidRDefault="005513C1" w:rsidP="0066773B">
            <w:pPr>
              <w:spacing w:line="360" w:lineRule="auto"/>
              <w:jc w:val="right"/>
              <w:rPr>
                <w:szCs w:val="21"/>
              </w:rPr>
            </w:pPr>
            <w:r w:rsidRPr="004C0DD5">
              <w:rPr>
                <w:sz w:val="24"/>
              </w:rPr>
              <w:t>311,186.48</w:t>
            </w:r>
          </w:p>
        </w:tc>
      </w:tr>
      <w:tr w:rsidR="00364248" w:rsidRPr="004C0DD5" w:rsidTr="0066773B">
        <w:tc>
          <w:tcPr>
            <w:tcW w:w="3420" w:type="dxa"/>
            <w:vAlign w:val="center"/>
          </w:tcPr>
          <w:p w:rsidR="00790D75" w:rsidRPr="004C0DD5" w:rsidRDefault="00251AEF" w:rsidP="0066773B">
            <w:pPr>
              <w:spacing w:line="360" w:lineRule="auto"/>
              <w:rPr>
                <w:b/>
                <w:sz w:val="24"/>
              </w:rPr>
            </w:pPr>
            <w:r w:rsidRPr="004C0DD5">
              <w:rPr>
                <w:rFonts w:hint="eastAsia"/>
                <w:b/>
                <w:sz w:val="24"/>
              </w:rPr>
              <w:t>减：二、费用</w:t>
            </w:r>
          </w:p>
        </w:tc>
        <w:tc>
          <w:tcPr>
            <w:tcW w:w="1080" w:type="dxa"/>
            <w:vAlign w:val="center"/>
          </w:tcPr>
          <w:p w:rsidR="00790D75" w:rsidRPr="004C0DD5" w:rsidRDefault="00790D75" w:rsidP="0066773B">
            <w:pPr>
              <w:pStyle w:val="af0"/>
              <w:spacing w:line="360" w:lineRule="auto"/>
              <w:jc w:val="center"/>
              <w:rPr>
                <w:rFonts w:ascii="Times New Roman" w:hAnsi="Times New Roman"/>
                <w:b/>
                <w:sz w:val="21"/>
                <w:szCs w:val="21"/>
              </w:rPr>
            </w:pPr>
          </w:p>
        </w:tc>
        <w:tc>
          <w:tcPr>
            <w:tcW w:w="2250" w:type="dxa"/>
            <w:vAlign w:val="center"/>
          </w:tcPr>
          <w:p w:rsidR="00790D75" w:rsidRPr="004C0DD5" w:rsidRDefault="005513C1" w:rsidP="0066773B">
            <w:pPr>
              <w:spacing w:line="360" w:lineRule="auto"/>
              <w:jc w:val="right"/>
              <w:rPr>
                <w:b/>
                <w:szCs w:val="21"/>
              </w:rPr>
            </w:pPr>
            <w:r w:rsidRPr="004C0DD5">
              <w:rPr>
                <w:sz w:val="22"/>
                <w:szCs w:val="22"/>
              </w:rPr>
              <w:t xml:space="preserve">943,793.06 </w:t>
            </w:r>
          </w:p>
        </w:tc>
        <w:tc>
          <w:tcPr>
            <w:tcW w:w="2250" w:type="dxa"/>
            <w:vAlign w:val="center"/>
          </w:tcPr>
          <w:p w:rsidR="00790D75" w:rsidRPr="004C0DD5" w:rsidRDefault="00251AEF" w:rsidP="0066773B">
            <w:pPr>
              <w:spacing w:line="360" w:lineRule="auto"/>
              <w:jc w:val="right"/>
              <w:rPr>
                <w:b/>
                <w:szCs w:val="21"/>
              </w:rPr>
            </w:pPr>
            <w:r w:rsidRPr="004C0DD5">
              <w:rPr>
                <w:b/>
                <w:sz w:val="24"/>
              </w:rPr>
              <w:t>1,043,936.57</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1</w:t>
            </w:r>
            <w:r w:rsidRPr="004C0DD5">
              <w:rPr>
                <w:rFonts w:hint="eastAsia"/>
                <w:sz w:val="24"/>
              </w:rPr>
              <w:t>．管理人报酬</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466,356.09 </w:t>
            </w:r>
          </w:p>
        </w:tc>
        <w:tc>
          <w:tcPr>
            <w:tcW w:w="2250" w:type="dxa"/>
            <w:vAlign w:val="center"/>
          </w:tcPr>
          <w:p w:rsidR="00790D75" w:rsidRPr="004C0DD5" w:rsidRDefault="005513C1" w:rsidP="0066773B">
            <w:pPr>
              <w:spacing w:line="360" w:lineRule="auto"/>
              <w:jc w:val="right"/>
              <w:rPr>
                <w:szCs w:val="21"/>
              </w:rPr>
            </w:pPr>
            <w:r w:rsidRPr="004C0DD5">
              <w:rPr>
                <w:sz w:val="24"/>
              </w:rPr>
              <w:t>544,495.41</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2</w:t>
            </w:r>
            <w:r w:rsidRPr="004C0DD5">
              <w:rPr>
                <w:rFonts w:hint="eastAsia"/>
                <w:sz w:val="24"/>
              </w:rPr>
              <w:t>．托管费</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93,271.15 </w:t>
            </w:r>
          </w:p>
        </w:tc>
        <w:tc>
          <w:tcPr>
            <w:tcW w:w="2250" w:type="dxa"/>
            <w:vAlign w:val="center"/>
          </w:tcPr>
          <w:p w:rsidR="00790D75" w:rsidRPr="004C0DD5" w:rsidRDefault="005513C1" w:rsidP="0066773B">
            <w:pPr>
              <w:spacing w:line="360" w:lineRule="auto"/>
              <w:jc w:val="right"/>
              <w:rPr>
                <w:szCs w:val="21"/>
              </w:rPr>
            </w:pPr>
            <w:r w:rsidRPr="004C0DD5">
              <w:rPr>
                <w:sz w:val="24"/>
              </w:rPr>
              <w:t>108,899.08</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3</w:t>
            </w:r>
            <w:r w:rsidRPr="004C0DD5">
              <w:rPr>
                <w:rFonts w:hint="eastAsia"/>
                <w:sz w:val="24"/>
              </w:rPr>
              <w:t>．销售服务费</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4</w:t>
            </w:r>
            <w:r w:rsidRPr="004C0DD5">
              <w:rPr>
                <w:rFonts w:hint="eastAsia"/>
                <w:sz w:val="24"/>
              </w:rPr>
              <w:t>．交易费用</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7.2.4.7.19</w:t>
            </w: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92,128.28 </w:t>
            </w:r>
          </w:p>
        </w:tc>
        <w:tc>
          <w:tcPr>
            <w:tcW w:w="2250" w:type="dxa"/>
            <w:vAlign w:val="center"/>
          </w:tcPr>
          <w:p w:rsidR="00790D75" w:rsidRPr="004C0DD5" w:rsidRDefault="005513C1" w:rsidP="0066773B">
            <w:pPr>
              <w:spacing w:line="360" w:lineRule="auto"/>
              <w:jc w:val="right"/>
              <w:rPr>
                <w:szCs w:val="21"/>
              </w:rPr>
            </w:pPr>
            <w:r w:rsidRPr="004C0DD5">
              <w:rPr>
                <w:sz w:val="24"/>
              </w:rPr>
              <w:t>228,867.78</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5</w:t>
            </w:r>
            <w:r w:rsidRPr="004C0DD5">
              <w:rPr>
                <w:rFonts w:hint="eastAsia"/>
                <w:sz w:val="24"/>
              </w:rPr>
              <w:t>．利息支出</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rFonts w:hint="eastAsia"/>
                <w:sz w:val="24"/>
              </w:rPr>
              <w:t>其中：卖出回购金融资产支出</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rsidP="0066773B">
            <w:pPr>
              <w:spacing w:line="360" w:lineRule="auto"/>
              <w:jc w:val="right"/>
              <w:rPr>
                <w:szCs w:val="21"/>
              </w:rPr>
            </w:pPr>
            <w:r w:rsidRPr="004C0DD5">
              <w:rPr>
                <w:szCs w:val="21"/>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790D75" w:rsidRPr="004C0DD5" w:rsidRDefault="005513C1" w:rsidP="0066773B">
            <w:pPr>
              <w:spacing w:line="360" w:lineRule="auto"/>
              <w:rPr>
                <w:sz w:val="24"/>
              </w:rPr>
            </w:pPr>
            <w:r w:rsidRPr="004C0DD5">
              <w:rPr>
                <w:sz w:val="24"/>
              </w:rPr>
              <w:t>6</w:t>
            </w:r>
            <w:r w:rsidRPr="004C0DD5">
              <w:rPr>
                <w:rFonts w:hint="eastAsia"/>
                <w:sz w:val="24"/>
              </w:rPr>
              <w:t>．其他费用</w:t>
            </w:r>
          </w:p>
        </w:tc>
        <w:tc>
          <w:tcPr>
            <w:tcW w:w="1080" w:type="dxa"/>
            <w:vAlign w:val="center"/>
          </w:tcPr>
          <w:p w:rsidR="00790D75" w:rsidRPr="004C0DD5" w:rsidRDefault="005513C1" w:rsidP="00790D75">
            <w:pPr>
              <w:pStyle w:val="af0"/>
              <w:spacing w:line="360" w:lineRule="auto"/>
              <w:jc w:val="center"/>
              <w:rPr>
                <w:rFonts w:ascii="Times New Roman" w:hAnsi="Times New Roman"/>
                <w:sz w:val="21"/>
                <w:szCs w:val="21"/>
              </w:rPr>
            </w:pPr>
            <w:r w:rsidRPr="004C0DD5">
              <w:t>7.2.4.7.20</w:t>
            </w:r>
          </w:p>
        </w:tc>
        <w:tc>
          <w:tcPr>
            <w:tcW w:w="2250" w:type="dxa"/>
            <w:vAlign w:val="center"/>
          </w:tcPr>
          <w:p w:rsidR="00790D75" w:rsidRPr="004C0DD5" w:rsidRDefault="005513C1" w:rsidP="0066773B">
            <w:pPr>
              <w:spacing w:line="360" w:lineRule="auto"/>
              <w:jc w:val="right"/>
              <w:rPr>
                <w:szCs w:val="21"/>
              </w:rPr>
            </w:pPr>
            <w:r w:rsidRPr="004C0DD5">
              <w:rPr>
                <w:sz w:val="22"/>
                <w:szCs w:val="22"/>
              </w:rPr>
              <w:t xml:space="preserve">292,037.54 </w:t>
            </w:r>
          </w:p>
        </w:tc>
        <w:tc>
          <w:tcPr>
            <w:tcW w:w="2250" w:type="dxa"/>
            <w:vAlign w:val="center"/>
          </w:tcPr>
          <w:p w:rsidR="00790D75" w:rsidRPr="004C0DD5" w:rsidRDefault="005513C1" w:rsidP="0066773B">
            <w:pPr>
              <w:spacing w:line="360" w:lineRule="auto"/>
              <w:jc w:val="right"/>
              <w:rPr>
                <w:szCs w:val="21"/>
              </w:rPr>
            </w:pPr>
            <w:r w:rsidRPr="004C0DD5">
              <w:rPr>
                <w:sz w:val="24"/>
              </w:rPr>
              <w:t>161,674.30</w:t>
            </w:r>
          </w:p>
        </w:tc>
      </w:tr>
      <w:tr w:rsidR="00364248" w:rsidRPr="004C0DD5" w:rsidTr="0066773B">
        <w:tc>
          <w:tcPr>
            <w:tcW w:w="3420" w:type="dxa"/>
            <w:vAlign w:val="center"/>
          </w:tcPr>
          <w:p w:rsidR="00790D75" w:rsidRPr="004C0DD5" w:rsidRDefault="00251AEF" w:rsidP="0066773B">
            <w:pPr>
              <w:spacing w:line="360" w:lineRule="auto"/>
              <w:rPr>
                <w:b/>
                <w:sz w:val="24"/>
              </w:rPr>
            </w:pPr>
            <w:r w:rsidRPr="004C0DD5">
              <w:rPr>
                <w:rFonts w:hint="eastAsia"/>
                <w:b/>
                <w:sz w:val="24"/>
              </w:rPr>
              <w:t>三、利润总额（亏损总额以</w:t>
            </w:r>
            <w:r w:rsidR="005513C1" w:rsidRPr="004C0DD5">
              <w:rPr>
                <w:b/>
                <w:sz w:val="24"/>
              </w:rPr>
              <w:t>“-”</w:t>
            </w:r>
            <w:r w:rsidR="005513C1" w:rsidRPr="004C0DD5">
              <w:rPr>
                <w:rFonts w:hint="eastAsia"/>
                <w:b/>
                <w:sz w:val="24"/>
              </w:rPr>
              <w:t>号填列）</w:t>
            </w:r>
          </w:p>
        </w:tc>
        <w:tc>
          <w:tcPr>
            <w:tcW w:w="1080" w:type="dxa"/>
            <w:vAlign w:val="center"/>
          </w:tcPr>
          <w:p w:rsidR="00790D75" w:rsidRPr="004C0DD5" w:rsidRDefault="00790D75" w:rsidP="0066773B">
            <w:pPr>
              <w:pStyle w:val="af0"/>
              <w:spacing w:line="360" w:lineRule="auto"/>
              <w:jc w:val="center"/>
              <w:rPr>
                <w:rFonts w:ascii="Times New Roman" w:hAnsi="Times New Roman"/>
                <w:b/>
                <w:sz w:val="21"/>
                <w:szCs w:val="21"/>
              </w:rPr>
            </w:pPr>
          </w:p>
        </w:tc>
        <w:tc>
          <w:tcPr>
            <w:tcW w:w="2250" w:type="dxa"/>
            <w:vAlign w:val="center"/>
          </w:tcPr>
          <w:p w:rsidR="00790D75" w:rsidRPr="004C0DD5" w:rsidRDefault="005513C1">
            <w:pPr>
              <w:spacing w:line="360" w:lineRule="auto"/>
              <w:jc w:val="right"/>
              <w:rPr>
                <w:sz w:val="24"/>
              </w:rPr>
            </w:pPr>
            <w:r w:rsidRPr="004C0DD5">
              <w:rPr>
                <w:sz w:val="24"/>
              </w:rPr>
              <w:t>-11,710,499.38</w:t>
            </w:r>
          </w:p>
        </w:tc>
        <w:tc>
          <w:tcPr>
            <w:tcW w:w="2250" w:type="dxa"/>
            <w:vAlign w:val="center"/>
          </w:tcPr>
          <w:p w:rsidR="00790D75" w:rsidRPr="004C0DD5" w:rsidRDefault="00251AEF" w:rsidP="0066773B">
            <w:pPr>
              <w:spacing w:line="360" w:lineRule="auto"/>
              <w:jc w:val="right"/>
              <w:rPr>
                <w:b/>
                <w:szCs w:val="21"/>
              </w:rPr>
            </w:pPr>
            <w:r w:rsidRPr="004C0DD5">
              <w:rPr>
                <w:b/>
                <w:sz w:val="24"/>
              </w:rPr>
              <w:t>17,751,526.33</w:t>
            </w:r>
          </w:p>
        </w:tc>
      </w:tr>
      <w:tr w:rsidR="00364248" w:rsidRPr="004C0DD5" w:rsidTr="0066773B">
        <w:tc>
          <w:tcPr>
            <w:tcW w:w="3420" w:type="dxa"/>
            <w:vAlign w:val="center"/>
          </w:tcPr>
          <w:p w:rsidR="00790D75" w:rsidRPr="004C0DD5" w:rsidRDefault="005513C1" w:rsidP="0066773B">
            <w:pPr>
              <w:spacing w:line="360" w:lineRule="auto"/>
              <w:rPr>
                <w:b/>
                <w:sz w:val="24"/>
              </w:rPr>
            </w:pPr>
            <w:r w:rsidRPr="004C0DD5">
              <w:rPr>
                <w:rFonts w:hint="eastAsia"/>
                <w:sz w:val="24"/>
              </w:rPr>
              <w:t>减：所得税费用</w:t>
            </w:r>
          </w:p>
        </w:tc>
        <w:tc>
          <w:tcPr>
            <w:tcW w:w="1080" w:type="dxa"/>
            <w:vAlign w:val="center"/>
          </w:tcPr>
          <w:p w:rsidR="00790D75" w:rsidRPr="004C0DD5" w:rsidRDefault="00790D75" w:rsidP="0066773B">
            <w:pPr>
              <w:pStyle w:val="af0"/>
              <w:spacing w:line="360" w:lineRule="auto"/>
              <w:jc w:val="center"/>
              <w:rPr>
                <w:rFonts w:ascii="Times New Roman" w:hAnsi="Times New Roman"/>
                <w:sz w:val="21"/>
                <w:szCs w:val="21"/>
              </w:rPr>
            </w:pPr>
          </w:p>
        </w:tc>
        <w:tc>
          <w:tcPr>
            <w:tcW w:w="2250" w:type="dxa"/>
            <w:vAlign w:val="center"/>
          </w:tcPr>
          <w:p w:rsidR="00790D75" w:rsidRPr="004C0DD5" w:rsidRDefault="005513C1">
            <w:pPr>
              <w:spacing w:line="360" w:lineRule="auto"/>
              <w:jc w:val="right"/>
              <w:rPr>
                <w:sz w:val="24"/>
              </w:rPr>
            </w:pPr>
            <w:r w:rsidRPr="004C0DD5">
              <w:rPr>
                <w:sz w:val="24"/>
              </w:rPr>
              <w:t>-</w:t>
            </w:r>
          </w:p>
        </w:tc>
        <w:tc>
          <w:tcPr>
            <w:tcW w:w="2250" w:type="dxa"/>
            <w:vAlign w:val="center"/>
          </w:tcPr>
          <w:p w:rsidR="00790D75" w:rsidRPr="004C0DD5" w:rsidRDefault="005513C1" w:rsidP="0066773B">
            <w:pPr>
              <w:spacing w:line="360" w:lineRule="auto"/>
              <w:jc w:val="right"/>
              <w:rPr>
                <w:szCs w:val="21"/>
              </w:rPr>
            </w:pPr>
            <w:r w:rsidRPr="004C0DD5">
              <w:rPr>
                <w:sz w:val="24"/>
              </w:rPr>
              <w:t>-</w:t>
            </w:r>
          </w:p>
        </w:tc>
      </w:tr>
      <w:tr w:rsidR="00364248" w:rsidRPr="004C0DD5" w:rsidTr="0066773B">
        <w:tc>
          <w:tcPr>
            <w:tcW w:w="3420" w:type="dxa"/>
            <w:vAlign w:val="center"/>
          </w:tcPr>
          <w:p w:rsidR="00790D75" w:rsidRPr="004C0DD5" w:rsidRDefault="00251AEF" w:rsidP="0066773B">
            <w:pPr>
              <w:spacing w:line="360" w:lineRule="auto"/>
              <w:rPr>
                <w:b/>
                <w:sz w:val="24"/>
              </w:rPr>
            </w:pPr>
            <w:r w:rsidRPr="004C0DD5">
              <w:rPr>
                <w:rFonts w:hint="eastAsia"/>
                <w:b/>
                <w:sz w:val="24"/>
              </w:rPr>
              <w:t>四、净利润（净亏损以</w:t>
            </w:r>
            <w:r w:rsidR="005513C1" w:rsidRPr="004C0DD5">
              <w:rPr>
                <w:b/>
                <w:sz w:val="24"/>
              </w:rPr>
              <w:t>“-”</w:t>
            </w:r>
            <w:r w:rsidR="005513C1" w:rsidRPr="004C0DD5">
              <w:rPr>
                <w:rFonts w:hint="eastAsia"/>
                <w:b/>
                <w:sz w:val="24"/>
              </w:rPr>
              <w:t>号填列）</w:t>
            </w:r>
          </w:p>
        </w:tc>
        <w:tc>
          <w:tcPr>
            <w:tcW w:w="1080" w:type="dxa"/>
            <w:vAlign w:val="center"/>
          </w:tcPr>
          <w:p w:rsidR="00790D75" w:rsidRPr="004C0DD5" w:rsidRDefault="00790D75" w:rsidP="0066773B">
            <w:pPr>
              <w:pStyle w:val="af0"/>
              <w:spacing w:line="360" w:lineRule="auto"/>
              <w:jc w:val="center"/>
              <w:rPr>
                <w:rFonts w:ascii="Times New Roman" w:hAnsi="Times New Roman"/>
                <w:b/>
                <w:sz w:val="21"/>
                <w:szCs w:val="21"/>
              </w:rPr>
            </w:pPr>
          </w:p>
        </w:tc>
        <w:tc>
          <w:tcPr>
            <w:tcW w:w="2250" w:type="dxa"/>
            <w:vAlign w:val="center"/>
          </w:tcPr>
          <w:p w:rsidR="00790D75" w:rsidRPr="004C0DD5" w:rsidRDefault="005513C1">
            <w:pPr>
              <w:spacing w:line="360" w:lineRule="auto"/>
              <w:jc w:val="right"/>
              <w:rPr>
                <w:sz w:val="24"/>
              </w:rPr>
            </w:pPr>
            <w:r w:rsidRPr="004C0DD5">
              <w:rPr>
                <w:sz w:val="24"/>
              </w:rPr>
              <w:t>-11,710,499.38</w:t>
            </w:r>
          </w:p>
        </w:tc>
        <w:tc>
          <w:tcPr>
            <w:tcW w:w="2250" w:type="dxa"/>
            <w:vAlign w:val="center"/>
          </w:tcPr>
          <w:p w:rsidR="00790D75" w:rsidRPr="004C0DD5" w:rsidRDefault="00251AEF" w:rsidP="0066773B">
            <w:pPr>
              <w:spacing w:line="360" w:lineRule="auto"/>
              <w:jc w:val="right"/>
              <w:rPr>
                <w:b/>
                <w:szCs w:val="21"/>
              </w:rPr>
            </w:pPr>
            <w:r w:rsidRPr="004C0DD5">
              <w:rPr>
                <w:b/>
                <w:sz w:val="24"/>
              </w:rPr>
              <w:t>17,751,526.33</w:t>
            </w:r>
          </w:p>
        </w:tc>
      </w:tr>
    </w:tbl>
    <w:p w:rsidR="006F4D99"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7.2.3 </w:t>
      </w:r>
      <w:r w:rsidRPr="004C0DD5">
        <w:rPr>
          <w:rFonts w:ascii="Times New Roman" w:hAnsi="Times New Roman" w:hint="eastAsia"/>
          <w:kern w:val="0"/>
          <w:szCs w:val="24"/>
        </w:rPr>
        <w:t>所有者权益（基金净值）变动表</w:t>
      </w:r>
    </w:p>
    <w:p w:rsidR="006F4D99" w:rsidRPr="004C0DD5" w:rsidRDefault="005513C1" w:rsidP="006F4D99">
      <w:pPr>
        <w:spacing w:line="360" w:lineRule="auto"/>
        <w:rPr>
          <w:kern w:val="0"/>
          <w:sz w:val="24"/>
        </w:rPr>
      </w:pPr>
      <w:r w:rsidRPr="004C0DD5">
        <w:rPr>
          <w:rFonts w:hint="eastAsia"/>
          <w:sz w:val="24"/>
        </w:rPr>
        <w:t>会计主体：</w:t>
      </w:r>
      <w:r w:rsidRPr="004C0DD5">
        <w:rPr>
          <w:rFonts w:hint="eastAsia"/>
          <w:kern w:val="0"/>
          <w:sz w:val="24"/>
        </w:rPr>
        <w:t>交银施罗德中证环境治理指数分级证券投资基金</w:t>
      </w:r>
    </w:p>
    <w:p w:rsidR="006F4D99" w:rsidRPr="004C0DD5" w:rsidRDefault="005513C1" w:rsidP="006F4D99">
      <w:pPr>
        <w:spacing w:line="360" w:lineRule="auto"/>
        <w:rPr>
          <w:kern w:val="0"/>
          <w:sz w:val="24"/>
        </w:rPr>
      </w:pPr>
      <w:r w:rsidRPr="004C0DD5">
        <w:rPr>
          <w:rFonts w:hint="eastAsia"/>
          <w:sz w:val="24"/>
        </w:rPr>
        <w:t>本报告期：</w:t>
      </w:r>
      <w:r w:rsidRPr="004C0DD5">
        <w:rPr>
          <w:kern w:val="0"/>
          <w:sz w:val="24"/>
        </w:rPr>
        <w:t>2016</w:t>
      </w:r>
      <w:r w:rsidRPr="004C0DD5">
        <w:rPr>
          <w:rFonts w:hint="eastAsia"/>
          <w:kern w:val="0"/>
          <w:sz w:val="24"/>
        </w:rPr>
        <w:t>年</w:t>
      </w:r>
      <w:r w:rsidRPr="004C0DD5">
        <w:rPr>
          <w:kern w:val="0"/>
          <w:sz w:val="24"/>
        </w:rPr>
        <w:t>1</w:t>
      </w:r>
      <w:r w:rsidRPr="004C0DD5">
        <w:rPr>
          <w:rFonts w:hint="eastAsia"/>
          <w:kern w:val="0"/>
          <w:sz w:val="24"/>
        </w:rPr>
        <w:t>月</w:t>
      </w:r>
      <w:r w:rsidRPr="004C0DD5">
        <w:rPr>
          <w:kern w:val="0"/>
          <w:sz w:val="24"/>
        </w:rPr>
        <w:t>1</w:t>
      </w:r>
      <w:r w:rsidRPr="004C0DD5">
        <w:rPr>
          <w:rFonts w:hint="eastAsia"/>
          <w:kern w:val="0"/>
          <w:sz w:val="24"/>
        </w:rPr>
        <w:t>日至</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18</w:t>
      </w:r>
      <w:r w:rsidRPr="004C0DD5">
        <w:rPr>
          <w:rFonts w:hint="eastAsia"/>
          <w:kern w:val="0"/>
          <w:sz w:val="24"/>
        </w:rPr>
        <w:t>日（基金合同失效前日）</w:t>
      </w:r>
    </w:p>
    <w:p w:rsidR="006F4D99" w:rsidRPr="004C0DD5" w:rsidRDefault="005513C1" w:rsidP="006F4D99">
      <w:pPr>
        <w:autoSpaceDE w:val="0"/>
        <w:autoSpaceDN w:val="0"/>
        <w:adjustRightInd w:val="0"/>
        <w:spacing w:before="29" w:line="360" w:lineRule="auto"/>
        <w:ind w:left="15"/>
        <w:jc w:val="right"/>
        <w:rPr>
          <w:kern w:val="0"/>
          <w:szCs w:val="21"/>
        </w:rPr>
      </w:pPr>
      <w:r w:rsidRPr="004C0DD5">
        <w:rPr>
          <w:rFonts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364248" w:rsidRPr="004C0DD5" w:rsidTr="0066773B">
        <w:tc>
          <w:tcPr>
            <w:tcW w:w="2410" w:type="dxa"/>
            <w:vMerge w:val="restart"/>
            <w:vAlign w:val="center"/>
          </w:tcPr>
          <w:p w:rsidR="006F4D99" w:rsidRPr="004C0DD5" w:rsidRDefault="005513C1" w:rsidP="0066773B">
            <w:pPr>
              <w:spacing w:line="360" w:lineRule="auto"/>
              <w:jc w:val="center"/>
              <w:rPr>
                <w:b/>
                <w:sz w:val="24"/>
              </w:rPr>
            </w:pPr>
            <w:r w:rsidRPr="004C0DD5">
              <w:rPr>
                <w:rFonts w:hint="eastAsia"/>
                <w:b/>
                <w:sz w:val="24"/>
              </w:rPr>
              <w:t>项目</w:t>
            </w:r>
          </w:p>
        </w:tc>
        <w:tc>
          <w:tcPr>
            <w:tcW w:w="6590" w:type="dxa"/>
            <w:gridSpan w:val="3"/>
            <w:vAlign w:val="center"/>
          </w:tcPr>
          <w:p w:rsidR="006F4D99" w:rsidRPr="004C0DD5" w:rsidRDefault="00251AEF" w:rsidP="0066773B">
            <w:pPr>
              <w:spacing w:line="360" w:lineRule="auto"/>
              <w:jc w:val="center"/>
              <w:rPr>
                <w:b/>
                <w:sz w:val="24"/>
              </w:rPr>
            </w:pPr>
            <w:r w:rsidRPr="004C0DD5">
              <w:rPr>
                <w:rFonts w:hint="eastAsia"/>
                <w:b/>
                <w:sz w:val="24"/>
              </w:rPr>
              <w:t>本期</w:t>
            </w:r>
          </w:p>
          <w:p w:rsidR="006F4D99" w:rsidRPr="004C0DD5" w:rsidRDefault="00251AEF" w:rsidP="0066773B">
            <w:pPr>
              <w:pStyle w:val="af0"/>
              <w:spacing w:before="0" w:beforeAutospacing="0" w:after="0" w:afterAutospacing="0" w:line="360" w:lineRule="auto"/>
              <w:jc w:val="center"/>
              <w:rPr>
                <w:rFonts w:ascii="Times New Roman" w:hAnsi="Times New Roman"/>
                <w:b/>
              </w:rPr>
            </w:pPr>
            <w:r w:rsidRPr="004C0DD5">
              <w:rPr>
                <w:rFonts w:ascii="Times New Roman" w:hAnsi="Times New Roman"/>
                <w:b/>
              </w:rPr>
              <w:t>2016</w:t>
            </w:r>
            <w:r w:rsidR="005513C1" w:rsidRPr="004C0DD5">
              <w:rPr>
                <w:rFonts w:ascii="Times New Roman" w:hAnsi="Times New Roman" w:hint="eastAsia"/>
                <w:b/>
              </w:rPr>
              <w:t>年</w:t>
            </w:r>
            <w:r w:rsidR="005513C1" w:rsidRPr="004C0DD5">
              <w:rPr>
                <w:rFonts w:ascii="Times New Roman" w:hAnsi="Times New Roman"/>
                <w:b/>
              </w:rPr>
              <w:t>1</w:t>
            </w:r>
            <w:r w:rsidR="005513C1" w:rsidRPr="004C0DD5">
              <w:rPr>
                <w:rFonts w:ascii="Times New Roman" w:hAnsi="Times New Roman" w:hint="eastAsia"/>
                <w:b/>
              </w:rPr>
              <w:t>月</w:t>
            </w:r>
            <w:r w:rsidR="005513C1" w:rsidRPr="004C0DD5">
              <w:rPr>
                <w:rFonts w:ascii="Times New Roman" w:hAnsi="Times New Roman"/>
                <w:b/>
              </w:rPr>
              <w:t>1</w:t>
            </w:r>
            <w:r w:rsidR="005513C1" w:rsidRPr="004C0DD5">
              <w:rPr>
                <w:rFonts w:ascii="Times New Roman" w:hAnsi="Times New Roman" w:hint="eastAsia"/>
                <w:b/>
              </w:rPr>
              <w:t>日至</w:t>
            </w:r>
            <w:r w:rsidR="005513C1" w:rsidRPr="004C0DD5">
              <w:rPr>
                <w:rFonts w:ascii="Times New Roman" w:hAnsi="Times New Roman"/>
                <w:b/>
              </w:rPr>
              <w:t>2016</w:t>
            </w:r>
            <w:r w:rsidR="005513C1" w:rsidRPr="004C0DD5">
              <w:rPr>
                <w:rFonts w:ascii="Times New Roman" w:hAnsi="Times New Roman" w:hint="eastAsia"/>
                <w:b/>
              </w:rPr>
              <w:t>年</w:t>
            </w:r>
            <w:r w:rsidR="005513C1" w:rsidRPr="004C0DD5">
              <w:rPr>
                <w:rFonts w:ascii="Times New Roman" w:hAnsi="Times New Roman"/>
                <w:b/>
              </w:rPr>
              <w:t>7</w:t>
            </w:r>
            <w:r w:rsidR="005513C1" w:rsidRPr="004C0DD5">
              <w:rPr>
                <w:rFonts w:ascii="Times New Roman" w:hAnsi="Times New Roman" w:hint="eastAsia"/>
                <w:b/>
              </w:rPr>
              <w:t>月</w:t>
            </w:r>
            <w:r w:rsidR="005513C1" w:rsidRPr="004C0DD5">
              <w:rPr>
                <w:rFonts w:ascii="Times New Roman" w:hAnsi="Times New Roman"/>
                <w:b/>
              </w:rPr>
              <w:t>18</w:t>
            </w:r>
            <w:r w:rsidR="005513C1" w:rsidRPr="004C0DD5">
              <w:rPr>
                <w:rFonts w:ascii="Times New Roman" w:hAnsi="Times New Roman" w:hint="eastAsia"/>
                <w:b/>
              </w:rPr>
              <w:t>日</w:t>
            </w:r>
            <w:r w:rsidR="005513C1" w:rsidRPr="004C0DD5">
              <w:t>（基金合同失效前日）</w:t>
            </w:r>
          </w:p>
        </w:tc>
      </w:tr>
      <w:tr w:rsidR="00364248" w:rsidRPr="004C0DD5" w:rsidTr="0066773B">
        <w:tc>
          <w:tcPr>
            <w:tcW w:w="2410" w:type="dxa"/>
            <w:vMerge/>
            <w:vAlign w:val="center"/>
          </w:tcPr>
          <w:p w:rsidR="006F4D99" w:rsidRPr="004C0DD5" w:rsidRDefault="006F4D99" w:rsidP="0066773B">
            <w:pPr>
              <w:widowControl/>
              <w:spacing w:line="360" w:lineRule="auto"/>
              <w:jc w:val="left"/>
              <w:rPr>
                <w:b/>
                <w:sz w:val="24"/>
              </w:rPr>
            </w:pPr>
          </w:p>
        </w:tc>
        <w:tc>
          <w:tcPr>
            <w:tcW w:w="2196" w:type="dxa"/>
            <w:vAlign w:val="center"/>
          </w:tcPr>
          <w:p w:rsidR="006F4D99" w:rsidRPr="004C0DD5" w:rsidRDefault="00251AEF" w:rsidP="0066773B">
            <w:pPr>
              <w:spacing w:line="360" w:lineRule="auto"/>
              <w:jc w:val="center"/>
              <w:rPr>
                <w:b/>
                <w:sz w:val="24"/>
              </w:rPr>
            </w:pPr>
            <w:r w:rsidRPr="004C0DD5">
              <w:rPr>
                <w:rFonts w:hint="eastAsia"/>
                <w:b/>
                <w:sz w:val="24"/>
              </w:rPr>
              <w:t>实收基金</w:t>
            </w:r>
          </w:p>
        </w:tc>
        <w:tc>
          <w:tcPr>
            <w:tcW w:w="2197" w:type="dxa"/>
            <w:vAlign w:val="center"/>
          </w:tcPr>
          <w:p w:rsidR="006F4D99" w:rsidRPr="004C0DD5" w:rsidRDefault="00251AEF" w:rsidP="0066773B">
            <w:pPr>
              <w:spacing w:line="360" w:lineRule="auto"/>
              <w:jc w:val="center"/>
              <w:rPr>
                <w:b/>
                <w:sz w:val="24"/>
              </w:rPr>
            </w:pPr>
            <w:r w:rsidRPr="004C0DD5">
              <w:rPr>
                <w:rFonts w:hint="eastAsia"/>
                <w:b/>
                <w:sz w:val="24"/>
              </w:rPr>
              <w:t>未分配利润</w:t>
            </w:r>
          </w:p>
        </w:tc>
        <w:tc>
          <w:tcPr>
            <w:tcW w:w="2197" w:type="dxa"/>
            <w:vAlign w:val="center"/>
          </w:tcPr>
          <w:p w:rsidR="006F4D99" w:rsidRPr="004C0DD5" w:rsidRDefault="00251AEF" w:rsidP="0066773B">
            <w:pPr>
              <w:spacing w:line="360" w:lineRule="auto"/>
              <w:jc w:val="center"/>
              <w:rPr>
                <w:sz w:val="24"/>
              </w:rPr>
            </w:pPr>
            <w:r w:rsidRPr="004C0DD5">
              <w:rPr>
                <w:rFonts w:hint="eastAsia"/>
                <w:b/>
                <w:sz w:val="24"/>
              </w:rPr>
              <w:t>所有者权益合计</w:t>
            </w:r>
          </w:p>
        </w:tc>
      </w:tr>
      <w:tr w:rsidR="00364248" w:rsidRPr="004C0DD5" w:rsidTr="0066773B">
        <w:tc>
          <w:tcPr>
            <w:tcW w:w="2410" w:type="dxa"/>
            <w:vAlign w:val="center"/>
          </w:tcPr>
          <w:p w:rsidR="00F41323" w:rsidRPr="004C0DD5" w:rsidRDefault="005513C1" w:rsidP="0066773B">
            <w:pPr>
              <w:spacing w:line="360" w:lineRule="auto"/>
              <w:rPr>
                <w:sz w:val="24"/>
              </w:rPr>
            </w:pPr>
            <w:r w:rsidRPr="004C0DD5">
              <w:rPr>
                <w:rFonts w:hint="eastAsia"/>
                <w:sz w:val="24"/>
              </w:rPr>
              <w:t>一、期初所有者权益（基金净值）</w:t>
            </w:r>
          </w:p>
        </w:tc>
        <w:tc>
          <w:tcPr>
            <w:tcW w:w="2196" w:type="dxa"/>
            <w:vAlign w:val="center"/>
          </w:tcPr>
          <w:p w:rsidR="00F41323" w:rsidRPr="004C0DD5" w:rsidRDefault="005513C1" w:rsidP="0066773B">
            <w:pPr>
              <w:spacing w:line="360" w:lineRule="auto"/>
              <w:jc w:val="right"/>
              <w:rPr>
                <w:szCs w:val="21"/>
              </w:rPr>
            </w:pPr>
            <w:r w:rsidRPr="004C0DD5">
              <w:t>80,287,882.17</w:t>
            </w:r>
          </w:p>
        </w:tc>
        <w:tc>
          <w:tcPr>
            <w:tcW w:w="2197" w:type="dxa"/>
            <w:vAlign w:val="center"/>
          </w:tcPr>
          <w:p w:rsidR="00F41323" w:rsidRPr="004C0DD5" w:rsidRDefault="005513C1" w:rsidP="0066773B">
            <w:pPr>
              <w:spacing w:line="360" w:lineRule="auto"/>
              <w:jc w:val="right"/>
              <w:rPr>
                <w:szCs w:val="21"/>
              </w:rPr>
            </w:pPr>
            <w:r w:rsidRPr="004C0DD5">
              <w:t>11,216,166.59</w:t>
            </w:r>
          </w:p>
        </w:tc>
        <w:tc>
          <w:tcPr>
            <w:tcW w:w="2197" w:type="dxa"/>
            <w:vAlign w:val="center"/>
          </w:tcPr>
          <w:p w:rsidR="00F41323" w:rsidRPr="004C0DD5" w:rsidRDefault="005513C1" w:rsidP="0066773B">
            <w:pPr>
              <w:spacing w:line="360" w:lineRule="auto"/>
              <w:jc w:val="right"/>
              <w:rPr>
                <w:szCs w:val="21"/>
              </w:rPr>
            </w:pPr>
            <w:r w:rsidRPr="004C0DD5">
              <w:t>91,504,048.76</w:t>
            </w:r>
          </w:p>
        </w:tc>
      </w:tr>
      <w:tr w:rsidR="00364248" w:rsidRPr="004C0DD5" w:rsidTr="0066773B">
        <w:tc>
          <w:tcPr>
            <w:tcW w:w="2410" w:type="dxa"/>
            <w:vAlign w:val="center"/>
          </w:tcPr>
          <w:p w:rsidR="00F41323" w:rsidRPr="004C0DD5" w:rsidRDefault="005513C1" w:rsidP="0066773B">
            <w:pPr>
              <w:spacing w:line="360" w:lineRule="auto"/>
              <w:rPr>
                <w:sz w:val="24"/>
              </w:rPr>
            </w:pPr>
            <w:r w:rsidRPr="004C0DD5">
              <w:rPr>
                <w:rFonts w:hint="eastAsia"/>
                <w:sz w:val="24"/>
              </w:rPr>
              <w:t>二、本期经营活动产生的基金净值变动数（本期利润）</w:t>
            </w:r>
          </w:p>
        </w:tc>
        <w:tc>
          <w:tcPr>
            <w:tcW w:w="2196" w:type="dxa"/>
            <w:vAlign w:val="center"/>
          </w:tcPr>
          <w:p w:rsidR="00F41323" w:rsidRPr="004C0DD5" w:rsidRDefault="005513C1" w:rsidP="0066773B">
            <w:pPr>
              <w:spacing w:line="360" w:lineRule="auto"/>
              <w:jc w:val="right"/>
              <w:rPr>
                <w:szCs w:val="21"/>
              </w:rPr>
            </w:pPr>
            <w:r w:rsidRPr="004C0DD5">
              <w:rPr>
                <w:rFonts w:hint="eastAsia"/>
              </w:rPr>
              <w:t xml:space="preserve">　</w:t>
            </w:r>
          </w:p>
        </w:tc>
        <w:tc>
          <w:tcPr>
            <w:tcW w:w="2197" w:type="dxa"/>
            <w:vAlign w:val="center"/>
          </w:tcPr>
          <w:p w:rsidR="00F41323" w:rsidRPr="004C0DD5" w:rsidRDefault="005513C1" w:rsidP="00AB26CA">
            <w:pPr>
              <w:spacing w:line="360" w:lineRule="auto"/>
              <w:jc w:val="right"/>
              <w:rPr>
                <w:szCs w:val="21"/>
              </w:rPr>
            </w:pPr>
            <w:r w:rsidRPr="004C0DD5">
              <w:t>-11,710,499.38</w:t>
            </w:r>
          </w:p>
        </w:tc>
        <w:tc>
          <w:tcPr>
            <w:tcW w:w="2197" w:type="dxa"/>
            <w:vAlign w:val="center"/>
          </w:tcPr>
          <w:p w:rsidR="00F41323" w:rsidRPr="004C0DD5" w:rsidRDefault="005513C1" w:rsidP="00AB26CA">
            <w:pPr>
              <w:spacing w:line="360" w:lineRule="auto"/>
              <w:jc w:val="right"/>
              <w:rPr>
                <w:szCs w:val="21"/>
              </w:rPr>
            </w:pPr>
            <w:r w:rsidRPr="004C0DD5">
              <w:t>-11,710,499.38</w:t>
            </w:r>
          </w:p>
        </w:tc>
      </w:tr>
      <w:tr w:rsidR="00364248" w:rsidRPr="004C0DD5" w:rsidTr="0066773B">
        <w:tc>
          <w:tcPr>
            <w:tcW w:w="2410" w:type="dxa"/>
            <w:vAlign w:val="center"/>
          </w:tcPr>
          <w:p w:rsidR="00F41323" w:rsidRPr="004C0DD5" w:rsidRDefault="005513C1" w:rsidP="0066773B">
            <w:pPr>
              <w:spacing w:line="360" w:lineRule="auto"/>
              <w:rPr>
                <w:sz w:val="24"/>
              </w:rPr>
            </w:pPr>
            <w:r w:rsidRPr="004C0DD5">
              <w:rPr>
                <w:rFonts w:hint="eastAsia"/>
                <w:sz w:val="24"/>
              </w:rPr>
              <w:t>三、本期基金份额交易产生的基金净值变动数（净值减少以</w:t>
            </w:r>
            <w:r w:rsidRPr="004C0DD5">
              <w:rPr>
                <w:sz w:val="24"/>
              </w:rPr>
              <w:t>“-”</w:t>
            </w:r>
            <w:r w:rsidRPr="004C0DD5">
              <w:rPr>
                <w:rFonts w:hint="eastAsia"/>
                <w:sz w:val="24"/>
              </w:rPr>
              <w:t>号填列）</w:t>
            </w:r>
          </w:p>
        </w:tc>
        <w:tc>
          <w:tcPr>
            <w:tcW w:w="2196" w:type="dxa"/>
            <w:vAlign w:val="center"/>
          </w:tcPr>
          <w:p w:rsidR="00F41323" w:rsidRPr="004C0DD5" w:rsidRDefault="005513C1" w:rsidP="00CC3EF1">
            <w:pPr>
              <w:spacing w:line="360" w:lineRule="auto"/>
              <w:jc w:val="right"/>
              <w:rPr>
                <w:szCs w:val="21"/>
              </w:rPr>
            </w:pPr>
            <w:r w:rsidRPr="004C0DD5">
              <w:t>56,456,425.34</w:t>
            </w:r>
          </w:p>
        </w:tc>
        <w:tc>
          <w:tcPr>
            <w:tcW w:w="2197" w:type="dxa"/>
            <w:vAlign w:val="center"/>
          </w:tcPr>
          <w:p w:rsidR="00F41323" w:rsidRPr="004C0DD5" w:rsidRDefault="005513C1" w:rsidP="0066773B">
            <w:pPr>
              <w:spacing w:line="360" w:lineRule="auto"/>
              <w:jc w:val="right"/>
              <w:rPr>
                <w:szCs w:val="21"/>
              </w:rPr>
            </w:pPr>
            <w:r w:rsidRPr="004C0DD5">
              <w:t>-6,448,919.26</w:t>
            </w:r>
          </w:p>
        </w:tc>
        <w:tc>
          <w:tcPr>
            <w:tcW w:w="2197" w:type="dxa"/>
            <w:vAlign w:val="center"/>
          </w:tcPr>
          <w:p w:rsidR="00F41323" w:rsidRPr="004C0DD5" w:rsidRDefault="005513C1" w:rsidP="00CC3EF1">
            <w:pPr>
              <w:spacing w:line="360" w:lineRule="auto"/>
              <w:jc w:val="right"/>
              <w:rPr>
                <w:szCs w:val="21"/>
              </w:rPr>
            </w:pPr>
            <w:r w:rsidRPr="004C0DD5">
              <w:t>50,007,506.08</w:t>
            </w:r>
          </w:p>
        </w:tc>
      </w:tr>
      <w:tr w:rsidR="00364248" w:rsidRPr="004C0DD5" w:rsidTr="0066773B">
        <w:tc>
          <w:tcPr>
            <w:tcW w:w="2410" w:type="dxa"/>
            <w:vAlign w:val="center"/>
          </w:tcPr>
          <w:p w:rsidR="00F41323" w:rsidRPr="004C0DD5" w:rsidRDefault="005513C1" w:rsidP="0066773B">
            <w:pPr>
              <w:spacing w:line="360" w:lineRule="auto"/>
              <w:rPr>
                <w:sz w:val="24"/>
              </w:rPr>
            </w:pPr>
            <w:r w:rsidRPr="004C0DD5">
              <w:rPr>
                <w:rFonts w:hint="eastAsia"/>
                <w:sz w:val="24"/>
              </w:rPr>
              <w:t>其中：</w:t>
            </w:r>
            <w:r w:rsidRPr="004C0DD5">
              <w:rPr>
                <w:sz w:val="24"/>
              </w:rPr>
              <w:t>1.</w:t>
            </w:r>
            <w:r w:rsidRPr="004C0DD5">
              <w:rPr>
                <w:rFonts w:hint="eastAsia"/>
                <w:sz w:val="24"/>
              </w:rPr>
              <w:t>基金申购款</w:t>
            </w:r>
          </w:p>
        </w:tc>
        <w:tc>
          <w:tcPr>
            <w:tcW w:w="2196" w:type="dxa"/>
            <w:vAlign w:val="center"/>
          </w:tcPr>
          <w:p w:rsidR="00F41323" w:rsidRPr="004C0DD5" w:rsidRDefault="005513C1" w:rsidP="0066773B">
            <w:pPr>
              <w:spacing w:line="360" w:lineRule="auto"/>
              <w:jc w:val="right"/>
              <w:rPr>
                <w:szCs w:val="21"/>
              </w:rPr>
            </w:pPr>
            <w:r w:rsidRPr="004C0DD5">
              <w:t>72,075,718.35</w:t>
            </w:r>
          </w:p>
        </w:tc>
        <w:tc>
          <w:tcPr>
            <w:tcW w:w="2197" w:type="dxa"/>
            <w:vAlign w:val="center"/>
          </w:tcPr>
          <w:p w:rsidR="00F41323" w:rsidRPr="004C0DD5" w:rsidRDefault="005513C1" w:rsidP="0066773B">
            <w:pPr>
              <w:spacing w:line="360" w:lineRule="auto"/>
              <w:jc w:val="right"/>
              <w:rPr>
                <w:szCs w:val="21"/>
              </w:rPr>
            </w:pPr>
            <w:r w:rsidRPr="004C0DD5">
              <w:t>-7,893,844.19</w:t>
            </w:r>
          </w:p>
        </w:tc>
        <w:tc>
          <w:tcPr>
            <w:tcW w:w="2197" w:type="dxa"/>
            <w:vAlign w:val="center"/>
          </w:tcPr>
          <w:p w:rsidR="00F41323" w:rsidRPr="004C0DD5" w:rsidRDefault="005513C1" w:rsidP="0066773B">
            <w:pPr>
              <w:spacing w:line="360" w:lineRule="auto"/>
              <w:jc w:val="right"/>
              <w:rPr>
                <w:szCs w:val="21"/>
              </w:rPr>
            </w:pPr>
            <w:r w:rsidRPr="004C0DD5">
              <w:t>64,181,874.16</w:t>
            </w:r>
          </w:p>
        </w:tc>
      </w:tr>
      <w:tr w:rsidR="00364248" w:rsidRPr="004C0DD5" w:rsidTr="0066773B">
        <w:tc>
          <w:tcPr>
            <w:tcW w:w="2410" w:type="dxa"/>
            <w:vAlign w:val="center"/>
          </w:tcPr>
          <w:p w:rsidR="00146770" w:rsidRPr="004C0DD5" w:rsidRDefault="005513C1" w:rsidP="00205373">
            <w:pPr>
              <w:spacing w:line="360" w:lineRule="auto"/>
              <w:ind w:firstLineChars="300" w:firstLine="720"/>
              <w:rPr>
                <w:sz w:val="24"/>
              </w:rPr>
            </w:pPr>
            <w:r w:rsidRPr="004C0DD5">
              <w:rPr>
                <w:sz w:val="24"/>
              </w:rPr>
              <w:t>2.</w:t>
            </w:r>
            <w:r w:rsidRPr="004C0DD5">
              <w:rPr>
                <w:rFonts w:hint="eastAsia"/>
                <w:sz w:val="24"/>
              </w:rPr>
              <w:t>基金赎回款</w:t>
            </w:r>
          </w:p>
        </w:tc>
        <w:tc>
          <w:tcPr>
            <w:tcW w:w="2196" w:type="dxa"/>
            <w:vAlign w:val="center"/>
          </w:tcPr>
          <w:p w:rsidR="00F41323" w:rsidRPr="004C0DD5" w:rsidRDefault="005513C1" w:rsidP="0066773B">
            <w:pPr>
              <w:spacing w:line="360" w:lineRule="auto"/>
              <w:jc w:val="right"/>
              <w:rPr>
                <w:szCs w:val="21"/>
              </w:rPr>
            </w:pPr>
            <w:r w:rsidRPr="004C0DD5">
              <w:t>-15,619,293.01</w:t>
            </w:r>
          </w:p>
        </w:tc>
        <w:tc>
          <w:tcPr>
            <w:tcW w:w="2197" w:type="dxa"/>
            <w:vAlign w:val="center"/>
          </w:tcPr>
          <w:p w:rsidR="00F41323" w:rsidRPr="004C0DD5" w:rsidRDefault="005513C1" w:rsidP="0066773B">
            <w:pPr>
              <w:spacing w:line="360" w:lineRule="auto"/>
              <w:jc w:val="right"/>
              <w:rPr>
                <w:szCs w:val="21"/>
              </w:rPr>
            </w:pPr>
            <w:r w:rsidRPr="004C0DD5">
              <w:t>1,444,924.93</w:t>
            </w:r>
          </w:p>
        </w:tc>
        <w:tc>
          <w:tcPr>
            <w:tcW w:w="2197" w:type="dxa"/>
            <w:vAlign w:val="center"/>
          </w:tcPr>
          <w:p w:rsidR="00F41323" w:rsidRPr="004C0DD5" w:rsidRDefault="005513C1" w:rsidP="00CC3EF1">
            <w:pPr>
              <w:spacing w:line="360" w:lineRule="auto"/>
              <w:jc w:val="right"/>
              <w:rPr>
                <w:szCs w:val="21"/>
              </w:rPr>
            </w:pPr>
            <w:r w:rsidRPr="004C0DD5">
              <w:t>-14,174,368.08</w:t>
            </w:r>
          </w:p>
        </w:tc>
      </w:tr>
      <w:tr w:rsidR="00364248" w:rsidRPr="004C0DD5" w:rsidTr="0066773B">
        <w:tc>
          <w:tcPr>
            <w:tcW w:w="2410" w:type="dxa"/>
            <w:vAlign w:val="center"/>
          </w:tcPr>
          <w:p w:rsidR="00F41323" w:rsidRPr="004C0DD5" w:rsidRDefault="005513C1" w:rsidP="0066773B">
            <w:pPr>
              <w:spacing w:line="360" w:lineRule="auto"/>
              <w:rPr>
                <w:sz w:val="24"/>
              </w:rPr>
            </w:pPr>
            <w:r w:rsidRPr="004C0DD5">
              <w:rPr>
                <w:rFonts w:hint="eastAsia"/>
                <w:sz w:val="24"/>
              </w:rPr>
              <w:t>四、本期向基金份额持有人分配利润产生的基金净值变动（净值减少以</w:t>
            </w:r>
            <w:r w:rsidRPr="004C0DD5">
              <w:rPr>
                <w:sz w:val="24"/>
              </w:rPr>
              <w:t>“-”</w:t>
            </w:r>
            <w:r w:rsidRPr="004C0DD5">
              <w:rPr>
                <w:rFonts w:hint="eastAsia"/>
                <w:sz w:val="24"/>
              </w:rPr>
              <w:t>号填列）</w:t>
            </w:r>
          </w:p>
        </w:tc>
        <w:tc>
          <w:tcPr>
            <w:tcW w:w="2196" w:type="dxa"/>
            <w:vAlign w:val="center"/>
          </w:tcPr>
          <w:p w:rsidR="00F41323" w:rsidRPr="004C0DD5" w:rsidRDefault="005513C1" w:rsidP="0066773B">
            <w:pPr>
              <w:spacing w:line="360" w:lineRule="auto"/>
              <w:jc w:val="right"/>
              <w:rPr>
                <w:szCs w:val="21"/>
              </w:rPr>
            </w:pPr>
            <w:r w:rsidRPr="004C0DD5">
              <w:rPr>
                <w:rFonts w:hint="eastAsia"/>
              </w:rPr>
              <w:t xml:space="preserve">　</w:t>
            </w:r>
          </w:p>
        </w:tc>
        <w:tc>
          <w:tcPr>
            <w:tcW w:w="2197" w:type="dxa"/>
            <w:vAlign w:val="center"/>
          </w:tcPr>
          <w:p w:rsidR="00F41323" w:rsidRPr="004C0DD5" w:rsidRDefault="005513C1" w:rsidP="0066773B">
            <w:pPr>
              <w:spacing w:line="360" w:lineRule="auto"/>
              <w:jc w:val="right"/>
              <w:rPr>
                <w:szCs w:val="21"/>
              </w:rPr>
            </w:pPr>
            <w:r w:rsidRPr="004C0DD5">
              <w:rPr>
                <w:rFonts w:hint="eastAsia"/>
              </w:rPr>
              <w:t xml:space="preserve">　</w:t>
            </w:r>
          </w:p>
        </w:tc>
        <w:tc>
          <w:tcPr>
            <w:tcW w:w="2197" w:type="dxa"/>
            <w:vAlign w:val="center"/>
          </w:tcPr>
          <w:p w:rsidR="00F41323" w:rsidRPr="004C0DD5" w:rsidRDefault="005513C1" w:rsidP="0066773B">
            <w:pPr>
              <w:spacing w:line="360" w:lineRule="auto"/>
              <w:jc w:val="right"/>
              <w:rPr>
                <w:szCs w:val="21"/>
              </w:rPr>
            </w:pPr>
            <w:r w:rsidRPr="004C0DD5">
              <w:rPr>
                <w:rFonts w:hint="eastAsia"/>
              </w:rPr>
              <w:t xml:space="preserve">　</w:t>
            </w:r>
          </w:p>
        </w:tc>
      </w:tr>
      <w:tr w:rsidR="00364248" w:rsidRPr="004C0DD5" w:rsidTr="0066773B">
        <w:tc>
          <w:tcPr>
            <w:tcW w:w="2410" w:type="dxa"/>
            <w:vAlign w:val="center"/>
          </w:tcPr>
          <w:p w:rsidR="00F41323" w:rsidRPr="004C0DD5" w:rsidRDefault="005513C1" w:rsidP="0066773B">
            <w:pPr>
              <w:spacing w:line="360" w:lineRule="auto"/>
              <w:rPr>
                <w:sz w:val="24"/>
              </w:rPr>
            </w:pPr>
            <w:r w:rsidRPr="004C0DD5">
              <w:rPr>
                <w:rFonts w:hint="eastAsia"/>
                <w:sz w:val="24"/>
              </w:rPr>
              <w:t>五、期末所有者权益（基金净值）</w:t>
            </w:r>
          </w:p>
        </w:tc>
        <w:tc>
          <w:tcPr>
            <w:tcW w:w="2196" w:type="dxa"/>
            <w:vAlign w:val="center"/>
          </w:tcPr>
          <w:p w:rsidR="00F41323" w:rsidRPr="004C0DD5" w:rsidRDefault="005513C1" w:rsidP="00CC3EF1">
            <w:pPr>
              <w:spacing w:line="360" w:lineRule="auto"/>
              <w:jc w:val="right"/>
              <w:rPr>
                <w:szCs w:val="21"/>
              </w:rPr>
            </w:pPr>
            <w:r w:rsidRPr="004C0DD5">
              <w:t>136,744,307.51</w:t>
            </w:r>
          </w:p>
        </w:tc>
        <w:tc>
          <w:tcPr>
            <w:tcW w:w="2197" w:type="dxa"/>
            <w:vAlign w:val="center"/>
          </w:tcPr>
          <w:p w:rsidR="00F41323" w:rsidRPr="004C0DD5" w:rsidRDefault="005513C1" w:rsidP="0066773B">
            <w:pPr>
              <w:spacing w:line="360" w:lineRule="auto"/>
              <w:jc w:val="right"/>
              <w:rPr>
                <w:szCs w:val="21"/>
              </w:rPr>
            </w:pPr>
            <w:r w:rsidRPr="004C0DD5">
              <w:t>-6,943,252.05</w:t>
            </w:r>
          </w:p>
        </w:tc>
        <w:tc>
          <w:tcPr>
            <w:tcW w:w="2197" w:type="dxa"/>
            <w:vAlign w:val="center"/>
          </w:tcPr>
          <w:p w:rsidR="00F41323" w:rsidRPr="004C0DD5" w:rsidRDefault="005513C1" w:rsidP="0066773B">
            <w:pPr>
              <w:spacing w:line="360" w:lineRule="auto"/>
              <w:jc w:val="right"/>
              <w:rPr>
                <w:szCs w:val="21"/>
              </w:rPr>
            </w:pPr>
            <w:r w:rsidRPr="004C0DD5">
              <w:t>129,801,055.46</w:t>
            </w:r>
          </w:p>
        </w:tc>
      </w:tr>
      <w:tr w:rsidR="00364248" w:rsidRPr="004C0DD5" w:rsidTr="0066773B">
        <w:tc>
          <w:tcPr>
            <w:tcW w:w="2410" w:type="dxa"/>
            <w:vMerge w:val="restart"/>
            <w:vAlign w:val="center"/>
          </w:tcPr>
          <w:p w:rsidR="006F4D99" w:rsidRPr="004C0DD5" w:rsidRDefault="00251AEF" w:rsidP="0066773B">
            <w:pPr>
              <w:spacing w:line="360" w:lineRule="auto"/>
              <w:jc w:val="center"/>
              <w:rPr>
                <w:sz w:val="24"/>
              </w:rPr>
            </w:pPr>
            <w:r w:rsidRPr="004C0DD5">
              <w:rPr>
                <w:rFonts w:hint="eastAsia"/>
                <w:b/>
                <w:sz w:val="24"/>
              </w:rPr>
              <w:t>项目</w:t>
            </w:r>
          </w:p>
        </w:tc>
        <w:tc>
          <w:tcPr>
            <w:tcW w:w="6590" w:type="dxa"/>
            <w:gridSpan w:val="3"/>
            <w:vAlign w:val="center"/>
          </w:tcPr>
          <w:p w:rsidR="00A6466B" w:rsidRPr="004C0DD5" w:rsidRDefault="00251AEF">
            <w:pPr>
              <w:spacing w:line="360" w:lineRule="auto"/>
              <w:jc w:val="center"/>
              <w:rPr>
                <w:b/>
                <w:sz w:val="24"/>
              </w:rPr>
            </w:pPr>
            <w:r w:rsidRPr="004C0DD5">
              <w:rPr>
                <w:rFonts w:hint="eastAsia"/>
                <w:b/>
                <w:sz w:val="24"/>
              </w:rPr>
              <w:t>上年度可比期间</w:t>
            </w:r>
          </w:p>
          <w:p w:rsidR="00A6466B" w:rsidRPr="004C0DD5" w:rsidRDefault="00251AEF">
            <w:pPr>
              <w:pStyle w:val="af0"/>
              <w:spacing w:before="0" w:beforeAutospacing="0" w:after="0" w:afterAutospacing="0" w:line="360" w:lineRule="auto"/>
              <w:jc w:val="center"/>
              <w:rPr>
                <w:rFonts w:ascii="Times New Roman" w:hAnsi="Times New Roman"/>
                <w:b/>
                <w:kern w:val="2"/>
              </w:rPr>
            </w:pPr>
            <w:r w:rsidRPr="004C0DD5">
              <w:rPr>
                <w:rFonts w:ascii="Times New Roman" w:hAnsi="Times New Roman"/>
                <w:b/>
                <w:kern w:val="2"/>
              </w:rPr>
              <w:t>2015</w:t>
            </w:r>
            <w:r w:rsidR="005513C1" w:rsidRPr="004C0DD5">
              <w:rPr>
                <w:rFonts w:ascii="Times New Roman" w:hAnsi="Times New Roman" w:hint="eastAsia"/>
                <w:b/>
                <w:kern w:val="2"/>
              </w:rPr>
              <w:t>年</w:t>
            </w:r>
            <w:r w:rsidR="005513C1" w:rsidRPr="004C0DD5">
              <w:rPr>
                <w:rFonts w:ascii="Times New Roman" w:hAnsi="Times New Roman"/>
                <w:b/>
                <w:kern w:val="2"/>
              </w:rPr>
              <w:t>8</w:t>
            </w:r>
            <w:r w:rsidR="005513C1" w:rsidRPr="004C0DD5">
              <w:rPr>
                <w:rFonts w:ascii="Times New Roman" w:hAnsi="Times New Roman" w:hint="eastAsia"/>
                <w:b/>
                <w:kern w:val="2"/>
              </w:rPr>
              <w:t>月</w:t>
            </w:r>
            <w:r w:rsidR="005513C1" w:rsidRPr="004C0DD5">
              <w:rPr>
                <w:rFonts w:ascii="Times New Roman" w:hAnsi="Times New Roman"/>
                <w:b/>
                <w:kern w:val="2"/>
              </w:rPr>
              <w:t>13</w:t>
            </w:r>
            <w:r w:rsidR="005513C1" w:rsidRPr="004C0DD5">
              <w:rPr>
                <w:rFonts w:ascii="Times New Roman" w:hAnsi="Times New Roman" w:hint="eastAsia"/>
                <w:b/>
                <w:kern w:val="2"/>
              </w:rPr>
              <w:t>日（基金合同生效日）至</w:t>
            </w:r>
            <w:r w:rsidR="005513C1" w:rsidRPr="004C0DD5">
              <w:rPr>
                <w:rFonts w:ascii="Times New Roman" w:hAnsi="Times New Roman"/>
                <w:b/>
                <w:kern w:val="2"/>
              </w:rPr>
              <w:t>2015</w:t>
            </w:r>
            <w:r w:rsidR="005513C1" w:rsidRPr="004C0DD5">
              <w:rPr>
                <w:rFonts w:ascii="Times New Roman" w:hAnsi="Times New Roman" w:hint="eastAsia"/>
                <w:b/>
                <w:kern w:val="2"/>
              </w:rPr>
              <w:t>年</w:t>
            </w:r>
            <w:r w:rsidR="005513C1" w:rsidRPr="004C0DD5">
              <w:rPr>
                <w:rFonts w:ascii="Times New Roman" w:hAnsi="Times New Roman"/>
                <w:b/>
                <w:kern w:val="2"/>
              </w:rPr>
              <w:t>12</w:t>
            </w:r>
            <w:r w:rsidR="005513C1" w:rsidRPr="004C0DD5">
              <w:rPr>
                <w:rFonts w:ascii="Times New Roman" w:hAnsi="Times New Roman" w:hint="eastAsia"/>
                <w:b/>
                <w:kern w:val="2"/>
              </w:rPr>
              <w:t>月</w:t>
            </w:r>
            <w:r w:rsidR="005513C1" w:rsidRPr="004C0DD5">
              <w:rPr>
                <w:rFonts w:ascii="Times New Roman" w:hAnsi="Times New Roman"/>
                <w:b/>
                <w:kern w:val="2"/>
              </w:rPr>
              <w:t>31</w:t>
            </w:r>
            <w:r w:rsidR="005513C1" w:rsidRPr="004C0DD5">
              <w:rPr>
                <w:rFonts w:ascii="Times New Roman" w:hAnsi="Times New Roman" w:hint="eastAsia"/>
                <w:b/>
                <w:kern w:val="2"/>
              </w:rPr>
              <w:t>日</w:t>
            </w:r>
          </w:p>
        </w:tc>
      </w:tr>
      <w:tr w:rsidR="00364248" w:rsidRPr="004C0DD5" w:rsidTr="0066773B">
        <w:tc>
          <w:tcPr>
            <w:tcW w:w="2410" w:type="dxa"/>
            <w:vMerge/>
            <w:vAlign w:val="center"/>
          </w:tcPr>
          <w:p w:rsidR="006F4D99" w:rsidRPr="004C0DD5" w:rsidRDefault="006F4D99" w:rsidP="0066773B">
            <w:pPr>
              <w:widowControl/>
              <w:spacing w:line="360" w:lineRule="auto"/>
              <w:jc w:val="left"/>
              <w:rPr>
                <w:sz w:val="24"/>
              </w:rPr>
            </w:pPr>
          </w:p>
        </w:tc>
        <w:tc>
          <w:tcPr>
            <w:tcW w:w="2196" w:type="dxa"/>
            <w:vAlign w:val="center"/>
          </w:tcPr>
          <w:p w:rsidR="006F4D99" w:rsidRPr="004C0DD5" w:rsidRDefault="00251AEF" w:rsidP="0066773B">
            <w:pPr>
              <w:spacing w:line="360" w:lineRule="auto"/>
              <w:jc w:val="center"/>
              <w:rPr>
                <w:szCs w:val="21"/>
              </w:rPr>
            </w:pPr>
            <w:r w:rsidRPr="004C0DD5">
              <w:rPr>
                <w:rFonts w:hint="eastAsia"/>
                <w:b/>
                <w:szCs w:val="21"/>
              </w:rPr>
              <w:t>实收基金</w:t>
            </w:r>
          </w:p>
        </w:tc>
        <w:tc>
          <w:tcPr>
            <w:tcW w:w="2197" w:type="dxa"/>
          </w:tcPr>
          <w:p w:rsidR="006F4D99" w:rsidRPr="004C0DD5" w:rsidRDefault="00251AEF" w:rsidP="0066773B">
            <w:pPr>
              <w:spacing w:line="360" w:lineRule="auto"/>
              <w:jc w:val="center"/>
              <w:rPr>
                <w:sz w:val="24"/>
              </w:rPr>
            </w:pPr>
            <w:r w:rsidRPr="004C0DD5">
              <w:rPr>
                <w:rFonts w:hint="eastAsia"/>
                <w:b/>
                <w:sz w:val="24"/>
              </w:rPr>
              <w:t>未分配利润</w:t>
            </w:r>
          </w:p>
        </w:tc>
        <w:tc>
          <w:tcPr>
            <w:tcW w:w="2197" w:type="dxa"/>
            <w:vAlign w:val="center"/>
          </w:tcPr>
          <w:p w:rsidR="006F4D99" w:rsidRPr="004C0DD5" w:rsidRDefault="00251AEF" w:rsidP="0066773B">
            <w:pPr>
              <w:spacing w:line="360" w:lineRule="auto"/>
              <w:jc w:val="center"/>
              <w:rPr>
                <w:b/>
                <w:sz w:val="24"/>
              </w:rPr>
            </w:pPr>
            <w:r w:rsidRPr="004C0DD5">
              <w:rPr>
                <w:rFonts w:hint="eastAsia"/>
                <w:b/>
                <w:sz w:val="24"/>
              </w:rPr>
              <w:t>所有者权益合计</w:t>
            </w:r>
          </w:p>
        </w:tc>
      </w:tr>
      <w:tr w:rsidR="00364248" w:rsidRPr="004C0DD5" w:rsidTr="0066773B">
        <w:tc>
          <w:tcPr>
            <w:tcW w:w="2410" w:type="dxa"/>
            <w:vAlign w:val="center"/>
          </w:tcPr>
          <w:p w:rsidR="00A41C5C" w:rsidRPr="004C0DD5" w:rsidRDefault="005513C1" w:rsidP="0066773B">
            <w:pPr>
              <w:spacing w:line="360" w:lineRule="auto"/>
              <w:rPr>
                <w:sz w:val="24"/>
              </w:rPr>
            </w:pPr>
            <w:r w:rsidRPr="004C0DD5">
              <w:rPr>
                <w:rFonts w:hint="eastAsia"/>
                <w:sz w:val="24"/>
              </w:rPr>
              <w:t>一、期初所有者权益（基金净值）</w:t>
            </w:r>
          </w:p>
        </w:tc>
        <w:tc>
          <w:tcPr>
            <w:tcW w:w="2196" w:type="dxa"/>
            <w:vAlign w:val="center"/>
          </w:tcPr>
          <w:p w:rsidR="00A41C5C" w:rsidRPr="004C0DD5" w:rsidRDefault="005513C1" w:rsidP="0066773B">
            <w:pPr>
              <w:spacing w:line="360" w:lineRule="auto"/>
              <w:jc w:val="right"/>
              <w:rPr>
                <w:szCs w:val="21"/>
              </w:rPr>
            </w:pPr>
            <w:r w:rsidRPr="004C0DD5">
              <w:rPr>
                <w:sz w:val="24"/>
              </w:rPr>
              <w:t>300,995,591.75</w:t>
            </w:r>
          </w:p>
        </w:tc>
        <w:tc>
          <w:tcPr>
            <w:tcW w:w="2197" w:type="dxa"/>
            <w:vAlign w:val="center"/>
          </w:tcPr>
          <w:p w:rsidR="00A41C5C" w:rsidRPr="004C0DD5" w:rsidRDefault="005513C1" w:rsidP="0066773B">
            <w:pPr>
              <w:spacing w:line="360" w:lineRule="auto"/>
              <w:jc w:val="right"/>
              <w:rPr>
                <w:szCs w:val="21"/>
              </w:rPr>
            </w:pPr>
            <w:r w:rsidRPr="004C0DD5">
              <w:rPr>
                <w:sz w:val="24"/>
              </w:rPr>
              <w:t>-</w:t>
            </w:r>
          </w:p>
        </w:tc>
        <w:tc>
          <w:tcPr>
            <w:tcW w:w="2197" w:type="dxa"/>
            <w:vAlign w:val="center"/>
          </w:tcPr>
          <w:p w:rsidR="00A41C5C" w:rsidRPr="004C0DD5" w:rsidRDefault="005513C1" w:rsidP="0066773B">
            <w:pPr>
              <w:spacing w:line="360" w:lineRule="auto"/>
              <w:jc w:val="right"/>
              <w:rPr>
                <w:szCs w:val="21"/>
              </w:rPr>
            </w:pPr>
            <w:r w:rsidRPr="004C0DD5">
              <w:rPr>
                <w:sz w:val="24"/>
              </w:rPr>
              <w:t>300,995,591.75</w:t>
            </w:r>
          </w:p>
        </w:tc>
      </w:tr>
      <w:tr w:rsidR="00364248" w:rsidRPr="004C0DD5" w:rsidTr="0066773B">
        <w:tc>
          <w:tcPr>
            <w:tcW w:w="2410" w:type="dxa"/>
            <w:vAlign w:val="center"/>
          </w:tcPr>
          <w:p w:rsidR="00A41C5C" w:rsidRPr="004C0DD5" w:rsidRDefault="005513C1" w:rsidP="0066773B">
            <w:pPr>
              <w:spacing w:line="360" w:lineRule="auto"/>
              <w:rPr>
                <w:sz w:val="24"/>
              </w:rPr>
            </w:pPr>
            <w:r w:rsidRPr="004C0DD5">
              <w:rPr>
                <w:rFonts w:hint="eastAsia"/>
                <w:sz w:val="24"/>
              </w:rPr>
              <w:t>二、本期经营活动产生的基金净值变动数（本期利润）</w:t>
            </w:r>
          </w:p>
        </w:tc>
        <w:tc>
          <w:tcPr>
            <w:tcW w:w="2196" w:type="dxa"/>
            <w:vAlign w:val="center"/>
          </w:tcPr>
          <w:p w:rsidR="00A41C5C" w:rsidRPr="004C0DD5" w:rsidRDefault="005513C1" w:rsidP="0066773B">
            <w:pPr>
              <w:spacing w:line="360" w:lineRule="auto"/>
              <w:jc w:val="right"/>
              <w:rPr>
                <w:szCs w:val="21"/>
              </w:rPr>
            </w:pPr>
            <w:r w:rsidRPr="004C0DD5">
              <w:rPr>
                <w:sz w:val="24"/>
              </w:rPr>
              <w:t>-</w:t>
            </w:r>
          </w:p>
        </w:tc>
        <w:tc>
          <w:tcPr>
            <w:tcW w:w="2197" w:type="dxa"/>
            <w:vAlign w:val="center"/>
          </w:tcPr>
          <w:p w:rsidR="00A41C5C" w:rsidRPr="004C0DD5" w:rsidRDefault="005513C1" w:rsidP="0066773B">
            <w:pPr>
              <w:spacing w:line="360" w:lineRule="auto"/>
              <w:jc w:val="right"/>
              <w:rPr>
                <w:szCs w:val="21"/>
              </w:rPr>
            </w:pPr>
            <w:r w:rsidRPr="004C0DD5">
              <w:rPr>
                <w:sz w:val="24"/>
              </w:rPr>
              <w:t>17,751,526.33</w:t>
            </w:r>
          </w:p>
        </w:tc>
        <w:tc>
          <w:tcPr>
            <w:tcW w:w="2197" w:type="dxa"/>
            <w:vAlign w:val="center"/>
          </w:tcPr>
          <w:p w:rsidR="00A41C5C" w:rsidRPr="004C0DD5" w:rsidRDefault="005513C1" w:rsidP="0066773B">
            <w:pPr>
              <w:spacing w:line="360" w:lineRule="auto"/>
              <w:jc w:val="right"/>
              <w:rPr>
                <w:szCs w:val="21"/>
              </w:rPr>
            </w:pPr>
            <w:r w:rsidRPr="004C0DD5">
              <w:rPr>
                <w:sz w:val="24"/>
              </w:rPr>
              <w:t>17,751,526.33</w:t>
            </w:r>
          </w:p>
        </w:tc>
      </w:tr>
      <w:tr w:rsidR="00364248" w:rsidRPr="004C0DD5" w:rsidTr="0066773B">
        <w:tc>
          <w:tcPr>
            <w:tcW w:w="2410" w:type="dxa"/>
            <w:vAlign w:val="center"/>
          </w:tcPr>
          <w:p w:rsidR="00A41C5C" w:rsidRPr="004C0DD5" w:rsidRDefault="005513C1" w:rsidP="0066773B">
            <w:pPr>
              <w:spacing w:line="360" w:lineRule="auto"/>
              <w:rPr>
                <w:sz w:val="24"/>
              </w:rPr>
            </w:pPr>
            <w:r w:rsidRPr="004C0DD5">
              <w:rPr>
                <w:rFonts w:hint="eastAsia"/>
                <w:sz w:val="24"/>
              </w:rPr>
              <w:t>三、本期基金份额交易产生的基金净值变动数（净值减少以</w:t>
            </w:r>
            <w:r w:rsidRPr="004C0DD5">
              <w:rPr>
                <w:sz w:val="24"/>
              </w:rPr>
              <w:t>“-”</w:t>
            </w:r>
            <w:r w:rsidRPr="004C0DD5">
              <w:rPr>
                <w:rFonts w:hint="eastAsia"/>
                <w:sz w:val="24"/>
              </w:rPr>
              <w:t>号填列）</w:t>
            </w:r>
          </w:p>
        </w:tc>
        <w:tc>
          <w:tcPr>
            <w:tcW w:w="2196" w:type="dxa"/>
            <w:vAlign w:val="center"/>
          </w:tcPr>
          <w:p w:rsidR="00A41C5C" w:rsidRPr="004C0DD5" w:rsidRDefault="005513C1" w:rsidP="0066773B">
            <w:pPr>
              <w:spacing w:line="360" w:lineRule="auto"/>
              <w:jc w:val="right"/>
              <w:rPr>
                <w:szCs w:val="21"/>
              </w:rPr>
            </w:pPr>
            <w:r w:rsidRPr="004C0DD5">
              <w:rPr>
                <w:sz w:val="24"/>
              </w:rPr>
              <w:t>-220,707,709.58</w:t>
            </w:r>
          </w:p>
        </w:tc>
        <w:tc>
          <w:tcPr>
            <w:tcW w:w="2197" w:type="dxa"/>
            <w:vAlign w:val="center"/>
          </w:tcPr>
          <w:p w:rsidR="00A41C5C" w:rsidRPr="004C0DD5" w:rsidRDefault="005513C1" w:rsidP="0066773B">
            <w:pPr>
              <w:spacing w:line="360" w:lineRule="auto"/>
              <w:jc w:val="right"/>
              <w:rPr>
                <w:szCs w:val="21"/>
              </w:rPr>
            </w:pPr>
            <w:r w:rsidRPr="004C0DD5">
              <w:rPr>
                <w:sz w:val="24"/>
              </w:rPr>
              <w:t>-6,535,359.74</w:t>
            </w:r>
          </w:p>
        </w:tc>
        <w:tc>
          <w:tcPr>
            <w:tcW w:w="2197" w:type="dxa"/>
            <w:vAlign w:val="center"/>
          </w:tcPr>
          <w:p w:rsidR="00A41C5C" w:rsidRPr="004C0DD5" w:rsidRDefault="005513C1" w:rsidP="0066773B">
            <w:pPr>
              <w:spacing w:line="360" w:lineRule="auto"/>
              <w:jc w:val="right"/>
              <w:rPr>
                <w:szCs w:val="21"/>
              </w:rPr>
            </w:pPr>
            <w:r w:rsidRPr="004C0DD5">
              <w:rPr>
                <w:sz w:val="24"/>
              </w:rPr>
              <w:t>-227,243,069.32</w:t>
            </w:r>
          </w:p>
        </w:tc>
      </w:tr>
      <w:tr w:rsidR="00364248" w:rsidRPr="004C0DD5" w:rsidTr="0066773B">
        <w:tc>
          <w:tcPr>
            <w:tcW w:w="2410" w:type="dxa"/>
            <w:vAlign w:val="center"/>
          </w:tcPr>
          <w:p w:rsidR="00A41C5C" w:rsidRPr="004C0DD5" w:rsidRDefault="005513C1" w:rsidP="0066773B">
            <w:pPr>
              <w:spacing w:line="360" w:lineRule="auto"/>
              <w:rPr>
                <w:sz w:val="24"/>
              </w:rPr>
            </w:pPr>
            <w:r w:rsidRPr="004C0DD5">
              <w:rPr>
                <w:rFonts w:hint="eastAsia"/>
                <w:sz w:val="24"/>
              </w:rPr>
              <w:t>其中：</w:t>
            </w:r>
            <w:r w:rsidRPr="004C0DD5">
              <w:rPr>
                <w:sz w:val="24"/>
              </w:rPr>
              <w:t>1.</w:t>
            </w:r>
            <w:r w:rsidRPr="004C0DD5">
              <w:rPr>
                <w:rFonts w:hint="eastAsia"/>
                <w:sz w:val="24"/>
              </w:rPr>
              <w:t>基金申购款</w:t>
            </w:r>
          </w:p>
        </w:tc>
        <w:tc>
          <w:tcPr>
            <w:tcW w:w="2196" w:type="dxa"/>
            <w:vAlign w:val="center"/>
          </w:tcPr>
          <w:p w:rsidR="00A41C5C" w:rsidRPr="004C0DD5" w:rsidRDefault="005513C1" w:rsidP="0066773B">
            <w:pPr>
              <w:spacing w:line="360" w:lineRule="auto"/>
              <w:jc w:val="right"/>
              <w:rPr>
                <w:szCs w:val="21"/>
              </w:rPr>
            </w:pPr>
            <w:r w:rsidRPr="004C0DD5">
              <w:rPr>
                <w:sz w:val="24"/>
              </w:rPr>
              <w:t>19,477,022.07</w:t>
            </w:r>
          </w:p>
        </w:tc>
        <w:tc>
          <w:tcPr>
            <w:tcW w:w="2197" w:type="dxa"/>
            <w:vAlign w:val="center"/>
          </w:tcPr>
          <w:p w:rsidR="00A41C5C" w:rsidRPr="004C0DD5" w:rsidRDefault="005513C1" w:rsidP="0066773B">
            <w:pPr>
              <w:spacing w:line="360" w:lineRule="auto"/>
              <w:jc w:val="right"/>
              <w:rPr>
                <w:szCs w:val="21"/>
              </w:rPr>
            </w:pPr>
            <w:r w:rsidRPr="004C0DD5">
              <w:rPr>
                <w:sz w:val="24"/>
              </w:rPr>
              <w:t>2,213,544.21</w:t>
            </w:r>
          </w:p>
        </w:tc>
        <w:tc>
          <w:tcPr>
            <w:tcW w:w="2197" w:type="dxa"/>
            <w:vAlign w:val="center"/>
          </w:tcPr>
          <w:p w:rsidR="00A41C5C" w:rsidRPr="004C0DD5" w:rsidRDefault="005513C1" w:rsidP="0066773B">
            <w:pPr>
              <w:spacing w:line="360" w:lineRule="auto"/>
              <w:jc w:val="right"/>
              <w:rPr>
                <w:szCs w:val="21"/>
              </w:rPr>
            </w:pPr>
            <w:r w:rsidRPr="004C0DD5">
              <w:rPr>
                <w:sz w:val="24"/>
              </w:rPr>
              <w:t>21,690,566.28</w:t>
            </w:r>
          </w:p>
        </w:tc>
      </w:tr>
      <w:tr w:rsidR="00364248" w:rsidRPr="004C0DD5" w:rsidTr="0066773B">
        <w:tc>
          <w:tcPr>
            <w:tcW w:w="2410" w:type="dxa"/>
            <w:vAlign w:val="center"/>
          </w:tcPr>
          <w:p w:rsidR="00146770" w:rsidRPr="004C0DD5" w:rsidRDefault="005513C1" w:rsidP="00205373">
            <w:pPr>
              <w:spacing w:line="360" w:lineRule="auto"/>
              <w:ind w:firstLineChars="300" w:firstLine="720"/>
              <w:rPr>
                <w:sz w:val="24"/>
              </w:rPr>
            </w:pPr>
            <w:r w:rsidRPr="004C0DD5">
              <w:rPr>
                <w:sz w:val="24"/>
              </w:rPr>
              <w:t>2.</w:t>
            </w:r>
            <w:r w:rsidRPr="004C0DD5">
              <w:rPr>
                <w:rFonts w:hint="eastAsia"/>
                <w:sz w:val="24"/>
              </w:rPr>
              <w:t>基金赎回款</w:t>
            </w:r>
          </w:p>
        </w:tc>
        <w:tc>
          <w:tcPr>
            <w:tcW w:w="2196" w:type="dxa"/>
            <w:vAlign w:val="center"/>
          </w:tcPr>
          <w:p w:rsidR="00A41C5C" w:rsidRPr="004C0DD5" w:rsidRDefault="005513C1" w:rsidP="0066773B">
            <w:pPr>
              <w:spacing w:line="360" w:lineRule="auto"/>
              <w:jc w:val="right"/>
              <w:rPr>
                <w:szCs w:val="21"/>
              </w:rPr>
            </w:pPr>
            <w:r w:rsidRPr="004C0DD5">
              <w:rPr>
                <w:sz w:val="24"/>
              </w:rPr>
              <w:t>-240,184,731.65</w:t>
            </w:r>
          </w:p>
        </w:tc>
        <w:tc>
          <w:tcPr>
            <w:tcW w:w="2197" w:type="dxa"/>
            <w:vAlign w:val="center"/>
          </w:tcPr>
          <w:p w:rsidR="00A41C5C" w:rsidRPr="004C0DD5" w:rsidRDefault="005513C1" w:rsidP="0066773B">
            <w:pPr>
              <w:spacing w:line="360" w:lineRule="auto"/>
              <w:jc w:val="right"/>
              <w:rPr>
                <w:szCs w:val="21"/>
              </w:rPr>
            </w:pPr>
            <w:r w:rsidRPr="004C0DD5">
              <w:rPr>
                <w:sz w:val="24"/>
              </w:rPr>
              <w:t>-8,748,903.95</w:t>
            </w:r>
          </w:p>
        </w:tc>
        <w:tc>
          <w:tcPr>
            <w:tcW w:w="2197" w:type="dxa"/>
            <w:vAlign w:val="center"/>
          </w:tcPr>
          <w:p w:rsidR="00A41C5C" w:rsidRPr="004C0DD5" w:rsidRDefault="005513C1" w:rsidP="0066773B">
            <w:pPr>
              <w:spacing w:line="360" w:lineRule="auto"/>
              <w:jc w:val="right"/>
              <w:rPr>
                <w:szCs w:val="21"/>
              </w:rPr>
            </w:pPr>
            <w:r w:rsidRPr="004C0DD5">
              <w:rPr>
                <w:sz w:val="24"/>
              </w:rPr>
              <w:t>-248,933,635.60</w:t>
            </w:r>
          </w:p>
        </w:tc>
      </w:tr>
      <w:tr w:rsidR="00364248" w:rsidRPr="004C0DD5" w:rsidTr="0066773B">
        <w:tc>
          <w:tcPr>
            <w:tcW w:w="2410" w:type="dxa"/>
            <w:vAlign w:val="center"/>
          </w:tcPr>
          <w:p w:rsidR="00A41C5C" w:rsidRPr="004C0DD5" w:rsidRDefault="005513C1" w:rsidP="0066773B">
            <w:pPr>
              <w:spacing w:line="360" w:lineRule="auto"/>
              <w:rPr>
                <w:sz w:val="24"/>
              </w:rPr>
            </w:pPr>
            <w:r w:rsidRPr="004C0DD5">
              <w:rPr>
                <w:rFonts w:hint="eastAsia"/>
                <w:sz w:val="24"/>
              </w:rPr>
              <w:t>四、本期向基金份额持有人分配利润产生的基金净值变动（净值减少以</w:t>
            </w:r>
            <w:r w:rsidRPr="004C0DD5">
              <w:rPr>
                <w:sz w:val="24"/>
              </w:rPr>
              <w:t>“-”</w:t>
            </w:r>
            <w:r w:rsidRPr="004C0DD5">
              <w:rPr>
                <w:rFonts w:hint="eastAsia"/>
                <w:sz w:val="24"/>
              </w:rPr>
              <w:t>号填列）</w:t>
            </w:r>
          </w:p>
        </w:tc>
        <w:tc>
          <w:tcPr>
            <w:tcW w:w="2196" w:type="dxa"/>
            <w:vAlign w:val="center"/>
          </w:tcPr>
          <w:p w:rsidR="00A41C5C" w:rsidRPr="004C0DD5" w:rsidRDefault="005513C1" w:rsidP="0066773B">
            <w:pPr>
              <w:spacing w:line="360" w:lineRule="auto"/>
              <w:jc w:val="right"/>
              <w:rPr>
                <w:szCs w:val="21"/>
              </w:rPr>
            </w:pPr>
            <w:r w:rsidRPr="004C0DD5">
              <w:rPr>
                <w:sz w:val="24"/>
              </w:rPr>
              <w:t>-</w:t>
            </w:r>
          </w:p>
        </w:tc>
        <w:tc>
          <w:tcPr>
            <w:tcW w:w="2197" w:type="dxa"/>
            <w:vAlign w:val="center"/>
          </w:tcPr>
          <w:p w:rsidR="00A41C5C" w:rsidRPr="004C0DD5" w:rsidRDefault="005513C1" w:rsidP="0066773B">
            <w:pPr>
              <w:spacing w:line="360" w:lineRule="auto"/>
              <w:jc w:val="right"/>
              <w:rPr>
                <w:szCs w:val="21"/>
              </w:rPr>
            </w:pPr>
            <w:r w:rsidRPr="004C0DD5">
              <w:rPr>
                <w:sz w:val="24"/>
              </w:rPr>
              <w:t>-</w:t>
            </w:r>
          </w:p>
        </w:tc>
        <w:tc>
          <w:tcPr>
            <w:tcW w:w="2197" w:type="dxa"/>
            <w:vAlign w:val="center"/>
          </w:tcPr>
          <w:p w:rsidR="00A41C5C" w:rsidRPr="004C0DD5" w:rsidRDefault="005513C1" w:rsidP="0066773B">
            <w:pPr>
              <w:spacing w:line="360" w:lineRule="auto"/>
              <w:jc w:val="right"/>
              <w:rPr>
                <w:szCs w:val="21"/>
              </w:rPr>
            </w:pPr>
            <w:r w:rsidRPr="004C0DD5">
              <w:rPr>
                <w:sz w:val="24"/>
              </w:rPr>
              <w:t>-</w:t>
            </w:r>
          </w:p>
        </w:tc>
      </w:tr>
      <w:tr w:rsidR="00A41C5C" w:rsidRPr="004C0DD5" w:rsidTr="0066773B">
        <w:tc>
          <w:tcPr>
            <w:tcW w:w="2410" w:type="dxa"/>
            <w:vAlign w:val="center"/>
          </w:tcPr>
          <w:p w:rsidR="00A41C5C" w:rsidRPr="004C0DD5" w:rsidRDefault="005513C1" w:rsidP="0066773B">
            <w:pPr>
              <w:spacing w:line="360" w:lineRule="auto"/>
              <w:rPr>
                <w:sz w:val="24"/>
              </w:rPr>
            </w:pPr>
            <w:r w:rsidRPr="004C0DD5">
              <w:rPr>
                <w:rFonts w:hint="eastAsia"/>
                <w:sz w:val="24"/>
              </w:rPr>
              <w:t>五、期末所有者权益（基金净值）</w:t>
            </w:r>
          </w:p>
        </w:tc>
        <w:tc>
          <w:tcPr>
            <w:tcW w:w="2196" w:type="dxa"/>
            <w:vAlign w:val="center"/>
          </w:tcPr>
          <w:p w:rsidR="00A41C5C" w:rsidRPr="004C0DD5" w:rsidRDefault="005513C1" w:rsidP="0066773B">
            <w:pPr>
              <w:spacing w:line="360" w:lineRule="auto"/>
              <w:jc w:val="right"/>
              <w:rPr>
                <w:szCs w:val="21"/>
              </w:rPr>
            </w:pPr>
            <w:r w:rsidRPr="004C0DD5">
              <w:rPr>
                <w:sz w:val="24"/>
              </w:rPr>
              <w:t>80,287,882.17</w:t>
            </w:r>
          </w:p>
        </w:tc>
        <w:tc>
          <w:tcPr>
            <w:tcW w:w="2197" w:type="dxa"/>
            <w:vAlign w:val="center"/>
          </w:tcPr>
          <w:p w:rsidR="00A41C5C" w:rsidRPr="004C0DD5" w:rsidRDefault="005513C1" w:rsidP="0066773B">
            <w:pPr>
              <w:spacing w:line="360" w:lineRule="auto"/>
              <w:jc w:val="right"/>
              <w:rPr>
                <w:szCs w:val="21"/>
              </w:rPr>
            </w:pPr>
            <w:r w:rsidRPr="004C0DD5">
              <w:rPr>
                <w:sz w:val="24"/>
              </w:rPr>
              <w:t>11,216,166.59</w:t>
            </w:r>
          </w:p>
        </w:tc>
        <w:tc>
          <w:tcPr>
            <w:tcW w:w="2197" w:type="dxa"/>
            <w:vAlign w:val="center"/>
          </w:tcPr>
          <w:p w:rsidR="00A41C5C" w:rsidRPr="004C0DD5" w:rsidRDefault="005513C1" w:rsidP="0066773B">
            <w:pPr>
              <w:spacing w:line="360" w:lineRule="auto"/>
              <w:jc w:val="right"/>
              <w:rPr>
                <w:szCs w:val="21"/>
              </w:rPr>
            </w:pPr>
            <w:r w:rsidRPr="004C0DD5">
              <w:rPr>
                <w:sz w:val="24"/>
              </w:rPr>
              <w:t>91,504,048.76</w:t>
            </w:r>
          </w:p>
        </w:tc>
      </w:tr>
    </w:tbl>
    <w:p w:rsidR="00092762" w:rsidRPr="004C0DD5" w:rsidRDefault="005513C1" w:rsidP="00281626">
      <w:pPr>
        <w:spacing w:before="312" w:line="360" w:lineRule="auto"/>
        <w:rPr>
          <w:sz w:val="24"/>
        </w:rPr>
      </w:pPr>
      <w:r w:rsidRPr="004C0DD5">
        <w:rPr>
          <w:rFonts w:hint="eastAsia"/>
          <w:sz w:val="24"/>
        </w:rPr>
        <w:t>报表附注为财务报表的组成部分。</w:t>
      </w:r>
    </w:p>
    <w:p w:rsidR="00092762" w:rsidRPr="004C0DD5" w:rsidRDefault="005513C1">
      <w:pPr>
        <w:spacing w:line="360" w:lineRule="auto"/>
        <w:rPr>
          <w:sz w:val="24"/>
        </w:rPr>
      </w:pPr>
      <w:r w:rsidRPr="004C0DD5">
        <w:rPr>
          <w:rFonts w:hint="eastAsia"/>
          <w:sz w:val="24"/>
        </w:rPr>
        <w:t>本报告页码（序号）从</w:t>
      </w:r>
      <w:r w:rsidRPr="004C0DD5">
        <w:rPr>
          <w:sz w:val="24"/>
        </w:rPr>
        <w:t>7.2.1</w:t>
      </w:r>
      <w:r w:rsidRPr="004C0DD5">
        <w:rPr>
          <w:rFonts w:hint="eastAsia"/>
          <w:sz w:val="24"/>
        </w:rPr>
        <w:t>至</w:t>
      </w:r>
      <w:r w:rsidRPr="004C0DD5">
        <w:rPr>
          <w:sz w:val="24"/>
        </w:rPr>
        <w:t>7.2.4</w:t>
      </w:r>
      <w:r w:rsidRPr="004C0DD5">
        <w:rPr>
          <w:rFonts w:hint="eastAsia"/>
          <w:sz w:val="24"/>
        </w:rPr>
        <w:t>，财务报表由下列负责人签署：</w:t>
      </w:r>
    </w:p>
    <w:p w:rsidR="00092762" w:rsidRPr="004C0DD5" w:rsidRDefault="005513C1">
      <w:pPr>
        <w:spacing w:line="360" w:lineRule="auto"/>
        <w:rPr>
          <w:sz w:val="24"/>
        </w:rPr>
      </w:pPr>
      <w:r w:rsidRPr="004C0DD5">
        <w:rPr>
          <w:rFonts w:hint="eastAsia"/>
          <w:sz w:val="24"/>
        </w:rPr>
        <w:t>基金管理人负责人：阮红，主管会计工作负责人：夏华龙，会计机构负责人：单江</w:t>
      </w:r>
    </w:p>
    <w:p w:rsidR="006F4D99"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7.2.4</w:t>
      </w:r>
      <w:r w:rsidRPr="004C0DD5">
        <w:rPr>
          <w:rFonts w:ascii="Times New Roman" w:hAnsi="Times New Roman" w:hint="eastAsia"/>
          <w:kern w:val="0"/>
          <w:szCs w:val="24"/>
        </w:rPr>
        <w:t>报表附注</w:t>
      </w:r>
    </w:p>
    <w:p w:rsidR="0094067D" w:rsidRPr="004C0DD5" w:rsidRDefault="00251AEF" w:rsidP="0094067D">
      <w:pPr>
        <w:autoSpaceDE w:val="0"/>
        <w:autoSpaceDN w:val="0"/>
        <w:adjustRightInd w:val="0"/>
        <w:spacing w:line="288" w:lineRule="auto"/>
        <w:jc w:val="left"/>
        <w:rPr>
          <w:b/>
          <w:kern w:val="0"/>
          <w:sz w:val="24"/>
        </w:rPr>
      </w:pPr>
      <w:r w:rsidRPr="004C0DD5">
        <w:rPr>
          <w:b/>
          <w:bCs/>
          <w:kern w:val="0"/>
          <w:sz w:val="24"/>
        </w:rPr>
        <w:t xml:space="preserve">7.2.4.1 </w:t>
      </w:r>
      <w:r w:rsidRPr="004C0DD5">
        <w:rPr>
          <w:rFonts w:hint="eastAsia"/>
          <w:b/>
          <w:kern w:val="0"/>
          <w:sz w:val="24"/>
        </w:rPr>
        <w:t>基金基本情况</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交银施罗德中证环境治理指数分级证券投资基金</w:t>
      </w:r>
      <w:r w:rsidRPr="004C0DD5">
        <w:rPr>
          <w:kern w:val="0"/>
          <w:sz w:val="24"/>
        </w:rPr>
        <w:t>(</w:t>
      </w:r>
      <w:r w:rsidRPr="004C0DD5">
        <w:rPr>
          <w:rFonts w:hint="eastAsia"/>
          <w:kern w:val="0"/>
          <w:sz w:val="24"/>
        </w:rPr>
        <w:t>以下简称</w:t>
      </w:r>
      <w:r w:rsidRPr="004C0DD5">
        <w:rPr>
          <w:kern w:val="0"/>
          <w:sz w:val="24"/>
        </w:rPr>
        <w:t>“</w:t>
      </w:r>
      <w:r w:rsidRPr="004C0DD5">
        <w:rPr>
          <w:rFonts w:hint="eastAsia"/>
          <w:kern w:val="0"/>
          <w:sz w:val="24"/>
        </w:rPr>
        <w:t>本基金</w:t>
      </w:r>
      <w:r w:rsidRPr="004C0DD5">
        <w:rPr>
          <w:kern w:val="0"/>
          <w:sz w:val="24"/>
        </w:rPr>
        <w:t>”)</w:t>
      </w:r>
      <w:r w:rsidRPr="004C0DD5">
        <w:rPr>
          <w:rFonts w:hint="eastAsia"/>
          <w:kern w:val="0"/>
          <w:sz w:val="24"/>
        </w:rPr>
        <w:t>经中国证券监督管理委员会</w:t>
      </w:r>
      <w:r w:rsidRPr="004C0DD5">
        <w:rPr>
          <w:kern w:val="0"/>
          <w:sz w:val="24"/>
        </w:rPr>
        <w:t>(</w:t>
      </w:r>
      <w:r w:rsidRPr="004C0DD5">
        <w:rPr>
          <w:rFonts w:hint="eastAsia"/>
          <w:kern w:val="0"/>
          <w:sz w:val="24"/>
        </w:rPr>
        <w:t>以下简称</w:t>
      </w:r>
      <w:r w:rsidRPr="004C0DD5">
        <w:rPr>
          <w:kern w:val="0"/>
          <w:sz w:val="24"/>
        </w:rPr>
        <w:t>“</w:t>
      </w:r>
      <w:r w:rsidRPr="004C0DD5">
        <w:rPr>
          <w:rFonts w:hint="eastAsia"/>
          <w:kern w:val="0"/>
          <w:sz w:val="24"/>
        </w:rPr>
        <w:t>中国证监会</w:t>
      </w:r>
      <w:r w:rsidRPr="004C0DD5">
        <w:rPr>
          <w:kern w:val="0"/>
          <w:sz w:val="24"/>
        </w:rPr>
        <w:t>”)</w:t>
      </w:r>
      <w:r w:rsidRPr="004C0DD5">
        <w:rPr>
          <w:rFonts w:hint="eastAsia"/>
          <w:kern w:val="0"/>
          <w:sz w:val="24"/>
        </w:rPr>
        <w:t>证监许可</w:t>
      </w:r>
      <w:r w:rsidRPr="004C0DD5">
        <w:rPr>
          <w:kern w:val="0"/>
          <w:sz w:val="24"/>
        </w:rPr>
        <w:t>[2015]940</w:t>
      </w:r>
      <w:r w:rsidRPr="004C0DD5">
        <w:rPr>
          <w:rFonts w:hint="eastAsia"/>
          <w:kern w:val="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本基金为契约型开放式，存续期限不定，首次设立募集不包括认购资金利息共募集人民币</w:t>
      </w:r>
      <w:r w:rsidRPr="004C0DD5">
        <w:rPr>
          <w:kern w:val="0"/>
          <w:sz w:val="24"/>
        </w:rPr>
        <w:t>300,893,584.37</w:t>
      </w:r>
      <w:r w:rsidRPr="004C0DD5">
        <w:rPr>
          <w:rFonts w:hint="eastAsia"/>
          <w:kern w:val="0"/>
          <w:sz w:val="24"/>
        </w:rPr>
        <w:t>元，业经普华永道中天会计师事务所</w:t>
      </w:r>
      <w:r w:rsidRPr="004C0DD5">
        <w:rPr>
          <w:kern w:val="0"/>
          <w:sz w:val="24"/>
        </w:rPr>
        <w:t>(</w:t>
      </w:r>
      <w:r w:rsidRPr="004C0DD5">
        <w:rPr>
          <w:rFonts w:hint="eastAsia"/>
          <w:kern w:val="0"/>
          <w:sz w:val="24"/>
        </w:rPr>
        <w:t>特殊普通合伙</w:t>
      </w:r>
      <w:r w:rsidRPr="004C0DD5">
        <w:rPr>
          <w:kern w:val="0"/>
          <w:sz w:val="24"/>
        </w:rPr>
        <w:t>)</w:t>
      </w:r>
      <w:r w:rsidRPr="004C0DD5">
        <w:rPr>
          <w:rFonts w:hint="eastAsia"/>
          <w:kern w:val="0"/>
          <w:sz w:val="24"/>
        </w:rPr>
        <w:t>普华永道中天验字</w:t>
      </w:r>
      <w:r w:rsidRPr="004C0DD5">
        <w:rPr>
          <w:kern w:val="0"/>
          <w:sz w:val="24"/>
        </w:rPr>
        <w:t>(2015)</w:t>
      </w:r>
      <w:r w:rsidRPr="004C0DD5">
        <w:rPr>
          <w:rFonts w:hint="eastAsia"/>
          <w:kern w:val="0"/>
          <w:sz w:val="24"/>
        </w:rPr>
        <w:t>第</w:t>
      </w:r>
      <w:r w:rsidRPr="004C0DD5">
        <w:rPr>
          <w:kern w:val="0"/>
          <w:sz w:val="24"/>
        </w:rPr>
        <w:t>913</w:t>
      </w:r>
      <w:r w:rsidRPr="004C0DD5">
        <w:rPr>
          <w:rFonts w:hint="eastAsia"/>
          <w:kern w:val="0"/>
          <w:sz w:val="24"/>
        </w:rPr>
        <w:t>号验资报告予以验证。经向中国证监会备案，《交银施罗德中证环境治理指数分级证券投资基金基金合同》于</w:t>
      </w:r>
      <w:r w:rsidRPr="004C0DD5">
        <w:rPr>
          <w:kern w:val="0"/>
          <w:sz w:val="24"/>
        </w:rPr>
        <w:t>2015</w:t>
      </w:r>
      <w:r w:rsidRPr="004C0DD5">
        <w:rPr>
          <w:rFonts w:hint="eastAsia"/>
          <w:kern w:val="0"/>
          <w:sz w:val="24"/>
        </w:rPr>
        <w:t>年</w:t>
      </w:r>
      <w:r w:rsidRPr="004C0DD5">
        <w:rPr>
          <w:kern w:val="0"/>
          <w:sz w:val="24"/>
        </w:rPr>
        <w:t>8</w:t>
      </w:r>
      <w:r w:rsidRPr="004C0DD5">
        <w:rPr>
          <w:rFonts w:hint="eastAsia"/>
          <w:kern w:val="0"/>
          <w:sz w:val="24"/>
        </w:rPr>
        <w:t>月</w:t>
      </w:r>
      <w:r w:rsidRPr="004C0DD5">
        <w:rPr>
          <w:kern w:val="0"/>
          <w:sz w:val="24"/>
        </w:rPr>
        <w:t>13</w:t>
      </w:r>
      <w:r w:rsidRPr="004C0DD5">
        <w:rPr>
          <w:rFonts w:hint="eastAsia"/>
          <w:kern w:val="0"/>
          <w:sz w:val="24"/>
        </w:rPr>
        <w:t>日正式生效，基金合同生效日的基金份额总额为</w:t>
      </w:r>
      <w:r w:rsidRPr="004C0DD5">
        <w:rPr>
          <w:kern w:val="0"/>
          <w:sz w:val="24"/>
        </w:rPr>
        <w:t>300,995,591.75</w:t>
      </w:r>
      <w:r w:rsidRPr="004C0DD5">
        <w:rPr>
          <w:rFonts w:hint="eastAsia"/>
          <w:kern w:val="0"/>
          <w:sz w:val="24"/>
        </w:rPr>
        <w:t>份基金份额，其中认购资金利息折合</w:t>
      </w:r>
      <w:r w:rsidRPr="004C0DD5">
        <w:rPr>
          <w:kern w:val="0"/>
          <w:sz w:val="24"/>
        </w:rPr>
        <w:t xml:space="preserve">102,007.38 </w:t>
      </w:r>
      <w:r w:rsidRPr="004C0DD5">
        <w:rPr>
          <w:rFonts w:hint="eastAsia"/>
          <w:kern w:val="0"/>
          <w:sz w:val="24"/>
        </w:rPr>
        <w:t>份基金份额。本基金的基金管理人为交银施罗德基金管理有限公司，基金托管人为中信银行股份有限公司。</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根据《交银施罗德中证环境治理指数分级证券投资基金基金合同》的相关规定，本基金的基金份额包括本基金之基础份额</w:t>
      </w:r>
      <w:r w:rsidRPr="004C0DD5">
        <w:rPr>
          <w:kern w:val="0"/>
          <w:sz w:val="24"/>
        </w:rPr>
        <w:t>(</w:t>
      </w:r>
      <w:r w:rsidRPr="004C0DD5">
        <w:rPr>
          <w:rFonts w:hint="eastAsia"/>
          <w:kern w:val="0"/>
          <w:sz w:val="24"/>
        </w:rPr>
        <w:t>即</w:t>
      </w:r>
      <w:r w:rsidRPr="004C0DD5">
        <w:rPr>
          <w:kern w:val="0"/>
          <w:sz w:val="24"/>
        </w:rPr>
        <w:t>“</w:t>
      </w:r>
      <w:r w:rsidRPr="004C0DD5">
        <w:rPr>
          <w:rFonts w:hint="eastAsia"/>
          <w:kern w:val="0"/>
          <w:sz w:val="24"/>
        </w:rPr>
        <w:t>交银环境治理份额</w:t>
      </w:r>
      <w:r w:rsidRPr="004C0DD5">
        <w:rPr>
          <w:kern w:val="0"/>
          <w:sz w:val="24"/>
        </w:rPr>
        <w:t>”)</w:t>
      </w:r>
      <w:r w:rsidRPr="004C0DD5">
        <w:rPr>
          <w:rFonts w:hint="eastAsia"/>
          <w:kern w:val="0"/>
          <w:sz w:val="24"/>
        </w:rPr>
        <w:t>、稳健收益类份额</w:t>
      </w:r>
      <w:r w:rsidRPr="004C0DD5">
        <w:rPr>
          <w:kern w:val="0"/>
          <w:sz w:val="24"/>
        </w:rPr>
        <w:t>(</w:t>
      </w:r>
      <w:r w:rsidRPr="004C0DD5">
        <w:rPr>
          <w:rFonts w:hint="eastAsia"/>
          <w:kern w:val="0"/>
          <w:sz w:val="24"/>
        </w:rPr>
        <w:t>即</w:t>
      </w:r>
      <w:r w:rsidRPr="004C0DD5">
        <w:rPr>
          <w:kern w:val="0"/>
          <w:sz w:val="24"/>
        </w:rPr>
        <w:t>“</w:t>
      </w:r>
      <w:r w:rsidRPr="004C0DD5">
        <w:rPr>
          <w:rFonts w:hint="eastAsia"/>
          <w:kern w:val="0"/>
          <w:sz w:val="24"/>
        </w:rPr>
        <w:t>交银环境治理</w:t>
      </w:r>
      <w:r w:rsidRPr="004C0DD5">
        <w:rPr>
          <w:kern w:val="0"/>
          <w:sz w:val="24"/>
        </w:rPr>
        <w:t>A</w:t>
      </w:r>
      <w:r w:rsidRPr="004C0DD5">
        <w:rPr>
          <w:rFonts w:hint="eastAsia"/>
          <w:kern w:val="0"/>
          <w:sz w:val="24"/>
        </w:rPr>
        <w:t>份额</w:t>
      </w:r>
      <w:r w:rsidRPr="004C0DD5">
        <w:rPr>
          <w:kern w:val="0"/>
          <w:sz w:val="24"/>
        </w:rPr>
        <w:t>”)</w:t>
      </w:r>
      <w:r w:rsidRPr="004C0DD5">
        <w:rPr>
          <w:rFonts w:hint="eastAsia"/>
          <w:kern w:val="0"/>
          <w:sz w:val="24"/>
        </w:rPr>
        <w:t>与积极收益类份额</w:t>
      </w:r>
      <w:r w:rsidRPr="004C0DD5">
        <w:rPr>
          <w:kern w:val="0"/>
          <w:sz w:val="24"/>
        </w:rPr>
        <w:t>(</w:t>
      </w:r>
      <w:r w:rsidRPr="004C0DD5">
        <w:rPr>
          <w:rFonts w:hint="eastAsia"/>
          <w:kern w:val="0"/>
          <w:sz w:val="24"/>
        </w:rPr>
        <w:t>即</w:t>
      </w:r>
      <w:r w:rsidRPr="004C0DD5">
        <w:rPr>
          <w:kern w:val="0"/>
          <w:sz w:val="24"/>
        </w:rPr>
        <w:t>“</w:t>
      </w:r>
      <w:r w:rsidRPr="004C0DD5">
        <w:rPr>
          <w:rFonts w:hint="eastAsia"/>
          <w:kern w:val="0"/>
          <w:sz w:val="24"/>
        </w:rPr>
        <w:t>交银环境治理</w:t>
      </w:r>
      <w:r w:rsidRPr="004C0DD5">
        <w:rPr>
          <w:kern w:val="0"/>
          <w:sz w:val="24"/>
        </w:rPr>
        <w:t>B</w:t>
      </w:r>
      <w:r w:rsidRPr="004C0DD5">
        <w:rPr>
          <w:rFonts w:hint="eastAsia"/>
          <w:kern w:val="0"/>
          <w:sz w:val="24"/>
        </w:rPr>
        <w:t>份额</w:t>
      </w:r>
      <w:r w:rsidRPr="004C0DD5">
        <w:rPr>
          <w:kern w:val="0"/>
          <w:sz w:val="24"/>
        </w:rPr>
        <w:t>”)</w:t>
      </w:r>
      <w:r w:rsidRPr="004C0DD5">
        <w:rPr>
          <w:rFonts w:hint="eastAsia"/>
          <w:kern w:val="0"/>
          <w:sz w:val="24"/>
        </w:rPr>
        <w:t>。交银环境治理份额只可以进行场内与场外的申购和赎回，暂不上市交易。在符合法律法规和深圳证券交易所规定的上市条件的情况下，交银环境治理</w:t>
      </w:r>
      <w:r w:rsidRPr="004C0DD5">
        <w:rPr>
          <w:kern w:val="0"/>
          <w:sz w:val="24"/>
        </w:rPr>
        <w:t>A</w:t>
      </w:r>
      <w:r w:rsidRPr="004C0DD5">
        <w:rPr>
          <w:rFonts w:hint="eastAsia"/>
          <w:kern w:val="0"/>
          <w:sz w:val="24"/>
        </w:rPr>
        <w:t>份额与交银环境治理</w:t>
      </w:r>
      <w:r w:rsidRPr="004C0DD5">
        <w:rPr>
          <w:kern w:val="0"/>
          <w:sz w:val="24"/>
        </w:rPr>
        <w:t>B</w:t>
      </w:r>
      <w:r w:rsidRPr="004C0DD5">
        <w:rPr>
          <w:rFonts w:hint="eastAsia"/>
          <w:kern w:val="0"/>
          <w:sz w:val="24"/>
        </w:rPr>
        <w:t>份额可在深圳证券交易所上市交易，但不可进行申购或赎回。基金份额持有人可将其持有的场内交银环境治理份额按</w:t>
      </w:r>
      <w:r w:rsidRPr="004C0DD5">
        <w:rPr>
          <w:kern w:val="0"/>
          <w:sz w:val="24"/>
        </w:rPr>
        <w:t>1:1</w:t>
      </w:r>
      <w:r w:rsidRPr="004C0DD5">
        <w:rPr>
          <w:rFonts w:hint="eastAsia"/>
          <w:kern w:val="0"/>
          <w:sz w:val="24"/>
        </w:rPr>
        <w:t>的比例分拆成交银环境治理</w:t>
      </w:r>
      <w:r w:rsidRPr="004C0DD5">
        <w:rPr>
          <w:kern w:val="0"/>
          <w:sz w:val="24"/>
        </w:rPr>
        <w:t>A</w:t>
      </w:r>
      <w:r w:rsidRPr="004C0DD5">
        <w:rPr>
          <w:rFonts w:hint="eastAsia"/>
          <w:kern w:val="0"/>
          <w:sz w:val="24"/>
        </w:rPr>
        <w:t>份额和交银环境治理</w:t>
      </w:r>
      <w:r w:rsidRPr="004C0DD5">
        <w:rPr>
          <w:kern w:val="0"/>
          <w:sz w:val="24"/>
        </w:rPr>
        <w:t>B</w:t>
      </w:r>
      <w:r w:rsidRPr="004C0DD5">
        <w:rPr>
          <w:rFonts w:hint="eastAsia"/>
          <w:kern w:val="0"/>
          <w:sz w:val="24"/>
        </w:rPr>
        <w:t>份额，或将其持有的交银环境治理</w:t>
      </w:r>
      <w:r w:rsidRPr="004C0DD5">
        <w:rPr>
          <w:kern w:val="0"/>
          <w:sz w:val="24"/>
        </w:rPr>
        <w:t>A</w:t>
      </w:r>
      <w:r w:rsidRPr="004C0DD5">
        <w:rPr>
          <w:rFonts w:hint="eastAsia"/>
          <w:kern w:val="0"/>
          <w:sz w:val="24"/>
        </w:rPr>
        <w:t>份额和交银环境治理</w:t>
      </w:r>
      <w:r w:rsidRPr="004C0DD5">
        <w:rPr>
          <w:kern w:val="0"/>
          <w:sz w:val="24"/>
        </w:rPr>
        <w:t>B</w:t>
      </w:r>
      <w:r w:rsidRPr="004C0DD5">
        <w:rPr>
          <w:rFonts w:hint="eastAsia"/>
          <w:kern w:val="0"/>
          <w:sz w:val="24"/>
        </w:rPr>
        <w:t>份额按</w:t>
      </w:r>
      <w:r w:rsidRPr="004C0DD5">
        <w:rPr>
          <w:kern w:val="0"/>
          <w:sz w:val="24"/>
        </w:rPr>
        <w:t>1</w:t>
      </w:r>
      <w:r w:rsidRPr="004C0DD5">
        <w:rPr>
          <w:rFonts w:hint="eastAsia"/>
          <w:kern w:val="0"/>
          <w:sz w:val="24"/>
        </w:rPr>
        <w:t>∶</w:t>
      </w:r>
      <w:r w:rsidRPr="004C0DD5">
        <w:rPr>
          <w:kern w:val="0"/>
          <w:sz w:val="24"/>
        </w:rPr>
        <w:t>1</w:t>
      </w:r>
      <w:r w:rsidRPr="004C0DD5">
        <w:rPr>
          <w:rFonts w:hint="eastAsia"/>
          <w:kern w:val="0"/>
          <w:sz w:val="24"/>
        </w:rPr>
        <w:t>的基金份额配比合并为交银环境治理份额的场内份额。场外的交银环境治理份额不进行分拆，也不进行自动分离。场外的交银环境治理份额通过跨系统转托管至场内后，可按照场内的交银环境治理份额配对转换规则进行操作。</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本基金将根据《交银施罗德中证环境治理指数分级证券投资基金基金合同》的约定进行定期</w:t>
      </w:r>
      <w:r w:rsidRPr="004C0DD5">
        <w:rPr>
          <w:kern w:val="0"/>
          <w:sz w:val="24"/>
        </w:rPr>
        <w:t>/</w:t>
      </w:r>
      <w:r w:rsidRPr="004C0DD5">
        <w:rPr>
          <w:rFonts w:hint="eastAsia"/>
          <w:kern w:val="0"/>
          <w:sz w:val="24"/>
        </w:rPr>
        <w:t>不定期份额折算。于每个会计年度</w:t>
      </w:r>
      <w:r w:rsidRPr="004C0DD5">
        <w:rPr>
          <w:kern w:val="0"/>
          <w:sz w:val="24"/>
        </w:rPr>
        <w:t>(</w:t>
      </w:r>
      <w:r w:rsidRPr="004C0DD5">
        <w:rPr>
          <w:rFonts w:hint="eastAsia"/>
          <w:kern w:val="0"/>
          <w:sz w:val="24"/>
        </w:rPr>
        <w:t>除基金合同生效日所在会计年度外</w:t>
      </w:r>
      <w:r w:rsidRPr="004C0DD5">
        <w:rPr>
          <w:kern w:val="0"/>
          <w:sz w:val="24"/>
        </w:rPr>
        <w:t>)</w:t>
      </w:r>
      <w:r w:rsidRPr="004C0DD5">
        <w:rPr>
          <w:rFonts w:hint="eastAsia"/>
          <w:kern w:val="0"/>
          <w:sz w:val="24"/>
        </w:rPr>
        <w:t>的第一个工作日，本基金的基金管理人将根据基金合同的规定对交银环境治理</w:t>
      </w:r>
      <w:r w:rsidRPr="004C0DD5">
        <w:rPr>
          <w:kern w:val="0"/>
          <w:sz w:val="24"/>
        </w:rPr>
        <w:t>A</w:t>
      </w:r>
      <w:r w:rsidRPr="004C0DD5">
        <w:rPr>
          <w:rFonts w:hint="eastAsia"/>
          <w:kern w:val="0"/>
          <w:sz w:val="24"/>
        </w:rPr>
        <w:t>份额和交银环境治理份额进行定期份额折算；但基金合同生效日至第</w:t>
      </w:r>
      <w:r w:rsidRPr="004C0DD5">
        <w:rPr>
          <w:kern w:val="0"/>
          <w:sz w:val="24"/>
        </w:rPr>
        <w:t>1</w:t>
      </w:r>
      <w:r w:rsidRPr="004C0DD5">
        <w:rPr>
          <w:rFonts w:hint="eastAsia"/>
          <w:kern w:val="0"/>
          <w:sz w:val="24"/>
        </w:rPr>
        <w:t>个定期折算基准日不足</w:t>
      </w:r>
      <w:r w:rsidRPr="004C0DD5">
        <w:rPr>
          <w:kern w:val="0"/>
          <w:sz w:val="24"/>
        </w:rPr>
        <w:t>6</w:t>
      </w:r>
      <w:r w:rsidRPr="004C0DD5">
        <w:rPr>
          <w:rFonts w:hint="eastAsia"/>
          <w:kern w:val="0"/>
          <w:sz w:val="24"/>
        </w:rPr>
        <w:t>个月的或是定期折算基准日前</w:t>
      </w:r>
      <w:r w:rsidRPr="004C0DD5">
        <w:rPr>
          <w:kern w:val="0"/>
          <w:sz w:val="24"/>
        </w:rPr>
        <w:t>3</w:t>
      </w:r>
      <w:r w:rsidRPr="004C0DD5">
        <w:rPr>
          <w:rFonts w:hint="eastAsia"/>
          <w:kern w:val="0"/>
          <w:sz w:val="24"/>
        </w:rPr>
        <w:t>个月内发生过不定期折算的，则该年度可不进行定期折算。此外，当交银环境治理份额的基金份额净值大于或等于</w:t>
      </w:r>
      <w:r w:rsidRPr="004C0DD5">
        <w:rPr>
          <w:kern w:val="0"/>
          <w:sz w:val="24"/>
        </w:rPr>
        <w:t>1.500</w:t>
      </w:r>
      <w:r w:rsidRPr="004C0DD5">
        <w:rPr>
          <w:rFonts w:hint="eastAsia"/>
          <w:kern w:val="0"/>
          <w:sz w:val="24"/>
        </w:rPr>
        <w:t>元或当交银环境治理</w:t>
      </w:r>
      <w:r w:rsidRPr="004C0DD5">
        <w:rPr>
          <w:kern w:val="0"/>
          <w:sz w:val="24"/>
        </w:rPr>
        <w:t>B</w:t>
      </w:r>
      <w:r w:rsidRPr="004C0DD5">
        <w:rPr>
          <w:rFonts w:hint="eastAsia"/>
          <w:kern w:val="0"/>
          <w:sz w:val="24"/>
        </w:rPr>
        <w:t>份额的基金份额参考净值小于或等于</w:t>
      </w:r>
      <w:r w:rsidRPr="004C0DD5">
        <w:rPr>
          <w:kern w:val="0"/>
          <w:sz w:val="24"/>
        </w:rPr>
        <w:t>0.250</w:t>
      </w:r>
      <w:r w:rsidRPr="004C0DD5">
        <w:rPr>
          <w:rFonts w:hint="eastAsia"/>
          <w:kern w:val="0"/>
          <w:sz w:val="24"/>
        </w:rPr>
        <w:t>元时，本基金的基金管理人还将根据基金合同的规定对交银环境治理份额、交银环境治理</w:t>
      </w:r>
      <w:r w:rsidRPr="004C0DD5">
        <w:rPr>
          <w:kern w:val="0"/>
          <w:sz w:val="24"/>
        </w:rPr>
        <w:t>A</w:t>
      </w:r>
      <w:r w:rsidRPr="004C0DD5">
        <w:rPr>
          <w:rFonts w:hint="eastAsia"/>
          <w:kern w:val="0"/>
          <w:sz w:val="24"/>
        </w:rPr>
        <w:t>份额和交银环境治理</w:t>
      </w:r>
      <w:r w:rsidRPr="004C0DD5">
        <w:rPr>
          <w:kern w:val="0"/>
          <w:sz w:val="24"/>
        </w:rPr>
        <w:t>B</w:t>
      </w:r>
      <w:r w:rsidRPr="004C0DD5">
        <w:rPr>
          <w:rFonts w:hint="eastAsia"/>
          <w:kern w:val="0"/>
          <w:sz w:val="24"/>
        </w:rPr>
        <w:t>份额进行不定期份额折算。</w:t>
      </w:r>
    </w:p>
    <w:p w:rsidR="00146770" w:rsidRPr="004C0DD5" w:rsidRDefault="005513C1" w:rsidP="00205373">
      <w:pPr>
        <w:widowControl/>
        <w:spacing w:line="288" w:lineRule="auto"/>
        <w:ind w:firstLineChars="200" w:firstLine="480"/>
        <w:rPr>
          <w:kern w:val="0"/>
          <w:sz w:val="24"/>
        </w:rPr>
      </w:pPr>
      <w:r w:rsidRPr="004C0DD5">
        <w:rPr>
          <w:rFonts w:ascii="Arial" w:hAnsi="Arial" w:cs="Arial" w:hint="eastAsia"/>
          <w:sz w:val="24"/>
        </w:rPr>
        <w:t>根据本基金份额持有人大会于</w:t>
      </w:r>
      <w:r w:rsidRPr="004C0DD5">
        <w:rPr>
          <w:rFonts w:ascii="Arial" w:hAnsi="Arial" w:cs="Arial"/>
          <w:sz w:val="24"/>
        </w:rPr>
        <w:t>2016</w:t>
      </w:r>
      <w:r w:rsidRPr="004C0DD5">
        <w:rPr>
          <w:rFonts w:ascii="Arial" w:hAnsi="Arial" w:cs="Arial" w:hint="eastAsia"/>
          <w:sz w:val="24"/>
        </w:rPr>
        <w:t>年</w:t>
      </w:r>
      <w:r w:rsidRPr="004C0DD5">
        <w:rPr>
          <w:rFonts w:ascii="Arial" w:hAnsi="Arial" w:cs="Arial"/>
          <w:sz w:val="24"/>
        </w:rPr>
        <w:t>6</w:t>
      </w:r>
      <w:r w:rsidRPr="004C0DD5">
        <w:rPr>
          <w:rFonts w:ascii="Arial" w:hAnsi="Arial" w:cs="Arial" w:hint="eastAsia"/>
          <w:sz w:val="24"/>
        </w:rPr>
        <w:t>月</w:t>
      </w:r>
      <w:r w:rsidRPr="004C0DD5">
        <w:rPr>
          <w:rFonts w:ascii="Arial" w:hAnsi="Arial" w:cs="Arial"/>
          <w:sz w:val="24"/>
        </w:rPr>
        <w:t>1</w:t>
      </w:r>
      <w:r w:rsidRPr="004C0DD5">
        <w:rPr>
          <w:rFonts w:ascii="Arial" w:hAnsi="Arial" w:cs="Arial" w:hint="eastAsia"/>
          <w:sz w:val="24"/>
        </w:rPr>
        <w:t>日起至</w:t>
      </w:r>
      <w:r w:rsidRPr="004C0DD5">
        <w:rPr>
          <w:rFonts w:ascii="Arial" w:hAnsi="Arial" w:cs="Arial"/>
          <w:sz w:val="24"/>
        </w:rPr>
        <w:t>2016</w:t>
      </w:r>
      <w:r w:rsidRPr="004C0DD5">
        <w:rPr>
          <w:rFonts w:ascii="Arial" w:hAnsi="Arial" w:cs="Arial" w:hint="eastAsia"/>
          <w:sz w:val="24"/>
        </w:rPr>
        <w:t>年</w:t>
      </w:r>
      <w:r w:rsidRPr="004C0DD5">
        <w:rPr>
          <w:rFonts w:ascii="Arial" w:hAnsi="Arial" w:cs="Arial"/>
          <w:sz w:val="24"/>
        </w:rPr>
        <w:t>6</w:t>
      </w:r>
      <w:r w:rsidRPr="004C0DD5">
        <w:rPr>
          <w:rFonts w:ascii="Arial" w:hAnsi="Arial" w:cs="Arial" w:hint="eastAsia"/>
          <w:sz w:val="24"/>
        </w:rPr>
        <w:t>月</w:t>
      </w:r>
      <w:r w:rsidRPr="004C0DD5">
        <w:rPr>
          <w:rFonts w:ascii="Arial" w:hAnsi="Arial" w:cs="Arial"/>
          <w:sz w:val="24"/>
        </w:rPr>
        <w:t>29</w:t>
      </w:r>
      <w:r w:rsidRPr="004C0DD5">
        <w:rPr>
          <w:rFonts w:ascii="Arial" w:hAnsi="Arial" w:cs="Arial" w:hint="eastAsia"/>
          <w:sz w:val="24"/>
        </w:rPr>
        <w:t>日止以通讯方式审议通过的《</w:t>
      </w:r>
      <w:r w:rsidRPr="004C0DD5">
        <w:rPr>
          <w:rFonts w:hint="eastAsia"/>
          <w:bCs/>
          <w:sz w:val="24"/>
        </w:rPr>
        <w:t>关于交银施罗德中证环境治理指数分级证券投资基金转型及基金合同修改有关事项的议案</w:t>
      </w:r>
      <w:r w:rsidRPr="004C0DD5">
        <w:rPr>
          <w:rFonts w:ascii="Arial" w:hAnsi="Arial" w:cs="Arial" w:hint="eastAsia"/>
          <w:sz w:val="24"/>
        </w:rPr>
        <w:t>》，本基金的基金管理人交银施罗德基金管理有限公司于</w:t>
      </w:r>
      <w:r w:rsidRPr="004C0DD5">
        <w:rPr>
          <w:rFonts w:ascii="Arial" w:hAnsi="Arial" w:cs="Arial"/>
          <w:sz w:val="24"/>
        </w:rPr>
        <w:t>2016</w:t>
      </w:r>
      <w:r w:rsidRPr="004C0DD5">
        <w:rPr>
          <w:rFonts w:ascii="Arial" w:hAnsi="Arial" w:cs="Arial" w:hint="eastAsia"/>
          <w:sz w:val="24"/>
        </w:rPr>
        <w:t>年</w:t>
      </w:r>
      <w:r w:rsidRPr="004C0DD5">
        <w:rPr>
          <w:rFonts w:ascii="Arial" w:hAnsi="Arial" w:cs="Arial"/>
          <w:sz w:val="24"/>
        </w:rPr>
        <w:t>7</w:t>
      </w:r>
      <w:r w:rsidRPr="004C0DD5">
        <w:rPr>
          <w:rFonts w:ascii="Arial" w:hAnsi="Arial" w:cs="Arial" w:hint="eastAsia"/>
          <w:sz w:val="24"/>
        </w:rPr>
        <w:t>月</w:t>
      </w:r>
      <w:r w:rsidRPr="004C0DD5">
        <w:rPr>
          <w:rFonts w:ascii="Arial" w:hAnsi="Arial" w:cs="Arial"/>
          <w:sz w:val="24"/>
        </w:rPr>
        <w:t>1</w:t>
      </w:r>
      <w:r w:rsidRPr="004C0DD5">
        <w:rPr>
          <w:rFonts w:ascii="Arial" w:hAnsi="Arial" w:cs="Arial" w:hint="eastAsia"/>
          <w:sz w:val="24"/>
        </w:rPr>
        <w:t>日发布了《关于交银施罗德中证环境治理指数分级证券投资基金基金份额持有人大会表决结果暨决议生效的公告》，并报中国证监会进行变更注册。经与基金托管人中信银行股份有限公司协商一致，基金管理人将《交银施罗德中证环境治理指数分级证券投资基金基金合同》修订为《交银施罗德中证环境治理指数型证券投资基金</w:t>
      </w:r>
      <w:r w:rsidRPr="004C0DD5">
        <w:rPr>
          <w:rFonts w:ascii="Arial" w:hAnsi="Arial" w:cs="Arial"/>
          <w:sz w:val="24"/>
        </w:rPr>
        <w:t>(LOF)</w:t>
      </w:r>
      <w:r w:rsidRPr="004C0DD5">
        <w:rPr>
          <w:rFonts w:ascii="Arial" w:hAnsi="Arial" w:cs="Arial" w:hint="eastAsia"/>
          <w:sz w:val="24"/>
        </w:rPr>
        <w:t>基金合同》，并已报中国证监会备案。《交银施罗德中证环境治理指数型证券投资基金</w:t>
      </w:r>
      <w:r w:rsidRPr="004C0DD5">
        <w:rPr>
          <w:rFonts w:ascii="Arial" w:hAnsi="Arial" w:cs="Arial"/>
          <w:sz w:val="24"/>
        </w:rPr>
        <w:t>(LOF)</w:t>
      </w:r>
      <w:r w:rsidRPr="004C0DD5">
        <w:rPr>
          <w:rFonts w:ascii="Arial" w:hAnsi="Arial" w:cs="Arial" w:hint="eastAsia"/>
          <w:sz w:val="24"/>
        </w:rPr>
        <w:t>基金合同》自</w:t>
      </w:r>
      <w:r w:rsidRPr="004C0DD5">
        <w:rPr>
          <w:rFonts w:ascii="Arial" w:hAnsi="Arial" w:cs="Arial"/>
          <w:sz w:val="24"/>
        </w:rPr>
        <w:t>2016</w:t>
      </w:r>
      <w:r w:rsidRPr="004C0DD5">
        <w:rPr>
          <w:rFonts w:ascii="Arial" w:hAnsi="Arial" w:cs="Arial" w:hint="eastAsia"/>
          <w:sz w:val="24"/>
        </w:rPr>
        <w:t>年</w:t>
      </w:r>
      <w:r w:rsidRPr="004C0DD5">
        <w:rPr>
          <w:rFonts w:ascii="Arial" w:hAnsi="Arial" w:cs="Arial"/>
          <w:sz w:val="24"/>
        </w:rPr>
        <w:t>7</w:t>
      </w:r>
      <w:r w:rsidRPr="004C0DD5">
        <w:rPr>
          <w:rFonts w:ascii="Arial" w:hAnsi="Arial" w:cs="Arial" w:hint="eastAsia"/>
          <w:sz w:val="24"/>
        </w:rPr>
        <w:t>月</w:t>
      </w:r>
      <w:r w:rsidRPr="004C0DD5">
        <w:rPr>
          <w:rFonts w:ascii="Arial" w:hAnsi="Arial" w:cs="Arial"/>
          <w:sz w:val="24"/>
        </w:rPr>
        <w:t>19</w:t>
      </w:r>
      <w:r w:rsidRPr="004C0DD5">
        <w:rPr>
          <w:rFonts w:ascii="Arial" w:hAnsi="Arial" w:cs="Arial" w:hint="eastAsia"/>
          <w:sz w:val="24"/>
        </w:rPr>
        <w:t>日起生效，原交银施罗德中证环境治理指数分级证券投资基金基金合同》自同一日起失效。</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4C0DD5">
        <w:rPr>
          <w:kern w:val="0"/>
          <w:sz w:val="24"/>
        </w:rPr>
        <w:t>(</w:t>
      </w:r>
      <w:r w:rsidRPr="004C0DD5">
        <w:rPr>
          <w:rFonts w:hint="eastAsia"/>
          <w:kern w:val="0"/>
          <w:sz w:val="24"/>
        </w:rPr>
        <w:t>含中小板、创业板及其他经中国证监会核准的上市股票</w:t>
      </w:r>
      <w:r w:rsidRPr="004C0DD5">
        <w:rPr>
          <w:kern w:val="0"/>
          <w:sz w:val="24"/>
        </w:rPr>
        <w:t>)</w:t>
      </w:r>
      <w:r w:rsidRPr="004C0DD5">
        <w:rPr>
          <w:rFonts w:hint="eastAsia"/>
          <w:kern w:val="0"/>
          <w:sz w:val="24"/>
        </w:rPr>
        <w:t>为主要投资对象。为更好地实现投资目标，本基金也可少量投资于其他股票</w:t>
      </w:r>
      <w:r w:rsidRPr="004C0DD5">
        <w:rPr>
          <w:kern w:val="0"/>
          <w:sz w:val="24"/>
        </w:rPr>
        <w:t>(</w:t>
      </w:r>
      <w:r w:rsidRPr="004C0DD5">
        <w:rPr>
          <w:rFonts w:hint="eastAsia"/>
          <w:kern w:val="0"/>
          <w:sz w:val="24"/>
        </w:rPr>
        <w:t>非标的指数成份股及其备选成份股</w:t>
      </w:r>
      <w:r w:rsidRPr="004C0DD5">
        <w:rPr>
          <w:kern w:val="0"/>
          <w:sz w:val="24"/>
        </w:rPr>
        <w:t>)</w:t>
      </w:r>
      <w:r w:rsidRPr="004C0DD5">
        <w:rPr>
          <w:rFonts w:hint="eastAsia"/>
          <w:kern w:val="0"/>
          <w:sz w:val="24"/>
        </w:rPr>
        <w:t>、债券、中期票据、货币市场工具、债券回购、权证、资产支持证券、股指期货以及法律法规或中国证监会允许基金投资的其他金融工具</w:t>
      </w:r>
      <w:r w:rsidRPr="004C0DD5">
        <w:rPr>
          <w:kern w:val="0"/>
          <w:sz w:val="24"/>
        </w:rPr>
        <w:t>(</w:t>
      </w:r>
      <w:r w:rsidRPr="004C0DD5">
        <w:rPr>
          <w:rFonts w:hint="eastAsia"/>
          <w:kern w:val="0"/>
          <w:sz w:val="24"/>
        </w:rPr>
        <w:t>但须符合中国证监会相关规定</w:t>
      </w:r>
      <w:r w:rsidRPr="004C0DD5">
        <w:rPr>
          <w:kern w:val="0"/>
          <w:sz w:val="24"/>
        </w:rPr>
        <w:t>)</w:t>
      </w:r>
      <w:r w:rsidRPr="004C0DD5">
        <w:rPr>
          <w:rFonts w:hint="eastAsia"/>
          <w:kern w:val="0"/>
          <w:sz w:val="24"/>
        </w:rPr>
        <w:t>。如法律法规或监管机构以后允许基金投资其他品种，基金管理人在履行适当程序后，可以将其纳入投资范围。基金的投资组合比例为：股票资产投资比例不低于基金资产的</w:t>
      </w:r>
      <w:r w:rsidRPr="004C0DD5">
        <w:rPr>
          <w:kern w:val="0"/>
          <w:sz w:val="24"/>
        </w:rPr>
        <w:t xml:space="preserve"> 90%</w:t>
      </w:r>
      <w:r w:rsidRPr="004C0DD5">
        <w:rPr>
          <w:rFonts w:hint="eastAsia"/>
          <w:kern w:val="0"/>
          <w:sz w:val="24"/>
        </w:rPr>
        <w:t>，本基金投资于中证环境治理指数的成份股及其备选成份股的比例不低于非现金基金资产的</w:t>
      </w:r>
      <w:r w:rsidRPr="004C0DD5">
        <w:rPr>
          <w:kern w:val="0"/>
          <w:sz w:val="24"/>
        </w:rPr>
        <w:t>90%</w:t>
      </w:r>
      <w:r w:rsidRPr="004C0DD5">
        <w:rPr>
          <w:rFonts w:hint="eastAsia"/>
          <w:kern w:val="0"/>
          <w:sz w:val="24"/>
        </w:rPr>
        <w:t>，投资于权证的比例不得超过基金资产净值的</w:t>
      </w:r>
      <w:r w:rsidRPr="004C0DD5">
        <w:rPr>
          <w:kern w:val="0"/>
          <w:sz w:val="24"/>
        </w:rPr>
        <w:t>3%</w:t>
      </w:r>
      <w:r w:rsidRPr="004C0DD5">
        <w:rPr>
          <w:rFonts w:hint="eastAsia"/>
          <w:kern w:val="0"/>
          <w:sz w:val="24"/>
        </w:rPr>
        <w:t>，每个交易日日终在扣除股指期货合约需缴纳的交易保证金以后，持有现金或到期日在一年以内的政府债券的比例不低于基金资产净值的</w:t>
      </w:r>
      <w:r w:rsidRPr="004C0DD5">
        <w:rPr>
          <w:kern w:val="0"/>
          <w:sz w:val="24"/>
        </w:rPr>
        <w:t>5%</w:t>
      </w:r>
      <w:r w:rsidRPr="004C0DD5">
        <w:rPr>
          <w:rFonts w:hint="eastAsia"/>
          <w:kern w:val="0"/>
          <w:sz w:val="24"/>
        </w:rPr>
        <w:t>。本基金的业绩比较基准为中证环境治理指数收益率</w:t>
      </w:r>
      <w:r w:rsidRPr="004C0DD5">
        <w:rPr>
          <w:kern w:val="0"/>
          <w:sz w:val="24"/>
        </w:rPr>
        <w:t>×95%</w:t>
      </w:r>
      <w:r w:rsidRPr="004C0DD5">
        <w:rPr>
          <w:rFonts w:hint="eastAsia"/>
          <w:kern w:val="0"/>
          <w:sz w:val="24"/>
        </w:rPr>
        <w:t>＋银行活期存款利率（税后）</w:t>
      </w:r>
      <w:r w:rsidRPr="004C0DD5">
        <w:rPr>
          <w:kern w:val="0"/>
          <w:sz w:val="24"/>
        </w:rPr>
        <w:t>×5%</w:t>
      </w:r>
      <w:r w:rsidRPr="004C0DD5">
        <w:rPr>
          <w:rFonts w:hint="eastAsia"/>
          <w:kern w:val="0"/>
          <w:sz w:val="24"/>
        </w:rPr>
        <w:t>。</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本财务报表由本基金的基金管理人交银施罗德基金管理有限公司于</w:t>
      </w:r>
      <w:r w:rsidRPr="004C0DD5">
        <w:rPr>
          <w:kern w:val="0"/>
          <w:sz w:val="24"/>
        </w:rPr>
        <w:t>2017</w:t>
      </w:r>
      <w:r w:rsidRPr="004C0DD5">
        <w:rPr>
          <w:rFonts w:hint="eastAsia"/>
          <w:kern w:val="0"/>
          <w:sz w:val="24"/>
        </w:rPr>
        <w:t>年</w:t>
      </w:r>
      <w:r w:rsidRPr="004C0DD5">
        <w:rPr>
          <w:kern w:val="0"/>
          <w:sz w:val="24"/>
        </w:rPr>
        <w:t>3</w:t>
      </w:r>
      <w:r w:rsidRPr="004C0DD5">
        <w:rPr>
          <w:rFonts w:hint="eastAsia"/>
          <w:kern w:val="0"/>
          <w:sz w:val="24"/>
        </w:rPr>
        <w:t>月</w:t>
      </w:r>
      <w:r w:rsidRPr="004C0DD5">
        <w:rPr>
          <w:kern w:val="0"/>
          <w:sz w:val="24"/>
        </w:rPr>
        <w:t>24</w:t>
      </w:r>
      <w:r w:rsidRPr="004C0DD5">
        <w:rPr>
          <w:rFonts w:hint="eastAsia"/>
          <w:kern w:val="0"/>
          <w:sz w:val="24"/>
        </w:rPr>
        <w:t>日批准报出。</w:t>
      </w:r>
    </w:p>
    <w:p w:rsidR="0094067D"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 xml:space="preserve">7.2.4.2 </w:t>
      </w:r>
      <w:r w:rsidRPr="004C0DD5">
        <w:rPr>
          <w:rFonts w:hint="eastAsia"/>
          <w:b/>
          <w:kern w:val="0"/>
          <w:sz w:val="24"/>
        </w:rPr>
        <w:t>会计报表的编制基础</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本基金的财务报表按照财政部于</w:t>
      </w:r>
      <w:r w:rsidRPr="004C0DD5">
        <w:rPr>
          <w:kern w:val="0"/>
          <w:sz w:val="24"/>
        </w:rPr>
        <w:t>2006</w:t>
      </w:r>
      <w:r w:rsidRPr="004C0DD5">
        <w:rPr>
          <w:rFonts w:hint="eastAsia"/>
          <w:kern w:val="0"/>
          <w:sz w:val="24"/>
        </w:rPr>
        <w:t>年</w:t>
      </w:r>
      <w:r w:rsidRPr="004C0DD5">
        <w:rPr>
          <w:kern w:val="0"/>
          <w:sz w:val="24"/>
        </w:rPr>
        <w:t>2</w:t>
      </w:r>
      <w:r w:rsidRPr="004C0DD5">
        <w:rPr>
          <w:rFonts w:hint="eastAsia"/>
          <w:kern w:val="0"/>
          <w:sz w:val="24"/>
        </w:rPr>
        <w:t>月</w:t>
      </w:r>
      <w:r w:rsidRPr="004C0DD5">
        <w:rPr>
          <w:kern w:val="0"/>
          <w:sz w:val="24"/>
        </w:rPr>
        <w:t>15</w:t>
      </w:r>
      <w:r w:rsidRPr="004C0DD5">
        <w:rPr>
          <w:rFonts w:hint="eastAsia"/>
          <w:kern w:val="0"/>
          <w:sz w:val="24"/>
        </w:rPr>
        <w:t>日及以后期间颁布的《企业会计准则－基本准则》、各项具体会计准则及相关规定</w:t>
      </w:r>
      <w:r w:rsidRPr="004C0DD5">
        <w:rPr>
          <w:kern w:val="0"/>
          <w:sz w:val="24"/>
        </w:rPr>
        <w:t>(</w:t>
      </w:r>
      <w:r w:rsidRPr="004C0DD5">
        <w:rPr>
          <w:rFonts w:hint="eastAsia"/>
          <w:kern w:val="0"/>
          <w:sz w:val="24"/>
        </w:rPr>
        <w:t>以下合称</w:t>
      </w:r>
      <w:r w:rsidRPr="004C0DD5">
        <w:rPr>
          <w:kern w:val="0"/>
          <w:sz w:val="24"/>
        </w:rPr>
        <w:t>“</w:t>
      </w:r>
      <w:r w:rsidRPr="004C0DD5">
        <w:rPr>
          <w:rFonts w:hint="eastAsia"/>
          <w:kern w:val="0"/>
          <w:sz w:val="24"/>
        </w:rPr>
        <w:t>企业会计准则</w:t>
      </w:r>
      <w:r w:rsidRPr="004C0DD5">
        <w:rPr>
          <w:kern w:val="0"/>
          <w:sz w:val="24"/>
        </w:rPr>
        <w:t>”)</w:t>
      </w:r>
      <w:r w:rsidRPr="004C0DD5">
        <w:rPr>
          <w:rFonts w:hint="eastAsia"/>
          <w:kern w:val="0"/>
          <w:sz w:val="24"/>
        </w:rPr>
        <w:t>、中国证监会颁布的《证券投资基金信息披露</w:t>
      </w:r>
      <w:r w:rsidRPr="004C0DD5">
        <w:rPr>
          <w:kern w:val="0"/>
          <w:sz w:val="24"/>
        </w:rPr>
        <w:t>XBRL</w:t>
      </w:r>
      <w:r w:rsidRPr="004C0DD5">
        <w:rPr>
          <w:rFonts w:hint="eastAsia"/>
          <w:kern w:val="0"/>
          <w:sz w:val="24"/>
        </w:rPr>
        <w:t>模板第</w:t>
      </w:r>
      <w:r w:rsidRPr="004C0DD5">
        <w:rPr>
          <w:kern w:val="0"/>
          <w:sz w:val="24"/>
        </w:rPr>
        <w:t>3</w:t>
      </w:r>
      <w:r w:rsidRPr="004C0DD5">
        <w:rPr>
          <w:rFonts w:hint="eastAsia"/>
          <w:kern w:val="0"/>
          <w:sz w:val="24"/>
        </w:rPr>
        <w:t>号</w:t>
      </w:r>
      <w:r w:rsidRPr="004C0DD5">
        <w:rPr>
          <w:kern w:val="0"/>
          <w:sz w:val="24"/>
        </w:rPr>
        <w:t>&lt;</w:t>
      </w:r>
      <w:r w:rsidRPr="004C0DD5">
        <w:rPr>
          <w:rFonts w:hint="eastAsia"/>
          <w:kern w:val="0"/>
          <w:sz w:val="24"/>
        </w:rPr>
        <w:t>年度报告和半年度报告</w:t>
      </w:r>
      <w:r w:rsidRPr="004C0DD5">
        <w:rPr>
          <w:kern w:val="0"/>
          <w:sz w:val="24"/>
        </w:rPr>
        <w:t>&gt;</w:t>
      </w:r>
      <w:r w:rsidRPr="004C0DD5">
        <w:rPr>
          <w:rFonts w:hint="eastAsia"/>
          <w:kern w:val="0"/>
          <w:sz w:val="24"/>
        </w:rPr>
        <w:t>》、中国证券投资基金业协会</w:t>
      </w:r>
      <w:r w:rsidRPr="004C0DD5">
        <w:rPr>
          <w:kern w:val="0"/>
          <w:sz w:val="24"/>
        </w:rPr>
        <w:t>(</w:t>
      </w:r>
      <w:r w:rsidRPr="004C0DD5">
        <w:rPr>
          <w:rFonts w:hint="eastAsia"/>
          <w:kern w:val="0"/>
          <w:sz w:val="24"/>
        </w:rPr>
        <w:t>以下简称</w:t>
      </w:r>
      <w:r w:rsidRPr="004C0DD5">
        <w:rPr>
          <w:kern w:val="0"/>
          <w:sz w:val="24"/>
        </w:rPr>
        <w:t>“</w:t>
      </w:r>
      <w:r w:rsidRPr="004C0DD5">
        <w:rPr>
          <w:rFonts w:hint="eastAsia"/>
          <w:kern w:val="0"/>
          <w:sz w:val="24"/>
        </w:rPr>
        <w:t>中国基金业协会</w:t>
      </w:r>
      <w:r w:rsidRPr="004C0DD5">
        <w:rPr>
          <w:kern w:val="0"/>
          <w:sz w:val="24"/>
        </w:rPr>
        <w:t>”)</w:t>
      </w:r>
      <w:r w:rsidRPr="004C0DD5">
        <w:rPr>
          <w:rFonts w:hint="eastAsia"/>
          <w:kern w:val="0"/>
          <w:sz w:val="24"/>
        </w:rPr>
        <w:t>颁布的《证券投资基金会计核算业务指引》、《交银施罗德中证环境治理指数分级证券投资基金基金合同》和在财务报表附注</w:t>
      </w:r>
      <w:r w:rsidRPr="004C0DD5">
        <w:rPr>
          <w:kern w:val="0"/>
          <w:sz w:val="24"/>
        </w:rPr>
        <w:t>7.2.4.4</w:t>
      </w:r>
      <w:r w:rsidRPr="004C0DD5">
        <w:rPr>
          <w:rFonts w:hint="eastAsia"/>
          <w:kern w:val="0"/>
          <w:sz w:val="24"/>
        </w:rPr>
        <w:t>所列示的中国证监会、中国基金业协会发布的有关规定及允许的基金行业实务操作编制。</w:t>
      </w:r>
    </w:p>
    <w:p w:rsidR="0094067D"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 xml:space="preserve">7.2.4.3 </w:t>
      </w:r>
      <w:r w:rsidRPr="004C0DD5">
        <w:rPr>
          <w:rFonts w:hint="eastAsia"/>
          <w:b/>
          <w:kern w:val="0"/>
          <w:sz w:val="24"/>
        </w:rPr>
        <w:t>遵循企业会计准则及其他有关规定的声明</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w:t>
      </w:r>
      <w:r w:rsidRPr="004C0DD5">
        <w:rPr>
          <w:kern w:val="0"/>
          <w:sz w:val="24"/>
        </w:rPr>
        <w:t>2016</w:t>
      </w:r>
      <w:r w:rsidRPr="004C0DD5">
        <w:rPr>
          <w:rFonts w:hint="eastAsia"/>
          <w:kern w:val="0"/>
          <w:sz w:val="24"/>
        </w:rPr>
        <w:t>年</w:t>
      </w:r>
      <w:r w:rsidRPr="004C0DD5">
        <w:rPr>
          <w:kern w:val="0"/>
          <w:sz w:val="24"/>
        </w:rPr>
        <w:t>1</w:t>
      </w:r>
      <w:r w:rsidRPr="004C0DD5">
        <w:rPr>
          <w:rFonts w:hint="eastAsia"/>
          <w:kern w:val="0"/>
          <w:sz w:val="24"/>
        </w:rPr>
        <w:t>月</w:t>
      </w:r>
      <w:r w:rsidRPr="004C0DD5">
        <w:rPr>
          <w:kern w:val="0"/>
          <w:sz w:val="24"/>
        </w:rPr>
        <w:t>1</w:t>
      </w:r>
      <w:r w:rsidRPr="004C0DD5">
        <w:rPr>
          <w:rFonts w:hint="eastAsia"/>
          <w:kern w:val="0"/>
          <w:sz w:val="24"/>
        </w:rPr>
        <w:t>日至</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18</w:t>
      </w:r>
      <w:r w:rsidRPr="004C0DD5">
        <w:rPr>
          <w:rFonts w:hint="eastAsia"/>
          <w:kern w:val="0"/>
          <w:sz w:val="24"/>
        </w:rPr>
        <w:t>日</w:t>
      </w:r>
      <w:r w:rsidRPr="004C0DD5">
        <w:rPr>
          <w:kern w:val="0"/>
          <w:sz w:val="24"/>
        </w:rPr>
        <w:t>(</w:t>
      </w:r>
      <w:r w:rsidRPr="004C0DD5">
        <w:rPr>
          <w:rFonts w:hint="eastAsia"/>
          <w:kern w:val="0"/>
          <w:sz w:val="24"/>
        </w:rPr>
        <w:t>基金合同失效前日</w:t>
      </w:r>
      <w:r w:rsidRPr="004C0DD5">
        <w:rPr>
          <w:kern w:val="0"/>
          <w:sz w:val="24"/>
        </w:rPr>
        <w:t>)</w:t>
      </w:r>
      <w:r w:rsidRPr="004C0DD5">
        <w:rPr>
          <w:rFonts w:hint="eastAsia"/>
          <w:kern w:val="0"/>
          <w:sz w:val="24"/>
        </w:rPr>
        <w:t>止期间的财务报表符合企业会计准则的要求，真实、完整地反映了本基金</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18</w:t>
      </w:r>
      <w:r w:rsidRPr="004C0DD5">
        <w:rPr>
          <w:rFonts w:hint="eastAsia"/>
          <w:kern w:val="0"/>
          <w:sz w:val="24"/>
        </w:rPr>
        <w:t>日</w:t>
      </w:r>
      <w:r w:rsidRPr="004C0DD5">
        <w:rPr>
          <w:kern w:val="0"/>
          <w:sz w:val="24"/>
        </w:rPr>
        <w:t>(</w:t>
      </w:r>
      <w:r w:rsidRPr="004C0DD5">
        <w:rPr>
          <w:rFonts w:hint="eastAsia"/>
          <w:kern w:val="0"/>
          <w:sz w:val="24"/>
        </w:rPr>
        <w:t>基金合同失效前日</w:t>
      </w:r>
      <w:r w:rsidRPr="004C0DD5">
        <w:rPr>
          <w:kern w:val="0"/>
          <w:sz w:val="24"/>
        </w:rPr>
        <w:t>)</w:t>
      </w:r>
      <w:r w:rsidRPr="004C0DD5">
        <w:rPr>
          <w:rFonts w:hint="eastAsia"/>
          <w:kern w:val="0"/>
          <w:sz w:val="24"/>
        </w:rPr>
        <w:t>的财务状况以及</w:t>
      </w:r>
      <w:r w:rsidRPr="004C0DD5">
        <w:rPr>
          <w:kern w:val="0"/>
          <w:sz w:val="24"/>
        </w:rPr>
        <w:t>2016</w:t>
      </w:r>
      <w:r w:rsidRPr="004C0DD5">
        <w:rPr>
          <w:rFonts w:hint="eastAsia"/>
          <w:kern w:val="0"/>
          <w:sz w:val="24"/>
        </w:rPr>
        <w:t>年</w:t>
      </w:r>
      <w:r w:rsidRPr="004C0DD5">
        <w:rPr>
          <w:kern w:val="0"/>
          <w:sz w:val="24"/>
        </w:rPr>
        <w:t>1</w:t>
      </w:r>
      <w:r w:rsidRPr="004C0DD5">
        <w:rPr>
          <w:rFonts w:hint="eastAsia"/>
          <w:kern w:val="0"/>
          <w:sz w:val="24"/>
        </w:rPr>
        <w:t>月</w:t>
      </w:r>
      <w:r w:rsidRPr="004C0DD5">
        <w:rPr>
          <w:kern w:val="0"/>
          <w:sz w:val="24"/>
        </w:rPr>
        <w:t>1</w:t>
      </w:r>
      <w:r w:rsidRPr="004C0DD5">
        <w:rPr>
          <w:rFonts w:hint="eastAsia"/>
          <w:kern w:val="0"/>
          <w:sz w:val="24"/>
        </w:rPr>
        <w:t>日至</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18</w:t>
      </w:r>
      <w:r w:rsidRPr="004C0DD5">
        <w:rPr>
          <w:rFonts w:hint="eastAsia"/>
          <w:kern w:val="0"/>
          <w:sz w:val="24"/>
        </w:rPr>
        <w:t>日</w:t>
      </w:r>
      <w:r w:rsidRPr="004C0DD5">
        <w:rPr>
          <w:kern w:val="0"/>
          <w:sz w:val="24"/>
        </w:rPr>
        <w:t>(</w:t>
      </w:r>
      <w:r w:rsidRPr="004C0DD5">
        <w:rPr>
          <w:rFonts w:hint="eastAsia"/>
          <w:kern w:val="0"/>
          <w:sz w:val="24"/>
        </w:rPr>
        <w:t>基金合同失效前日</w:t>
      </w:r>
      <w:r w:rsidRPr="004C0DD5">
        <w:rPr>
          <w:kern w:val="0"/>
          <w:sz w:val="24"/>
        </w:rPr>
        <w:t>)</w:t>
      </w:r>
      <w:r w:rsidRPr="004C0DD5">
        <w:rPr>
          <w:rFonts w:hint="eastAsia"/>
          <w:kern w:val="0"/>
          <w:sz w:val="24"/>
        </w:rPr>
        <w:t>止期间的经营成果和基金净值变动情况等有关信息。</w:t>
      </w:r>
    </w:p>
    <w:p w:rsidR="0094067D"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7.2.4.4</w:t>
      </w:r>
      <w:r w:rsidR="005513C1" w:rsidRPr="004C0DD5">
        <w:rPr>
          <w:rFonts w:hint="eastAsia"/>
          <w:b/>
          <w:bCs/>
          <w:kern w:val="0"/>
          <w:sz w:val="24"/>
        </w:rPr>
        <w:t>本报告期所采用的会计政策、会计估计与最近一期年度报告相一致的说明</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本报告期所采用的会计政策、会计估计与最近一期年度报告相一致。</w:t>
      </w:r>
    </w:p>
    <w:p w:rsidR="00F01A4A" w:rsidRPr="004C0DD5" w:rsidRDefault="00F01A4A" w:rsidP="0094067D">
      <w:pPr>
        <w:autoSpaceDE w:val="0"/>
        <w:autoSpaceDN w:val="0"/>
        <w:adjustRightInd w:val="0"/>
        <w:spacing w:line="288" w:lineRule="auto"/>
        <w:jc w:val="left"/>
        <w:rPr>
          <w:b/>
          <w:bCs/>
          <w:kern w:val="0"/>
          <w:sz w:val="24"/>
        </w:rPr>
      </w:pPr>
    </w:p>
    <w:p w:rsidR="0094067D"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 xml:space="preserve">7.2.4.5 </w:t>
      </w:r>
      <w:r w:rsidRPr="004C0DD5">
        <w:rPr>
          <w:rFonts w:hint="eastAsia"/>
          <w:b/>
          <w:kern w:val="0"/>
          <w:sz w:val="24"/>
        </w:rPr>
        <w:t>会计政策和会计估计变更以及差错更正的说明</w:t>
      </w:r>
    </w:p>
    <w:p w:rsidR="0094067D" w:rsidRPr="004C0DD5" w:rsidRDefault="00251AEF" w:rsidP="0094067D">
      <w:pPr>
        <w:autoSpaceDE w:val="0"/>
        <w:autoSpaceDN w:val="0"/>
        <w:adjustRightInd w:val="0"/>
        <w:spacing w:line="288" w:lineRule="auto"/>
        <w:jc w:val="left"/>
        <w:rPr>
          <w:b/>
          <w:kern w:val="0"/>
          <w:sz w:val="24"/>
        </w:rPr>
      </w:pPr>
      <w:r w:rsidRPr="004C0DD5">
        <w:rPr>
          <w:b/>
          <w:bCs/>
          <w:kern w:val="0"/>
          <w:sz w:val="24"/>
        </w:rPr>
        <w:t>7.2.4.5.1</w:t>
      </w:r>
      <w:r w:rsidRPr="004C0DD5">
        <w:rPr>
          <w:b/>
          <w:kern w:val="0"/>
          <w:sz w:val="24"/>
        </w:rPr>
        <w:t xml:space="preserve"> </w:t>
      </w:r>
      <w:r w:rsidR="005513C1" w:rsidRPr="004C0DD5">
        <w:rPr>
          <w:rFonts w:hint="eastAsia"/>
          <w:b/>
          <w:kern w:val="0"/>
          <w:sz w:val="24"/>
        </w:rPr>
        <w:t>会计政策变更的说明</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本基金本报告期未发生会计政策变更。</w:t>
      </w:r>
    </w:p>
    <w:p w:rsidR="0094067D"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7.2.4.5.2</w:t>
      </w:r>
      <w:r w:rsidRPr="004C0DD5">
        <w:rPr>
          <w:b/>
          <w:kern w:val="0"/>
          <w:sz w:val="24"/>
        </w:rPr>
        <w:t xml:space="preserve"> </w:t>
      </w:r>
      <w:r w:rsidR="005513C1" w:rsidRPr="004C0DD5">
        <w:rPr>
          <w:rFonts w:hint="eastAsia"/>
          <w:b/>
          <w:kern w:val="0"/>
          <w:sz w:val="24"/>
        </w:rPr>
        <w:t>会计估计变更的说明</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本基金本报告期未发生会计估计变更。</w:t>
      </w:r>
    </w:p>
    <w:p w:rsidR="0094067D"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7.2.4.5.3</w:t>
      </w:r>
      <w:r w:rsidRPr="004C0DD5">
        <w:rPr>
          <w:b/>
          <w:kern w:val="0"/>
          <w:sz w:val="24"/>
        </w:rPr>
        <w:t xml:space="preserve"> </w:t>
      </w:r>
      <w:r w:rsidR="005513C1" w:rsidRPr="004C0DD5">
        <w:rPr>
          <w:rFonts w:hint="eastAsia"/>
          <w:b/>
          <w:kern w:val="0"/>
          <w:sz w:val="24"/>
        </w:rPr>
        <w:t>差错更正的说明</w:t>
      </w:r>
    </w:p>
    <w:p w:rsidR="00146770" w:rsidRPr="004C0DD5" w:rsidRDefault="005513C1" w:rsidP="00205373">
      <w:pPr>
        <w:widowControl/>
        <w:spacing w:line="288" w:lineRule="auto"/>
        <w:ind w:firstLineChars="200" w:firstLine="480"/>
        <w:rPr>
          <w:kern w:val="0"/>
          <w:sz w:val="24"/>
        </w:rPr>
      </w:pPr>
      <w:r w:rsidRPr="004C0DD5">
        <w:rPr>
          <w:rFonts w:hint="eastAsia"/>
          <w:kern w:val="0"/>
          <w:sz w:val="24"/>
        </w:rPr>
        <w:t>本基金在本报告期间无需说明的会计差错更正。</w:t>
      </w:r>
    </w:p>
    <w:p w:rsidR="0094067D"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 xml:space="preserve">7.2.4.6 </w:t>
      </w:r>
      <w:r w:rsidRPr="004C0DD5">
        <w:rPr>
          <w:rFonts w:hint="eastAsia"/>
          <w:b/>
          <w:kern w:val="0"/>
          <w:sz w:val="24"/>
        </w:rPr>
        <w:t>税项</w:t>
      </w:r>
    </w:p>
    <w:p w:rsidR="00146770" w:rsidRPr="004C0DD5" w:rsidRDefault="005513C1" w:rsidP="00205373">
      <w:pPr>
        <w:widowControl/>
        <w:spacing w:line="288" w:lineRule="auto"/>
        <w:ind w:firstLineChars="200" w:firstLine="480"/>
        <w:rPr>
          <w:sz w:val="24"/>
        </w:rPr>
      </w:pPr>
      <w:r w:rsidRPr="004C0DD5">
        <w:rPr>
          <w:rFonts w:hint="eastAsia"/>
          <w:kern w:val="0"/>
          <w:sz w:val="24"/>
        </w:rPr>
        <w:t>根据财政部、国家税务总局财税</w:t>
      </w:r>
      <w:r w:rsidRPr="004C0DD5">
        <w:rPr>
          <w:kern w:val="0"/>
          <w:sz w:val="24"/>
        </w:rPr>
        <w:t>[2004]78</w:t>
      </w:r>
      <w:r w:rsidRPr="004C0DD5">
        <w:rPr>
          <w:rFonts w:hint="eastAsia"/>
          <w:kern w:val="0"/>
          <w:sz w:val="24"/>
        </w:rPr>
        <w:t>号《财政部、国家税务总局关于证券投资基金税收政策的通知》、财税</w:t>
      </w:r>
      <w:r w:rsidRPr="004C0DD5">
        <w:rPr>
          <w:kern w:val="0"/>
          <w:sz w:val="24"/>
        </w:rPr>
        <w:t>[2008]1</w:t>
      </w:r>
      <w:r w:rsidRPr="004C0DD5">
        <w:rPr>
          <w:rFonts w:hint="eastAsia"/>
          <w:kern w:val="0"/>
          <w:sz w:val="24"/>
        </w:rPr>
        <w:t>号《关于企业所得税若干优惠政策的通知》、财税</w:t>
      </w:r>
      <w:r w:rsidRPr="004C0DD5">
        <w:rPr>
          <w:kern w:val="0"/>
          <w:sz w:val="24"/>
        </w:rPr>
        <w:t>[2012]85</w:t>
      </w:r>
      <w:r w:rsidRPr="004C0DD5">
        <w:rPr>
          <w:rFonts w:hint="eastAsia"/>
          <w:kern w:val="0"/>
          <w:sz w:val="24"/>
        </w:rPr>
        <w:t>号《关于实施上市公司股息红利差别化个人所得税政策有关问题的通知》、财税</w:t>
      </w:r>
      <w:r w:rsidRPr="004C0DD5">
        <w:rPr>
          <w:kern w:val="0"/>
          <w:sz w:val="24"/>
        </w:rPr>
        <w:t>[2015]101</w:t>
      </w:r>
      <w:r w:rsidRPr="004C0DD5">
        <w:rPr>
          <w:rFonts w:hint="eastAsia"/>
          <w:kern w:val="0"/>
          <w:sz w:val="24"/>
        </w:rPr>
        <w:t>号《关于上市公司股息红利差别化个人所得税政策有关问题的通知》、财税</w:t>
      </w:r>
      <w:r w:rsidRPr="004C0DD5">
        <w:rPr>
          <w:kern w:val="0"/>
          <w:sz w:val="24"/>
        </w:rPr>
        <w:t>[2016]36</w:t>
      </w:r>
      <w:r w:rsidRPr="004C0DD5">
        <w:rPr>
          <w:rFonts w:hint="eastAsia"/>
          <w:kern w:val="0"/>
          <w:sz w:val="24"/>
        </w:rPr>
        <w:t>号《关于全面推开营业税改征增值税试点的通知》、财税</w:t>
      </w:r>
      <w:r w:rsidRPr="004C0DD5">
        <w:rPr>
          <w:kern w:val="0"/>
          <w:sz w:val="24"/>
        </w:rPr>
        <w:t>[2016]46</w:t>
      </w:r>
      <w:r w:rsidRPr="004C0DD5">
        <w:rPr>
          <w:rFonts w:hint="eastAsia"/>
          <w:kern w:val="0"/>
          <w:sz w:val="24"/>
        </w:rPr>
        <w:t>号《关于进一步明确全面推开营改增试点金融业有关政策的通知》、财税</w:t>
      </w:r>
      <w:r w:rsidRPr="004C0DD5">
        <w:rPr>
          <w:kern w:val="0"/>
          <w:sz w:val="24"/>
        </w:rPr>
        <w:t>[2016]70</w:t>
      </w:r>
      <w:r w:rsidRPr="004C0DD5">
        <w:rPr>
          <w:rFonts w:hint="eastAsia"/>
          <w:kern w:val="0"/>
          <w:sz w:val="24"/>
        </w:rPr>
        <w:t>号《关于金融机构同业往来等增值税政策的补充通知》、及其他相关财税法规和实务操作，主要税项列示如下：</w:t>
      </w:r>
    </w:p>
    <w:p w:rsidR="00146770" w:rsidRPr="004C0DD5" w:rsidRDefault="005513C1" w:rsidP="00205373">
      <w:pPr>
        <w:widowControl/>
        <w:spacing w:line="288" w:lineRule="auto"/>
        <w:ind w:firstLineChars="200" w:firstLine="480"/>
        <w:rPr>
          <w:kern w:val="0"/>
          <w:sz w:val="24"/>
        </w:rPr>
      </w:pPr>
      <w:r w:rsidRPr="004C0DD5">
        <w:rPr>
          <w:kern w:val="0"/>
          <w:sz w:val="24"/>
        </w:rPr>
        <w:t>(1)</w:t>
      </w:r>
      <w:r w:rsidRPr="004C0DD5">
        <w:rPr>
          <w:kern w:val="0"/>
          <w:sz w:val="24"/>
        </w:rPr>
        <w:tab/>
      </w:r>
      <w:r w:rsidRPr="004C0DD5">
        <w:rPr>
          <w:rFonts w:hint="eastAsia"/>
          <w:kern w:val="0"/>
          <w:sz w:val="24"/>
        </w:rPr>
        <w:t>于</w:t>
      </w:r>
      <w:r w:rsidRPr="004C0DD5">
        <w:rPr>
          <w:kern w:val="0"/>
          <w:sz w:val="24"/>
        </w:rPr>
        <w:t>2016</w:t>
      </w:r>
      <w:r w:rsidRPr="004C0DD5">
        <w:rPr>
          <w:rFonts w:hint="eastAsia"/>
          <w:kern w:val="0"/>
          <w:sz w:val="24"/>
        </w:rPr>
        <w:t>年</w:t>
      </w:r>
      <w:r w:rsidRPr="004C0DD5">
        <w:rPr>
          <w:kern w:val="0"/>
          <w:sz w:val="24"/>
        </w:rPr>
        <w:t>5</w:t>
      </w:r>
      <w:r w:rsidRPr="004C0DD5">
        <w:rPr>
          <w:rFonts w:hint="eastAsia"/>
          <w:kern w:val="0"/>
          <w:sz w:val="24"/>
        </w:rPr>
        <w:t>月</w:t>
      </w:r>
      <w:r w:rsidRPr="004C0DD5">
        <w:rPr>
          <w:kern w:val="0"/>
          <w:sz w:val="24"/>
        </w:rPr>
        <w:t>1</w:t>
      </w:r>
      <w:r w:rsidRPr="004C0DD5">
        <w:rPr>
          <w:rFonts w:hint="eastAsia"/>
          <w:kern w:val="0"/>
          <w:sz w:val="24"/>
        </w:rPr>
        <w:t>日前，以发行基金方式募集资金不属于营业税征收范围，不征收营业税。对证券投资基金管理人运用基金买卖股票、债券的差价收入免征营业税。自</w:t>
      </w:r>
      <w:r w:rsidRPr="004C0DD5">
        <w:rPr>
          <w:kern w:val="0"/>
          <w:sz w:val="24"/>
        </w:rPr>
        <w:t>2016</w:t>
      </w:r>
      <w:r w:rsidRPr="004C0DD5">
        <w:rPr>
          <w:rFonts w:hint="eastAsia"/>
          <w:kern w:val="0"/>
          <w:sz w:val="24"/>
        </w:rPr>
        <w:t>年</w:t>
      </w:r>
      <w:r w:rsidRPr="004C0DD5">
        <w:rPr>
          <w:kern w:val="0"/>
          <w:sz w:val="24"/>
        </w:rPr>
        <w:t>5</w:t>
      </w:r>
      <w:r w:rsidRPr="004C0DD5">
        <w:rPr>
          <w:rFonts w:hint="eastAsia"/>
          <w:kern w:val="0"/>
          <w:sz w:val="24"/>
        </w:rPr>
        <w:t>月</w:t>
      </w:r>
      <w:r w:rsidRPr="004C0DD5">
        <w:rPr>
          <w:kern w:val="0"/>
          <w:sz w:val="24"/>
        </w:rPr>
        <w:t>1</w:t>
      </w:r>
      <w:r w:rsidRPr="004C0DD5">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p>
    <w:p w:rsidR="00146770" w:rsidRPr="004C0DD5" w:rsidRDefault="005513C1" w:rsidP="00205373">
      <w:pPr>
        <w:widowControl/>
        <w:spacing w:line="288" w:lineRule="auto"/>
        <w:ind w:firstLineChars="200" w:firstLine="480"/>
        <w:rPr>
          <w:kern w:val="0"/>
          <w:sz w:val="24"/>
        </w:rPr>
      </w:pPr>
      <w:r w:rsidRPr="004C0DD5">
        <w:rPr>
          <w:kern w:val="0"/>
          <w:sz w:val="24"/>
        </w:rPr>
        <w:t>(2)</w:t>
      </w:r>
      <w:r w:rsidRPr="004C0DD5">
        <w:rPr>
          <w:kern w:val="0"/>
          <w:sz w:val="24"/>
        </w:rPr>
        <w:tab/>
      </w:r>
      <w:r w:rsidRPr="004C0DD5">
        <w:rPr>
          <w:rFonts w:hint="eastAsia"/>
          <w:kern w:val="0"/>
          <w:sz w:val="24"/>
        </w:rPr>
        <w:t>对基金从证券市场中取得的收入，包括买卖股票、债券的差价收入，股票的股息、红利收入，债券的利息收入及其他收入，暂不征收企业所得税。</w:t>
      </w:r>
    </w:p>
    <w:p w:rsidR="00146770" w:rsidRPr="004C0DD5" w:rsidRDefault="005513C1" w:rsidP="00205373">
      <w:pPr>
        <w:widowControl/>
        <w:spacing w:line="288" w:lineRule="auto"/>
        <w:ind w:firstLineChars="200" w:firstLine="480"/>
        <w:rPr>
          <w:sz w:val="24"/>
        </w:rPr>
      </w:pPr>
      <w:r w:rsidRPr="004C0DD5">
        <w:rPr>
          <w:kern w:val="0"/>
          <w:sz w:val="24"/>
        </w:rPr>
        <w:t>(3)</w:t>
      </w:r>
      <w:r w:rsidRPr="004C0DD5">
        <w:rPr>
          <w:kern w:val="0"/>
          <w:sz w:val="24"/>
        </w:rPr>
        <w:tab/>
      </w:r>
      <w:r w:rsidRPr="004C0DD5">
        <w:rPr>
          <w:rFonts w:hint="eastAsia"/>
          <w:kern w:val="0"/>
          <w:sz w:val="24"/>
        </w:rPr>
        <w:t>对基金取得的企业债券利息收入，应由发行债券的企业在向基金支付利息时代扣代缴</w:t>
      </w:r>
      <w:r w:rsidRPr="004C0DD5">
        <w:rPr>
          <w:kern w:val="0"/>
          <w:sz w:val="24"/>
        </w:rPr>
        <w:t>20%</w:t>
      </w:r>
      <w:r w:rsidRPr="004C0DD5">
        <w:rPr>
          <w:rFonts w:hint="eastAsia"/>
          <w:kern w:val="0"/>
          <w:sz w:val="24"/>
        </w:rPr>
        <w:t>的个人所得税。对基金从上市公司取得的股息红利所得，持股期限在</w:t>
      </w:r>
      <w:r w:rsidRPr="004C0DD5">
        <w:rPr>
          <w:kern w:val="0"/>
          <w:sz w:val="24"/>
        </w:rPr>
        <w:t>1</w:t>
      </w:r>
      <w:r w:rsidRPr="004C0DD5">
        <w:rPr>
          <w:rFonts w:hint="eastAsia"/>
          <w:kern w:val="0"/>
          <w:sz w:val="24"/>
        </w:rPr>
        <w:t>个月以内</w:t>
      </w:r>
      <w:r w:rsidRPr="004C0DD5">
        <w:rPr>
          <w:kern w:val="0"/>
          <w:sz w:val="24"/>
        </w:rPr>
        <w:t>(</w:t>
      </w:r>
      <w:r w:rsidRPr="004C0DD5">
        <w:rPr>
          <w:rFonts w:hint="eastAsia"/>
          <w:kern w:val="0"/>
          <w:sz w:val="24"/>
        </w:rPr>
        <w:t>含</w:t>
      </w:r>
      <w:r w:rsidRPr="004C0DD5">
        <w:rPr>
          <w:kern w:val="0"/>
          <w:sz w:val="24"/>
        </w:rPr>
        <w:t>1</w:t>
      </w:r>
      <w:r w:rsidRPr="004C0DD5">
        <w:rPr>
          <w:rFonts w:hint="eastAsia"/>
          <w:kern w:val="0"/>
          <w:sz w:val="24"/>
        </w:rPr>
        <w:t>个月</w:t>
      </w:r>
      <w:r w:rsidRPr="004C0DD5">
        <w:rPr>
          <w:kern w:val="0"/>
          <w:sz w:val="24"/>
        </w:rPr>
        <w:t>)</w:t>
      </w:r>
      <w:r w:rsidRPr="004C0DD5">
        <w:rPr>
          <w:rFonts w:hint="eastAsia"/>
          <w:kern w:val="0"/>
          <w:sz w:val="24"/>
        </w:rPr>
        <w:t>的，其股息红利所得全额计入应纳税所得额；持股期限在</w:t>
      </w:r>
      <w:r w:rsidRPr="004C0DD5">
        <w:rPr>
          <w:kern w:val="0"/>
          <w:sz w:val="24"/>
        </w:rPr>
        <w:t>1</w:t>
      </w:r>
      <w:r w:rsidRPr="004C0DD5">
        <w:rPr>
          <w:rFonts w:hint="eastAsia"/>
          <w:kern w:val="0"/>
          <w:sz w:val="24"/>
        </w:rPr>
        <w:t>个月以上至</w:t>
      </w:r>
      <w:r w:rsidRPr="004C0DD5">
        <w:rPr>
          <w:kern w:val="0"/>
          <w:sz w:val="24"/>
        </w:rPr>
        <w:t>1</w:t>
      </w:r>
      <w:r w:rsidRPr="004C0DD5">
        <w:rPr>
          <w:rFonts w:hint="eastAsia"/>
          <w:kern w:val="0"/>
          <w:sz w:val="24"/>
        </w:rPr>
        <w:t>年</w:t>
      </w:r>
      <w:r w:rsidRPr="004C0DD5">
        <w:rPr>
          <w:kern w:val="0"/>
          <w:sz w:val="24"/>
        </w:rPr>
        <w:t>(</w:t>
      </w:r>
      <w:r w:rsidRPr="004C0DD5">
        <w:rPr>
          <w:rFonts w:hint="eastAsia"/>
          <w:kern w:val="0"/>
          <w:sz w:val="24"/>
        </w:rPr>
        <w:t>含</w:t>
      </w:r>
      <w:r w:rsidRPr="004C0DD5">
        <w:rPr>
          <w:kern w:val="0"/>
          <w:sz w:val="24"/>
        </w:rPr>
        <w:t>1</w:t>
      </w:r>
      <w:r w:rsidRPr="004C0DD5">
        <w:rPr>
          <w:rFonts w:hint="eastAsia"/>
          <w:kern w:val="0"/>
          <w:sz w:val="24"/>
        </w:rPr>
        <w:t>年</w:t>
      </w:r>
      <w:r w:rsidRPr="004C0DD5">
        <w:rPr>
          <w:kern w:val="0"/>
          <w:sz w:val="24"/>
        </w:rPr>
        <w:t>)</w:t>
      </w:r>
      <w:r w:rsidRPr="004C0DD5">
        <w:rPr>
          <w:rFonts w:hint="eastAsia"/>
          <w:kern w:val="0"/>
          <w:sz w:val="24"/>
        </w:rPr>
        <w:t>的，暂减按</w:t>
      </w:r>
      <w:r w:rsidRPr="004C0DD5">
        <w:rPr>
          <w:kern w:val="0"/>
          <w:sz w:val="24"/>
        </w:rPr>
        <w:t>50%</w:t>
      </w:r>
      <w:r w:rsidRPr="004C0DD5">
        <w:rPr>
          <w:rFonts w:hint="eastAsia"/>
          <w:kern w:val="0"/>
          <w:sz w:val="24"/>
        </w:rPr>
        <w:t>计入应纳税所得额；持股期限超过</w:t>
      </w:r>
      <w:r w:rsidRPr="004C0DD5">
        <w:rPr>
          <w:kern w:val="0"/>
          <w:sz w:val="24"/>
        </w:rPr>
        <w:t>1</w:t>
      </w:r>
      <w:r w:rsidRPr="004C0DD5">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4C0DD5">
        <w:rPr>
          <w:kern w:val="0"/>
          <w:sz w:val="24"/>
        </w:rPr>
        <w:t>50%</w:t>
      </w:r>
      <w:r w:rsidRPr="004C0DD5">
        <w:rPr>
          <w:rFonts w:hint="eastAsia"/>
          <w:kern w:val="0"/>
          <w:sz w:val="24"/>
        </w:rPr>
        <w:t>计入应纳税所得额。上述所得统一适用</w:t>
      </w:r>
      <w:r w:rsidRPr="004C0DD5">
        <w:rPr>
          <w:kern w:val="0"/>
          <w:sz w:val="24"/>
        </w:rPr>
        <w:t>20%</w:t>
      </w:r>
      <w:r w:rsidRPr="004C0DD5">
        <w:rPr>
          <w:rFonts w:hint="eastAsia"/>
          <w:kern w:val="0"/>
          <w:sz w:val="24"/>
        </w:rPr>
        <w:t>的税率计征个人所得税。</w:t>
      </w:r>
    </w:p>
    <w:p w:rsidR="00146770" w:rsidRPr="004C0DD5" w:rsidRDefault="005513C1" w:rsidP="00205373">
      <w:pPr>
        <w:widowControl/>
        <w:spacing w:line="288" w:lineRule="auto"/>
        <w:ind w:firstLineChars="200" w:firstLine="480"/>
        <w:rPr>
          <w:kern w:val="0"/>
          <w:sz w:val="24"/>
          <w:lang w:val="en-GB"/>
        </w:rPr>
      </w:pPr>
      <w:r w:rsidRPr="004C0DD5">
        <w:rPr>
          <w:kern w:val="0"/>
          <w:sz w:val="24"/>
        </w:rPr>
        <w:t>(4)</w:t>
      </w:r>
      <w:r w:rsidRPr="004C0DD5">
        <w:rPr>
          <w:kern w:val="0"/>
          <w:sz w:val="24"/>
        </w:rPr>
        <w:tab/>
      </w:r>
      <w:r w:rsidRPr="004C0DD5">
        <w:rPr>
          <w:rFonts w:hint="eastAsia"/>
          <w:kern w:val="0"/>
          <w:sz w:val="24"/>
        </w:rPr>
        <w:t>基金卖出股票按</w:t>
      </w:r>
      <w:r w:rsidRPr="004C0DD5">
        <w:rPr>
          <w:kern w:val="0"/>
          <w:sz w:val="24"/>
        </w:rPr>
        <w:t>0.1%</w:t>
      </w:r>
      <w:r w:rsidRPr="004C0DD5">
        <w:rPr>
          <w:rFonts w:hint="eastAsia"/>
          <w:kern w:val="0"/>
          <w:sz w:val="24"/>
        </w:rPr>
        <w:t>的税率缴纳股票交易印花税，买入股票不征收股票交易印花税。</w:t>
      </w:r>
    </w:p>
    <w:p w:rsidR="00146770" w:rsidRPr="004C0DD5" w:rsidRDefault="00146770" w:rsidP="00205373">
      <w:pPr>
        <w:widowControl/>
        <w:spacing w:line="288" w:lineRule="auto"/>
        <w:ind w:firstLineChars="200" w:firstLine="420"/>
      </w:pPr>
    </w:p>
    <w:p w:rsidR="006427F4" w:rsidRPr="004C0DD5" w:rsidRDefault="00251AEF">
      <w:pPr>
        <w:autoSpaceDE w:val="0"/>
        <w:autoSpaceDN w:val="0"/>
        <w:adjustRightInd w:val="0"/>
        <w:spacing w:beforeLines="100" w:before="312" w:line="288" w:lineRule="auto"/>
        <w:jc w:val="left"/>
        <w:rPr>
          <w:b/>
          <w:kern w:val="0"/>
          <w:sz w:val="24"/>
        </w:rPr>
      </w:pPr>
      <w:r w:rsidRPr="004C0DD5">
        <w:rPr>
          <w:b/>
          <w:bCs/>
          <w:kern w:val="0"/>
          <w:sz w:val="24"/>
        </w:rPr>
        <w:t xml:space="preserve">7.2.4.7 </w:t>
      </w:r>
      <w:r w:rsidRPr="004C0DD5">
        <w:rPr>
          <w:rFonts w:hint="eastAsia"/>
          <w:b/>
          <w:kern w:val="0"/>
          <w:sz w:val="24"/>
        </w:rPr>
        <w:t>关联方关系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852"/>
      </w:tblGrid>
      <w:tr w:rsidR="00364248" w:rsidRPr="004C0DD5" w:rsidTr="003E79B4">
        <w:trPr>
          <w:jc w:val="center"/>
        </w:trPr>
        <w:tc>
          <w:tcPr>
            <w:tcW w:w="5220" w:type="dxa"/>
          </w:tcPr>
          <w:p w:rsidR="0011662A" w:rsidRPr="004C0DD5" w:rsidRDefault="005513C1" w:rsidP="003E79B4">
            <w:pPr>
              <w:spacing w:line="288" w:lineRule="auto"/>
              <w:jc w:val="center"/>
              <w:rPr>
                <w:sz w:val="24"/>
              </w:rPr>
            </w:pPr>
            <w:r w:rsidRPr="004C0DD5">
              <w:rPr>
                <w:rFonts w:hint="eastAsia"/>
                <w:sz w:val="24"/>
              </w:rPr>
              <w:t>关联方名称</w:t>
            </w:r>
          </w:p>
        </w:tc>
        <w:tc>
          <w:tcPr>
            <w:tcW w:w="3852" w:type="dxa"/>
          </w:tcPr>
          <w:p w:rsidR="0011662A" w:rsidRPr="004C0DD5" w:rsidRDefault="005513C1" w:rsidP="003E79B4">
            <w:pPr>
              <w:spacing w:line="288" w:lineRule="auto"/>
              <w:jc w:val="center"/>
              <w:rPr>
                <w:sz w:val="24"/>
              </w:rPr>
            </w:pPr>
            <w:r w:rsidRPr="004C0DD5">
              <w:rPr>
                <w:rFonts w:hint="eastAsia"/>
                <w:sz w:val="24"/>
              </w:rPr>
              <w:t>与本基金的关系</w:t>
            </w:r>
          </w:p>
        </w:tc>
      </w:tr>
      <w:tr w:rsidR="00364248" w:rsidRPr="004C0DD5" w:rsidTr="003E79B4">
        <w:trPr>
          <w:jc w:val="center"/>
        </w:trPr>
        <w:tc>
          <w:tcPr>
            <w:tcW w:w="5220" w:type="dxa"/>
            <w:vAlign w:val="center"/>
          </w:tcPr>
          <w:p w:rsidR="0011662A" w:rsidRPr="004C0DD5" w:rsidRDefault="005513C1" w:rsidP="003E79B4">
            <w:pPr>
              <w:spacing w:line="288" w:lineRule="auto"/>
              <w:jc w:val="left"/>
            </w:pPr>
            <w:r w:rsidRPr="004C0DD5">
              <w:rPr>
                <w:rFonts w:hint="eastAsia"/>
                <w:sz w:val="24"/>
              </w:rPr>
              <w:t>交银施罗德基金管理有限公司</w:t>
            </w:r>
            <w:r w:rsidRPr="004C0DD5">
              <w:rPr>
                <w:sz w:val="24"/>
              </w:rPr>
              <w:t>(“</w:t>
            </w:r>
            <w:r w:rsidRPr="004C0DD5">
              <w:rPr>
                <w:rFonts w:hint="eastAsia"/>
                <w:sz w:val="24"/>
              </w:rPr>
              <w:t>交银施罗德基金公司</w:t>
            </w:r>
            <w:r w:rsidRPr="004C0DD5">
              <w:rPr>
                <w:sz w:val="24"/>
              </w:rPr>
              <w:t>”)</w:t>
            </w:r>
          </w:p>
        </w:tc>
        <w:tc>
          <w:tcPr>
            <w:tcW w:w="3852" w:type="dxa"/>
            <w:vAlign w:val="center"/>
          </w:tcPr>
          <w:p w:rsidR="0011662A" w:rsidRPr="004C0DD5" w:rsidRDefault="005513C1" w:rsidP="003E79B4">
            <w:pPr>
              <w:spacing w:line="288" w:lineRule="auto"/>
              <w:jc w:val="center"/>
            </w:pPr>
            <w:r w:rsidRPr="004C0DD5">
              <w:rPr>
                <w:rFonts w:hint="eastAsia"/>
                <w:sz w:val="24"/>
              </w:rPr>
              <w:t>基金管理人、基金销售机构</w:t>
            </w:r>
          </w:p>
        </w:tc>
      </w:tr>
      <w:tr w:rsidR="00364248" w:rsidRPr="004C0DD5" w:rsidTr="003E79B4">
        <w:trPr>
          <w:jc w:val="center"/>
        </w:trPr>
        <w:tc>
          <w:tcPr>
            <w:tcW w:w="5220" w:type="dxa"/>
            <w:vAlign w:val="center"/>
          </w:tcPr>
          <w:p w:rsidR="0011662A" w:rsidRPr="004C0DD5" w:rsidRDefault="005513C1" w:rsidP="003E79B4">
            <w:pPr>
              <w:spacing w:line="288" w:lineRule="auto"/>
              <w:jc w:val="left"/>
            </w:pPr>
            <w:r w:rsidRPr="004C0DD5">
              <w:rPr>
                <w:rFonts w:hint="eastAsia"/>
                <w:sz w:val="24"/>
              </w:rPr>
              <w:t>中信银行股份有限公司</w:t>
            </w:r>
            <w:r w:rsidRPr="004C0DD5">
              <w:rPr>
                <w:sz w:val="24"/>
              </w:rPr>
              <w:t>(“</w:t>
            </w:r>
            <w:r w:rsidRPr="004C0DD5">
              <w:rPr>
                <w:rFonts w:hint="eastAsia"/>
                <w:sz w:val="24"/>
              </w:rPr>
              <w:t>中信银行</w:t>
            </w:r>
            <w:r w:rsidRPr="004C0DD5">
              <w:rPr>
                <w:sz w:val="24"/>
              </w:rPr>
              <w:t>”)</w:t>
            </w:r>
          </w:p>
        </w:tc>
        <w:tc>
          <w:tcPr>
            <w:tcW w:w="3852" w:type="dxa"/>
            <w:vAlign w:val="center"/>
          </w:tcPr>
          <w:p w:rsidR="0011662A" w:rsidRPr="004C0DD5" w:rsidRDefault="005513C1" w:rsidP="003E79B4">
            <w:pPr>
              <w:spacing w:line="288" w:lineRule="auto"/>
              <w:jc w:val="center"/>
            </w:pPr>
            <w:r w:rsidRPr="004C0DD5">
              <w:rPr>
                <w:rFonts w:hint="eastAsia"/>
                <w:sz w:val="24"/>
              </w:rPr>
              <w:t>基金托管人、基金销售机构</w:t>
            </w:r>
          </w:p>
        </w:tc>
      </w:tr>
      <w:tr w:rsidR="00364248" w:rsidRPr="004C0DD5" w:rsidTr="003E79B4">
        <w:trPr>
          <w:jc w:val="center"/>
        </w:trPr>
        <w:tc>
          <w:tcPr>
            <w:tcW w:w="5220" w:type="dxa"/>
            <w:vAlign w:val="center"/>
          </w:tcPr>
          <w:p w:rsidR="0011662A" w:rsidRPr="004C0DD5" w:rsidRDefault="005513C1" w:rsidP="003E79B4">
            <w:pPr>
              <w:spacing w:line="288" w:lineRule="auto"/>
              <w:jc w:val="left"/>
            </w:pPr>
            <w:r w:rsidRPr="004C0DD5">
              <w:rPr>
                <w:rFonts w:hint="eastAsia"/>
                <w:sz w:val="24"/>
              </w:rPr>
              <w:t>交通银行股份有限公司</w:t>
            </w:r>
            <w:r w:rsidRPr="004C0DD5">
              <w:rPr>
                <w:sz w:val="24"/>
              </w:rPr>
              <w:t>(“</w:t>
            </w:r>
            <w:r w:rsidRPr="004C0DD5">
              <w:rPr>
                <w:rFonts w:hint="eastAsia"/>
                <w:sz w:val="24"/>
              </w:rPr>
              <w:t>交通银行</w:t>
            </w:r>
            <w:r w:rsidRPr="004C0DD5">
              <w:rPr>
                <w:sz w:val="24"/>
              </w:rPr>
              <w:t>”)</w:t>
            </w:r>
          </w:p>
        </w:tc>
        <w:tc>
          <w:tcPr>
            <w:tcW w:w="3852" w:type="dxa"/>
            <w:vAlign w:val="center"/>
          </w:tcPr>
          <w:p w:rsidR="0011662A" w:rsidRPr="004C0DD5" w:rsidRDefault="005513C1" w:rsidP="003E79B4">
            <w:pPr>
              <w:spacing w:line="288" w:lineRule="auto"/>
              <w:jc w:val="center"/>
            </w:pPr>
            <w:r w:rsidRPr="004C0DD5">
              <w:rPr>
                <w:rFonts w:hint="eastAsia"/>
                <w:sz w:val="24"/>
              </w:rPr>
              <w:t>基金管理人的股东、基金销售机构</w:t>
            </w:r>
          </w:p>
        </w:tc>
      </w:tr>
      <w:tr w:rsidR="00364248" w:rsidRPr="004C0DD5" w:rsidTr="003E79B4">
        <w:trPr>
          <w:jc w:val="center"/>
        </w:trPr>
        <w:tc>
          <w:tcPr>
            <w:tcW w:w="5220" w:type="dxa"/>
            <w:vAlign w:val="center"/>
          </w:tcPr>
          <w:p w:rsidR="0011662A" w:rsidRPr="004C0DD5" w:rsidRDefault="005513C1" w:rsidP="003E79B4">
            <w:pPr>
              <w:spacing w:line="288" w:lineRule="auto"/>
              <w:jc w:val="left"/>
            </w:pPr>
            <w:r w:rsidRPr="004C0DD5">
              <w:rPr>
                <w:rFonts w:hint="eastAsia"/>
                <w:sz w:val="24"/>
              </w:rPr>
              <w:t>施罗德投资管理有限公司</w:t>
            </w:r>
          </w:p>
        </w:tc>
        <w:tc>
          <w:tcPr>
            <w:tcW w:w="3852" w:type="dxa"/>
            <w:vAlign w:val="center"/>
          </w:tcPr>
          <w:p w:rsidR="0011662A" w:rsidRPr="004C0DD5" w:rsidRDefault="005513C1" w:rsidP="003E79B4">
            <w:pPr>
              <w:spacing w:line="288" w:lineRule="auto"/>
              <w:jc w:val="center"/>
            </w:pPr>
            <w:r w:rsidRPr="004C0DD5">
              <w:rPr>
                <w:rFonts w:hint="eastAsia"/>
                <w:sz w:val="24"/>
              </w:rPr>
              <w:t>基金管理人的股东</w:t>
            </w:r>
          </w:p>
        </w:tc>
      </w:tr>
      <w:tr w:rsidR="00364248" w:rsidRPr="004C0DD5" w:rsidTr="003E79B4">
        <w:trPr>
          <w:jc w:val="center"/>
        </w:trPr>
        <w:tc>
          <w:tcPr>
            <w:tcW w:w="5220" w:type="dxa"/>
            <w:vAlign w:val="center"/>
          </w:tcPr>
          <w:p w:rsidR="0011662A" w:rsidRPr="004C0DD5" w:rsidRDefault="005513C1" w:rsidP="003E79B4">
            <w:pPr>
              <w:spacing w:line="288" w:lineRule="auto"/>
              <w:jc w:val="left"/>
            </w:pPr>
            <w:r w:rsidRPr="004C0DD5">
              <w:rPr>
                <w:rFonts w:hint="eastAsia"/>
                <w:sz w:val="24"/>
              </w:rPr>
              <w:t>中国国际海运集装箱</w:t>
            </w:r>
            <w:r w:rsidRPr="004C0DD5">
              <w:rPr>
                <w:sz w:val="24"/>
              </w:rPr>
              <w:t>(</w:t>
            </w:r>
            <w:r w:rsidRPr="004C0DD5">
              <w:rPr>
                <w:rFonts w:hint="eastAsia"/>
                <w:sz w:val="24"/>
              </w:rPr>
              <w:t>集团</w:t>
            </w:r>
            <w:r w:rsidRPr="004C0DD5">
              <w:rPr>
                <w:sz w:val="24"/>
              </w:rPr>
              <w:t>)</w:t>
            </w:r>
            <w:r w:rsidRPr="004C0DD5">
              <w:rPr>
                <w:rFonts w:hint="eastAsia"/>
                <w:sz w:val="24"/>
              </w:rPr>
              <w:t>股份有限公司</w:t>
            </w:r>
          </w:p>
        </w:tc>
        <w:tc>
          <w:tcPr>
            <w:tcW w:w="3852" w:type="dxa"/>
            <w:vAlign w:val="center"/>
          </w:tcPr>
          <w:p w:rsidR="0011662A" w:rsidRPr="004C0DD5" w:rsidRDefault="005513C1" w:rsidP="003E79B4">
            <w:pPr>
              <w:spacing w:line="288" w:lineRule="auto"/>
              <w:jc w:val="center"/>
            </w:pPr>
            <w:r w:rsidRPr="004C0DD5">
              <w:rPr>
                <w:rFonts w:hint="eastAsia"/>
                <w:sz w:val="24"/>
              </w:rPr>
              <w:t>基金管理人的股东</w:t>
            </w:r>
          </w:p>
        </w:tc>
      </w:tr>
      <w:tr w:rsidR="00364248" w:rsidRPr="004C0DD5" w:rsidTr="003E79B4">
        <w:trPr>
          <w:jc w:val="center"/>
        </w:trPr>
        <w:tc>
          <w:tcPr>
            <w:tcW w:w="5220" w:type="dxa"/>
            <w:vAlign w:val="center"/>
          </w:tcPr>
          <w:p w:rsidR="0011662A" w:rsidRPr="004C0DD5" w:rsidRDefault="005513C1" w:rsidP="003E79B4">
            <w:pPr>
              <w:spacing w:line="288" w:lineRule="auto"/>
              <w:jc w:val="left"/>
            </w:pPr>
            <w:r w:rsidRPr="004C0DD5">
              <w:rPr>
                <w:rFonts w:hint="eastAsia"/>
                <w:sz w:val="24"/>
              </w:rPr>
              <w:t>交银施罗德资产管理有限公司</w:t>
            </w:r>
          </w:p>
        </w:tc>
        <w:tc>
          <w:tcPr>
            <w:tcW w:w="3852" w:type="dxa"/>
            <w:vAlign w:val="center"/>
          </w:tcPr>
          <w:p w:rsidR="0011662A" w:rsidRPr="004C0DD5" w:rsidRDefault="005513C1" w:rsidP="003E79B4">
            <w:pPr>
              <w:spacing w:line="288" w:lineRule="auto"/>
              <w:jc w:val="center"/>
            </w:pPr>
            <w:r w:rsidRPr="004C0DD5">
              <w:rPr>
                <w:rFonts w:hint="eastAsia"/>
                <w:sz w:val="24"/>
              </w:rPr>
              <w:t>基金管理人的子公司</w:t>
            </w:r>
          </w:p>
        </w:tc>
      </w:tr>
      <w:tr w:rsidR="00364248" w:rsidRPr="004C0DD5" w:rsidTr="003E79B4">
        <w:trPr>
          <w:jc w:val="center"/>
        </w:trPr>
        <w:tc>
          <w:tcPr>
            <w:tcW w:w="5220" w:type="dxa"/>
            <w:vAlign w:val="center"/>
          </w:tcPr>
          <w:p w:rsidR="0011662A" w:rsidRPr="004C0DD5" w:rsidRDefault="005513C1" w:rsidP="003E79B4">
            <w:pPr>
              <w:spacing w:line="288" w:lineRule="auto"/>
              <w:jc w:val="left"/>
            </w:pPr>
            <w:r w:rsidRPr="004C0DD5">
              <w:rPr>
                <w:rFonts w:hint="eastAsia"/>
                <w:sz w:val="24"/>
              </w:rPr>
              <w:t>上海直源投资管理有限公司</w:t>
            </w:r>
          </w:p>
        </w:tc>
        <w:tc>
          <w:tcPr>
            <w:tcW w:w="3852" w:type="dxa"/>
            <w:vAlign w:val="center"/>
          </w:tcPr>
          <w:p w:rsidR="0011662A" w:rsidRPr="004C0DD5" w:rsidRDefault="005513C1" w:rsidP="003E79B4">
            <w:pPr>
              <w:spacing w:line="288" w:lineRule="auto"/>
              <w:jc w:val="center"/>
            </w:pPr>
            <w:r w:rsidRPr="004C0DD5">
              <w:rPr>
                <w:rFonts w:hint="eastAsia"/>
                <w:sz w:val="24"/>
              </w:rPr>
              <w:t>受基金管理人控制的公司</w:t>
            </w:r>
          </w:p>
        </w:tc>
      </w:tr>
      <w:tr w:rsidR="00364248" w:rsidRPr="004C0DD5" w:rsidTr="00205373">
        <w:trPr>
          <w:jc w:val="center"/>
        </w:trPr>
        <w:tc>
          <w:tcPr>
            <w:tcW w:w="5220" w:type="dxa"/>
          </w:tcPr>
          <w:p w:rsidR="00C71274" w:rsidRPr="004C0DD5" w:rsidRDefault="005513C1" w:rsidP="003E79B4">
            <w:pPr>
              <w:spacing w:line="288" w:lineRule="auto"/>
              <w:jc w:val="left"/>
              <w:rPr>
                <w:sz w:val="24"/>
              </w:rPr>
            </w:pPr>
            <w:r w:rsidRPr="004C0DD5">
              <w:rPr>
                <w:rFonts w:ascii="Arial" w:hAnsi="Arial" w:hint="eastAsia"/>
                <w:sz w:val="24"/>
              </w:rPr>
              <w:t>交烨投资管理</w:t>
            </w:r>
            <w:r w:rsidRPr="004C0DD5">
              <w:rPr>
                <w:rFonts w:ascii="Arial" w:hAnsi="Arial"/>
                <w:sz w:val="24"/>
              </w:rPr>
              <w:t>(</w:t>
            </w:r>
            <w:r w:rsidRPr="004C0DD5">
              <w:rPr>
                <w:rFonts w:ascii="Arial" w:hAnsi="Arial" w:hint="eastAsia"/>
                <w:sz w:val="24"/>
              </w:rPr>
              <w:t>上海</w:t>
            </w:r>
            <w:r w:rsidRPr="004C0DD5">
              <w:rPr>
                <w:rFonts w:ascii="Arial" w:hAnsi="Arial"/>
                <w:sz w:val="24"/>
              </w:rPr>
              <w:t>)</w:t>
            </w:r>
            <w:r w:rsidRPr="004C0DD5">
              <w:rPr>
                <w:rFonts w:ascii="Arial" w:hAnsi="Arial" w:hint="eastAsia"/>
                <w:sz w:val="24"/>
              </w:rPr>
              <w:t>有限公司</w:t>
            </w:r>
          </w:p>
        </w:tc>
        <w:tc>
          <w:tcPr>
            <w:tcW w:w="3852" w:type="dxa"/>
          </w:tcPr>
          <w:p w:rsidR="00C71274" w:rsidRPr="004C0DD5" w:rsidRDefault="005513C1" w:rsidP="003E79B4">
            <w:pPr>
              <w:spacing w:line="288" w:lineRule="auto"/>
              <w:jc w:val="center"/>
              <w:rPr>
                <w:sz w:val="24"/>
              </w:rPr>
            </w:pPr>
            <w:r w:rsidRPr="004C0DD5">
              <w:rPr>
                <w:rFonts w:ascii="Arial" w:hAnsi="Arial" w:hint="eastAsia"/>
                <w:sz w:val="24"/>
              </w:rPr>
              <w:t>受基金管理人控制的公司</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注：下述关联交易均在正常业务范围内按一般商业条款订立。</w:t>
      </w:r>
    </w:p>
    <w:p w:rsidR="006F4D99" w:rsidRPr="004C0DD5" w:rsidRDefault="00752FA4">
      <w:pPr>
        <w:autoSpaceDE w:val="0"/>
        <w:autoSpaceDN w:val="0"/>
        <w:adjustRightInd w:val="0"/>
        <w:spacing w:beforeLines="100" w:before="312" w:line="360" w:lineRule="auto"/>
        <w:jc w:val="left"/>
        <w:rPr>
          <w:b/>
          <w:kern w:val="0"/>
          <w:sz w:val="24"/>
        </w:rPr>
      </w:pPr>
      <w:r w:rsidRPr="004C0DD5">
        <w:rPr>
          <w:b/>
          <w:bCs/>
          <w:kern w:val="0"/>
          <w:sz w:val="24"/>
        </w:rPr>
        <w:t>7.2.4.8</w:t>
      </w:r>
      <w:r w:rsidR="00251AEF" w:rsidRPr="004C0DD5">
        <w:rPr>
          <w:b/>
          <w:bCs/>
          <w:kern w:val="0"/>
          <w:sz w:val="24"/>
        </w:rPr>
        <w:t xml:space="preserve"> </w:t>
      </w:r>
      <w:r w:rsidR="00251AEF" w:rsidRPr="004C0DD5">
        <w:rPr>
          <w:rFonts w:hint="eastAsia"/>
          <w:b/>
          <w:kern w:val="0"/>
          <w:sz w:val="24"/>
        </w:rPr>
        <w:t>本报告期及上年度可比期间的关联方交易</w:t>
      </w:r>
    </w:p>
    <w:p w:rsidR="006F4D99" w:rsidRPr="004C0DD5" w:rsidRDefault="00752FA4" w:rsidP="006F4D99">
      <w:pPr>
        <w:autoSpaceDE w:val="0"/>
        <w:autoSpaceDN w:val="0"/>
        <w:adjustRightInd w:val="0"/>
        <w:spacing w:line="360" w:lineRule="auto"/>
        <w:jc w:val="left"/>
        <w:rPr>
          <w:b/>
          <w:kern w:val="0"/>
          <w:sz w:val="24"/>
        </w:rPr>
      </w:pPr>
      <w:r w:rsidRPr="004C0DD5">
        <w:rPr>
          <w:b/>
          <w:bCs/>
          <w:kern w:val="0"/>
          <w:sz w:val="24"/>
        </w:rPr>
        <w:t>7.2.4.8</w:t>
      </w:r>
      <w:r w:rsidR="00251AEF" w:rsidRPr="004C0DD5">
        <w:rPr>
          <w:b/>
          <w:bCs/>
          <w:kern w:val="0"/>
          <w:sz w:val="24"/>
        </w:rPr>
        <w:t xml:space="preserve">.1 </w:t>
      </w:r>
      <w:r w:rsidR="00251AEF" w:rsidRPr="004C0DD5">
        <w:rPr>
          <w:rFonts w:hint="eastAsia"/>
          <w:b/>
          <w:kern w:val="0"/>
          <w:sz w:val="24"/>
        </w:rPr>
        <w:t>通过关联方交易单元进行的交易</w:t>
      </w:r>
    </w:p>
    <w:p w:rsidR="00FC6595" w:rsidRPr="004C0DD5" w:rsidRDefault="005513C1" w:rsidP="00FC6595">
      <w:pPr>
        <w:spacing w:line="288" w:lineRule="auto"/>
        <w:rPr>
          <w:kern w:val="0"/>
          <w:sz w:val="24"/>
        </w:rPr>
      </w:pPr>
      <w:r w:rsidRPr="004C0DD5">
        <w:rPr>
          <w:rFonts w:hint="eastAsia"/>
          <w:sz w:val="24"/>
        </w:rPr>
        <w:t>本基金本报告期内及上年度可比期间无通过关联方交易单元进行的交易</w:t>
      </w:r>
      <w:r w:rsidRPr="004C0DD5">
        <w:rPr>
          <w:rFonts w:hint="eastAsia"/>
          <w:kern w:val="0"/>
          <w:sz w:val="24"/>
        </w:rPr>
        <w:t>。</w:t>
      </w:r>
    </w:p>
    <w:p w:rsidR="00FC6595" w:rsidRPr="004C0DD5" w:rsidRDefault="00752FA4">
      <w:pPr>
        <w:autoSpaceDE w:val="0"/>
        <w:autoSpaceDN w:val="0"/>
        <w:adjustRightInd w:val="0"/>
        <w:spacing w:beforeLines="100" w:before="312" w:line="288" w:lineRule="auto"/>
        <w:jc w:val="left"/>
        <w:rPr>
          <w:b/>
          <w:kern w:val="0"/>
          <w:sz w:val="24"/>
        </w:rPr>
      </w:pPr>
      <w:r w:rsidRPr="004C0DD5">
        <w:rPr>
          <w:b/>
          <w:bCs/>
          <w:kern w:val="0"/>
          <w:sz w:val="24"/>
        </w:rPr>
        <w:t>7.2.4.8</w:t>
      </w:r>
      <w:r w:rsidR="00251AEF" w:rsidRPr="004C0DD5">
        <w:rPr>
          <w:b/>
          <w:bCs/>
          <w:kern w:val="0"/>
          <w:sz w:val="24"/>
        </w:rPr>
        <w:t xml:space="preserve">.2 </w:t>
      </w:r>
      <w:r w:rsidR="00251AEF" w:rsidRPr="004C0DD5">
        <w:rPr>
          <w:rFonts w:hint="eastAsia"/>
          <w:b/>
          <w:kern w:val="0"/>
          <w:sz w:val="24"/>
        </w:rPr>
        <w:t>关联方报酬</w:t>
      </w:r>
    </w:p>
    <w:p w:rsidR="00FC6595" w:rsidRPr="004C0DD5" w:rsidRDefault="00752FA4" w:rsidP="00FC6595">
      <w:pPr>
        <w:autoSpaceDE w:val="0"/>
        <w:autoSpaceDN w:val="0"/>
        <w:adjustRightInd w:val="0"/>
        <w:spacing w:line="288" w:lineRule="auto"/>
        <w:jc w:val="left"/>
        <w:rPr>
          <w:b/>
          <w:kern w:val="0"/>
          <w:sz w:val="24"/>
        </w:rPr>
      </w:pPr>
      <w:r w:rsidRPr="004C0DD5">
        <w:rPr>
          <w:b/>
          <w:bCs/>
          <w:kern w:val="0"/>
          <w:sz w:val="24"/>
        </w:rPr>
        <w:t>7.2.4.8</w:t>
      </w:r>
      <w:r w:rsidR="00251AEF" w:rsidRPr="004C0DD5">
        <w:rPr>
          <w:b/>
          <w:bCs/>
          <w:kern w:val="0"/>
          <w:sz w:val="24"/>
        </w:rPr>
        <w:t xml:space="preserve">.2.1 </w:t>
      </w:r>
      <w:r w:rsidR="00251AEF" w:rsidRPr="004C0DD5">
        <w:rPr>
          <w:rFonts w:hint="eastAsia"/>
          <w:b/>
          <w:kern w:val="0"/>
          <w:sz w:val="24"/>
        </w:rPr>
        <w:t>基金管理费</w:t>
      </w:r>
    </w:p>
    <w:p w:rsidR="00FC6595" w:rsidRPr="004C0DD5" w:rsidRDefault="005513C1" w:rsidP="00FC6595">
      <w:pPr>
        <w:autoSpaceDE w:val="0"/>
        <w:autoSpaceDN w:val="0"/>
        <w:spacing w:before="29" w:line="288" w:lineRule="auto"/>
        <w:ind w:left="15" w:right="210"/>
        <w:jc w:val="right"/>
        <w:rPr>
          <w:sz w:val="24"/>
        </w:rPr>
      </w:pPr>
      <w:r w:rsidRPr="004C0DD5">
        <w:rPr>
          <w:rFonts w:hint="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64248" w:rsidRPr="004C0DD5" w:rsidTr="003E79B4">
        <w:tc>
          <w:tcPr>
            <w:tcW w:w="3686" w:type="dxa"/>
            <w:vAlign w:val="center"/>
          </w:tcPr>
          <w:p w:rsidR="00EF585F" w:rsidRPr="004C0DD5" w:rsidRDefault="005513C1" w:rsidP="003E79B4">
            <w:pPr>
              <w:spacing w:line="360" w:lineRule="auto"/>
              <w:jc w:val="center"/>
              <w:rPr>
                <w:sz w:val="24"/>
              </w:rPr>
            </w:pPr>
            <w:r w:rsidRPr="004C0DD5">
              <w:rPr>
                <w:rFonts w:hint="eastAsia"/>
                <w:sz w:val="24"/>
              </w:rPr>
              <w:t>项目</w:t>
            </w:r>
          </w:p>
        </w:tc>
        <w:tc>
          <w:tcPr>
            <w:tcW w:w="2657" w:type="dxa"/>
          </w:tcPr>
          <w:p w:rsidR="00EF585F" w:rsidRPr="004C0DD5" w:rsidRDefault="005513C1" w:rsidP="003E79B4">
            <w:pPr>
              <w:spacing w:line="360" w:lineRule="auto"/>
              <w:jc w:val="center"/>
              <w:rPr>
                <w:sz w:val="24"/>
              </w:rPr>
            </w:pPr>
            <w:r w:rsidRPr="004C0DD5">
              <w:rPr>
                <w:rFonts w:hint="eastAsia"/>
                <w:sz w:val="24"/>
              </w:rPr>
              <w:t>本期</w:t>
            </w:r>
          </w:p>
          <w:p w:rsidR="00EF585F" w:rsidRPr="004C0DD5" w:rsidRDefault="005513C1" w:rsidP="003E79B4">
            <w:pPr>
              <w:widowControl/>
              <w:autoSpaceDE w:val="0"/>
              <w:autoSpaceDN w:val="0"/>
              <w:spacing w:line="360" w:lineRule="auto"/>
              <w:ind w:right="-15"/>
              <w:jc w:val="center"/>
              <w:textAlignment w:val="bottom"/>
              <w:rPr>
                <w:sz w:val="24"/>
              </w:rPr>
            </w:pP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日（基金合同失效前日）</w:t>
            </w:r>
          </w:p>
        </w:tc>
        <w:tc>
          <w:tcPr>
            <w:tcW w:w="2657" w:type="dxa"/>
          </w:tcPr>
          <w:p w:rsidR="00EF585F" w:rsidRPr="004C0DD5" w:rsidRDefault="005513C1" w:rsidP="003E79B4">
            <w:pPr>
              <w:spacing w:line="360" w:lineRule="auto"/>
              <w:jc w:val="center"/>
              <w:rPr>
                <w:sz w:val="24"/>
              </w:rPr>
            </w:pPr>
            <w:r w:rsidRPr="004C0DD5">
              <w:rPr>
                <w:rFonts w:hint="eastAsia"/>
                <w:sz w:val="24"/>
              </w:rPr>
              <w:t>上年度可比期间</w:t>
            </w:r>
          </w:p>
          <w:p w:rsidR="00EF585F" w:rsidRPr="004C0DD5" w:rsidRDefault="005513C1" w:rsidP="003E79B4">
            <w:pPr>
              <w:widowControl/>
              <w:autoSpaceDE w:val="0"/>
              <w:autoSpaceDN w:val="0"/>
              <w:spacing w:line="360" w:lineRule="auto"/>
              <w:ind w:right="-15"/>
              <w:jc w:val="center"/>
              <w:textAlignment w:val="bottom"/>
              <w:rPr>
                <w:kern w:val="0"/>
                <w:sz w:val="24"/>
              </w:rPr>
            </w:pPr>
            <w:r w:rsidRPr="004C0DD5">
              <w:rPr>
                <w:sz w:val="24"/>
              </w:rPr>
              <w:t>2015</w:t>
            </w:r>
            <w:r w:rsidRPr="004C0DD5">
              <w:rPr>
                <w:rFonts w:hint="eastAsia"/>
                <w:sz w:val="24"/>
              </w:rPr>
              <w:t>年</w:t>
            </w:r>
            <w:r w:rsidRPr="004C0DD5">
              <w:rPr>
                <w:sz w:val="24"/>
              </w:rPr>
              <w:t>8</w:t>
            </w:r>
            <w:r w:rsidRPr="004C0DD5">
              <w:rPr>
                <w:rFonts w:hint="eastAsia"/>
                <w:sz w:val="24"/>
              </w:rPr>
              <w:t>月</w:t>
            </w:r>
            <w:r w:rsidRPr="004C0DD5">
              <w:rPr>
                <w:sz w:val="24"/>
              </w:rPr>
              <w:t>13</w:t>
            </w:r>
            <w:r w:rsidRPr="004C0DD5">
              <w:rPr>
                <w:rFonts w:hint="eastAsia"/>
                <w:sz w:val="24"/>
              </w:rPr>
              <w:t>日（基金合同生效日）至</w:t>
            </w:r>
            <w:r w:rsidRPr="004C0DD5">
              <w:rPr>
                <w:sz w:val="24"/>
              </w:rPr>
              <w:t>2015</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tc>
      </w:tr>
      <w:tr w:rsidR="00364248" w:rsidRPr="004C0DD5" w:rsidTr="003E79B4">
        <w:tc>
          <w:tcPr>
            <w:tcW w:w="3686" w:type="dxa"/>
            <w:vAlign w:val="center"/>
          </w:tcPr>
          <w:p w:rsidR="006B7CF6" w:rsidRPr="004C0DD5" w:rsidRDefault="005513C1" w:rsidP="003E79B4">
            <w:pPr>
              <w:spacing w:line="360" w:lineRule="auto"/>
              <w:rPr>
                <w:sz w:val="24"/>
              </w:rPr>
            </w:pPr>
            <w:r w:rsidRPr="004C0DD5">
              <w:rPr>
                <w:rFonts w:hint="eastAsia"/>
                <w:sz w:val="24"/>
              </w:rPr>
              <w:t>当期发生的基金应支付的管理费</w:t>
            </w:r>
          </w:p>
        </w:tc>
        <w:tc>
          <w:tcPr>
            <w:tcW w:w="2657" w:type="dxa"/>
            <w:vAlign w:val="center"/>
          </w:tcPr>
          <w:p w:rsidR="006B7CF6" w:rsidRPr="004C0DD5" w:rsidRDefault="005513C1" w:rsidP="003E79B4">
            <w:pPr>
              <w:spacing w:line="360" w:lineRule="auto"/>
              <w:jc w:val="right"/>
              <w:rPr>
                <w:szCs w:val="21"/>
              </w:rPr>
            </w:pPr>
            <w:r w:rsidRPr="004C0DD5">
              <w:rPr>
                <w:szCs w:val="21"/>
              </w:rPr>
              <w:t>466,356.09</w:t>
            </w:r>
          </w:p>
        </w:tc>
        <w:tc>
          <w:tcPr>
            <w:tcW w:w="2657" w:type="dxa"/>
            <w:vAlign w:val="center"/>
          </w:tcPr>
          <w:p w:rsidR="006B7CF6" w:rsidRPr="004C0DD5" w:rsidRDefault="005513C1" w:rsidP="003E79B4">
            <w:pPr>
              <w:spacing w:line="360" w:lineRule="auto"/>
              <w:jc w:val="right"/>
              <w:rPr>
                <w:szCs w:val="21"/>
              </w:rPr>
            </w:pPr>
            <w:r w:rsidRPr="004C0DD5">
              <w:rPr>
                <w:sz w:val="24"/>
              </w:rPr>
              <w:t>544,495.41</w:t>
            </w:r>
          </w:p>
        </w:tc>
      </w:tr>
      <w:tr w:rsidR="00364248" w:rsidRPr="004C0DD5" w:rsidTr="003E79B4">
        <w:tc>
          <w:tcPr>
            <w:tcW w:w="3686" w:type="dxa"/>
            <w:vAlign w:val="center"/>
          </w:tcPr>
          <w:p w:rsidR="006B7CF6" w:rsidRPr="004C0DD5" w:rsidRDefault="005513C1" w:rsidP="003E79B4">
            <w:pPr>
              <w:spacing w:line="360" w:lineRule="auto"/>
              <w:rPr>
                <w:sz w:val="24"/>
              </w:rPr>
            </w:pPr>
            <w:r w:rsidRPr="004C0DD5">
              <w:rPr>
                <w:rFonts w:hint="eastAsia"/>
                <w:sz w:val="24"/>
              </w:rPr>
              <w:t>其中：支付销售机构的客户维护费</w:t>
            </w:r>
          </w:p>
        </w:tc>
        <w:tc>
          <w:tcPr>
            <w:tcW w:w="2657" w:type="dxa"/>
            <w:vAlign w:val="center"/>
          </w:tcPr>
          <w:p w:rsidR="006B7CF6" w:rsidRPr="004C0DD5" w:rsidRDefault="005513C1" w:rsidP="003E79B4">
            <w:pPr>
              <w:spacing w:line="360" w:lineRule="auto"/>
              <w:jc w:val="right"/>
              <w:rPr>
                <w:szCs w:val="21"/>
              </w:rPr>
            </w:pPr>
            <w:r w:rsidRPr="004C0DD5">
              <w:rPr>
                <w:szCs w:val="21"/>
              </w:rPr>
              <w:t>126,530.67</w:t>
            </w:r>
          </w:p>
        </w:tc>
        <w:tc>
          <w:tcPr>
            <w:tcW w:w="2657" w:type="dxa"/>
            <w:vAlign w:val="center"/>
          </w:tcPr>
          <w:p w:rsidR="006B7CF6" w:rsidRPr="004C0DD5" w:rsidRDefault="005513C1" w:rsidP="003E79B4">
            <w:pPr>
              <w:spacing w:line="360" w:lineRule="auto"/>
              <w:jc w:val="right"/>
              <w:rPr>
                <w:szCs w:val="21"/>
              </w:rPr>
            </w:pPr>
            <w:r w:rsidRPr="004C0DD5">
              <w:rPr>
                <w:sz w:val="24"/>
              </w:rPr>
              <w:t>166,870.64</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注：支付基金管理人的管理人报酬按前一日基金资产净值</w:t>
      </w:r>
      <w:r w:rsidRPr="004C0DD5">
        <w:rPr>
          <w:kern w:val="0"/>
          <w:szCs w:val="21"/>
        </w:rPr>
        <w:t>1.0%</w:t>
      </w:r>
      <w:r w:rsidRPr="004C0DD5">
        <w:rPr>
          <w:rFonts w:hint="eastAsia"/>
          <w:kern w:val="0"/>
          <w:szCs w:val="21"/>
        </w:rPr>
        <w:t>的年费率计提，逐日累计至每月月底，按月支付。其计算公式为：</w:t>
      </w:r>
    </w:p>
    <w:p w:rsidR="00146770" w:rsidRPr="004C0DD5" w:rsidRDefault="005513C1" w:rsidP="00205373">
      <w:pPr>
        <w:autoSpaceDE w:val="0"/>
        <w:autoSpaceDN w:val="0"/>
        <w:adjustRightInd w:val="0"/>
        <w:spacing w:line="288" w:lineRule="auto"/>
        <w:ind w:firstLineChars="200" w:firstLine="420"/>
        <w:jc w:val="left"/>
        <w:rPr>
          <w:b/>
          <w:kern w:val="0"/>
          <w:szCs w:val="21"/>
        </w:rPr>
      </w:pPr>
      <w:r w:rsidRPr="004C0DD5">
        <w:rPr>
          <w:rFonts w:hint="eastAsia"/>
          <w:kern w:val="0"/>
          <w:szCs w:val="21"/>
        </w:rPr>
        <w:t>日管理人报酬＝前一日基金资产净值</w:t>
      </w:r>
      <w:r w:rsidRPr="004C0DD5">
        <w:rPr>
          <w:kern w:val="0"/>
          <w:szCs w:val="21"/>
        </w:rPr>
        <w:t>×1.0%÷</w:t>
      </w:r>
      <w:r w:rsidRPr="004C0DD5">
        <w:rPr>
          <w:rFonts w:hint="eastAsia"/>
          <w:kern w:val="0"/>
          <w:szCs w:val="21"/>
        </w:rPr>
        <w:t>当年天数。</w:t>
      </w:r>
    </w:p>
    <w:p w:rsidR="00FC6595" w:rsidRPr="004C0DD5" w:rsidRDefault="00FC6595" w:rsidP="00FC6595">
      <w:pPr>
        <w:spacing w:line="288" w:lineRule="auto"/>
        <w:rPr>
          <w:kern w:val="0"/>
          <w:szCs w:val="21"/>
        </w:rPr>
      </w:pPr>
    </w:p>
    <w:p w:rsidR="00FC6595" w:rsidRPr="004C0DD5" w:rsidRDefault="00752FA4" w:rsidP="00FC6595">
      <w:pPr>
        <w:autoSpaceDE w:val="0"/>
        <w:autoSpaceDN w:val="0"/>
        <w:adjustRightInd w:val="0"/>
        <w:spacing w:line="288" w:lineRule="auto"/>
        <w:jc w:val="left"/>
        <w:rPr>
          <w:b/>
          <w:kern w:val="0"/>
          <w:sz w:val="24"/>
        </w:rPr>
      </w:pPr>
      <w:r w:rsidRPr="004C0DD5">
        <w:rPr>
          <w:b/>
          <w:bCs/>
          <w:kern w:val="0"/>
          <w:sz w:val="24"/>
        </w:rPr>
        <w:t>7.2.4.8</w:t>
      </w:r>
      <w:r w:rsidR="00251AEF" w:rsidRPr="004C0DD5">
        <w:rPr>
          <w:b/>
          <w:bCs/>
          <w:kern w:val="0"/>
          <w:sz w:val="24"/>
        </w:rPr>
        <w:t xml:space="preserve">.2.3 </w:t>
      </w:r>
      <w:r w:rsidR="00251AEF" w:rsidRPr="004C0DD5">
        <w:rPr>
          <w:rFonts w:hint="eastAsia"/>
          <w:b/>
          <w:kern w:val="0"/>
          <w:sz w:val="24"/>
        </w:rPr>
        <w:t>基金托管费</w:t>
      </w:r>
    </w:p>
    <w:p w:rsidR="00FC6595" w:rsidRPr="004C0DD5" w:rsidRDefault="005513C1" w:rsidP="00FC6595">
      <w:pPr>
        <w:autoSpaceDE w:val="0"/>
        <w:autoSpaceDN w:val="0"/>
        <w:spacing w:before="29" w:line="288" w:lineRule="auto"/>
        <w:ind w:left="15" w:right="210"/>
        <w:jc w:val="right"/>
        <w:rPr>
          <w:sz w:val="24"/>
        </w:rPr>
      </w:pPr>
      <w:r w:rsidRPr="004C0DD5">
        <w:rPr>
          <w:rFonts w:hint="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64248" w:rsidRPr="004C0DD5" w:rsidTr="003E79B4">
        <w:tc>
          <w:tcPr>
            <w:tcW w:w="3686" w:type="dxa"/>
            <w:vAlign w:val="center"/>
          </w:tcPr>
          <w:p w:rsidR="00EF585F" w:rsidRPr="004C0DD5" w:rsidRDefault="005513C1" w:rsidP="003E79B4">
            <w:pPr>
              <w:spacing w:line="360" w:lineRule="auto"/>
              <w:jc w:val="center"/>
              <w:rPr>
                <w:szCs w:val="21"/>
              </w:rPr>
            </w:pPr>
            <w:r w:rsidRPr="004C0DD5">
              <w:rPr>
                <w:rFonts w:hint="eastAsia"/>
                <w:szCs w:val="21"/>
              </w:rPr>
              <w:t>项目</w:t>
            </w:r>
          </w:p>
        </w:tc>
        <w:tc>
          <w:tcPr>
            <w:tcW w:w="2657" w:type="dxa"/>
          </w:tcPr>
          <w:p w:rsidR="00EF585F" w:rsidRPr="004C0DD5" w:rsidRDefault="005513C1" w:rsidP="003E79B4">
            <w:pPr>
              <w:spacing w:line="360" w:lineRule="auto"/>
              <w:jc w:val="center"/>
              <w:rPr>
                <w:szCs w:val="21"/>
              </w:rPr>
            </w:pPr>
            <w:r w:rsidRPr="004C0DD5">
              <w:rPr>
                <w:rFonts w:hint="eastAsia"/>
                <w:szCs w:val="21"/>
              </w:rPr>
              <w:t>本期</w:t>
            </w:r>
          </w:p>
          <w:p w:rsidR="00EF585F" w:rsidRPr="004C0DD5" w:rsidRDefault="005513C1" w:rsidP="003E79B4">
            <w:pPr>
              <w:widowControl/>
              <w:autoSpaceDE w:val="0"/>
              <w:autoSpaceDN w:val="0"/>
              <w:spacing w:line="360" w:lineRule="auto"/>
              <w:ind w:right="-15"/>
              <w:jc w:val="center"/>
              <w:textAlignment w:val="bottom"/>
              <w:rPr>
                <w:szCs w:val="21"/>
              </w:rPr>
            </w:pPr>
            <w:r w:rsidRPr="004C0DD5">
              <w:rPr>
                <w:szCs w:val="21"/>
              </w:rPr>
              <w:t>2016</w:t>
            </w:r>
            <w:r w:rsidRPr="004C0DD5">
              <w:rPr>
                <w:rFonts w:hint="eastAsia"/>
                <w:szCs w:val="21"/>
              </w:rPr>
              <w:t>年</w:t>
            </w:r>
            <w:r w:rsidRPr="004C0DD5">
              <w:rPr>
                <w:szCs w:val="21"/>
              </w:rPr>
              <w:t>1</w:t>
            </w:r>
            <w:r w:rsidRPr="004C0DD5">
              <w:rPr>
                <w:rFonts w:hint="eastAsia"/>
                <w:szCs w:val="21"/>
              </w:rPr>
              <w:t>月</w:t>
            </w:r>
            <w:r w:rsidRPr="004C0DD5">
              <w:rPr>
                <w:szCs w:val="21"/>
              </w:rPr>
              <w:t>1</w:t>
            </w:r>
            <w:r w:rsidRPr="004C0DD5">
              <w:rPr>
                <w:rFonts w:hint="eastAsia"/>
                <w:szCs w:val="21"/>
              </w:rPr>
              <w:t>日至</w:t>
            </w:r>
            <w:r w:rsidRPr="004C0DD5">
              <w:rPr>
                <w:szCs w:val="21"/>
              </w:rPr>
              <w:t>2016</w:t>
            </w:r>
            <w:r w:rsidRPr="004C0DD5">
              <w:rPr>
                <w:rFonts w:hint="eastAsia"/>
                <w:szCs w:val="21"/>
              </w:rPr>
              <w:t>年</w:t>
            </w:r>
            <w:r w:rsidRPr="004C0DD5">
              <w:rPr>
                <w:szCs w:val="21"/>
              </w:rPr>
              <w:t>7</w:t>
            </w:r>
            <w:r w:rsidRPr="004C0DD5">
              <w:rPr>
                <w:rFonts w:hint="eastAsia"/>
                <w:szCs w:val="21"/>
              </w:rPr>
              <w:t>月</w:t>
            </w:r>
            <w:r w:rsidRPr="004C0DD5">
              <w:rPr>
                <w:szCs w:val="21"/>
              </w:rPr>
              <w:t>18</w:t>
            </w:r>
            <w:r w:rsidRPr="004C0DD5">
              <w:rPr>
                <w:rFonts w:hint="eastAsia"/>
                <w:szCs w:val="21"/>
              </w:rPr>
              <w:t>日</w:t>
            </w:r>
            <w:r w:rsidRPr="004C0DD5">
              <w:rPr>
                <w:rFonts w:hint="eastAsia"/>
                <w:sz w:val="24"/>
              </w:rPr>
              <w:t>（基金合同失效前日）</w:t>
            </w:r>
          </w:p>
        </w:tc>
        <w:tc>
          <w:tcPr>
            <w:tcW w:w="2657" w:type="dxa"/>
          </w:tcPr>
          <w:p w:rsidR="00EF585F" w:rsidRPr="004C0DD5" w:rsidRDefault="005513C1" w:rsidP="003E79B4">
            <w:pPr>
              <w:spacing w:line="360" w:lineRule="auto"/>
              <w:jc w:val="center"/>
              <w:rPr>
                <w:szCs w:val="21"/>
              </w:rPr>
            </w:pPr>
            <w:r w:rsidRPr="004C0DD5">
              <w:rPr>
                <w:rFonts w:hint="eastAsia"/>
                <w:szCs w:val="21"/>
              </w:rPr>
              <w:t>上年度可比期间</w:t>
            </w:r>
          </w:p>
          <w:p w:rsidR="00EF585F" w:rsidRPr="004C0DD5" w:rsidRDefault="005513C1" w:rsidP="003E79B4">
            <w:pPr>
              <w:widowControl/>
              <w:autoSpaceDE w:val="0"/>
              <w:autoSpaceDN w:val="0"/>
              <w:spacing w:line="360" w:lineRule="auto"/>
              <w:ind w:right="-15"/>
              <w:jc w:val="center"/>
              <w:textAlignment w:val="bottom"/>
              <w:rPr>
                <w:kern w:val="0"/>
                <w:szCs w:val="21"/>
              </w:rPr>
            </w:pPr>
            <w:r w:rsidRPr="004C0DD5">
              <w:rPr>
                <w:sz w:val="24"/>
              </w:rPr>
              <w:t>2015</w:t>
            </w:r>
            <w:r w:rsidRPr="004C0DD5">
              <w:rPr>
                <w:rFonts w:hint="eastAsia"/>
                <w:sz w:val="24"/>
              </w:rPr>
              <w:t>年</w:t>
            </w:r>
            <w:r w:rsidRPr="004C0DD5">
              <w:rPr>
                <w:sz w:val="24"/>
              </w:rPr>
              <w:t>8</w:t>
            </w:r>
            <w:r w:rsidRPr="004C0DD5">
              <w:rPr>
                <w:rFonts w:hint="eastAsia"/>
                <w:sz w:val="24"/>
              </w:rPr>
              <w:t>月</w:t>
            </w:r>
            <w:r w:rsidRPr="004C0DD5">
              <w:rPr>
                <w:sz w:val="24"/>
              </w:rPr>
              <w:t>13</w:t>
            </w:r>
            <w:r w:rsidRPr="004C0DD5">
              <w:rPr>
                <w:rFonts w:hint="eastAsia"/>
                <w:sz w:val="24"/>
              </w:rPr>
              <w:t>日（基金合同生效日）至</w:t>
            </w:r>
            <w:r w:rsidRPr="004C0DD5">
              <w:rPr>
                <w:sz w:val="24"/>
              </w:rPr>
              <w:t>2015</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tc>
      </w:tr>
      <w:tr w:rsidR="00364248" w:rsidRPr="004C0DD5" w:rsidTr="003E79B4">
        <w:tc>
          <w:tcPr>
            <w:tcW w:w="3686" w:type="dxa"/>
            <w:vAlign w:val="center"/>
          </w:tcPr>
          <w:p w:rsidR="006B7CF6" w:rsidRPr="004C0DD5" w:rsidRDefault="005513C1" w:rsidP="003E79B4">
            <w:pPr>
              <w:spacing w:line="360" w:lineRule="auto"/>
              <w:rPr>
                <w:szCs w:val="21"/>
              </w:rPr>
            </w:pPr>
            <w:r w:rsidRPr="004C0DD5">
              <w:rPr>
                <w:rFonts w:hint="eastAsia"/>
                <w:szCs w:val="21"/>
              </w:rPr>
              <w:t>当期发生的基金应支付的托管费</w:t>
            </w:r>
          </w:p>
        </w:tc>
        <w:tc>
          <w:tcPr>
            <w:tcW w:w="2657" w:type="dxa"/>
            <w:vAlign w:val="center"/>
          </w:tcPr>
          <w:p w:rsidR="006B7CF6" w:rsidRPr="004C0DD5" w:rsidRDefault="005513C1" w:rsidP="003E79B4">
            <w:pPr>
              <w:spacing w:line="360" w:lineRule="auto"/>
              <w:jc w:val="right"/>
              <w:rPr>
                <w:kern w:val="0"/>
                <w:szCs w:val="21"/>
              </w:rPr>
            </w:pPr>
            <w:r w:rsidRPr="004C0DD5">
              <w:rPr>
                <w:szCs w:val="21"/>
              </w:rPr>
              <w:t>93,271.15</w:t>
            </w:r>
          </w:p>
        </w:tc>
        <w:tc>
          <w:tcPr>
            <w:tcW w:w="2657" w:type="dxa"/>
            <w:vAlign w:val="center"/>
          </w:tcPr>
          <w:p w:rsidR="006B7CF6" w:rsidRPr="004C0DD5" w:rsidRDefault="005513C1" w:rsidP="003E79B4">
            <w:pPr>
              <w:spacing w:line="360" w:lineRule="auto"/>
              <w:jc w:val="right"/>
              <w:rPr>
                <w:szCs w:val="21"/>
              </w:rPr>
            </w:pPr>
            <w:r w:rsidRPr="004C0DD5">
              <w:rPr>
                <w:sz w:val="24"/>
              </w:rPr>
              <w:t>108,899.08</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注：支付基金托管人的托管费按前一日基金资产净值</w:t>
      </w:r>
      <w:r w:rsidRPr="004C0DD5">
        <w:rPr>
          <w:kern w:val="0"/>
          <w:szCs w:val="21"/>
        </w:rPr>
        <w:t>0.2%</w:t>
      </w:r>
      <w:r w:rsidRPr="004C0DD5">
        <w:rPr>
          <w:rFonts w:hint="eastAsia"/>
          <w:kern w:val="0"/>
          <w:szCs w:val="21"/>
        </w:rPr>
        <w:t>的年费率计提，逐日累计至每月月底，按月支付。其计算公式为：</w:t>
      </w:r>
    </w:p>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日托管费＝前一日基金资产净值</w:t>
      </w:r>
      <w:r w:rsidRPr="004C0DD5">
        <w:rPr>
          <w:kern w:val="0"/>
          <w:szCs w:val="21"/>
        </w:rPr>
        <w:t>×0.2%÷</w:t>
      </w:r>
      <w:r w:rsidRPr="004C0DD5">
        <w:rPr>
          <w:rFonts w:hint="eastAsia"/>
          <w:kern w:val="0"/>
          <w:szCs w:val="21"/>
        </w:rPr>
        <w:t>当年天数。</w:t>
      </w:r>
    </w:p>
    <w:p w:rsidR="00A6466B" w:rsidRPr="004C0DD5" w:rsidRDefault="00752FA4" w:rsidP="00554FE8">
      <w:pPr>
        <w:autoSpaceDE w:val="0"/>
        <w:autoSpaceDN w:val="0"/>
        <w:adjustRightInd w:val="0"/>
        <w:spacing w:before="312" w:line="288" w:lineRule="auto"/>
        <w:jc w:val="left"/>
        <w:rPr>
          <w:b/>
          <w:kern w:val="0"/>
          <w:sz w:val="24"/>
        </w:rPr>
      </w:pPr>
      <w:r w:rsidRPr="004C0DD5">
        <w:rPr>
          <w:b/>
          <w:bCs/>
          <w:kern w:val="0"/>
          <w:sz w:val="24"/>
        </w:rPr>
        <w:t>7.2.4.8</w:t>
      </w:r>
      <w:r w:rsidR="00251AEF" w:rsidRPr="004C0DD5">
        <w:rPr>
          <w:b/>
          <w:bCs/>
          <w:kern w:val="0"/>
          <w:sz w:val="24"/>
        </w:rPr>
        <w:t>.2.2</w:t>
      </w:r>
      <w:r w:rsidR="00251AEF" w:rsidRPr="004C0DD5">
        <w:rPr>
          <w:rFonts w:hint="eastAsia"/>
          <w:b/>
          <w:kern w:val="0"/>
          <w:sz w:val="24"/>
        </w:rPr>
        <w:t>销售服务费</w:t>
      </w:r>
    </w:p>
    <w:p w:rsidR="00092762" w:rsidRPr="004C0DD5" w:rsidRDefault="005513C1">
      <w:pPr>
        <w:spacing w:line="288" w:lineRule="auto"/>
        <w:rPr>
          <w:b/>
          <w:kern w:val="0"/>
          <w:sz w:val="24"/>
        </w:rPr>
      </w:pPr>
      <w:r w:rsidRPr="004C0DD5">
        <w:rPr>
          <w:rFonts w:hint="eastAsia"/>
          <w:sz w:val="24"/>
        </w:rPr>
        <w:t>无。</w:t>
      </w:r>
    </w:p>
    <w:p w:rsidR="00092762" w:rsidRPr="004C0DD5" w:rsidRDefault="00092762">
      <w:pPr>
        <w:spacing w:line="288" w:lineRule="auto"/>
        <w:rPr>
          <w:b/>
          <w:kern w:val="0"/>
          <w:sz w:val="24"/>
        </w:rPr>
      </w:pPr>
    </w:p>
    <w:p w:rsidR="00FC6595" w:rsidRPr="004C0DD5" w:rsidRDefault="00752FA4" w:rsidP="00FC6595">
      <w:pPr>
        <w:pStyle w:val="af9"/>
        <w:numPr>
          <w:ilvl w:val="4"/>
          <w:numId w:val="0"/>
        </w:numPr>
        <w:spacing w:line="288" w:lineRule="auto"/>
        <w:ind w:left="992" w:hanging="992"/>
        <w:rPr>
          <w:b/>
          <w:kern w:val="0"/>
          <w:sz w:val="24"/>
        </w:rPr>
      </w:pPr>
      <w:r w:rsidRPr="004C0DD5">
        <w:rPr>
          <w:b/>
          <w:bCs/>
          <w:kern w:val="0"/>
          <w:sz w:val="24"/>
        </w:rPr>
        <w:t>7.2.4.8</w:t>
      </w:r>
      <w:r w:rsidR="00251AEF" w:rsidRPr="004C0DD5">
        <w:rPr>
          <w:b/>
          <w:bCs/>
          <w:kern w:val="0"/>
          <w:sz w:val="24"/>
        </w:rPr>
        <w:t>.3</w:t>
      </w:r>
      <w:r w:rsidR="00251AEF" w:rsidRPr="004C0DD5">
        <w:rPr>
          <w:rFonts w:hint="eastAsia"/>
          <w:b/>
          <w:kern w:val="0"/>
          <w:sz w:val="24"/>
        </w:rPr>
        <w:t>与关联方进行银行间同业市场的债券</w:t>
      </w:r>
      <w:r w:rsidR="005513C1" w:rsidRPr="004C0DD5">
        <w:rPr>
          <w:b/>
          <w:kern w:val="0"/>
          <w:sz w:val="24"/>
        </w:rPr>
        <w:t>(</w:t>
      </w:r>
      <w:r w:rsidR="005513C1" w:rsidRPr="004C0DD5">
        <w:rPr>
          <w:rFonts w:hint="eastAsia"/>
          <w:b/>
          <w:kern w:val="0"/>
          <w:sz w:val="24"/>
        </w:rPr>
        <w:t>含回购</w:t>
      </w:r>
      <w:r w:rsidR="005513C1" w:rsidRPr="004C0DD5">
        <w:rPr>
          <w:b/>
          <w:kern w:val="0"/>
          <w:sz w:val="24"/>
        </w:rPr>
        <w:t>)</w:t>
      </w:r>
      <w:r w:rsidR="005513C1" w:rsidRPr="004C0DD5">
        <w:rPr>
          <w:rFonts w:hint="eastAsia"/>
          <w:b/>
          <w:kern w:val="0"/>
          <w:sz w:val="24"/>
        </w:rPr>
        <w:t>交易</w:t>
      </w:r>
    </w:p>
    <w:p w:rsidR="00FC6595" w:rsidRPr="004C0DD5" w:rsidRDefault="005513C1" w:rsidP="00FC6595">
      <w:pPr>
        <w:spacing w:line="288" w:lineRule="auto"/>
        <w:rPr>
          <w:sz w:val="24"/>
        </w:rPr>
      </w:pPr>
      <w:r w:rsidRPr="004C0DD5">
        <w:rPr>
          <w:rFonts w:hint="eastAsia"/>
          <w:sz w:val="24"/>
        </w:rPr>
        <w:t>本基金本报告期内及上年度可比期间未与关联方进行银行间同业市场的债券</w:t>
      </w:r>
      <w:r w:rsidRPr="004C0DD5">
        <w:rPr>
          <w:sz w:val="24"/>
        </w:rPr>
        <w:t>(</w:t>
      </w:r>
      <w:r w:rsidRPr="004C0DD5">
        <w:rPr>
          <w:rFonts w:hint="eastAsia"/>
          <w:sz w:val="24"/>
        </w:rPr>
        <w:t>含回购</w:t>
      </w:r>
      <w:r w:rsidRPr="004C0DD5">
        <w:rPr>
          <w:sz w:val="24"/>
        </w:rPr>
        <w:t>)</w:t>
      </w:r>
      <w:r w:rsidRPr="004C0DD5">
        <w:rPr>
          <w:rFonts w:hint="eastAsia"/>
          <w:sz w:val="24"/>
        </w:rPr>
        <w:t>交易。</w:t>
      </w:r>
    </w:p>
    <w:p w:rsidR="00FC6595" w:rsidRPr="004C0DD5" w:rsidRDefault="00FC6595" w:rsidP="00FC6595">
      <w:pPr>
        <w:spacing w:line="288" w:lineRule="auto"/>
        <w:rPr>
          <w:sz w:val="24"/>
        </w:rPr>
      </w:pPr>
    </w:p>
    <w:p w:rsidR="00FC6595" w:rsidRPr="004C0DD5" w:rsidRDefault="00752FA4" w:rsidP="00FC6595">
      <w:pPr>
        <w:pStyle w:val="af9"/>
        <w:numPr>
          <w:ilvl w:val="4"/>
          <w:numId w:val="0"/>
        </w:numPr>
        <w:spacing w:line="288" w:lineRule="auto"/>
        <w:ind w:left="992" w:hanging="992"/>
        <w:rPr>
          <w:b/>
          <w:kern w:val="0"/>
          <w:sz w:val="24"/>
        </w:rPr>
      </w:pPr>
      <w:r w:rsidRPr="004C0DD5">
        <w:rPr>
          <w:b/>
          <w:bCs/>
          <w:kern w:val="0"/>
          <w:sz w:val="24"/>
        </w:rPr>
        <w:t>7.2.4.8</w:t>
      </w:r>
      <w:r w:rsidR="00251AEF" w:rsidRPr="004C0DD5">
        <w:rPr>
          <w:b/>
          <w:bCs/>
          <w:kern w:val="0"/>
          <w:sz w:val="24"/>
        </w:rPr>
        <w:t>.4</w:t>
      </w:r>
      <w:r w:rsidR="00251AEF" w:rsidRPr="004C0DD5">
        <w:rPr>
          <w:rFonts w:hint="eastAsia"/>
          <w:b/>
          <w:kern w:val="0"/>
          <w:sz w:val="24"/>
        </w:rPr>
        <w:t>各关联方投资本基金的情况</w:t>
      </w:r>
    </w:p>
    <w:p w:rsidR="00FA7C9D" w:rsidRPr="004C0DD5" w:rsidRDefault="00752FA4" w:rsidP="00FA7C9D">
      <w:pPr>
        <w:adjustRightInd w:val="0"/>
        <w:snapToGrid w:val="0"/>
        <w:spacing w:line="288" w:lineRule="auto"/>
        <w:rPr>
          <w:b/>
          <w:bCs/>
          <w:sz w:val="24"/>
        </w:rPr>
      </w:pPr>
      <w:r w:rsidRPr="004C0DD5">
        <w:rPr>
          <w:b/>
          <w:bCs/>
          <w:kern w:val="0"/>
          <w:sz w:val="24"/>
        </w:rPr>
        <w:t>7.2.4.8</w:t>
      </w:r>
      <w:r w:rsidR="00251AEF" w:rsidRPr="004C0DD5">
        <w:rPr>
          <w:b/>
          <w:bCs/>
          <w:kern w:val="0"/>
          <w:sz w:val="24"/>
        </w:rPr>
        <w:t>.4.1</w:t>
      </w:r>
      <w:r w:rsidR="00251AEF" w:rsidRPr="004C0DD5">
        <w:rPr>
          <w:rFonts w:hint="eastAsia"/>
          <w:b/>
          <w:bCs/>
          <w:sz w:val="24"/>
        </w:rPr>
        <w:t>报告期内基金管理人运用固有资金投资本基金的情况</w:t>
      </w:r>
    </w:p>
    <w:p w:rsidR="00FA7C9D" w:rsidRPr="004C0DD5" w:rsidRDefault="005513C1" w:rsidP="00FA7C9D">
      <w:pPr>
        <w:autoSpaceDE w:val="0"/>
        <w:autoSpaceDN w:val="0"/>
        <w:adjustRightInd w:val="0"/>
        <w:spacing w:before="29" w:line="288" w:lineRule="auto"/>
        <w:ind w:left="15" w:right="90"/>
        <w:jc w:val="right"/>
        <w:rPr>
          <w:sz w:val="24"/>
        </w:rPr>
      </w:pPr>
      <w:r w:rsidRPr="004C0DD5">
        <w:rPr>
          <w:rFonts w:hint="eastAsia"/>
          <w:sz w:val="24"/>
        </w:rPr>
        <w:t>份额单位：份</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8"/>
        <w:gridCol w:w="1985"/>
        <w:gridCol w:w="2126"/>
        <w:gridCol w:w="2082"/>
      </w:tblGrid>
      <w:tr w:rsidR="00364248" w:rsidRPr="004C0DD5" w:rsidTr="003E79B4">
        <w:trPr>
          <w:trHeight w:val="340"/>
          <w:jc w:val="center"/>
        </w:trPr>
        <w:tc>
          <w:tcPr>
            <w:tcW w:w="3078" w:type="dxa"/>
            <w:vMerge w:val="restart"/>
            <w:vAlign w:val="center"/>
          </w:tcPr>
          <w:p w:rsidR="00FA7C9D" w:rsidRPr="004C0DD5" w:rsidRDefault="005513C1" w:rsidP="003E79B4">
            <w:pPr>
              <w:pStyle w:val="aa"/>
              <w:spacing w:before="29" w:line="288" w:lineRule="auto"/>
              <w:jc w:val="center"/>
              <w:rPr>
                <w:szCs w:val="24"/>
              </w:rPr>
            </w:pPr>
            <w:r w:rsidRPr="004C0DD5">
              <w:rPr>
                <w:rFonts w:hint="eastAsia"/>
                <w:szCs w:val="24"/>
              </w:rPr>
              <w:t>项目</w:t>
            </w:r>
          </w:p>
        </w:tc>
        <w:tc>
          <w:tcPr>
            <w:tcW w:w="6193" w:type="dxa"/>
            <w:gridSpan w:val="3"/>
            <w:vAlign w:val="center"/>
          </w:tcPr>
          <w:p w:rsidR="00092762" w:rsidRPr="004C0DD5" w:rsidRDefault="005513C1">
            <w:pPr>
              <w:pStyle w:val="aa"/>
              <w:spacing w:before="29" w:line="288" w:lineRule="auto"/>
              <w:jc w:val="center"/>
              <w:rPr>
                <w:szCs w:val="24"/>
              </w:rPr>
            </w:pPr>
            <w:r w:rsidRPr="004C0DD5">
              <w:rPr>
                <w:rFonts w:hint="eastAsia"/>
                <w:szCs w:val="24"/>
              </w:rPr>
              <w:t>本期</w:t>
            </w:r>
          </w:p>
          <w:p w:rsidR="00092762" w:rsidRPr="004C0DD5" w:rsidRDefault="005513C1">
            <w:pPr>
              <w:pStyle w:val="aa"/>
              <w:spacing w:before="29" w:line="288" w:lineRule="auto"/>
              <w:jc w:val="center"/>
              <w:rPr>
                <w:szCs w:val="24"/>
              </w:rPr>
            </w:pPr>
            <w:r w:rsidRPr="004C0DD5">
              <w:rPr>
                <w:szCs w:val="24"/>
              </w:rPr>
              <w:t>2016</w:t>
            </w:r>
            <w:r w:rsidRPr="004C0DD5">
              <w:rPr>
                <w:rFonts w:hint="eastAsia"/>
                <w:szCs w:val="24"/>
              </w:rPr>
              <w:t>年</w:t>
            </w:r>
            <w:r w:rsidRPr="004C0DD5">
              <w:rPr>
                <w:szCs w:val="24"/>
              </w:rPr>
              <w:t>1</w:t>
            </w:r>
            <w:r w:rsidRPr="004C0DD5">
              <w:rPr>
                <w:rFonts w:hint="eastAsia"/>
                <w:szCs w:val="24"/>
              </w:rPr>
              <w:t>月</w:t>
            </w:r>
            <w:r w:rsidRPr="004C0DD5">
              <w:rPr>
                <w:szCs w:val="24"/>
              </w:rPr>
              <w:t>1</w:t>
            </w:r>
            <w:r w:rsidRPr="004C0DD5">
              <w:rPr>
                <w:rFonts w:hint="eastAsia"/>
                <w:szCs w:val="24"/>
              </w:rPr>
              <w:t>日至</w:t>
            </w:r>
            <w:r w:rsidRPr="004C0DD5">
              <w:rPr>
                <w:szCs w:val="24"/>
              </w:rPr>
              <w:t>2016</w:t>
            </w:r>
            <w:r w:rsidRPr="004C0DD5">
              <w:rPr>
                <w:rFonts w:hint="eastAsia"/>
                <w:szCs w:val="24"/>
              </w:rPr>
              <w:t>年</w:t>
            </w:r>
            <w:r w:rsidRPr="004C0DD5">
              <w:rPr>
                <w:szCs w:val="24"/>
              </w:rPr>
              <w:t>7</w:t>
            </w:r>
            <w:r w:rsidRPr="004C0DD5">
              <w:rPr>
                <w:rFonts w:hint="eastAsia"/>
                <w:szCs w:val="24"/>
              </w:rPr>
              <w:t>月</w:t>
            </w:r>
            <w:r w:rsidRPr="004C0DD5">
              <w:rPr>
                <w:szCs w:val="24"/>
              </w:rPr>
              <w:t>18</w:t>
            </w:r>
            <w:r w:rsidRPr="004C0DD5">
              <w:rPr>
                <w:rFonts w:hint="eastAsia"/>
                <w:szCs w:val="24"/>
              </w:rPr>
              <w:t>日（基金合同失效前日）</w:t>
            </w:r>
          </w:p>
        </w:tc>
      </w:tr>
      <w:tr w:rsidR="00364248" w:rsidRPr="004C0DD5" w:rsidTr="003E79B4">
        <w:trPr>
          <w:trHeight w:val="1274"/>
          <w:jc w:val="center"/>
        </w:trPr>
        <w:tc>
          <w:tcPr>
            <w:tcW w:w="3078" w:type="dxa"/>
            <w:vMerge/>
            <w:vAlign w:val="center"/>
          </w:tcPr>
          <w:p w:rsidR="00FA7C9D" w:rsidRPr="004C0DD5" w:rsidRDefault="00FA7C9D" w:rsidP="003E79B4">
            <w:pPr>
              <w:widowControl/>
              <w:spacing w:line="288" w:lineRule="auto"/>
              <w:jc w:val="left"/>
              <w:rPr>
                <w:szCs w:val="21"/>
              </w:rPr>
            </w:pPr>
          </w:p>
        </w:tc>
        <w:tc>
          <w:tcPr>
            <w:tcW w:w="1985" w:type="dxa"/>
            <w:vAlign w:val="center"/>
          </w:tcPr>
          <w:p w:rsidR="00092762" w:rsidRPr="004C0DD5" w:rsidRDefault="005513C1">
            <w:pPr>
              <w:spacing w:line="288" w:lineRule="auto"/>
              <w:jc w:val="center"/>
              <w:rPr>
                <w:sz w:val="24"/>
              </w:rPr>
            </w:pPr>
            <w:r w:rsidRPr="004C0DD5">
              <w:rPr>
                <w:rFonts w:hint="eastAsia"/>
                <w:sz w:val="24"/>
              </w:rPr>
              <w:t>环境治理</w:t>
            </w:r>
          </w:p>
        </w:tc>
        <w:tc>
          <w:tcPr>
            <w:tcW w:w="2126" w:type="dxa"/>
            <w:vAlign w:val="center"/>
          </w:tcPr>
          <w:p w:rsidR="00092762" w:rsidRPr="004C0DD5" w:rsidRDefault="005513C1">
            <w:pPr>
              <w:spacing w:line="288" w:lineRule="auto"/>
              <w:jc w:val="center"/>
              <w:rPr>
                <w:sz w:val="24"/>
              </w:rPr>
            </w:pPr>
            <w:r w:rsidRPr="004C0DD5">
              <w:rPr>
                <w:rFonts w:hint="eastAsia"/>
                <w:sz w:val="24"/>
              </w:rPr>
              <w:t>环境</w:t>
            </w:r>
            <w:r w:rsidRPr="004C0DD5">
              <w:rPr>
                <w:sz w:val="24"/>
              </w:rPr>
              <w:t>A</w:t>
            </w:r>
          </w:p>
        </w:tc>
        <w:tc>
          <w:tcPr>
            <w:tcW w:w="2082" w:type="dxa"/>
            <w:vAlign w:val="center"/>
          </w:tcPr>
          <w:p w:rsidR="00092762" w:rsidRPr="004C0DD5" w:rsidRDefault="005513C1">
            <w:pPr>
              <w:spacing w:line="288" w:lineRule="auto"/>
              <w:jc w:val="center"/>
              <w:rPr>
                <w:sz w:val="24"/>
              </w:rPr>
            </w:pPr>
            <w:r w:rsidRPr="004C0DD5">
              <w:rPr>
                <w:rFonts w:hint="eastAsia"/>
                <w:sz w:val="24"/>
              </w:rPr>
              <w:t>环境</w:t>
            </w:r>
            <w:r w:rsidRPr="004C0DD5">
              <w:rPr>
                <w:sz w:val="24"/>
              </w:rPr>
              <w:t>B</w:t>
            </w:r>
          </w:p>
        </w:tc>
      </w:tr>
      <w:tr w:rsidR="00364248" w:rsidRPr="004C0DD5" w:rsidTr="003E79B4">
        <w:trPr>
          <w:trHeight w:val="340"/>
          <w:jc w:val="center"/>
        </w:trPr>
        <w:tc>
          <w:tcPr>
            <w:tcW w:w="3078" w:type="dxa"/>
            <w:vAlign w:val="center"/>
          </w:tcPr>
          <w:p w:rsidR="00082366" w:rsidRPr="004C0DD5" w:rsidRDefault="005513C1" w:rsidP="003E79B4">
            <w:pPr>
              <w:pStyle w:val="aa"/>
              <w:spacing w:before="29" w:line="288" w:lineRule="auto"/>
              <w:rPr>
                <w:szCs w:val="24"/>
              </w:rPr>
            </w:pPr>
            <w:r w:rsidRPr="004C0DD5">
              <w:rPr>
                <w:rFonts w:hint="eastAsia"/>
                <w:szCs w:val="24"/>
              </w:rPr>
              <w:t>基金合同生效日（</w:t>
            </w:r>
            <w:r w:rsidRPr="004C0DD5">
              <w:rPr>
                <w:szCs w:val="24"/>
              </w:rPr>
              <w:t>2015</w:t>
            </w:r>
            <w:r w:rsidRPr="004C0DD5">
              <w:rPr>
                <w:rFonts w:hint="eastAsia"/>
                <w:szCs w:val="24"/>
              </w:rPr>
              <w:t>年</w:t>
            </w:r>
            <w:r w:rsidRPr="004C0DD5">
              <w:rPr>
                <w:szCs w:val="24"/>
              </w:rPr>
              <w:t>8</w:t>
            </w:r>
            <w:r w:rsidRPr="004C0DD5">
              <w:rPr>
                <w:rFonts w:hint="eastAsia"/>
                <w:szCs w:val="24"/>
              </w:rPr>
              <w:t>月</w:t>
            </w:r>
            <w:r w:rsidRPr="004C0DD5">
              <w:rPr>
                <w:szCs w:val="24"/>
              </w:rPr>
              <w:t>13</w:t>
            </w:r>
            <w:r w:rsidRPr="004C0DD5">
              <w:rPr>
                <w:rFonts w:hint="eastAsia"/>
                <w:szCs w:val="24"/>
              </w:rPr>
              <w:t>日）持有的基金份额</w:t>
            </w:r>
          </w:p>
        </w:tc>
        <w:tc>
          <w:tcPr>
            <w:tcW w:w="1985" w:type="dxa"/>
            <w:vAlign w:val="center"/>
          </w:tcPr>
          <w:p w:rsidR="00082366" w:rsidRPr="004C0DD5" w:rsidRDefault="005513C1" w:rsidP="003E79B4">
            <w:pPr>
              <w:pStyle w:val="aa"/>
              <w:spacing w:before="29" w:line="288" w:lineRule="auto"/>
              <w:jc w:val="right"/>
              <w:rPr>
                <w:szCs w:val="24"/>
              </w:rPr>
            </w:pPr>
            <w:r w:rsidRPr="004C0DD5">
              <w:t>19,999,900.00</w:t>
            </w:r>
          </w:p>
        </w:tc>
        <w:tc>
          <w:tcPr>
            <w:tcW w:w="2126" w:type="dxa"/>
            <w:vAlign w:val="center"/>
          </w:tcPr>
          <w:p w:rsidR="00082366" w:rsidRPr="004C0DD5" w:rsidRDefault="005513C1" w:rsidP="003E79B4">
            <w:pPr>
              <w:pStyle w:val="aa"/>
              <w:spacing w:before="29" w:line="288" w:lineRule="auto"/>
              <w:jc w:val="right"/>
              <w:rPr>
                <w:szCs w:val="24"/>
              </w:rPr>
            </w:pPr>
            <w:r w:rsidRPr="004C0DD5">
              <w:rPr>
                <w:szCs w:val="24"/>
              </w:rPr>
              <w:t>-</w:t>
            </w:r>
          </w:p>
        </w:tc>
        <w:tc>
          <w:tcPr>
            <w:tcW w:w="2082" w:type="dxa"/>
            <w:vAlign w:val="center"/>
          </w:tcPr>
          <w:p w:rsidR="00082366" w:rsidRPr="004C0DD5" w:rsidRDefault="005513C1" w:rsidP="003E79B4">
            <w:pPr>
              <w:pStyle w:val="aa"/>
              <w:spacing w:before="29" w:line="288" w:lineRule="auto"/>
              <w:jc w:val="right"/>
              <w:rPr>
                <w:szCs w:val="24"/>
              </w:rPr>
            </w:pPr>
            <w:r w:rsidRPr="004C0DD5">
              <w:rPr>
                <w:szCs w:val="24"/>
              </w:rPr>
              <w:t>-</w:t>
            </w:r>
          </w:p>
        </w:tc>
      </w:tr>
      <w:tr w:rsidR="00364248" w:rsidRPr="004C0DD5" w:rsidTr="003E79B4">
        <w:trPr>
          <w:trHeight w:val="340"/>
          <w:jc w:val="center"/>
        </w:trPr>
        <w:tc>
          <w:tcPr>
            <w:tcW w:w="3078" w:type="dxa"/>
            <w:vAlign w:val="center"/>
          </w:tcPr>
          <w:p w:rsidR="00082366" w:rsidRPr="004C0DD5" w:rsidRDefault="005513C1" w:rsidP="003E79B4">
            <w:pPr>
              <w:pStyle w:val="aa"/>
              <w:spacing w:before="29" w:line="288" w:lineRule="auto"/>
              <w:rPr>
                <w:szCs w:val="24"/>
              </w:rPr>
            </w:pPr>
            <w:r w:rsidRPr="004C0DD5">
              <w:rPr>
                <w:rFonts w:hint="eastAsia"/>
                <w:szCs w:val="24"/>
              </w:rPr>
              <w:t>期初持有的基金份额</w:t>
            </w:r>
          </w:p>
        </w:tc>
        <w:tc>
          <w:tcPr>
            <w:tcW w:w="1985" w:type="dxa"/>
            <w:vAlign w:val="center"/>
          </w:tcPr>
          <w:p w:rsidR="00082366" w:rsidRPr="004C0DD5" w:rsidRDefault="005513C1" w:rsidP="003E79B4">
            <w:pPr>
              <w:spacing w:line="288" w:lineRule="auto"/>
              <w:jc w:val="right"/>
              <w:rPr>
                <w:sz w:val="24"/>
              </w:rPr>
            </w:pPr>
            <w:r w:rsidRPr="004C0DD5">
              <w:t>19,999,900.00</w:t>
            </w:r>
          </w:p>
        </w:tc>
        <w:tc>
          <w:tcPr>
            <w:tcW w:w="2126" w:type="dxa"/>
            <w:vAlign w:val="center"/>
          </w:tcPr>
          <w:p w:rsidR="00082366" w:rsidRPr="004C0DD5" w:rsidRDefault="005513C1" w:rsidP="003E79B4">
            <w:pPr>
              <w:spacing w:line="288" w:lineRule="auto"/>
              <w:jc w:val="right"/>
              <w:rPr>
                <w:sz w:val="24"/>
              </w:rPr>
            </w:pPr>
            <w:r w:rsidRPr="004C0DD5">
              <w:rPr>
                <w:sz w:val="24"/>
              </w:rPr>
              <w:t>-</w:t>
            </w:r>
          </w:p>
        </w:tc>
        <w:tc>
          <w:tcPr>
            <w:tcW w:w="2082" w:type="dxa"/>
            <w:vAlign w:val="center"/>
          </w:tcPr>
          <w:p w:rsidR="00082366" w:rsidRPr="004C0DD5" w:rsidRDefault="005513C1" w:rsidP="003E79B4">
            <w:pPr>
              <w:spacing w:line="288" w:lineRule="auto"/>
              <w:jc w:val="right"/>
              <w:rPr>
                <w:sz w:val="24"/>
              </w:rPr>
            </w:pPr>
            <w:r w:rsidRPr="004C0DD5">
              <w:rPr>
                <w:sz w:val="24"/>
              </w:rPr>
              <w:t>-</w:t>
            </w:r>
          </w:p>
        </w:tc>
      </w:tr>
      <w:tr w:rsidR="00364248" w:rsidRPr="004C0DD5" w:rsidTr="003E79B4">
        <w:trPr>
          <w:trHeight w:val="340"/>
          <w:jc w:val="center"/>
        </w:trPr>
        <w:tc>
          <w:tcPr>
            <w:tcW w:w="3078" w:type="dxa"/>
            <w:vAlign w:val="center"/>
          </w:tcPr>
          <w:p w:rsidR="00082366" w:rsidRPr="004C0DD5" w:rsidRDefault="005513C1" w:rsidP="003E79B4">
            <w:pPr>
              <w:pStyle w:val="aa"/>
              <w:spacing w:before="29" w:line="288" w:lineRule="auto"/>
              <w:rPr>
                <w:szCs w:val="24"/>
              </w:rPr>
            </w:pPr>
            <w:r w:rsidRPr="004C0DD5">
              <w:rPr>
                <w:rFonts w:hint="eastAsia"/>
                <w:szCs w:val="24"/>
              </w:rPr>
              <w:t>期间申购</w:t>
            </w:r>
            <w:r w:rsidRPr="004C0DD5">
              <w:rPr>
                <w:szCs w:val="24"/>
              </w:rPr>
              <w:t>/</w:t>
            </w:r>
            <w:r w:rsidRPr="004C0DD5">
              <w:rPr>
                <w:rFonts w:hint="eastAsia"/>
                <w:szCs w:val="24"/>
              </w:rPr>
              <w:t>买入总份额</w:t>
            </w:r>
          </w:p>
        </w:tc>
        <w:tc>
          <w:tcPr>
            <w:tcW w:w="1985" w:type="dxa"/>
            <w:vAlign w:val="center"/>
          </w:tcPr>
          <w:p w:rsidR="00082366" w:rsidRPr="004C0DD5" w:rsidRDefault="005513C1" w:rsidP="003E79B4">
            <w:pPr>
              <w:spacing w:line="288" w:lineRule="auto"/>
              <w:jc w:val="right"/>
              <w:rPr>
                <w:sz w:val="24"/>
              </w:rPr>
            </w:pPr>
            <w:r w:rsidRPr="004C0DD5">
              <w:t>56,052,690.58</w:t>
            </w:r>
          </w:p>
        </w:tc>
        <w:tc>
          <w:tcPr>
            <w:tcW w:w="2126" w:type="dxa"/>
            <w:vAlign w:val="center"/>
          </w:tcPr>
          <w:p w:rsidR="00082366" w:rsidRPr="004C0DD5" w:rsidRDefault="005513C1" w:rsidP="003E79B4">
            <w:pPr>
              <w:spacing w:line="288" w:lineRule="auto"/>
              <w:jc w:val="right"/>
              <w:rPr>
                <w:sz w:val="24"/>
              </w:rPr>
            </w:pPr>
            <w:r w:rsidRPr="004C0DD5">
              <w:rPr>
                <w:sz w:val="24"/>
              </w:rPr>
              <w:t>-</w:t>
            </w:r>
          </w:p>
        </w:tc>
        <w:tc>
          <w:tcPr>
            <w:tcW w:w="2082" w:type="dxa"/>
            <w:vAlign w:val="center"/>
          </w:tcPr>
          <w:p w:rsidR="00082366" w:rsidRPr="004C0DD5" w:rsidRDefault="005513C1" w:rsidP="003E79B4">
            <w:pPr>
              <w:spacing w:line="288" w:lineRule="auto"/>
              <w:jc w:val="right"/>
              <w:rPr>
                <w:sz w:val="24"/>
              </w:rPr>
            </w:pPr>
            <w:r w:rsidRPr="004C0DD5">
              <w:rPr>
                <w:sz w:val="24"/>
              </w:rPr>
              <w:t>-</w:t>
            </w:r>
          </w:p>
        </w:tc>
      </w:tr>
      <w:tr w:rsidR="00364248" w:rsidRPr="004C0DD5" w:rsidTr="003E79B4">
        <w:trPr>
          <w:trHeight w:val="340"/>
          <w:jc w:val="center"/>
        </w:trPr>
        <w:tc>
          <w:tcPr>
            <w:tcW w:w="3078" w:type="dxa"/>
            <w:vAlign w:val="center"/>
          </w:tcPr>
          <w:p w:rsidR="00082366" w:rsidRPr="004C0DD5" w:rsidRDefault="005513C1" w:rsidP="003E79B4">
            <w:pPr>
              <w:pStyle w:val="aa"/>
              <w:spacing w:before="29" w:line="288" w:lineRule="auto"/>
              <w:rPr>
                <w:szCs w:val="24"/>
              </w:rPr>
            </w:pPr>
            <w:r w:rsidRPr="004C0DD5">
              <w:rPr>
                <w:rFonts w:hint="eastAsia"/>
                <w:szCs w:val="24"/>
              </w:rPr>
              <w:t>期间因拆分变动份额</w:t>
            </w:r>
          </w:p>
        </w:tc>
        <w:tc>
          <w:tcPr>
            <w:tcW w:w="1985" w:type="dxa"/>
            <w:vAlign w:val="center"/>
          </w:tcPr>
          <w:p w:rsidR="00082366" w:rsidRPr="004C0DD5" w:rsidRDefault="00082366" w:rsidP="003E79B4">
            <w:pPr>
              <w:spacing w:line="288" w:lineRule="auto"/>
              <w:jc w:val="right"/>
              <w:rPr>
                <w:sz w:val="24"/>
              </w:rPr>
            </w:pPr>
          </w:p>
        </w:tc>
        <w:tc>
          <w:tcPr>
            <w:tcW w:w="2126" w:type="dxa"/>
            <w:vAlign w:val="center"/>
          </w:tcPr>
          <w:p w:rsidR="00082366" w:rsidRPr="004C0DD5" w:rsidRDefault="005513C1" w:rsidP="003E79B4">
            <w:pPr>
              <w:spacing w:line="288" w:lineRule="auto"/>
              <w:jc w:val="right"/>
              <w:rPr>
                <w:sz w:val="24"/>
              </w:rPr>
            </w:pPr>
            <w:r w:rsidRPr="004C0DD5">
              <w:rPr>
                <w:sz w:val="24"/>
              </w:rPr>
              <w:t>-</w:t>
            </w:r>
          </w:p>
        </w:tc>
        <w:tc>
          <w:tcPr>
            <w:tcW w:w="2082" w:type="dxa"/>
            <w:vAlign w:val="center"/>
          </w:tcPr>
          <w:p w:rsidR="00082366" w:rsidRPr="004C0DD5" w:rsidRDefault="005513C1" w:rsidP="003E79B4">
            <w:pPr>
              <w:spacing w:line="288" w:lineRule="auto"/>
              <w:jc w:val="right"/>
              <w:rPr>
                <w:sz w:val="24"/>
              </w:rPr>
            </w:pPr>
            <w:r w:rsidRPr="004C0DD5">
              <w:rPr>
                <w:sz w:val="24"/>
              </w:rPr>
              <w:t>-</w:t>
            </w:r>
          </w:p>
        </w:tc>
      </w:tr>
      <w:tr w:rsidR="00364248" w:rsidRPr="004C0DD5" w:rsidTr="003E79B4">
        <w:trPr>
          <w:trHeight w:val="340"/>
          <w:jc w:val="center"/>
        </w:trPr>
        <w:tc>
          <w:tcPr>
            <w:tcW w:w="3078" w:type="dxa"/>
            <w:vAlign w:val="center"/>
          </w:tcPr>
          <w:p w:rsidR="00082366" w:rsidRPr="004C0DD5" w:rsidRDefault="005513C1" w:rsidP="003E79B4">
            <w:pPr>
              <w:pStyle w:val="aa"/>
              <w:spacing w:before="29" w:line="288" w:lineRule="auto"/>
              <w:rPr>
                <w:szCs w:val="24"/>
              </w:rPr>
            </w:pPr>
            <w:r w:rsidRPr="004C0DD5">
              <w:rPr>
                <w:rFonts w:hint="eastAsia"/>
                <w:szCs w:val="24"/>
              </w:rPr>
              <w:t>减：期间赎回</w:t>
            </w:r>
            <w:r w:rsidRPr="004C0DD5">
              <w:rPr>
                <w:szCs w:val="24"/>
              </w:rPr>
              <w:t>/</w:t>
            </w:r>
            <w:r w:rsidRPr="004C0DD5">
              <w:rPr>
                <w:rFonts w:hint="eastAsia"/>
                <w:szCs w:val="24"/>
              </w:rPr>
              <w:t>卖出总份额</w:t>
            </w:r>
          </w:p>
        </w:tc>
        <w:tc>
          <w:tcPr>
            <w:tcW w:w="1985" w:type="dxa"/>
            <w:vAlign w:val="center"/>
          </w:tcPr>
          <w:p w:rsidR="00082366" w:rsidRPr="004C0DD5" w:rsidRDefault="00082366" w:rsidP="003E79B4">
            <w:pPr>
              <w:spacing w:line="288" w:lineRule="auto"/>
              <w:jc w:val="right"/>
              <w:rPr>
                <w:sz w:val="24"/>
              </w:rPr>
            </w:pPr>
          </w:p>
        </w:tc>
        <w:tc>
          <w:tcPr>
            <w:tcW w:w="2126" w:type="dxa"/>
            <w:vAlign w:val="center"/>
          </w:tcPr>
          <w:p w:rsidR="00082366" w:rsidRPr="004C0DD5" w:rsidRDefault="005513C1" w:rsidP="003E79B4">
            <w:pPr>
              <w:spacing w:line="288" w:lineRule="auto"/>
              <w:jc w:val="right"/>
              <w:rPr>
                <w:sz w:val="24"/>
              </w:rPr>
            </w:pPr>
            <w:r w:rsidRPr="004C0DD5">
              <w:rPr>
                <w:sz w:val="24"/>
              </w:rPr>
              <w:t>-</w:t>
            </w:r>
          </w:p>
        </w:tc>
        <w:tc>
          <w:tcPr>
            <w:tcW w:w="2082" w:type="dxa"/>
            <w:vAlign w:val="center"/>
          </w:tcPr>
          <w:p w:rsidR="00082366" w:rsidRPr="004C0DD5" w:rsidRDefault="005513C1" w:rsidP="003E79B4">
            <w:pPr>
              <w:spacing w:line="288" w:lineRule="auto"/>
              <w:jc w:val="right"/>
              <w:rPr>
                <w:sz w:val="24"/>
              </w:rPr>
            </w:pPr>
            <w:r w:rsidRPr="004C0DD5">
              <w:rPr>
                <w:sz w:val="24"/>
              </w:rPr>
              <w:t>-</w:t>
            </w:r>
          </w:p>
        </w:tc>
      </w:tr>
      <w:tr w:rsidR="00364248" w:rsidRPr="004C0DD5" w:rsidTr="003E79B4">
        <w:trPr>
          <w:trHeight w:val="340"/>
          <w:jc w:val="center"/>
        </w:trPr>
        <w:tc>
          <w:tcPr>
            <w:tcW w:w="3078" w:type="dxa"/>
            <w:vAlign w:val="center"/>
          </w:tcPr>
          <w:p w:rsidR="00082366" w:rsidRPr="004C0DD5" w:rsidRDefault="005513C1" w:rsidP="003E79B4">
            <w:pPr>
              <w:pStyle w:val="aa"/>
              <w:spacing w:before="29" w:line="288" w:lineRule="auto"/>
              <w:rPr>
                <w:szCs w:val="24"/>
              </w:rPr>
            </w:pPr>
            <w:r w:rsidRPr="004C0DD5">
              <w:rPr>
                <w:rFonts w:hint="eastAsia"/>
                <w:szCs w:val="24"/>
              </w:rPr>
              <w:t>期末持有的基金份额</w:t>
            </w:r>
          </w:p>
        </w:tc>
        <w:tc>
          <w:tcPr>
            <w:tcW w:w="1985" w:type="dxa"/>
            <w:vAlign w:val="center"/>
          </w:tcPr>
          <w:p w:rsidR="00082366" w:rsidRPr="004C0DD5" w:rsidRDefault="005513C1" w:rsidP="003E79B4">
            <w:pPr>
              <w:pStyle w:val="aa"/>
              <w:spacing w:before="29" w:line="288" w:lineRule="auto"/>
              <w:jc w:val="right"/>
              <w:rPr>
                <w:szCs w:val="24"/>
              </w:rPr>
            </w:pPr>
            <w:r w:rsidRPr="004C0DD5">
              <w:t>76,052,590.58</w:t>
            </w:r>
          </w:p>
        </w:tc>
        <w:tc>
          <w:tcPr>
            <w:tcW w:w="2126" w:type="dxa"/>
            <w:vAlign w:val="center"/>
          </w:tcPr>
          <w:p w:rsidR="00082366" w:rsidRPr="004C0DD5" w:rsidRDefault="005513C1" w:rsidP="003E79B4">
            <w:pPr>
              <w:pStyle w:val="aa"/>
              <w:spacing w:before="29" w:line="288" w:lineRule="auto"/>
              <w:jc w:val="right"/>
              <w:rPr>
                <w:szCs w:val="24"/>
              </w:rPr>
            </w:pPr>
            <w:r w:rsidRPr="004C0DD5">
              <w:rPr>
                <w:szCs w:val="24"/>
              </w:rPr>
              <w:t>-</w:t>
            </w:r>
          </w:p>
        </w:tc>
        <w:tc>
          <w:tcPr>
            <w:tcW w:w="2082" w:type="dxa"/>
            <w:vAlign w:val="center"/>
          </w:tcPr>
          <w:p w:rsidR="00082366" w:rsidRPr="004C0DD5" w:rsidRDefault="005513C1" w:rsidP="003E79B4">
            <w:pPr>
              <w:pStyle w:val="aa"/>
              <w:spacing w:before="29" w:line="288" w:lineRule="auto"/>
              <w:jc w:val="right"/>
              <w:rPr>
                <w:szCs w:val="24"/>
              </w:rPr>
            </w:pPr>
            <w:r w:rsidRPr="004C0DD5">
              <w:rPr>
                <w:szCs w:val="24"/>
              </w:rPr>
              <w:t>-</w:t>
            </w:r>
          </w:p>
        </w:tc>
      </w:tr>
      <w:tr w:rsidR="00364248" w:rsidRPr="004C0DD5" w:rsidTr="003E79B4">
        <w:trPr>
          <w:trHeight w:val="340"/>
          <w:jc w:val="center"/>
        </w:trPr>
        <w:tc>
          <w:tcPr>
            <w:tcW w:w="3078" w:type="dxa"/>
            <w:vAlign w:val="center"/>
          </w:tcPr>
          <w:p w:rsidR="00082366" w:rsidRPr="004C0DD5" w:rsidRDefault="005513C1" w:rsidP="003E79B4">
            <w:pPr>
              <w:pStyle w:val="aa"/>
              <w:spacing w:before="29" w:line="288" w:lineRule="auto"/>
              <w:rPr>
                <w:szCs w:val="24"/>
              </w:rPr>
            </w:pPr>
            <w:r w:rsidRPr="004C0DD5">
              <w:rPr>
                <w:rFonts w:hint="eastAsia"/>
                <w:szCs w:val="24"/>
              </w:rPr>
              <w:t>期末持有的基金份额占基金总份额比例</w:t>
            </w:r>
          </w:p>
        </w:tc>
        <w:tc>
          <w:tcPr>
            <w:tcW w:w="1985" w:type="dxa"/>
            <w:vAlign w:val="center"/>
          </w:tcPr>
          <w:p w:rsidR="00082366" w:rsidRPr="004C0DD5" w:rsidRDefault="005513C1" w:rsidP="003E79B4">
            <w:pPr>
              <w:pStyle w:val="aa"/>
              <w:spacing w:before="29" w:line="288" w:lineRule="auto"/>
              <w:jc w:val="right"/>
              <w:rPr>
                <w:szCs w:val="24"/>
              </w:rPr>
            </w:pPr>
            <w:r w:rsidRPr="004C0DD5">
              <w:t>55.62%</w:t>
            </w:r>
          </w:p>
        </w:tc>
        <w:tc>
          <w:tcPr>
            <w:tcW w:w="2126" w:type="dxa"/>
            <w:vAlign w:val="center"/>
          </w:tcPr>
          <w:p w:rsidR="00082366" w:rsidRPr="004C0DD5" w:rsidRDefault="005513C1" w:rsidP="003E79B4">
            <w:pPr>
              <w:pStyle w:val="aa"/>
              <w:spacing w:before="29" w:line="288" w:lineRule="auto"/>
              <w:jc w:val="right"/>
              <w:rPr>
                <w:szCs w:val="24"/>
              </w:rPr>
            </w:pPr>
            <w:r w:rsidRPr="004C0DD5">
              <w:rPr>
                <w:szCs w:val="24"/>
              </w:rPr>
              <w:t>-</w:t>
            </w:r>
          </w:p>
        </w:tc>
        <w:tc>
          <w:tcPr>
            <w:tcW w:w="2082" w:type="dxa"/>
            <w:vAlign w:val="center"/>
          </w:tcPr>
          <w:p w:rsidR="00082366" w:rsidRPr="004C0DD5" w:rsidRDefault="005513C1" w:rsidP="003E79B4">
            <w:pPr>
              <w:pStyle w:val="aa"/>
              <w:spacing w:before="29" w:line="288" w:lineRule="auto"/>
              <w:jc w:val="right"/>
              <w:rPr>
                <w:szCs w:val="24"/>
              </w:rPr>
            </w:pPr>
            <w:r w:rsidRPr="004C0DD5">
              <w:rPr>
                <w:szCs w:val="24"/>
              </w:rPr>
              <w:t>-</w:t>
            </w:r>
          </w:p>
        </w:tc>
      </w:tr>
      <w:tr w:rsidR="00364248" w:rsidRPr="004C0DD5" w:rsidTr="00A16455">
        <w:trPr>
          <w:trHeight w:val="340"/>
          <w:jc w:val="center"/>
        </w:trPr>
        <w:tc>
          <w:tcPr>
            <w:tcW w:w="3078" w:type="dxa"/>
            <w:vMerge w:val="restart"/>
            <w:vAlign w:val="center"/>
          </w:tcPr>
          <w:p w:rsidR="00C71274" w:rsidRPr="004C0DD5" w:rsidRDefault="005513C1" w:rsidP="00A16455">
            <w:pPr>
              <w:pStyle w:val="aa"/>
              <w:spacing w:before="29" w:line="288" w:lineRule="auto"/>
              <w:jc w:val="center"/>
              <w:rPr>
                <w:szCs w:val="24"/>
              </w:rPr>
            </w:pPr>
            <w:r w:rsidRPr="004C0DD5">
              <w:rPr>
                <w:rFonts w:hint="eastAsia"/>
                <w:szCs w:val="24"/>
              </w:rPr>
              <w:t>项目</w:t>
            </w:r>
          </w:p>
        </w:tc>
        <w:tc>
          <w:tcPr>
            <w:tcW w:w="6193" w:type="dxa"/>
            <w:gridSpan w:val="3"/>
            <w:vAlign w:val="center"/>
          </w:tcPr>
          <w:p w:rsidR="00C71274" w:rsidRPr="004C0DD5" w:rsidRDefault="002507FB" w:rsidP="00A16455">
            <w:pPr>
              <w:pStyle w:val="aa"/>
              <w:spacing w:before="29" w:line="288" w:lineRule="auto"/>
              <w:jc w:val="center"/>
              <w:rPr>
                <w:szCs w:val="24"/>
              </w:rPr>
            </w:pPr>
            <w:r w:rsidRPr="004C0DD5">
              <w:rPr>
                <w:rFonts w:hint="eastAsia"/>
              </w:rPr>
              <w:t>上年度可比期间</w:t>
            </w:r>
          </w:p>
          <w:p w:rsidR="00C71274" w:rsidRPr="004C0DD5" w:rsidRDefault="005513C1" w:rsidP="002507FB">
            <w:pPr>
              <w:pStyle w:val="aa"/>
              <w:spacing w:before="29" w:line="288" w:lineRule="auto"/>
              <w:jc w:val="center"/>
              <w:rPr>
                <w:szCs w:val="24"/>
              </w:rPr>
            </w:pPr>
            <w:r w:rsidRPr="004C0DD5">
              <w:rPr>
                <w:szCs w:val="24"/>
              </w:rPr>
              <w:t>2015</w:t>
            </w:r>
            <w:r w:rsidRPr="004C0DD5">
              <w:rPr>
                <w:rFonts w:hint="eastAsia"/>
                <w:szCs w:val="24"/>
              </w:rPr>
              <w:t>年</w:t>
            </w:r>
            <w:r w:rsidRPr="004C0DD5">
              <w:rPr>
                <w:szCs w:val="24"/>
              </w:rPr>
              <w:t>8</w:t>
            </w:r>
            <w:r w:rsidRPr="004C0DD5">
              <w:rPr>
                <w:rFonts w:hint="eastAsia"/>
                <w:szCs w:val="24"/>
              </w:rPr>
              <w:t>月</w:t>
            </w:r>
            <w:r w:rsidRPr="004C0DD5">
              <w:rPr>
                <w:szCs w:val="24"/>
              </w:rPr>
              <w:t>13</w:t>
            </w:r>
            <w:r w:rsidRPr="004C0DD5">
              <w:rPr>
                <w:rFonts w:hint="eastAsia"/>
                <w:szCs w:val="24"/>
              </w:rPr>
              <w:t>日（基金合同生效日）至</w:t>
            </w:r>
            <w:r w:rsidRPr="004C0DD5">
              <w:rPr>
                <w:szCs w:val="24"/>
              </w:rPr>
              <w:t>2015</w:t>
            </w:r>
            <w:r w:rsidRPr="004C0DD5">
              <w:rPr>
                <w:rFonts w:hint="eastAsia"/>
                <w:szCs w:val="24"/>
              </w:rPr>
              <w:t>年</w:t>
            </w:r>
            <w:r w:rsidR="002507FB" w:rsidRPr="004C0DD5">
              <w:rPr>
                <w:rFonts w:hint="eastAsia"/>
                <w:szCs w:val="24"/>
              </w:rPr>
              <w:t>12</w:t>
            </w:r>
            <w:r w:rsidRPr="004C0DD5">
              <w:rPr>
                <w:rFonts w:hint="eastAsia"/>
                <w:szCs w:val="24"/>
              </w:rPr>
              <w:t>月</w:t>
            </w:r>
            <w:r w:rsidRPr="004C0DD5">
              <w:rPr>
                <w:szCs w:val="24"/>
              </w:rPr>
              <w:t>3</w:t>
            </w:r>
            <w:r w:rsidR="002507FB" w:rsidRPr="004C0DD5">
              <w:rPr>
                <w:rFonts w:hint="eastAsia"/>
                <w:szCs w:val="24"/>
              </w:rPr>
              <w:t>1</w:t>
            </w:r>
            <w:r w:rsidRPr="004C0DD5">
              <w:rPr>
                <w:rFonts w:hint="eastAsia"/>
                <w:szCs w:val="24"/>
              </w:rPr>
              <w:t>日</w:t>
            </w:r>
          </w:p>
        </w:tc>
      </w:tr>
      <w:tr w:rsidR="00364248" w:rsidRPr="004C0DD5" w:rsidTr="00A16455">
        <w:trPr>
          <w:trHeight w:val="1274"/>
          <w:jc w:val="center"/>
        </w:trPr>
        <w:tc>
          <w:tcPr>
            <w:tcW w:w="3078" w:type="dxa"/>
            <w:vMerge/>
            <w:vAlign w:val="center"/>
          </w:tcPr>
          <w:p w:rsidR="00C71274" w:rsidRPr="004C0DD5" w:rsidRDefault="00C71274" w:rsidP="00A16455">
            <w:pPr>
              <w:widowControl/>
              <w:spacing w:line="288" w:lineRule="auto"/>
              <w:jc w:val="left"/>
              <w:rPr>
                <w:szCs w:val="21"/>
              </w:rPr>
            </w:pPr>
          </w:p>
        </w:tc>
        <w:tc>
          <w:tcPr>
            <w:tcW w:w="1985" w:type="dxa"/>
            <w:vAlign w:val="center"/>
          </w:tcPr>
          <w:p w:rsidR="00C71274" w:rsidRPr="004C0DD5" w:rsidRDefault="005513C1" w:rsidP="00A16455">
            <w:pPr>
              <w:spacing w:line="288" w:lineRule="auto"/>
              <w:jc w:val="right"/>
              <w:rPr>
                <w:szCs w:val="21"/>
              </w:rPr>
            </w:pPr>
            <w:r w:rsidRPr="004C0DD5">
              <w:rPr>
                <w:rFonts w:hint="eastAsia"/>
                <w:szCs w:val="21"/>
              </w:rPr>
              <w:t>环境治理</w:t>
            </w:r>
          </w:p>
        </w:tc>
        <w:tc>
          <w:tcPr>
            <w:tcW w:w="2126" w:type="dxa"/>
            <w:vAlign w:val="center"/>
          </w:tcPr>
          <w:p w:rsidR="00C71274" w:rsidRPr="004C0DD5" w:rsidRDefault="005513C1" w:rsidP="00A16455">
            <w:pPr>
              <w:spacing w:line="288" w:lineRule="auto"/>
              <w:jc w:val="right"/>
              <w:rPr>
                <w:szCs w:val="21"/>
              </w:rPr>
            </w:pPr>
            <w:r w:rsidRPr="004C0DD5">
              <w:rPr>
                <w:rFonts w:hint="eastAsia"/>
                <w:szCs w:val="21"/>
              </w:rPr>
              <w:t>环境</w:t>
            </w:r>
            <w:r w:rsidRPr="004C0DD5">
              <w:rPr>
                <w:szCs w:val="21"/>
              </w:rPr>
              <w:t>A</w:t>
            </w:r>
          </w:p>
        </w:tc>
        <w:tc>
          <w:tcPr>
            <w:tcW w:w="2082" w:type="dxa"/>
            <w:vAlign w:val="center"/>
          </w:tcPr>
          <w:p w:rsidR="00C71274" w:rsidRPr="004C0DD5" w:rsidRDefault="005513C1" w:rsidP="00A16455">
            <w:pPr>
              <w:spacing w:line="288" w:lineRule="auto"/>
              <w:jc w:val="right"/>
              <w:rPr>
                <w:szCs w:val="21"/>
              </w:rPr>
            </w:pPr>
            <w:r w:rsidRPr="004C0DD5">
              <w:rPr>
                <w:rFonts w:hint="eastAsia"/>
                <w:szCs w:val="21"/>
              </w:rPr>
              <w:t>环境</w:t>
            </w:r>
            <w:r w:rsidRPr="004C0DD5">
              <w:rPr>
                <w:szCs w:val="21"/>
              </w:rPr>
              <w:t>B</w:t>
            </w:r>
          </w:p>
        </w:tc>
      </w:tr>
      <w:tr w:rsidR="00364248" w:rsidRPr="004C0DD5" w:rsidTr="00A16455">
        <w:trPr>
          <w:trHeight w:val="340"/>
          <w:jc w:val="center"/>
        </w:trPr>
        <w:tc>
          <w:tcPr>
            <w:tcW w:w="3078" w:type="dxa"/>
            <w:vAlign w:val="center"/>
          </w:tcPr>
          <w:p w:rsidR="00C71274" w:rsidRPr="004C0DD5" w:rsidRDefault="005513C1" w:rsidP="00A16455">
            <w:pPr>
              <w:pStyle w:val="aa"/>
              <w:spacing w:before="29" w:line="288" w:lineRule="auto"/>
              <w:rPr>
                <w:szCs w:val="24"/>
              </w:rPr>
            </w:pPr>
            <w:r w:rsidRPr="004C0DD5">
              <w:rPr>
                <w:rFonts w:hint="eastAsia"/>
                <w:szCs w:val="24"/>
              </w:rPr>
              <w:t>基金合同生效日（</w:t>
            </w:r>
            <w:r w:rsidRPr="004C0DD5">
              <w:rPr>
                <w:szCs w:val="24"/>
              </w:rPr>
              <w:t>2015</w:t>
            </w:r>
            <w:r w:rsidRPr="004C0DD5">
              <w:rPr>
                <w:rFonts w:hint="eastAsia"/>
                <w:szCs w:val="24"/>
              </w:rPr>
              <w:t>年</w:t>
            </w:r>
            <w:r w:rsidRPr="004C0DD5">
              <w:rPr>
                <w:szCs w:val="24"/>
              </w:rPr>
              <w:t>8</w:t>
            </w:r>
            <w:r w:rsidRPr="004C0DD5">
              <w:rPr>
                <w:rFonts w:hint="eastAsia"/>
                <w:szCs w:val="24"/>
              </w:rPr>
              <w:t>月</w:t>
            </w:r>
            <w:r w:rsidRPr="004C0DD5">
              <w:rPr>
                <w:szCs w:val="24"/>
              </w:rPr>
              <w:t>13</w:t>
            </w:r>
            <w:r w:rsidRPr="004C0DD5">
              <w:rPr>
                <w:rFonts w:hint="eastAsia"/>
                <w:szCs w:val="24"/>
              </w:rPr>
              <w:t>日）持有的基金份额</w:t>
            </w:r>
          </w:p>
        </w:tc>
        <w:tc>
          <w:tcPr>
            <w:tcW w:w="1985" w:type="dxa"/>
            <w:vAlign w:val="center"/>
          </w:tcPr>
          <w:p w:rsidR="00C71274" w:rsidRPr="004C0DD5" w:rsidRDefault="005513C1" w:rsidP="00A16455">
            <w:pPr>
              <w:spacing w:line="288" w:lineRule="auto"/>
              <w:jc w:val="right"/>
              <w:rPr>
                <w:sz w:val="24"/>
              </w:rPr>
            </w:pPr>
            <w:r w:rsidRPr="004C0DD5">
              <w:rPr>
                <w:sz w:val="24"/>
              </w:rPr>
              <w:t xml:space="preserve">              19,999,900.00 </w:t>
            </w:r>
          </w:p>
          <w:p w:rsidR="00C71274" w:rsidRPr="004C0DD5" w:rsidRDefault="00C71274" w:rsidP="00A16455">
            <w:pPr>
              <w:pStyle w:val="aa"/>
              <w:spacing w:before="29" w:line="288" w:lineRule="auto"/>
              <w:jc w:val="right"/>
              <w:rPr>
                <w:szCs w:val="24"/>
              </w:rPr>
            </w:pPr>
          </w:p>
        </w:tc>
        <w:tc>
          <w:tcPr>
            <w:tcW w:w="2126" w:type="dxa"/>
            <w:vAlign w:val="center"/>
          </w:tcPr>
          <w:p w:rsidR="00C71274" w:rsidRPr="004C0DD5" w:rsidRDefault="005513C1" w:rsidP="00A16455">
            <w:pPr>
              <w:pStyle w:val="aa"/>
              <w:spacing w:before="29" w:line="288" w:lineRule="auto"/>
              <w:jc w:val="right"/>
              <w:rPr>
                <w:szCs w:val="24"/>
              </w:rPr>
            </w:pPr>
            <w:r w:rsidRPr="004C0DD5">
              <w:rPr>
                <w:szCs w:val="24"/>
              </w:rPr>
              <w:t>-</w:t>
            </w:r>
          </w:p>
        </w:tc>
        <w:tc>
          <w:tcPr>
            <w:tcW w:w="2082" w:type="dxa"/>
            <w:vAlign w:val="center"/>
          </w:tcPr>
          <w:p w:rsidR="00C71274" w:rsidRPr="004C0DD5" w:rsidRDefault="005513C1" w:rsidP="00A16455">
            <w:pPr>
              <w:pStyle w:val="aa"/>
              <w:spacing w:before="29" w:line="288" w:lineRule="auto"/>
              <w:jc w:val="right"/>
              <w:rPr>
                <w:szCs w:val="24"/>
              </w:rPr>
            </w:pPr>
            <w:r w:rsidRPr="004C0DD5">
              <w:rPr>
                <w:szCs w:val="24"/>
              </w:rPr>
              <w:t>-</w:t>
            </w:r>
          </w:p>
        </w:tc>
      </w:tr>
      <w:tr w:rsidR="00364248" w:rsidRPr="004C0DD5" w:rsidTr="00A16455">
        <w:trPr>
          <w:trHeight w:val="340"/>
          <w:jc w:val="center"/>
        </w:trPr>
        <w:tc>
          <w:tcPr>
            <w:tcW w:w="3078" w:type="dxa"/>
            <w:vAlign w:val="center"/>
          </w:tcPr>
          <w:p w:rsidR="00C71274" w:rsidRPr="004C0DD5" w:rsidRDefault="005513C1" w:rsidP="00A16455">
            <w:pPr>
              <w:pStyle w:val="aa"/>
              <w:spacing w:before="29" w:line="288" w:lineRule="auto"/>
              <w:rPr>
                <w:szCs w:val="24"/>
              </w:rPr>
            </w:pPr>
            <w:r w:rsidRPr="004C0DD5">
              <w:rPr>
                <w:rFonts w:hint="eastAsia"/>
                <w:szCs w:val="24"/>
              </w:rPr>
              <w:t>期初持有的基金份额</w:t>
            </w:r>
          </w:p>
        </w:tc>
        <w:tc>
          <w:tcPr>
            <w:tcW w:w="1985" w:type="dxa"/>
            <w:vAlign w:val="center"/>
          </w:tcPr>
          <w:p w:rsidR="00C71274" w:rsidRPr="004C0DD5" w:rsidRDefault="005513C1" w:rsidP="00A16455">
            <w:pPr>
              <w:spacing w:line="288" w:lineRule="auto"/>
              <w:jc w:val="right"/>
              <w:rPr>
                <w:sz w:val="24"/>
              </w:rPr>
            </w:pPr>
            <w:r w:rsidRPr="004C0DD5">
              <w:rPr>
                <w:sz w:val="24"/>
              </w:rPr>
              <w:t>-</w:t>
            </w:r>
          </w:p>
        </w:tc>
        <w:tc>
          <w:tcPr>
            <w:tcW w:w="2126" w:type="dxa"/>
            <w:vAlign w:val="center"/>
          </w:tcPr>
          <w:p w:rsidR="00C71274" w:rsidRPr="004C0DD5" w:rsidRDefault="005513C1" w:rsidP="00A16455">
            <w:pPr>
              <w:spacing w:line="288" w:lineRule="auto"/>
              <w:jc w:val="right"/>
              <w:rPr>
                <w:sz w:val="24"/>
              </w:rPr>
            </w:pPr>
            <w:r w:rsidRPr="004C0DD5">
              <w:rPr>
                <w:sz w:val="24"/>
              </w:rPr>
              <w:t>-</w:t>
            </w:r>
          </w:p>
        </w:tc>
        <w:tc>
          <w:tcPr>
            <w:tcW w:w="2082" w:type="dxa"/>
            <w:vAlign w:val="center"/>
          </w:tcPr>
          <w:p w:rsidR="00C71274" w:rsidRPr="004C0DD5" w:rsidRDefault="005513C1" w:rsidP="00A16455">
            <w:pPr>
              <w:spacing w:line="288" w:lineRule="auto"/>
              <w:jc w:val="right"/>
              <w:rPr>
                <w:sz w:val="24"/>
              </w:rPr>
            </w:pPr>
            <w:r w:rsidRPr="004C0DD5">
              <w:rPr>
                <w:sz w:val="24"/>
              </w:rPr>
              <w:t>-</w:t>
            </w:r>
          </w:p>
        </w:tc>
      </w:tr>
      <w:tr w:rsidR="00364248" w:rsidRPr="004C0DD5" w:rsidTr="00A16455">
        <w:trPr>
          <w:trHeight w:val="340"/>
          <w:jc w:val="center"/>
        </w:trPr>
        <w:tc>
          <w:tcPr>
            <w:tcW w:w="3078" w:type="dxa"/>
            <w:vAlign w:val="center"/>
          </w:tcPr>
          <w:p w:rsidR="00C71274" w:rsidRPr="004C0DD5" w:rsidRDefault="005513C1" w:rsidP="00A16455">
            <w:pPr>
              <w:pStyle w:val="aa"/>
              <w:spacing w:before="29" w:line="288" w:lineRule="auto"/>
              <w:rPr>
                <w:szCs w:val="24"/>
              </w:rPr>
            </w:pPr>
            <w:r w:rsidRPr="004C0DD5">
              <w:rPr>
                <w:rFonts w:hint="eastAsia"/>
                <w:szCs w:val="24"/>
              </w:rPr>
              <w:t>期间申购</w:t>
            </w:r>
            <w:r w:rsidRPr="004C0DD5">
              <w:rPr>
                <w:szCs w:val="24"/>
              </w:rPr>
              <w:t>/</w:t>
            </w:r>
            <w:r w:rsidRPr="004C0DD5">
              <w:rPr>
                <w:rFonts w:hint="eastAsia"/>
                <w:szCs w:val="24"/>
              </w:rPr>
              <w:t>买入总份额</w:t>
            </w:r>
          </w:p>
        </w:tc>
        <w:tc>
          <w:tcPr>
            <w:tcW w:w="1985" w:type="dxa"/>
            <w:vAlign w:val="center"/>
          </w:tcPr>
          <w:p w:rsidR="00C71274" w:rsidRPr="004C0DD5" w:rsidRDefault="005513C1" w:rsidP="00A16455">
            <w:pPr>
              <w:spacing w:line="288" w:lineRule="auto"/>
              <w:jc w:val="right"/>
              <w:rPr>
                <w:sz w:val="24"/>
              </w:rPr>
            </w:pPr>
            <w:r w:rsidRPr="004C0DD5">
              <w:rPr>
                <w:sz w:val="24"/>
              </w:rPr>
              <w:t>-</w:t>
            </w:r>
          </w:p>
        </w:tc>
        <w:tc>
          <w:tcPr>
            <w:tcW w:w="2126" w:type="dxa"/>
            <w:vAlign w:val="center"/>
          </w:tcPr>
          <w:p w:rsidR="00C71274" w:rsidRPr="004C0DD5" w:rsidRDefault="005513C1" w:rsidP="00A16455">
            <w:pPr>
              <w:spacing w:line="288" w:lineRule="auto"/>
              <w:jc w:val="right"/>
              <w:rPr>
                <w:sz w:val="24"/>
              </w:rPr>
            </w:pPr>
            <w:r w:rsidRPr="004C0DD5">
              <w:rPr>
                <w:sz w:val="24"/>
              </w:rPr>
              <w:t>-</w:t>
            </w:r>
          </w:p>
        </w:tc>
        <w:tc>
          <w:tcPr>
            <w:tcW w:w="2082" w:type="dxa"/>
            <w:vAlign w:val="center"/>
          </w:tcPr>
          <w:p w:rsidR="00C71274" w:rsidRPr="004C0DD5" w:rsidRDefault="005513C1" w:rsidP="00A16455">
            <w:pPr>
              <w:spacing w:line="288" w:lineRule="auto"/>
              <w:jc w:val="right"/>
              <w:rPr>
                <w:sz w:val="24"/>
              </w:rPr>
            </w:pPr>
            <w:r w:rsidRPr="004C0DD5">
              <w:rPr>
                <w:sz w:val="24"/>
              </w:rPr>
              <w:t>-</w:t>
            </w:r>
          </w:p>
        </w:tc>
      </w:tr>
      <w:tr w:rsidR="00364248" w:rsidRPr="004C0DD5" w:rsidTr="00A16455">
        <w:trPr>
          <w:trHeight w:val="340"/>
          <w:jc w:val="center"/>
        </w:trPr>
        <w:tc>
          <w:tcPr>
            <w:tcW w:w="3078" w:type="dxa"/>
            <w:vAlign w:val="center"/>
          </w:tcPr>
          <w:p w:rsidR="00C71274" w:rsidRPr="004C0DD5" w:rsidRDefault="005513C1" w:rsidP="00A16455">
            <w:pPr>
              <w:pStyle w:val="aa"/>
              <w:spacing w:before="29" w:line="288" w:lineRule="auto"/>
              <w:rPr>
                <w:szCs w:val="24"/>
              </w:rPr>
            </w:pPr>
            <w:r w:rsidRPr="004C0DD5">
              <w:rPr>
                <w:rFonts w:hint="eastAsia"/>
                <w:szCs w:val="24"/>
              </w:rPr>
              <w:t>期间因拆分变动份额</w:t>
            </w:r>
          </w:p>
        </w:tc>
        <w:tc>
          <w:tcPr>
            <w:tcW w:w="1985" w:type="dxa"/>
            <w:vAlign w:val="center"/>
          </w:tcPr>
          <w:p w:rsidR="00C71274" w:rsidRPr="004C0DD5" w:rsidRDefault="005513C1" w:rsidP="00A16455">
            <w:pPr>
              <w:spacing w:line="288" w:lineRule="auto"/>
              <w:jc w:val="right"/>
              <w:rPr>
                <w:sz w:val="24"/>
              </w:rPr>
            </w:pPr>
            <w:r w:rsidRPr="004C0DD5">
              <w:rPr>
                <w:sz w:val="24"/>
              </w:rPr>
              <w:t>-</w:t>
            </w:r>
          </w:p>
        </w:tc>
        <w:tc>
          <w:tcPr>
            <w:tcW w:w="2126" w:type="dxa"/>
            <w:vAlign w:val="center"/>
          </w:tcPr>
          <w:p w:rsidR="00C71274" w:rsidRPr="004C0DD5" w:rsidRDefault="005513C1" w:rsidP="00A16455">
            <w:pPr>
              <w:spacing w:line="288" w:lineRule="auto"/>
              <w:jc w:val="right"/>
              <w:rPr>
                <w:sz w:val="24"/>
              </w:rPr>
            </w:pPr>
            <w:r w:rsidRPr="004C0DD5">
              <w:rPr>
                <w:sz w:val="24"/>
              </w:rPr>
              <w:t>-</w:t>
            </w:r>
          </w:p>
        </w:tc>
        <w:tc>
          <w:tcPr>
            <w:tcW w:w="2082" w:type="dxa"/>
            <w:vAlign w:val="center"/>
          </w:tcPr>
          <w:p w:rsidR="00C71274" w:rsidRPr="004C0DD5" w:rsidRDefault="005513C1" w:rsidP="00A16455">
            <w:pPr>
              <w:spacing w:line="288" w:lineRule="auto"/>
              <w:jc w:val="right"/>
              <w:rPr>
                <w:sz w:val="24"/>
              </w:rPr>
            </w:pPr>
            <w:r w:rsidRPr="004C0DD5">
              <w:rPr>
                <w:sz w:val="24"/>
              </w:rPr>
              <w:t>-</w:t>
            </w:r>
          </w:p>
        </w:tc>
      </w:tr>
      <w:tr w:rsidR="00364248" w:rsidRPr="004C0DD5" w:rsidTr="00A16455">
        <w:trPr>
          <w:trHeight w:val="340"/>
          <w:jc w:val="center"/>
        </w:trPr>
        <w:tc>
          <w:tcPr>
            <w:tcW w:w="3078" w:type="dxa"/>
            <w:vAlign w:val="center"/>
          </w:tcPr>
          <w:p w:rsidR="00C71274" w:rsidRPr="004C0DD5" w:rsidRDefault="005513C1" w:rsidP="00A16455">
            <w:pPr>
              <w:pStyle w:val="aa"/>
              <w:spacing w:before="29" w:line="288" w:lineRule="auto"/>
              <w:rPr>
                <w:szCs w:val="24"/>
              </w:rPr>
            </w:pPr>
            <w:r w:rsidRPr="004C0DD5">
              <w:rPr>
                <w:rFonts w:hint="eastAsia"/>
                <w:szCs w:val="24"/>
              </w:rPr>
              <w:t>减：期间赎回</w:t>
            </w:r>
            <w:r w:rsidRPr="004C0DD5">
              <w:rPr>
                <w:szCs w:val="24"/>
              </w:rPr>
              <w:t>/</w:t>
            </w:r>
            <w:r w:rsidRPr="004C0DD5">
              <w:rPr>
                <w:rFonts w:hint="eastAsia"/>
                <w:szCs w:val="24"/>
              </w:rPr>
              <w:t>卖出总份额</w:t>
            </w:r>
          </w:p>
        </w:tc>
        <w:tc>
          <w:tcPr>
            <w:tcW w:w="1985" w:type="dxa"/>
            <w:vAlign w:val="center"/>
          </w:tcPr>
          <w:p w:rsidR="00C71274" w:rsidRPr="004C0DD5" w:rsidRDefault="005513C1" w:rsidP="00A16455">
            <w:pPr>
              <w:spacing w:line="288" w:lineRule="auto"/>
              <w:jc w:val="right"/>
              <w:rPr>
                <w:sz w:val="24"/>
              </w:rPr>
            </w:pPr>
            <w:r w:rsidRPr="004C0DD5">
              <w:rPr>
                <w:sz w:val="24"/>
              </w:rPr>
              <w:t>-</w:t>
            </w:r>
          </w:p>
        </w:tc>
        <w:tc>
          <w:tcPr>
            <w:tcW w:w="2126" w:type="dxa"/>
            <w:vAlign w:val="center"/>
          </w:tcPr>
          <w:p w:rsidR="00C71274" w:rsidRPr="004C0DD5" w:rsidRDefault="005513C1" w:rsidP="00A16455">
            <w:pPr>
              <w:spacing w:line="288" w:lineRule="auto"/>
              <w:jc w:val="right"/>
              <w:rPr>
                <w:sz w:val="24"/>
              </w:rPr>
            </w:pPr>
            <w:r w:rsidRPr="004C0DD5">
              <w:rPr>
                <w:sz w:val="24"/>
              </w:rPr>
              <w:t>-</w:t>
            </w:r>
          </w:p>
        </w:tc>
        <w:tc>
          <w:tcPr>
            <w:tcW w:w="2082" w:type="dxa"/>
            <w:vAlign w:val="center"/>
          </w:tcPr>
          <w:p w:rsidR="00C71274" w:rsidRPr="004C0DD5" w:rsidRDefault="005513C1" w:rsidP="00A16455">
            <w:pPr>
              <w:spacing w:line="288" w:lineRule="auto"/>
              <w:jc w:val="right"/>
              <w:rPr>
                <w:sz w:val="24"/>
              </w:rPr>
            </w:pPr>
            <w:r w:rsidRPr="004C0DD5">
              <w:rPr>
                <w:sz w:val="24"/>
              </w:rPr>
              <w:t>-</w:t>
            </w:r>
          </w:p>
        </w:tc>
      </w:tr>
      <w:tr w:rsidR="00364248" w:rsidRPr="004C0DD5" w:rsidTr="00A16455">
        <w:trPr>
          <w:trHeight w:val="340"/>
          <w:jc w:val="center"/>
        </w:trPr>
        <w:tc>
          <w:tcPr>
            <w:tcW w:w="3078" w:type="dxa"/>
            <w:vAlign w:val="center"/>
          </w:tcPr>
          <w:p w:rsidR="00C71274" w:rsidRPr="004C0DD5" w:rsidRDefault="005513C1" w:rsidP="00A16455">
            <w:pPr>
              <w:pStyle w:val="aa"/>
              <w:spacing w:before="29" w:line="288" w:lineRule="auto"/>
              <w:rPr>
                <w:szCs w:val="24"/>
              </w:rPr>
            </w:pPr>
            <w:r w:rsidRPr="004C0DD5">
              <w:rPr>
                <w:rFonts w:hint="eastAsia"/>
                <w:szCs w:val="24"/>
              </w:rPr>
              <w:t>期末持有的基金份额</w:t>
            </w:r>
          </w:p>
        </w:tc>
        <w:tc>
          <w:tcPr>
            <w:tcW w:w="1985" w:type="dxa"/>
            <w:vAlign w:val="center"/>
          </w:tcPr>
          <w:p w:rsidR="00C71274" w:rsidRPr="004C0DD5" w:rsidRDefault="005513C1" w:rsidP="00A16455">
            <w:pPr>
              <w:spacing w:line="288" w:lineRule="auto"/>
              <w:jc w:val="right"/>
              <w:rPr>
                <w:sz w:val="24"/>
              </w:rPr>
            </w:pPr>
            <w:r w:rsidRPr="004C0DD5">
              <w:rPr>
                <w:sz w:val="24"/>
              </w:rPr>
              <w:t xml:space="preserve">              19,999,900.00 </w:t>
            </w:r>
          </w:p>
          <w:p w:rsidR="00C71274" w:rsidRPr="004C0DD5" w:rsidRDefault="00C71274" w:rsidP="00A16455">
            <w:pPr>
              <w:pStyle w:val="aa"/>
              <w:spacing w:before="29" w:line="288" w:lineRule="auto"/>
              <w:jc w:val="right"/>
              <w:rPr>
                <w:szCs w:val="24"/>
              </w:rPr>
            </w:pPr>
          </w:p>
        </w:tc>
        <w:tc>
          <w:tcPr>
            <w:tcW w:w="2126" w:type="dxa"/>
            <w:vAlign w:val="center"/>
          </w:tcPr>
          <w:p w:rsidR="00C71274" w:rsidRPr="004C0DD5" w:rsidRDefault="005513C1" w:rsidP="00A16455">
            <w:pPr>
              <w:pStyle w:val="aa"/>
              <w:spacing w:before="29" w:line="288" w:lineRule="auto"/>
              <w:jc w:val="right"/>
              <w:rPr>
                <w:szCs w:val="24"/>
              </w:rPr>
            </w:pPr>
            <w:r w:rsidRPr="004C0DD5">
              <w:rPr>
                <w:szCs w:val="24"/>
              </w:rPr>
              <w:t>-</w:t>
            </w:r>
          </w:p>
        </w:tc>
        <w:tc>
          <w:tcPr>
            <w:tcW w:w="2082" w:type="dxa"/>
            <w:vAlign w:val="center"/>
          </w:tcPr>
          <w:p w:rsidR="00C71274" w:rsidRPr="004C0DD5" w:rsidRDefault="005513C1" w:rsidP="00A16455">
            <w:pPr>
              <w:pStyle w:val="aa"/>
              <w:spacing w:before="29" w:line="288" w:lineRule="auto"/>
              <w:jc w:val="right"/>
              <w:rPr>
                <w:szCs w:val="24"/>
              </w:rPr>
            </w:pPr>
            <w:r w:rsidRPr="004C0DD5">
              <w:rPr>
                <w:szCs w:val="24"/>
              </w:rPr>
              <w:t>-</w:t>
            </w:r>
          </w:p>
        </w:tc>
      </w:tr>
      <w:tr w:rsidR="00364248" w:rsidRPr="004C0DD5" w:rsidTr="00A16455">
        <w:trPr>
          <w:trHeight w:val="340"/>
          <w:jc w:val="center"/>
        </w:trPr>
        <w:tc>
          <w:tcPr>
            <w:tcW w:w="3078" w:type="dxa"/>
            <w:vAlign w:val="center"/>
          </w:tcPr>
          <w:p w:rsidR="00C71274" w:rsidRPr="004C0DD5" w:rsidRDefault="005513C1" w:rsidP="00A16455">
            <w:pPr>
              <w:pStyle w:val="aa"/>
              <w:spacing w:before="29" w:line="288" w:lineRule="auto"/>
              <w:rPr>
                <w:szCs w:val="24"/>
              </w:rPr>
            </w:pPr>
            <w:r w:rsidRPr="004C0DD5">
              <w:rPr>
                <w:rFonts w:hint="eastAsia"/>
                <w:szCs w:val="24"/>
              </w:rPr>
              <w:t>期末持有的基金份额占基金总份额比例</w:t>
            </w:r>
          </w:p>
        </w:tc>
        <w:tc>
          <w:tcPr>
            <w:tcW w:w="1985" w:type="dxa"/>
            <w:vAlign w:val="center"/>
          </w:tcPr>
          <w:p w:rsidR="00C71274" w:rsidRPr="004C0DD5" w:rsidRDefault="005513C1" w:rsidP="00A16455">
            <w:pPr>
              <w:spacing w:line="288" w:lineRule="auto"/>
              <w:jc w:val="right"/>
              <w:rPr>
                <w:sz w:val="24"/>
              </w:rPr>
            </w:pPr>
            <w:r w:rsidRPr="004C0DD5">
              <w:rPr>
                <w:sz w:val="24"/>
              </w:rPr>
              <w:t>24.91%</w:t>
            </w:r>
          </w:p>
          <w:p w:rsidR="00C71274" w:rsidRPr="004C0DD5" w:rsidRDefault="00C71274" w:rsidP="00A16455">
            <w:pPr>
              <w:pStyle w:val="aa"/>
              <w:spacing w:before="29" w:line="288" w:lineRule="auto"/>
              <w:jc w:val="right"/>
              <w:rPr>
                <w:szCs w:val="24"/>
              </w:rPr>
            </w:pPr>
          </w:p>
        </w:tc>
        <w:tc>
          <w:tcPr>
            <w:tcW w:w="2126" w:type="dxa"/>
            <w:vAlign w:val="center"/>
          </w:tcPr>
          <w:p w:rsidR="00C71274" w:rsidRPr="004C0DD5" w:rsidRDefault="005513C1" w:rsidP="00A16455">
            <w:pPr>
              <w:pStyle w:val="aa"/>
              <w:spacing w:before="29" w:line="288" w:lineRule="auto"/>
              <w:jc w:val="right"/>
              <w:rPr>
                <w:szCs w:val="24"/>
              </w:rPr>
            </w:pPr>
            <w:r w:rsidRPr="004C0DD5">
              <w:rPr>
                <w:szCs w:val="24"/>
              </w:rPr>
              <w:t>-</w:t>
            </w:r>
          </w:p>
        </w:tc>
        <w:tc>
          <w:tcPr>
            <w:tcW w:w="2082" w:type="dxa"/>
            <w:vAlign w:val="center"/>
          </w:tcPr>
          <w:p w:rsidR="00C71274" w:rsidRPr="004C0DD5" w:rsidRDefault="005513C1" w:rsidP="00A16455">
            <w:pPr>
              <w:pStyle w:val="aa"/>
              <w:spacing w:before="29" w:line="288" w:lineRule="auto"/>
              <w:jc w:val="right"/>
              <w:rPr>
                <w:szCs w:val="24"/>
              </w:rPr>
            </w:pPr>
            <w:r w:rsidRPr="004C0DD5">
              <w:rPr>
                <w:szCs w:val="24"/>
              </w:rPr>
              <w:t>-</w:t>
            </w:r>
          </w:p>
        </w:tc>
      </w:tr>
    </w:tbl>
    <w:p w:rsidR="00116CC5" w:rsidRPr="004C0DD5" w:rsidRDefault="005513C1" w:rsidP="00116CC5">
      <w:pPr>
        <w:spacing w:line="288" w:lineRule="auto"/>
        <w:rPr>
          <w:szCs w:val="21"/>
        </w:rPr>
      </w:pPr>
      <w:r w:rsidRPr="004C0DD5">
        <w:rPr>
          <w:rFonts w:hint="eastAsia"/>
          <w:szCs w:val="21"/>
        </w:rPr>
        <w:t>注：</w:t>
      </w:r>
      <w:r w:rsidRPr="004C0DD5">
        <w:t>1</w:t>
      </w:r>
      <w:r w:rsidRPr="004C0DD5">
        <w:rPr>
          <w:rFonts w:hint="eastAsia"/>
        </w:rPr>
        <w:t>、如果本报告期间发生转换入、红利再投业务，则总申购份额中包含该业务。</w:t>
      </w:r>
    </w:p>
    <w:p w:rsidR="00146770" w:rsidRPr="004C0DD5" w:rsidRDefault="00116CC5" w:rsidP="00205373">
      <w:pPr>
        <w:pStyle w:val="af9"/>
        <w:widowControl/>
        <w:spacing w:line="288" w:lineRule="auto"/>
        <w:ind w:firstLineChars="0"/>
        <w:jc w:val="left"/>
      </w:pPr>
      <w:r w:rsidRPr="004C0DD5">
        <w:rPr>
          <w:rFonts w:hint="eastAsia"/>
        </w:rPr>
        <w:t>2</w:t>
      </w:r>
      <w:r w:rsidRPr="004C0DD5">
        <w:rPr>
          <w:rFonts w:hint="eastAsia"/>
        </w:rPr>
        <w:t>、</w:t>
      </w:r>
      <w:r w:rsidR="005513C1" w:rsidRPr="004C0DD5">
        <w:rPr>
          <w:rFonts w:hint="eastAsia"/>
        </w:rPr>
        <w:t>如果本报告期间发生转换出业务，则总赎回份额中包含该业务。</w:t>
      </w:r>
    </w:p>
    <w:p w:rsidR="00146770" w:rsidRPr="004C0DD5" w:rsidRDefault="005513C1" w:rsidP="00205373">
      <w:pPr>
        <w:pStyle w:val="af9"/>
        <w:widowControl/>
        <w:spacing w:line="288" w:lineRule="auto"/>
        <w:ind w:firstLineChars="0"/>
        <w:jc w:val="left"/>
      </w:pPr>
      <w:r w:rsidRPr="004C0DD5">
        <w:t>3</w:t>
      </w:r>
      <w:r w:rsidRPr="004C0DD5">
        <w:rPr>
          <w:rFonts w:hint="eastAsia"/>
        </w:rPr>
        <w:t>、基金管理人投资本基金适用的申购</w:t>
      </w:r>
      <w:r w:rsidRPr="004C0DD5">
        <w:t>/</w:t>
      </w:r>
      <w:r w:rsidRPr="004C0DD5">
        <w:rPr>
          <w:rFonts w:hint="eastAsia"/>
        </w:rPr>
        <w:t>赎回费率按照本基金招募说明书的规定执行。</w:t>
      </w:r>
    </w:p>
    <w:p w:rsidR="00A6466B" w:rsidRPr="004C0DD5" w:rsidRDefault="00752FA4">
      <w:pPr>
        <w:adjustRightInd w:val="0"/>
        <w:snapToGrid w:val="0"/>
        <w:spacing w:beforeLines="100" w:before="312" w:line="288" w:lineRule="auto"/>
        <w:rPr>
          <w:b/>
          <w:bCs/>
          <w:sz w:val="24"/>
        </w:rPr>
      </w:pPr>
      <w:r w:rsidRPr="004C0DD5">
        <w:rPr>
          <w:b/>
          <w:bCs/>
          <w:kern w:val="0"/>
          <w:sz w:val="24"/>
        </w:rPr>
        <w:t>7.2.4.8</w:t>
      </w:r>
      <w:r w:rsidR="00251AEF" w:rsidRPr="004C0DD5">
        <w:rPr>
          <w:b/>
          <w:bCs/>
          <w:kern w:val="0"/>
          <w:sz w:val="24"/>
        </w:rPr>
        <w:t xml:space="preserve">.4.2 </w:t>
      </w:r>
      <w:r w:rsidR="00251AEF" w:rsidRPr="004C0DD5">
        <w:rPr>
          <w:rFonts w:hint="eastAsia"/>
          <w:b/>
          <w:bCs/>
          <w:sz w:val="24"/>
        </w:rPr>
        <w:t>报告期末除基金管理人之外的其他关联方投资本基金的情况</w:t>
      </w:r>
    </w:p>
    <w:p w:rsidR="00092762" w:rsidRPr="004C0DD5" w:rsidRDefault="005513C1">
      <w:pPr>
        <w:spacing w:line="288" w:lineRule="auto"/>
        <w:rPr>
          <w:sz w:val="24"/>
        </w:rPr>
      </w:pPr>
      <w:r w:rsidRPr="004C0DD5">
        <w:rPr>
          <w:rFonts w:hint="eastAsia"/>
          <w:sz w:val="24"/>
        </w:rPr>
        <w:t>本报告期末及上年度末除基金管理人之外的其他关联方未持有本基金。</w:t>
      </w:r>
    </w:p>
    <w:p w:rsidR="00FA7C9D" w:rsidRPr="004C0DD5" w:rsidRDefault="00752FA4">
      <w:pPr>
        <w:spacing w:beforeLines="100" w:before="312" w:line="288" w:lineRule="auto"/>
        <w:rPr>
          <w:b/>
          <w:bCs/>
          <w:szCs w:val="21"/>
        </w:rPr>
      </w:pPr>
      <w:r w:rsidRPr="004C0DD5">
        <w:rPr>
          <w:b/>
          <w:bCs/>
          <w:kern w:val="0"/>
          <w:sz w:val="24"/>
        </w:rPr>
        <w:t>7.2.4.8</w:t>
      </w:r>
      <w:r w:rsidR="00251AEF" w:rsidRPr="004C0DD5">
        <w:rPr>
          <w:b/>
          <w:bCs/>
          <w:kern w:val="0"/>
          <w:sz w:val="24"/>
        </w:rPr>
        <w:t xml:space="preserve">.5 </w:t>
      </w:r>
      <w:r w:rsidR="00251AEF" w:rsidRPr="004C0DD5">
        <w:rPr>
          <w:rFonts w:hint="eastAsia"/>
          <w:b/>
          <w:bCs/>
          <w:sz w:val="24"/>
        </w:rPr>
        <w:t>由关联方保管的银行存款余额及当期产生的利息收入</w:t>
      </w:r>
    </w:p>
    <w:p w:rsidR="00FA7C9D" w:rsidRPr="004C0DD5" w:rsidRDefault="005513C1" w:rsidP="00FA7C9D">
      <w:pPr>
        <w:autoSpaceDE w:val="0"/>
        <w:autoSpaceDN w:val="0"/>
        <w:spacing w:before="29" w:line="288" w:lineRule="auto"/>
        <w:ind w:left="15" w:right="210"/>
        <w:jc w:val="right"/>
        <w:rPr>
          <w:sz w:val="24"/>
        </w:rPr>
      </w:pPr>
      <w:r w:rsidRPr="004C0DD5">
        <w:rPr>
          <w:rFonts w:hint="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364248" w:rsidRPr="004C0DD5" w:rsidTr="003E79B4">
        <w:tc>
          <w:tcPr>
            <w:tcW w:w="2268" w:type="dxa"/>
            <w:vMerge w:val="restart"/>
            <w:vAlign w:val="center"/>
          </w:tcPr>
          <w:p w:rsidR="00EF585F" w:rsidRPr="004C0DD5" w:rsidRDefault="005513C1" w:rsidP="003E79B4">
            <w:pPr>
              <w:spacing w:line="360" w:lineRule="auto"/>
              <w:jc w:val="center"/>
              <w:rPr>
                <w:sz w:val="24"/>
              </w:rPr>
            </w:pPr>
            <w:r w:rsidRPr="004C0DD5">
              <w:rPr>
                <w:rFonts w:hint="eastAsia"/>
                <w:sz w:val="24"/>
              </w:rPr>
              <w:t>关联方名称</w:t>
            </w:r>
          </w:p>
        </w:tc>
        <w:tc>
          <w:tcPr>
            <w:tcW w:w="3366" w:type="dxa"/>
            <w:gridSpan w:val="2"/>
          </w:tcPr>
          <w:p w:rsidR="00EF585F" w:rsidRPr="004C0DD5" w:rsidRDefault="005513C1" w:rsidP="003E79B4">
            <w:pPr>
              <w:spacing w:line="360" w:lineRule="auto"/>
              <w:jc w:val="center"/>
              <w:rPr>
                <w:sz w:val="24"/>
              </w:rPr>
            </w:pPr>
            <w:r w:rsidRPr="004C0DD5">
              <w:rPr>
                <w:rFonts w:hint="eastAsia"/>
                <w:sz w:val="24"/>
              </w:rPr>
              <w:t>本期</w:t>
            </w:r>
          </w:p>
          <w:p w:rsidR="00EF585F" w:rsidRPr="004C0DD5" w:rsidRDefault="005513C1" w:rsidP="003E79B4">
            <w:pPr>
              <w:widowControl/>
              <w:autoSpaceDE w:val="0"/>
              <w:autoSpaceDN w:val="0"/>
              <w:spacing w:line="360" w:lineRule="auto"/>
              <w:ind w:right="-15"/>
              <w:jc w:val="center"/>
              <w:textAlignment w:val="bottom"/>
              <w:rPr>
                <w:sz w:val="24"/>
              </w:rPr>
            </w:pP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日至</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日（基金合同失效前日）</w:t>
            </w:r>
          </w:p>
        </w:tc>
        <w:tc>
          <w:tcPr>
            <w:tcW w:w="3366" w:type="dxa"/>
            <w:gridSpan w:val="2"/>
          </w:tcPr>
          <w:p w:rsidR="00EF585F" w:rsidRPr="004C0DD5" w:rsidRDefault="005513C1" w:rsidP="003E79B4">
            <w:pPr>
              <w:spacing w:line="360" w:lineRule="auto"/>
              <w:jc w:val="center"/>
              <w:rPr>
                <w:sz w:val="24"/>
              </w:rPr>
            </w:pPr>
            <w:r w:rsidRPr="004C0DD5">
              <w:rPr>
                <w:rFonts w:hint="eastAsia"/>
                <w:sz w:val="24"/>
              </w:rPr>
              <w:t>上年度可比期间</w:t>
            </w:r>
          </w:p>
          <w:p w:rsidR="00EF585F" w:rsidRPr="004C0DD5" w:rsidRDefault="005513C1" w:rsidP="003E79B4">
            <w:pPr>
              <w:widowControl/>
              <w:autoSpaceDE w:val="0"/>
              <w:autoSpaceDN w:val="0"/>
              <w:spacing w:line="360" w:lineRule="auto"/>
              <w:ind w:right="-15"/>
              <w:jc w:val="center"/>
              <w:textAlignment w:val="bottom"/>
              <w:rPr>
                <w:kern w:val="0"/>
                <w:sz w:val="24"/>
              </w:rPr>
            </w:pPr>
            <w:r w:rsidRPr="004C0DD5">
              <w:rPr>
                <w:sz w:val="24"/>
              </w:rPr>
              <w:t>2015</w:t>
            </w:r>
            <w:r w:rsidRPr="004C0DD5">
              <w:rPr>
                <w:rFonts w:hint="eastAsia"/>
                <w:sz w:val="24"/>
              </w:rPr>
              <w:t>年</w:t>
            </w:r>
            <w:r w:rsidRPr="004C0DD5">
              <w:rPr>
                <w:sz w:val="24"/>
              </w:rPr>
              <w:t>8</w:t>
            </w:r>
            <w:r w:rsidRPr="004C0DD5">
              <w:rPr>
                <w:rFonts w:hint="eastAsia"/>
                <w:sz w:val="24"/>
              </w:rPr>
              <w:t>月</w:t>
            </w:r>
            <w:r w:rsidRPr="004C0DD5">
              <w:rPr>
                <w:sz w:val="24"/>
              </w:rPr>
              <w:t>13</w:t>
            </w:r>
            <w:r w:rsidRPr="004C0DD5">
              <w:rPr>
                <w:rFonts w:hint="eastAsia"/>
                <w:sz w:val="24"/>
              </w:rPr>
              <w:t>日（基金合同生效日）至</w:t>
            </w:r>
            <w:r w:rsidRPr="004C0DD5">
              <w:rPr>
                <w:sz w:val="24"/>
              </w:rPr>
              <w:t>2015</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tc>
      </w:tr>
      <w:tr w:rsidR="00364248" w:rsidRPr="004C0DD5" w:rsidTr="003E79B4">
        <w:tc>
          <w:tcPr>
            <w:tcW w:w="2268" w:type="dxa"/>
            <w:vMerge/>
            <w:vAlign w:val="center"/>
          </w:tcPr>
          <w:p w:rsidR="00EF585F" w:rsidRPr="004C0DD5" w:rsidRDefault="00EF585F" w:rsidP="003E79B4">
            <w:pPr>
              <w:widowControl/>
              <w:spacing w:line="360" w:lineRule="auto"/>
              <w:jc w:val="left"/>
              <w:rPr>
                <w:sz w:val="24"/>
              </w:rPr>
            </w:pPr>
          </w:p>
        </w:tc>
        <w:tc>
          <w:tcPr>
            <w:tcW w:w="1683" w:type="dxa"/>
            <w:vAlign w:val="center"/>
          </w:tcPr>
          <w:p w:rsidR="00EF585F" w:rsidRPr="004C0DD5" w:rsidRDefault="005513C1" w:rsidP="003E79B4">
            <w:pPr>
              <w:spacing w:line="360" w:lineRule="auto"/>
              <w:jc w:val="center"/>
              <w:rPr>
                <w:sz w:val="24"/>
              </w:rPr>
            </w:pPr>
            <w:r w:rsidRPr="004C0DD5">
              <w:rPr>
                <w:rFonts w:hint="eastAsia"/>
                <w:sz w:val="24"/>
              </w:rPr>
              <w:t>期末余额</w:t>
            </w:r>
          </w:p>
        </w:tc>
        <w:tc>
          <w:tcPr>
            <w:tcW w:w="1683" w:type="dxa"/>
            <w:vAlign w:val="center"/>
          </w:tcPr>
          <w:p w:rsidR="00EF585F" w:rsidRPr="004C0DD5" w:rsidRDefault="005513C1" w:rsidP="003E79B4">
            <w:pPr>
              <w:spacing w:line="360" w:lineRule="auto"/>
              <w:jc w:val="center"/>
              <w:rPr>
                <w:sz w:val="24"/>
              </w:rPr>
            </w:pPr>
            <w:r w:rsidRPr="004C0DD5">
              <w:rPr>
                <w:rFonts w:hint="eastAsia"/>
                <w:sz w:val="24"/>
              </w:rPr>
              <w:t>当期利息收入</w:t>
            </w:r>
          </w:p>
        </w:tc>
        <w:tc>
          <w:tcPr>
            <w:tcW w:w="1683" w:type="dxa"/>
            <w:vAlign w:val="center"/>
          </w:tcPr>
          <w:p w:rsidR="00EF585F" w:rsidRPr="004C0DD5" w:rsidRDefault="005513C1" w:rsidP="003E79B4">
            <w:pPr>
              <w:spacing w:line="360" w:lineRule="auto"/>
              <w:jc w:val="center"/>
              <w:rPr>
                <w:sz w:val="24"/>
              </w:rPr>
            </w:pPr>
            <w:r w:rsidRPr="004C0DD5">
              <w:rPr>
                <w:rFonts w:hint="eastAsia"/>
                <w:sz w:val="24"/>
              </w:rPr>
              <w:t>期末余额</w:t>
            </w:r>
          </w:p>
        </w:tc>
        <w:tc>
          <w:tcPr>
            <w:tcW w:w="1683" w:type="dxa"/>
            <w:vAlign w:val="center"/>
          </w:tcPr>
          <w:p w:rsidR="00EF585F" w:rsidRPr="004C0DD5" w:rsidRDefault="005513C1" w:rsidP="003E79B4">
            <w:pPr>
              <w:spacing w:line="360" w:lineRule="auto"/>
              <w:jc w:val="center"/>
              <w:rPr>
                <w:sz w:val="24"/>
              </w:rPr>
            </w:pPr>
            <w:r w:rsidRPr="004C0DD5">
              <w:rPr>
                <w:rFonts w:hint="eastAsia"/>
                <w:sz w:val="24"/>
              </w:rPr>
              <w:t>当期利息收入</w:t>
            </w:r>
          </w:p>
        </w:tc>
      </w:tr>
      <w:tr w:rsidR="00364248" w:rsidRPr="004C0DD5" w:rsidTr="003E79B4">
        <w:tc>
          <w:tcPr>
            <w:tcW w:w="2268" w:type="dxa"/>
            <w:vAlign w:val="center"/>
          </w:tcPr>
          <w:p w:rsidR="00C71274" w:rsidRPr="004C0DD5" w:rsidRDefault="005513C1" w:rsidP="00333E95">
            <w:pPr>
              <w:jc w:val="left"/>
              <w:rPr>
                <w:sz w:val="24"/>
              </w:rPr>
            </w:pPr>
            <w:r w:rsidRPr="004C0DD5">
              <w:rPr>
                <w:rFonts w:hint="eastAsia"/>
                <w:sz w:val="24"/>
              </w:rPr>
              <w:t>中信银行</w:t>
            </w:r>
          </w:p>
        </w:tc>
        <w:tc>
          <w:tcPr>
            <w:tcW w:w="1683" w:type="dxa"/>
            <w:vAlign w:val="center"/>
          </w:tcPr>
          <w:p w:rsidR="00C71274" w:rsidRPr="004C0DD5" w:rsidRDefault="005513C1" w:rsidP="003E79B4">
            <w:pPr>
              <w:jc w:val="right"/>
            </w:pPr>
            <w:r w:rsidRPr="004C0DD5">
              <w:rPr>
                <w:szCs w:val="21"/>
              </w:rPr>
              <w:t>6,908,429.96</w:t>
            </w:r>
          </w:p>
        </w:tc>
        <w:tc>
          <w:tcPr>
            <w:tcW w:w="1683" w:type="dxa"/>
            <w:vAlign w:val="center"/>
          </w:tcPr>
          <w:p w:rsidR="00C71274" w:rsidRPr="004C0DD5" w:rsidRDefault="005513C1" w:rsidP="000464A9">
            <w:pPr>
              <w:jc w:val="right"/>
            </w:pPr>
            <w:r w:rsidRPr="004C0DD5">
              <w:rPr>
                <w:szCs w:val="21"/>
              </w:rPr>
              <w:t>32,119.15</w:t>
            </w:r>
          </w:p>
        </w:tc>
        <w:tc>
          <w:tcPr>
            <w:tcW w:w="1683" w:type="dxa"/>
            <w:vAlign w:val="center"/>
          </w:tcPr>
          <w:p w:rsidR="00C71274" w:rsidRPr="004C0DD5" w:rsidRDefault="005513C1" w:rsidP="003E79B4">
            <w:pPr>
              <w:jc w:val="right"/>
            </w:pPr>
            <w:r w:rsidRPr="004C0DD5">
              <w:rPr>
                <w:sz w:val="24"/>
              </w:rPr>
              <w:t>5,200,516.42</w:t>
            </w:r>
          </w:p>
        </w:tc>
        <w:tc>
          <w:tcPr>
            <w:tcW w:w="1683" w:type="dxa"/>
            <w:vAlign w:val="center"/>
          </w:tcPr>
          <w:p w:rsidR="00C71274" w:rsidRPr="004C0DD5" w:rsidRDefault="005513C1" w:rsidP="003E79B4">
            <w:pPr>
              <w:jc w:val="right"/>
            </w:pPr>
            <w:r w:rsidRPr="004C0DD5">
              <w:rPr>
                <w:sz w:val="24"/>
              </w:rPr>
              <w:t>197,357.97</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注：本基金的银行存款由基金托管人保管，按银行同业利率计息。</w:t>
      </w:r>
    </w:p>
    <w:p w:rsidR="00FA7C9D" w:rsidRPr="004C0DD5" w:rsidRDefault="00752FA4">
      <w:pPr>
        <w:spacing w:beforeLines="100" w:before="312" w:line="288" w:lineRule="auto"/>
        <w:rPr>
          <w:b/>
          <w:bCs/>
          <w:sz w:val="24"/>
        </w:rPr>
      </w:pPr>
      <w:r w:rsidRPr="004C0DD5">
        <w:rPr>
          <w:b/>
          <w:bCs/>
          <w:kern w:val="0"/>
          <w:sz w:val="24"/>
        </w:rPr>
        <w:t>7.2.4.8</w:t>
      </w:r>
      <w:r w:rsidR="00251AEF" w:rsidRPr="004C0DD5">
        <w:rPr>
          <w:b/>
          <w:bCs/>
          <w:kern w:val="0"/>
          <w:sz w:val="24"/>
        </w:rPr>
        <w:t xml:space="preserve">.6 </w:t>
      </w:r>
      <w:r w:rsidR="00251AEF" w:rsidRPr="004C0DD5">
        <w:rPr>
          <w:rFonts w:hint="eastAsia"/>
          <w:b/>
          <w:bCs/>
          <w:sz w:val="24"/>
        </w:rPr>
        <w:t>本基金在承销期内参与关联方承销证券的情况</w:t>
      </w:r>
    </w:p>
    <w:p w:rsidR="00146770" w:rsidRPr="004C0DD5" w:rsidRDefault="005513C1" w:rsidP="00205373">
      <w:pPr>
        <w:widowControl/>
        <w:spacing w:line="288" w:lineRule="auto"/>
        <w:ind w:firstLineChars="200" w:firstLine="480"/>
        <w:jc w:val="left"/>
        <w:rPr>
          <w:kern w:val="0"/>
          <w:szCs w:val="21"/>
        </w:rPr>
      </w:pPr>
      <w:r w:rsidRPr="004C0DD5">
        <w:rPr>
          <w:rFonts w:hint="eastAsia"/>
          <w:sz w:val="24"/>
        </w:rPr>
        <w:t>本基金本报告期内及上年度可比期间未在承销期内参与关联方承销证</w:t>
      </w:r>
      <w:r w:rsidRPr="004C0DD5">
        <w:rPr>
          <w:rFonts w:hint="eastAsia"/>
          <w:kern w:val="0"/>
          <w:sz w:val="24"/>
        </w:rPr>
        <w:t>券。</w:t>
      </w:r>
    </w:p>
    <w:p w:rsidR="00FA7C9D" w:rsidRPr="004C0DD5" w:rsidRDefault="00752FA4">
      <w:pPr>
        <w:adjustRightInd w:val="0"/>
        <w:snapToGrid w:val="0"/>
        <w:spacing w:beforeLines="100" w:before="312" w:line="288" w:lineRule="auto"/>
        <w:rPr>
          <w:b/>
          <w:sz w:val="24"/>
        </w:rPr>
      </w:pPr>
      <w:r w:rsidRPr="004C0DD5">
        <w:rPr>
          <w:b/>
          <w:bCs/>
          <w:kern w:val="0"/>
          <w:sz w:val="24"/>
        </w:rPr>
        <w:t>7.2.4.8</w:t>
      </w:r>
      <w:r w:rsidR="00251AEF" w:rsidRPr="004C0DD5">
        <w:rPr>
          <w:b/>
          <w:bCs/>
          <w:kern w:val="0"/>
          <w:sz w:val="24"/>
        </w:rPr>
        <w:t xml:space="preserve">.7 </w:t>
      </w:r>
      <w:r w:rsidR="00251AEF" w:rsidRPr="004C0DD5">
        <w:rPr>
          <w:rFonts w:hint="eastAsia"/>
          <w:b/>
          <w:sz w:val="24"/>
        </w:rPr>
        <w:t>其他关联交易事项的说明</w:t>
      </w:r>
    </w:p>
    <w:p w:rsidR="00146770" w:rsidRPr="004C0DD5" w:rsidRDefault="005513C1" w:rsidP="00205373">
      <w:pPr>
        <w:widowControl/>
        <w:spacing w:line="288" w:lineRule="auto"/>
        <w:ind w:firstLineChars="200" w:firstLine="480"/>
        <w:rPr>
          <w:kern w:val="0"/>
          <w:sz w:val="24"/>
        </w:rPr>
      </w:pPr>
      <w:r w:rsidRPr="004C0DD5">
        <w:rPr>
          <w:rFonts w:hint="eastAsia"/>
          <w:sz w:val="24"/>
        </w:rPr>
        <w:t>本基金本报告期内及上年度可比期间无其他关联交易</w:t>
      </w:r>
      <w:r w:rsidRPr="004C0DD5">
        <w:rPr>
          <w:rFonts w:hint="eastAsia"/>
          <w:kern w:val="0"/>
          <w:sz w:val="24"/>
        </w:rPr>
        <w:t>事项。</w:t>
      </w:r>
    </w:p>
    <w:p w:rsidR="00FA7C9D" w:rsidRPr="004C0DD5" w:rsidRDefault="00251AEF">
      <w:pPr>
        <w:spacing w:beforeLines="100" w:before="312" w:line="288" w:lineRule="auto"/>
        <w:rPr>
          <w:b/>
          <w:bCs/>
          <w:sz w:val="24"/>
        </w:rPr>
      </w:pPr>
      <w:r w:rsidRPr="004C0DD5">
        <w:rPr>
          <w:b/>
          <w:bCs/>
          <w:kern w:val="0"/>
          <w:sz w:val="24"/>
        </w:rPr>
        <w:t>7.2.4.</w:t>
      </w:r>
      <w:r w:rsidR="00752FA4" w:rsidRPr="004C0DD5">
        <w:rPr>
          <w:rFonts w:hint="eastAsia"/>
          <w:b/>
          <w:bCs/>
          <w:kern w:val="0"/>
          <w:sz w:val="24"/>
        </w:rPr>
        <w:t>9</w:t>
      </w:r>
      <w:r w:rsidRPr="004C0DD5">
        <w:rPr>
          <w:b/>
          <w:bCs/>
          <w:kern w:val="0"/>
          <w:sz w:val="24"/>
        </w:rPr>
        <w:t xml:space="preserve"> </w:t>
      </w:r>
      <w:r w:rsidRPr="004C0DD5">
        <w:rPr>
          <w:rFonts w:hint="eastAsia"/>
          <w:b/>
          <w:bCs/>
          <w:sz w:val="24"/>
        </w:rPr>
        <w:t>期末（</w:t>
      </w:r>
      <w:r w:rsidRPr="004C0DD5">
        <w:rPr>
          <w:b/>
          <w:bCs/>
          <w:sz w:val="24"/>
        </w:rPr>
        <w:t>2016</w:t>
      </w:r>
      <w:r w:rsidRPr="004C0DD5">
        <w:rPr>
          <w:rFonts w:hint="eastAsia"/>
          <w:b/>
          <w:bCs/>
          <w:sz w:val="24"/>
        </w:rPr>
        <w:t>年</w:t>
      </w:r>
      <w:r w:rsidRPr="004C0DD5">
        <w:rPr>
          <w:b/>
          <w:bCs/>
          <w:sz w:val="24"/>
        </w:rPr>
        <w:t>7</w:t>
      </w:r>
      <w:r w:rsidRPr="004C0DD5">
        <w:rPr>
          <w:rFonts w:hint="eastAsia"/>
          <w:b/>
          <w:bCs/>
          <w:sz w:val="24"/>
        </w:rPr>
        <w:t>月</w:t>
      </w:r>
      <w:r w:rsidRPr="004C0DD5">
        <w:rPr>
          <w:b/>
          <w:bCs/>
          <w:sz w:val="24"/>
        </w:rPr>
        <w:t>18</w:t>
      </w:r>
      <w:r w:rsidRPr="004C0DD5">
        <w:rPr>
          <w:rFonts w:hint="eastAsia"/>
          <w:b/>
          <w:bCs/>
          <w:sz w:val="24"/>
        </w:rPr>
        <w:t>日</w:t>
      </w:r>
      <w:r w:rsidR="005513C1" w:rsidRPr="004C0DD5">
        <w:rPr>
          <w:rFonts w:hint="eastAsia"/>
          <w:sz w:val="24"/>
        </w:rPr>
        <w:t>（基金合同失效前日）</w:t>
      </w:r>
      <w:r w:rsidRPr="004C0DD5">
        <w:rPr>
          <w:rFonts w:hint="eastAsia"/>
          <w:b/>
          <w:bCs/>
          <w:sz w:val="24"/>
        </w:rPr>
        <w:t>）本基金持有的流通受限证券</w:t>
      </w:r>
    </w:p>
    <w:p w:rsidR="00FA7C9D" w:rsidRPr="004C0DD5" w:rsidRDefault="00251AEF" w:rsidP="00FA7C9D">
      <w:pPr>
        <w:spacing w:line="288" w:lineRule="auto"/>
        <w:rPr>
          <w:b/>
          <w:bCs/>
          <w:sz w:val="24"/>
        </w:rPr>
      </w:pPr>
      <w:r w:rsidRPr="004C0DD5">
        <w:rPr>
          <w:b/>
          <w:bCs/>
          <w:kern w:val="0"/>
          <w:sz w:val="24"/>
        </w:rPr>
        <w:t>7.2.4.</w:t>
      </w:r>
      <w:r w:rsidR="00752FA4" w:rsidRPr="004C0DD5">
        <w:rPr>
          <w:rFonts w:hint="eastAsia"/>
          <w:b/>
          <w:bCs/>
          <w:kern w:val="0"/>
          <w:sz w:val="24"/>
        </w:rPr>
        <w:t>9</w:t>
      </w:r>
      <w:r w:rsidRPr="004C0DD5">
        <w:rPr>
          <w:b/>
          <w:bCs/>
          <w:kern w:val="0"/>
          <w:sz w:val="24"/>
        </w:rPr>
        <w:t xml:space="preserve">.1 </w:t>
      </w:r>
      <w:r w:rsidRPr="004C0DD5">
        <w:rPr>
          <w:rFonts w:hint="eastAsia"/>
          <w:b/>
          <w:bCs/>
          <w:sz w:val="24"/>
        </w:rPr>
        <w:t>因认购新发</w:t>
      </w:r>
      <w:r w:rsidRPr="004C0DD5">
        <w:rPr>
          <w:b/>
          <w:bCs/>
          <w:sz w:val="24"/>
        </w:rPr>
        <w:t>/</w:t>
      </w:r>
      <w:r w:rsidRPr="004C0DD5">
        <w:rPr>
          <w:rFonts w:hint="eastAsia"/>
          <w:b/>
          <w:bCs/>
          <w:sz w:val="24"/>
        </w:rPr>
        <w:t>增发证券而于期末持有的流通受限证券</w:t>
      </w:r>
    </w:p>
    <w:p w:rsidR="00146770" w:rsidRPr="004C0DD5" w:rsidRDefault="005513C1" w:rsidP="00205373">
      <w:pPr>
        <w:tabs>
          <w:tab w:val="left" w:pos="426"/>
        </w:tabs>
        <w:spacing w:line="288" w:lineRule="auto"/>
        <w:ind w:firstLineChars="200" w:firstLine="480"/>
        <w:jc w:val="left"/>
        <w:rPr>
          <w:kern w:val="0"/>
          <w:szCs w:val="21"/>
        </w:rPr>
      </w:pPr>
      <w:r w:rsidRPr="004C0DD5">
        <w:rPr>
          <w:rFonts w:hint="eastAsia"/>
          <w:kern w:val="0"/>
          <w:sz w:val="24"/>
        </w:rPr>
        <w:t>本基金本报告期末未持有因认购新发</w:t>
      </w:r>
      <w:r w:rsidRPr="004C0DD5">
        <w:rPr>
          <w:kern w:val="0"/>
          <w:sz w:val="24"/>
        </w:rPr>
        <w:t>/</w:t>
      </w:r>
      <w:r w:rsidRPr="004C0DD5">
        <w:rPr>
          <w:rFonts w:hint="eastAsia"/>
          <w:kern w:val="0"/>
          <w:sz w:val="24"/>
        </w:rPr>
        <w:t>增发证券而流通受限的证券。</w:t>
      </w:r>
    </w:p>
    <w:p w:rsidR="00FA7C9D" w:rsidRPr="004C0DD5" w:rsidRDefault="00251AEF">
      <w:pPr>
        <w:spacing w:beforeLines="100" w:before="312" w:line="288" w:lineRule="auto"/>
        <w:rPr>
          <w:b/>
          <w:bCs/>
          <w:sz w:val="24"/>
        </w:rPr>
      </w:pPr>
      <w:r w:rsidRPr="004C0DD5">
        <w:rPr>
          <w:b/>
          <w:bCs/>
          <w:kern w:val="0"/>
          <w:sz w:val="24"/>
        </w:rPr>
        <w:t>7.2.4.</w:t>
      </w:r>
      <w:r w:rsidR="00752FA4" w:rsidRPr="004C0DD5">
        <w:rPr>
          <w:rFonts w:hint="eastAsia"/>
          <w:b/>
          <w:bCs/>
          <w:kern w:val="0"/>
          <w:sz w:val="24"/>
        </w:rPr>
        <w:t>9</w:t>
      </w:r>
      <w:r w:rsidRPr="004C0DD5">
        <w:rPr>
          <w:b/>
          <w:bCs/>
          <w:kern w:val="0"/>
          <w:sz w:val="24"/>
        </w:rPr>
        <w:t xml:space="preserve">.2 </w:t>
      </w:r>
      <w:r w:rsidRPr="004C0DD5">
        <w:rPr>
          <w:rFonts w:hint="eastAsia"/>
          <w:b/>
          <w:bCs/>
          <w:sz w:val="24"/>
        </w:rPr>
        <w:t>期末持有的暂时停牌等流通受限股票</w:t>
      </w:r>
    </w:p>
    <w:p w:rsidR="00FA7C9D" w:rsidRPr="004C0DD5" w:rsidRDefault="005513C1" w:rsidP="00FA7C9D">
      <w:pPr>
        <w:autoSpaceDE w:val="0"/>
        <w:autoSpaceDN w:val="0"/>
        <w:adjustRightInd w:val="0"/>
        <w:spacing w:before="29" w:line="288" w:lineRule="auto"/>
        <w:ind w:left="15"/>
        <w:jc w:val="right"/>
        <w:rPr>
          <w:kern w:val="0"/>
          <w:szCs w:val="21"/>
        </w:rPr>
      </w:pPr>
      <w:r w:rsidRPr="004C0DD5">
        <w:rPr>
          <w:rFonts w:hint="eastAsia"/>
          <w:szCs w:val="21"/>
        </w:rPr>
        <w:t>金额单位</w:t>
      </w:r>
      <w:r w:rsidRPr="004C0DD5">
        <w:rPr>
          <w:rFonts w:hint="eastAsia"/>
          <w:bCs/>
          <w:szCs w:val="21"/>
        </w:rPr>
        <w:t>：人民币元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9"/>
        <w:gridCol w:w="686"/>
        <w:gridCol w:w="742"/>
        <w:gridCol w:w="798"/>
        <w:gridCol w:w="798"/>
        <w:gridCol w:w="686"/>
        <w:gridCol w:w="658"/>
        <w:gridCol w:w="1049"/>
        <w:gridCol w:w="1218"/>
        <w:gridCol w:w="1160"/>
        <w:gridCol w:w="558"/>
      </w:tblGrid>
      <w:tr w:rsidR="00364248" w:rsidRPr="004C0DD5" w:rsidTr="003E79B4">
        <w:trPr>
          <w:trHeight w:val="255"/>
          <w:jc w:val="center"/>
        </w:trPr>
        <w:tc>
          <w:tcPr>
            <w:tcW w:w="719" w:type="dxa"/>
            <w:vAlign w:val="center"/>
          </w:tcPr>
          <w:p w:rsidR="00FA7C9D" w:rsidRPr="004C0DD5" w:rsidRDefault="005513C1" w:rsidP="003E79B4">
            <w:pPr>
              <w:spacing w:line="288" w:lineRule="auto"/>
              <w:jc w:val="center"/>
              <w:rPr>
                <w:sz w:val="24"/>
              </w:rPr>
            </w:pPr>
            <w:r w:rsidRPr="004C0DD5">
              <w:rPr>
                <w:rFonts w:hint="eastAsia"/>
                <w:sz w:val="24"/>
              </w:rPr>
              <w:t>股票</w:t>
            </w:r>
          </w:p>
          <w:p w:rsidR="00FA7C9D" w:rsidRPr="004C0DD5" w:rsidRDefault="005513C1" w:rsidP="003E79B4">
            <w:pPr>
              <w:spacing w:line="288" w:lineRule="auto"/>
              <w:jc w:val="center"/>
              <w:rPr>
                <w:sz w:val="24"/>
              </w:rPr>
            </w:pPr>
            <w:r w:rsidRPr="004C0DD5">
              <w:rPr>
                <w:rFonts w:hint="eastAsia"/>
                <w:sz w:val="24"/>
              </w:rPr>
              <w:t>代码</w:t>
            </w:r>
          </w:p>
        </w:tc>
        <w:tc>
          <w:tcPr>
            <w:tcW w:w="686" w:type="dxa"/>
            <w:tcMar>
              <w:top w:w="15" w:type="dxa"/>
              <w:left w:w="15" w:type="dxa"/>
              <w:bottom w:w="0" w:type="dxa"/>
              <w:right w:w="15" w:type="dxa"/>
            </w:tcMar>
            <w:vAlign w:val="center"/>
          </w:tcPr>
          <w:p w:rsidR="00FA7C9D" w:rsidRPr="004C0DD5" w:rsidRDefault="005513C1" w:rsidP="003E79B4">
            <w:pPr>
              <w:spacing w:line="288" w:lineRule="auto"/>
              <w:jc w:val="center"/>
              <w:rPr>
                <w:sz w:val="24"/>
              </w:rPr>
            </w:pPr>
            <w:r w:rsidRPr="004C0DD5">
              <w:rPr>
                <w:rFonts w:hint="eastAsia"/>
                <w:sz w:val="24"/>
              </w:rPr>
              <w:t>股票</w:t>
            </w:r>
          </w:p>
          <w:p w:rsidR="00FA7C9D" w:rsidRPr="004C0DD5" w:rsidRDefault="005513C1" w:rsidP="003E79B4">
            <w:pPr>
              <w:spacing w:line="288" w:lineRule="auto"/>
              <w:jc w:val="center"/>
              <w:rPr>
                <w:sz w:val="24"/>
              </w:rPr>
            </w:pPr>
            <w:r w:rsidRPr="004C0DD5">
              <w:rPr>
                <w:rFonts w:hint="eastAsia"/>
                <w:sz w:val="24"/>
              </w:rPr>
              <w:t>名称</w:t>
            </w:r>
          </w:p>
        </w:tc>
        <w:tc>
          <w:tcPr>
            <w:tcW w:w="742" w:type="dxa"/>
            <w:tcMar>
              <w:top w:w="15" w:type="dxa"/>
              <w:left w:w="15" w:type="dxa"/>
              <w:bottom w:w="0" w:type="dxa"/>
              <w:right w:w="15" w:type="dxa"/>
            </w:tcMar>
            <w:vAlign w:val="center"/>
          </w:tcPr>
          <w:p w:rsidR="00FA7C9D" w:rsidRPr="004C0DD5" w:rsidRDefault="005513C1" w:rsidP="003E79B4">
            <w:pPr>
              <w:spacing w:line="288" w:lineRule="auto"/>
              <w:jc w:val="center"/>
              <w:rPr>
                <w:sz w:val="24"/>
              </w:rPr>
            </w:pPr>
            <w:r w:rsidRPr="004C0DD5">
              <w:rPr>
                <w:rFonts w:hint="eastAsia"/>
                <w:sz w:val="24"/>
              </w:rPr>
              <w:t>停牌</w:t>
            </w:r>
          </w:p>
          <w:p w:rsidR="00FA7C9D" w:rsidRPr="004C0DD5" w:rsidRDefault="005513C1" w:rsidP="003E79B4">
            <w:pPr>
              <w:spacing w:line="288" w:lineRule="auto"/>
              <w:jc w:val="center"/>
              <w:rPr>
                <w:sz w:val="24"/>
              </w:rPr>
            </w:pPr>
            <w:r w:rsidRPr="004C0DD5">
              <w:rPr>
                <w:rFonts w:hint="eastAsia"/>
                <w:sz w:val="24"/>
              </w:rPr>
              <w:t>日期</w:t>
            </w:r>
          </w:p>
        </w:tc>
        <w:tc>
          <w:tcPr>
            <w:tcW w:w="798" w:type="dxa"/>
            <w:tcMar>
              <w:top w:w="15" w:type="dxa"/>
              <w:left w:w="15" w:type="dxa"/>
              <w:bottom w:w="0" w:type="dxa"/>
              <w:right w:w="15" w:type="dxa"/>
            </w:tcMar>
            <w:vAlign w:val="center"/>
          </w:tcPr>
          <w:p w:rsidR="00FA7C9D" w:rsidRPr="004C0DD5" w:rsidRDefault="005513C1" w:rsidP="003E79B4">
            <w:pPr>
              <w:spacing w:line="288" w:lineRule="auto"/>
              <w:jc w:val="center"/>
              <w:rPr>
                <w:sz w:val="24"/>
              </w:rPr>
            </w:pPr>
            <w:r w:rsidRPr="004C0DD5">
              <w:rPr>
                <w:rFonts w:hint="eastAsia"/>
                <w:sz w:val="24"/>
              </w:rPr>
              <w:t>停牌</w:t>
            </w:r>
          </w:p>
          <w:p w:rsidR="00FA7C9D" w:rsidRPr="004C0DD5" w:rsidRDefault="005513C1" w:rsidP="003E79B4">
            <w:pPr>
              <w:spacing w:line="288" w:lineRule="auto"/>
              <w:jc w:val="center"/>
              <w:rPr>
                <w:sz w:val="24"/>
              </w:rPr>
            </w:pPr>
            <w:r w:rsidRPr="004C0DD5">
              <w:rPr>
                <w:rFonts w:hint="eastAsia"/>
                <w:sz w:val="24"/>
              </w:rPr>
              <w:t>原因</w:t>
            </w:r>
          </w:p>
        </w:tc>
        <w:tc>
          <w:tcPr>
            <w:tcW w:w="798" w:type="dxa"/>
            <w:tcMar>
              <w:top w:w="15" w:type="dxa"/>
              <w:left w:w="15" w:type="dxa"/>
              <w:bottom w:w="0" w:type="dxa"/>
              <w:right w:w="15" w:type="dxa"/>
            </w:tcMar>
            <w:vAlign w:val="center"/>
          </w:tcPr>
          <w:p w:rsidR="00FA7C9D" w:rsidRPr="004C0DD5" w:rsidRDefault="005513C1" w:rsidP="003E79B4">
            <w:pPr>
              <w:spacing w:line="288" w:lineRule="auto"/>
              <w:jc w:val="center"/>
              <w:rPr>
                <w:sz w:val="24"/>
              </w:rPr>
            </w:pPr>
            <w:r w:rsidRPr="004C0DD5">
              <w:rPr>
                <w:rFonts w:hint="eastAsia"/>
                <w:sz w:val="24"/>
              </w:rPr>
              <w:t>期末估值单价</w:t>
            </w:r>
          </w:p>
        </w:tc>
        <w:tc>
          <w:tcPr>
            <w:tcW w:w="686" w:type="dxa"/>
            <w:tcMar>
              <w:top w:w="15" w:type="dxa"/>
              <w:left w:w="15" w:type="dxa"/>
              <w:bottom w:w="0" w:type="dxa"/>
              <w:right w:w="15" w:type="dxa"/>
            </w:tcMar>
            <w:vAlign w:val="center"/>
          </w:tcPr>
          <w:p w:rsidR="00FA7C9D" w:rsidRPr="004C0DD5" w:rsidRDefault="005513C1" w:rsidP="003E79B4">
            <w:pPr>
              <w:spacing w:line="288" w:lineRule="auto"/>
              <w:jc w:val="center"/>
              <w:rPr>
                <w:sz w:val="24"/>
              </w:rPr>
            </w:pPr>
            <w:r w:rsidRPr="004C0DD5">
              <w:rPr>
                <w:rFonts w:hint="eastAsia"/>
                <w:sz w:val="24"/>
              </w:rPr>
              <w:t>复牌</w:t>
            </w:r>
          </w:p>
          <w:p w:rsidR="00FA7C9D" w:rsidRPr="004C0DD5" w:rsidRDefault="005513C1" w:rsidP="003E79B4">
            <w:pPr>
              <w:spacing w:line="288" w:lineRule="auto"/>
              <w:jc w:val="center"/>
              <w:rPr>
                <w:sz w:val="24"/>
              </w:rPr>
            </w:pPr>
            <w:r w:rsidRPr="004C0DD5">
              <w:rPr>
                <w:rFonts w:hint="eastAsia"/>
                <w:sz w:val="24"/>
              </w:rPr>
              <w:t>日期</w:t>
            </w:r>
          </w:p>
        </w:tc>
        <w:tc>
          <w:tcPr>
            <w:tcW w:w="658" w:type="dxa"/>
            <w:tcMar>
              <w:top w:w="15" w:type="dxa"/>
              <w:left w:w="15" w:type="dxa"/>
              <w:bottom w:w="0" w:type="dxa"/>
              <w:right w:w="15" w:type="dxa"/>
            </w:tcMar>
            <w:vAlign w:val="center"/>
          </w:tcPr>
          <w:p w:rsidR="00FA7C9D" w:rsidRPr="004C0DD5" w:rsidRDefault="005513C1" w:rsidP="003E79B4">
            <w:pPr>
              <w:spacing w:line="288" w:lineRule="auto"/>
              <w:jc w:val="center"/>
              <w:rPr>
                <w:sz w:val="24"/>
              </w:rPr>
            </w:pPr>
            <w:r w:rsidRPr="004C0DD5">
              <w:rPr>
                <w:rFonts w:hint="eastAsia"/>
                <w:sz w:val="24"/>
              </w:rPr>
              <w:t>复牌开</w:t>
            </w:r>
          </w:p>
          <w:p w:rsidR="00FA7C9D" w:rsidRPr="004C0DD5" w:rsidRDefault="005513C1" w:rsidP="003E79B4">
            <w:pPr>
              <w:spacing w:line="288" w:lineRule="auto"/>
              <w:jc w:val="center"/>
              <w:rPr>
                <w:sz w:val="24"/>
              </w:rPr>
            </w:pPr>
            <w:r w:rsidRPr="004C0DD5">
              <w:rPr>
                <w:rFonts w:hint="eastAsia"/>
                <w:sz w:val="24"/>
              </w:rPr>
              <w:t>盘单价</w:t>
            </w:r>
          </w:p>
        </w:tc>
        <w:tc>
          <w:tcPr>
            <w:tcW w:w="1049" w:type="dxa"/>
            <w:tcMar>
              <w:top w:w="15" w:type="dxa"/>
              <w:left w:w="15" w:type="dxa"/>
              <w:bottom w:w="0" w:type="dxa"/>
              <w:right w:w="15" w:type="dxa"/>
            </w:tcMar>
            <w:vAlign w:val="center"/>
          </w:tcPr>
          <w:p w:rsidR="00FA7C9D" w:rsidRPr="004C0DD5" w:rsidRDefault="005513C1" w:rsidP="003E79B4">
            <w:pPr>
              <w:spacing w:line="288" w:lineRule="auto"/>
              <w:jc w:val="center"/>
              <w:rPr>
                <w:sz w:val="24"/>
              </w:rPr>
            </w:pPr>
            <w:r w:rsidRPr="004C0DD5">
              <w:rPr>
                <w:rFonts w:hint="eastAsia"/>
                <w:sz w:val="24"/>
              </w:rPr>
              <w:t>数量</w:t>
            </w:r>
          </w:p>
          <w:p w:rsidR="00FA7C9D" w:rsidRPr="004C0DD5" w:rsidRDefault="005513C1" w:rsidP="003E79B4">
            <w:pPr>
              <w:spacing w:line="288" w:lineRule="auto"/>
              <w:jc w:val="center"/>
              <w:rPr>
                <w:sz w:val="24"/>
              </w:rPr>
            </w:pPr>
            <w:r w:rsidRPr="004C0DD5">
              <w:rPr>
                <w:sz w:val="24"/>
              </w:rPr>
              <w:t>(</w:t>
            </w:r>
            <w:r w:rsidRPr="004C0DD5">
              <w:rPr>
                <w:rFonts w:hint="eastAsia"/>
                <w:sz w:val="24"/>
              </w:rPr>
              <w:t>单位：股</w:t>
            </w:r>
            <w:r w:rsidRPr="004C0DD5">
              <w:rPr>
                <w:sz w:val="24"/>
              </w:rPr>
              <w:t>)</w:t>
            </w:r>
          </w:p>
        </w:tc>
        <w:tc>
          <w:tcPr>
            <w:tcW w:w="1218" w:type="dxa"/>
            <w:vAlign w:val="center"/>
          </w:tcPr>
          <w:p w:rsidR="00FA7C9D" w:rsidRPr="004C0DD5" w:rsidRDefault="005513C1" w:rsidP="003E79B4">
            <w:pPr>
              <w:spacing w:line="288" w:lineRule="auto"/>
              <w:jc w:val="center"/>
              <w:rPr>
                <w:sz w:val="24"/>
              </w:rPr>
            </w:pPr>
            <w:r w:rsidRPr="004C0DD5">
              <w:rPr>
                <w:rFonts w:hint="eastAsia"/>
                <w:sz w:val="24"/>
              </w:rPr>
              <w:t>期末</w:t>
            </w:r>
          </w:p>
          <w:p w:rsidR="00FA7C9D" w:rsidRPr="004C0DD5" w:rsidRDefault="005513C1" w:rsidP="003E79B4">
            <w:pPr>
              <w:spacing w:line="288" w:lineRule="auto"/>
              <w:jc w:val="center"/>
              <w:rPr>
                <w:sz w:val="24"/>
              </w:rPr>
            </w:pPr>
            <w:r w:rsidRPr="004C0DD5">
              <w:rPr>
                <w:rFonts w:hint="eastAsia"/>
                <w:sz w:val="24"/>
              </w:rPr>
              <w:t>成本总额</w:t>
            </w:r>
          </w:p>
        </w:tc>
        <w:tc>
          <w:tcPr>
            <w:tcW w:w="1160" w:type="dxa"/>
            <w:vAlign w:val="center"/>
          </w:tcPr>
          <w:p w:rsidR="00FA7C9D" w:rsidRPr="004C0DD5" w:rsidRDefault="005513C1" w:rsidP="003E79B4">
            <w:pPr>
              <w:spacing w:line="288" w:lineRule="auto"/>
              <w:jc w:val="center"/>
              <w:rPr>
                <w:sz w:val="24"/>
              </w:rPr>
            </w:pPr>
            <w:r w:rsidRPr="004C0DD5">
              <w:rPr>
                <w:rFonts w:hint="eastAsia"/>
                <w:sz w:val="24"/>
              </w:rPr>
              <w:t>期末</w:t>
            </w:r>
          </w:p>
          <w:p w:rsidR="00FA7C9D" w:rsidRPr="004C0DD5" w:rsidRDefault="005513C1" w:rsidP="003E79B4">
            <w:pPr>
              <w:spacing w:line="288" w:lineRule="auto"/>
              <w:jc w:val="center"/>
              <w:rPr>
                <w:sz w:val="24"/>
              </w:rPr>
            </w:pPr>
            <w:r w:rsidRPr="004C0DD5">
              <w:rPr>
                <w:rFonts w:hint="eastAsia"/>
                <w:sz w:val="24"/>
              </w:rPr>
              <w:t>估值总额</w:t>
            </w:r>
          </w:p>
        </w:tc>
        <w:tc>
          <w:tcPr>
            <w:tcW w:w="558" w:type="dxa"/>
            <w:vAlign w:val="center"/>
          </w:tcPr>
          <w:p w:rsidR="00FA7C9D" w:rsidRPr="004C0DD5" w:rsidRDefault="005513C1" w:rsidP="003E79B4">
            <w:pPr>
              <w:spacing w:line="288" w:lineRule="auto"/>
              <w:jc w:val="center"/>
              <w:rPr>
                <w:sz w:val="24"/>
              </w:rPr>
            </w:pPr>
            <w:r w:rsidRPr="004C0DD5">
              <w:rPr>
                <w:rFonts w:hint="eastAsia"/>
                <w:sz w:val="24"/>
              </w:rPr>
              <w:t>备注</w:t>
            </w:r>
          </w:p>
        </w:tc>
      </w:tr>
      <w:tr w:rsidR="00364248" w:rsidRPr="004C0DD5" w:rsidTr="008A1F85">
        <w:trPr>
          <w:jc w:val="center"/>
        </w:trPr>
        <w:tc>
          <w:tcPr>
            <w:tcW w:w="719" w:type="dxa"/>
            <w:vAlign w:val="center"/>
          </w:tcPr>
          <w:p w:rsidR="00C71274" w:rsidRPr="004C0DD5" w:rsidRDefault="005513C1" w:rsidP="003E79B4">
            <w:pPr>
              <w:spacing w:line="288" w:lineRule="auto"/>
              <w:jc w:val="center"/>
            </w:pPr>
            <w:r w:rsidRPr="004C0DD5">
              <w:rPr>
                <w:sz w:val="24"/>
              </w:rPr>
              <w:t>300332</w:t>
            </w:r>
          </w:p>
        </w:tc>
        <w:tc>
          <w:tcPr>
            <w:tcW w:w="686" w:type="dxa"/>
          </w:tcPr>
          <w:p w:rsidR="00C71274" w:rsidRPr="004C0DD5" w:rsidRDefault="005513C1" w:rsidP="003E79B4">
            <w:pPr>
              <w:spacing w:line="288" w:lineRule="auto"/>
              <w:jc w:val="center"/>
            </w:pPr>
            <w:r w:rsidRPr="004C0DD5">
              <w:rPr>
                <w:rFonts w:hint="eastAsia"/>
                <w:sz w:val="22"/>
                <w:szCs w:val="22"/>
              </w:rPr>
              <w:t>天壕环境</w:t>
            </w:r>
          </w:p>
        </w:tc>
        <w:tc>
          <w:tcPr>
            <w:tcW w:w="742" w:type="dxa"/>
            <w:vAlign w:val="center"/>
          </w:tcPr>
          <w:p w:rsidR="00C71274" w:rsidRPr="004C0DD5" w:rsidRDefault="005513C1">
            <w:pPr>
              <w:spacing w:line="288" w:lineRule="auto"/>
              <w:jc w:val="center"/>
            </w:pPr>
            <w:r w:rsidRPr="004C0DD5">
              <w:rPr>
                <w:sz w:val="24"/>
              </w:rPr>
              <w:t>2016-4-8</w:t>
            </w:r>
          </w:p>
        </w:tc>
        <w:tc>
          <w:tcPr>
            <w:tcW w:w="798" w:type="dxa"/>
            <w:vAlign w:val="center"/>
          </w:tcPr>
          <w:p w:rsidR="00C71274" w:rsidRPr="004C0DD5" w:rsidRDefault="005513C1" w:rsidP="003E79B4">
            <w:pPr>
              <w:spacing w:line="288" w:lineRule="auto"/>
              <w:jc w:val="center"/>
            </w:pPr>
            <w:r w:rsidRPr="004C0DD5">
              <w:rPr>
                <w:rFonts w:hint="eastAsia"/>
                <w:sz w:val="24"/>
              </w:rPr>
              <w:t>重大事项</w:t>
            </w:r>
          </w:p>
        </w:tc>
        <w:tc>
          <w:tcPr>
            <w:tcW w:w="798" w:type="dxa"/>
            <w:vAlign w:val="center"/>
          </w:tcPr>
          <w:p w:rsidR="00C71274" w:rsidRPr="004C0DD5" w:rsidRDefault="005513C1" w:rsidP="003E79B4">
            <w:pPr>
              <w:spacing w:line="288" w:lineRule="auto"/>
              <w:jc w:val="right"/>
            </w:pPr>
            <w:r w:rsidRPr="004C0DD5">
              <w:rPr>
                <w:sz w:val="24"/>
              </w:rPr>
              <w:t>9.37</w:t>
            </w:r>
          </w:p>
        </w:tc>
        <w:tc>
          <w:tcPr>
            <w:tcW w:w="686" w:type="dxa"/>
            <w:vAlign w:val="center"/>
          </w:tcPr>
          <w:p w:rsidR="00C71274" w:rsidRPr="004C0DD5" w:rsidRDefault="005513C1">
            <w:pPr>
              <w:spacing w:line="288" w:lineRule="auto"/>
              <w:jc w:val="center"/>
            </w:pPr>
            <w:r w:rsidRPr="004C0DD5">
              <w:rPr>
                <w:sz w:val="24"/>
              </w:rPr>
              <w:t>2016-07-29</w:t>
            </w:r>
          </w:p>
        </w:tc>
        <w:tc>
          <w:tcPr>
            <w:tcW w:w="658" w:type="dxa"/>
            <w:vAlign w:val="center"/>
          </w:tcPr>
          <w:p w:rsidR="00C71274" w:rsidRPr="004C0DD5" w:rsidRDefault="005513C1">
            <w:pPr>
              <w:spacing w:line="288" w:lineRule="auto"/>
              <w:jc w:val="center"/>
            </w:pPr>
            <w:r w:rsidRPr="004C0DD5">
              <w:rPr>
                <w:sz w:val="24"/>
              </w:rPr>
              <w:t>9.91</w:t>
            </w:r>
          </w:p>
        </w:tc>
        <w:tc>
          <w:tcPr>
            <w:tcW w:w="1049" w:type="dxa"/>
            <w:vAlign w:val="center"/>
          </w:tcPr>
          <w:p w:rsidR="00C71274" w:rsidRPr="004C0DD5" w:rsidRDefault="005513C1">
            <w:pPr>
              <w:spacing w:line="288" w:lineRule="auto"/>
              <w:jc w:val="right"/>
            </w:pPr>
            <w:r w:rsidRPr="004C0DD5">
              <w:rPr>
                <w:sz w:val="22"/>
                <w:szCs w:val="22"/>
              </w:rPr>
              <w:t>185,200</w:t>
            </w:r>
          </w:p>
        </w:tc>
        <w:tc>
          <w:tcPr>
            <w:tcW w:w="1218" w:type="dxa"/>
            <w:vAlign w:val="center"/>
          </w:tcPr>
          <w:p w:rsidR="00C71274" w:rsidRPr="004C0DD5" w:rsidRDefault="005513C1">
            <w:pPr>
              <w:spacing w:line="288" w:lineRule="auto"/>
              <w:jc w:val="right"/>
            </w:pPr>
            <w:r w:rsidRPr="004C0DD5">
              <w:rPr>
                <w:sz w:val="22"/>
                <w:szCs w:val="22"/>
              </w:rPr>
              <w:t>1,957,078.79</w:t>
            </w:r>
          </w:p>
        </w:tc>
        <w:tc>
          <w:tcPr>
            <w:tcW w:w="1160" w:type="dxa"/>
            <w:vAlign w:val="center"/>
          </w:tcPr>
          <w:p w:rsidR="00C71274" w:rsidRPr="004C0DD5" w:rsidRDefault="005513C1">
            <w:pPr>
              <w:spacing w:line="288" w:lineRule="auto"/>
              <w:jc w:val="right"/>
            </w:pPr>
            <w:r w:rsidRPr="004C0DD5">
              <w:rPr>
                <w:sz w:val="22"/>
                <w:szCs w:val="22"/>
              </w:rPr>
              <w:t>1,735,324.00</w:t>
            </w:r>
          </w:p>
        </w:tc>
        <w:tc>
          <w:tcPr>
            <w:tcW w:w="558" w:type="dxa"/>
            <w:vAlign w:val="center"/>
          </w:tcPr>
          <w:p w:rsidR="00C71274" w:rsidRPr="004C0DD5" w:rsidRDefault="005513C1" w:rsidP="003E79B4">
            <w:pPr>
              <w:spacing w:line="288" w:lineRule="auto"/>
              <w:jc w:val="left"/>
            </w:pPr>
            <w:r w:rsidRPr="004C0DD5">
              <w:rPr>
                <w:sz w:val="24"/>
              </w:rPr>
              <w:t>-</w:t>
            </w:r>
          </w:p>
        </w:tc>
      </w:tr>
      <w:tr w:rsidR="00364248" w:rsidRPr="004C0DD5" w:rsidTr="008A1F85">
        <w:trPr>
          <w:jc w:val="center"/>
        </w:trPr>
        <w:tc>
          <w:tcPr>
            <w:tcW w:w="719" w:type="dxa"/>
            <w:vAlign w:val="center"/>
          </w:tcPr>
          <w:p w:rsidR="00C71274" w:rsidRPr="004C0DD5" w:rsidRDefault="005513C1" w:rsidP="003E79B4">
            <w:pPr>
              <w:spacing w:line="288" w:lineRule="auto"/>
              <w:jc w:val="center"/>
            </w:pPr>
            <w:r w:rsidRPr="004C0DD5">
              <w:rPr>
                <w:sz w:val="24"/>
              </w:rPr>
              <w:t>300334</w:t>
            </w:r>
          </w:p>
        </w:tc>
        <w:tc>
          <w:tcPr>
            <w:tcW w:w="686" w:type="dxa"/>
          </w:tcPr>
          <w:p w:rsidR="00C71274" w:rsidRPr="004C0DD5" w:rsidRDefault="005513C1" w:rsidP="003E79B4">
            <w:pPr>
              <w:spacing w:line="288" w:lineRule="auto"/>
              <w:jc w:val="center"/>
            </w:pPr>
            <w:r w:rsidRPr="004C0DD5">
              <w:rPr>
                <w:rFonts w:hint="eastAsia"/>
                <w:sz w:val="22"/>
                <w:szCs w:val="22"/>
              </w:rPr>
              <w:t>津膜科技</w:t>
            </w:r>
          </w:p>
        </w:tc>
        <w:tc>
          <w:tcPr>
            <w:tcW w:w="742" w:type="dxa"/>
            <w:vAlign w:val="center"/>
          </w:tcPr>
          <w:p w:rsidR="00C71274" w:rsidRPr="004C0DD5" w:rsidRDefault="005513C1">
            <w:pPr>
              <w:spacing w:line="288" w:lineRule="auto"/>
              <w:jc w:val="center"/>
            </w:pPr>
            <w:r w:rsidRPr="004C0DD5">
              <w:rPr>
                <w:sz w:val="24"/>
              </w:rPr>
              <w:t>2016-5-19</w:t>
            </w:r>
          </w:p>
        </w:tc>
        <w:tc>
          <w:tcPr>
            <w:tcW w:w="798" w:type="dxa"/>
            <w:vAlign w:val="center"/>
          </w:tcPr>
          <w:p w:rsidR="00C71274" w:rsidRPr="004C0DD5" w:rsidRDefault="005513C1" w:rsidP="003E79B4">
            <w:pPr>
              <w:spacing w:line="288" w:lineRule="auto"/>
              <w:jc w:val="center"/>
            </w:pPr>
            <w:r w:rsidRPr="004C0DD5">
              <w:rPr>
                <w:rFonts w:hint="eastAsia"/>
                <w:sz w:val="24"/>
              </w:rPr>
              <w:t>重大事项</w:t>
            </w:r>
          </w:p>
        </w:tc>
        <w:tc>
          <w:tcPr>
            <w:tcW w:w="798" w:type="dxa"/>
            <w:vAlign w:val="center"/>
          </w:tcPr>
          <w:p w:rsidR="00C71274" w:rsidRPr="004C0DD5" w:rsidRDefault="005513C1" w:rsidP="003E79B4">
            <w:pPr>
              <w:spacing w:line="288" w:lineRule="auto"/>
              <w:jc w:val="right"/>
            </w:pPr>
            <w:r w:rsidRPr="004C0DD5">
              <w:rPr>
                <w:sz w:val="24"/>
              </w:rPr>
              <w:t>18.03</w:t>
            </w:r>
          </w:p>
        </w:tc>
        <w:tc>
          <w:tcPr>
            <w:tcW w:w="686" w:type="dxa"/>
            <w:vAlign w:val="center"/>
          </w:tcPr>
          <w:p w:rsidR="00C71274" w:rsidRPr="004C0DD5" w:rsidRDefault="005513C1">
            <w:pPr>
              <w:spacing w:line="288" w:lineRule="auto"/>
              <w:jc w:val="center"/>
            </w:pPr>
            <w:r w:rsidRPr="004C0DD5">
              <w:rPr>
                <w:sz w:val="24"/>
              </w:rPr>
              <w:t>2016-11-03</w:t>
            </w:r>
          </w:p>
        </w:tc>
        <w:tc>
          <w:tcPr>
            <w:tcW w:w="658" w:type="dxa"/>
            <w:vAlign w:val="center"/>
          </w:tcPr>
          <w:p w:rsidR="00C71274" w:rsidRPr="004C0DD5" w:rsidRDefault="005513C1">
            <w:pPr>
              <w:spacing w:line="288" w:lineRule="auto"/>
              <w:jc w:val="center"/>
            </w:pPr>
            <w:r w:rsidRPr="004C0DD5">
              <w:rPr>
                <w:sz w:val="24"/>
              </w:rPr>
              <w:t>19.83</w:t>
            </w:r>
          </w:p>
        </w:tc>
        <w:tc>
          <w:tcPr>
            <w:tcW w:w="1049" w:type="dxa"/>
            <w:vAlign w:val="center"/>
          </w:tcPr>
          <w:p w:rsidR="00C71274" w:rsidRPr="004C0DD5" w:rsidRDefault="005513C1">
            <w:pPr>
              <w:spacing w:line="288" w:lineRule="auto"/>
              <w:jc w:val="right"/>
            </w:pPr>
            <w:r w:rsidRPr="004C0DD5">
              <w:rPr>
                <w:sz w:val="22"/>
                <w:szCs w:val="22"/>
              </w:rPr>
              <w:t>91,500</w:t>
            </w:r>
          </w:p>
        </w:tc>
        <w:tc>
          <w:tcPr>
            <w:tcW w:w="1218" w:type="dxa"/>
            <w:vAlign w:val="center"/>
          </w:tcPr>
          <w:p w:rsidR="00C71274" w:rsidRPr="004C0DD5" w:rsidRDefault="005513C1">
            <w:pPr>
              <w:spacing w:line="288" w:lineRule="auto"/>
              <w:jc w:val="right"/>
            </w:pPr>
            <w:r w:rsidRPr="004C0DD5">
              <w:rPr>
                <w:sz w:val="22"/>
                <w:szCs w:val="22"/>
              </w:rPr>
              <w:t>2,173,101.84</w:t>
            </w:r>
          </w:p>
        </w:tc>
        <w:tc>
          <w:tcPr>
            <w:tcW w:w="1160" w:type="dxa"/>
            <w:vAlign w:val="center"/>
          </w:tcPr>
          <w:p w:rsidR="00C71274" w:rsidRPr="004C0DD5" w:rsidRDefault="005513C1">
            <w:pPr>
              <w:spacing w:line="288" w:lineRule="auto"/>
              <w:jc w:val="right"/>
            </w:pPr>
            <w:r w:rsidRPr="004C0DD5">
              <w:rPr>
                <w:sz w:val="22"/>
                <w:szCs w:val="22"/>
              </w:rPr>
              <w:t>1,649,745.00</w:t>
            </w:r>
          </w:p>
        </w:tc>
        <w:tc>
          <w:tcPr>
            <w:tcW w:w="558" w:type="dxa"/>
            <w:vAlign w:val="center"/>
          </w:tcPr>
          <w:p w:rsidR="00C71274" w:rsidRPr="004C0DD5" w:rsidRDefault="005513C1" w:rsidP="003E79B4">
            <w:pPr>
              <w:spacing w:line="288" w:lineRule="auto"/>
              <w:jc w:val="left"/>
            </w:pPr>
            <w:r w:rsidRPr="004C0DD5">
              <w:rPr>
                <w:sz w:val="24"/>
              </w:rPr>
              <w:t>-</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注：本基金截至</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18</w:t>
      </w:r>
      <w:r w:rsidRPr="004C0DD5">
        <w:rPr>
          <w:rFonts w:hint="eastAsia"/>
          <w:kern w:val="0"/>
          <w:szCs w:val="21"/>
        </w:rPr>
        <w:t>日（基金合同失效前日）止持有以上因公布的重大事项可能产生重大影响而被暂时停牌的股票，该类股票将在所公布事项的重大影响消除后，经交易所批准复牌。</w:t>
      </w:r>
    </w:p>
    <w:p w:rsidR="00FA7C9D" w:rsidRPr="004C0DD5" w:rsidRDefault="00251AEF">
      <w:pPr>
        <w:spacing w:beforeLines="100" w:before="312" w:line="288" w:lineRule="auto"/>
        <w:rPr>
          <w:b/>
          <w:bCs/>
          <w:sz w:val="24"/>
        </w:rPr>
      </w:pPr>
      <w:r w:rsidRPr="004C0DD5">
        <w:rPr>
          <w:b/>
          <w:bCs/>
          <w:kern w:val="0"/>
          <w:sz w:val="24"/>
        </w:rPr>
        <w:t>7.2.4.</w:t>
      </w:r>
      <w:r w:rsidR="00752FA4" w:rsidRPr="004C0DD5">
        <w:rPr>
          <w:rFonts w:hint="eastAsia"/>
          <w:b/>
          <w:bCs/>
          <w:kern w:val="0"/>
          <w:sz w:val="24"/>
        </w:rPr>
        <w:t>9</w:t>
      </w:r>
      <w:r w:rsidRPr="004C0DD5">
        <w:rPr>
          <w:b/>
          <w:bCs/>
          <w:kern w:val="0"/>
          <w:sz w:val="24"/>
        </w:rPr>
        <w:t xml:space="preserve">.3 </w:t>
      </w:r>
      <w:r w:rsidRPr="004C0DD5">
        <w:rPr>
          <w:rFonts w:hint="eastAsia"/>
          <w:b/>
          <w:bCs/>
          <w:sz w:val="24"/>
        </w:rPr>
        <w:t>期末债券正回购交易中作为抵押的债券</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本基金本报告期末无从事债券正回购交易形成的卖出回购证券款余额。</w:t>
      </w:r>
    </w:p>
    <w:p w:rsidR="00092762" w:rsidRPr="004C0DD5" w:rsidRDefault="005513C1" w:rsidP="00281626">
      <w:pPr>
        <w:spacing w:before="312" w:after="312" w:line="288" w:lineRule="auto"/>
        <w:rPr>
          <w:b/>
          <w:kern w:val="0"/>
          <w:sz w:val="24"/>
        </w:rPr>
      </w:pPr>
      <w:r w:rsidRPr="004C0DD5">
        <w:rPr>
          <w:b/>
          <w:kern w:val="0"/>
          <w:sz w:val="24"/>
        </w:rPr>
        <w:t>7.2.4.1</w:t>
      </w:r>
      <w:r w:rsidR="00752FA4" w:rsidRPr="004C0DD5">
        <w:rPr>
          <w:rFonts w:hint="eastAsia"/>
          <w:b/>
          <w:kern w:val="0"/>
          <w:sz w:val="24"/>
        </w:rPr>
        <w:t>0</w:t>
      </w:r>
      <w:r w:rsidRPr="004C0DD5">
        <w:rPr>
          <w:b/>
          <w:kern w:val="0"/>
          <w:sz w:val="24"/>
        </w:rPr>
        <w:t xml:space="preserve"> </w:t>
      </w:r>
      <w:r w:rsidRPr="004C0DD5">
        <w:rPr>
          <w:rFonts w:hint="eastAsia"/>
          <w:b/>
          <w:kern w:val="0"/>
          <w:sz w:val="24"/>
        </w:rPr>
        <w:t>有助于理解和分析会计报表需要说明的其他事项</w:t>
      </w:r>
    </w:p>
    <w:p w:rsidR="008C5D3A" w:rsidRPr="004C0DD5" w:rsidRDefault="005513C1" w:rsidP="008C5D3A">
      <w:pPr>
        <w:pStyle w:val="13"/>
        <w:keepNext/>
        <w:outlineLvl w:val="3"/>
        <w:rPr>
          <w:rFonts w:ascii="Arial" w:hAnsi="Arial"/>
          <w:sz w:val="24"/>
          <w:szCs w:val="24"/>
        </w:rPr>
      </w:pPr>
      <w:r w:rsidRPr="004C0DD5">
        <w:rPr>
          <w:rFonts w:ascii="Arial" w:hAnsi="Arial"/>
          <w:sz w:val="24"/>
          <w:szCs w:val="24"/>
        </w:rPr>
        <w:t>(1)</w:t>
      </w:r>
      <w:r w:rsidRPr="004C0DD5">
        <w:rPr>
          <w:rFonts w:ascii="Arial" w:hAnsi="Arial"/>
          <w:sz w:val="24"/>
          <w:szCs w:val="24"/>
        </w:rPr>
        <w:tab/>
      </w:r>
      <w:r w:rsidRPr="004C0DD5">
        <w:rPr>
          <w:rFonts w:ascii="Arial" w:hAnsi="Arial" w:hint="eastAsia"/>
          <w:sz w:val="24"/>
          <w:szCs w:val="24"/>
        </w:rPr>
        <w:t>公允价值</w:t>
      </w:r>
    </w:p>
    <w:p w:rsidR="008C5D3A" w:rsidRPr="004C0DD5" w:rsidRDefault="008C5D3A" w:rsidP="008C5D3A">
      <w:pPr>
        <w:pStyle w:val="13"/>
        <w:outlineLvl w:val="3"/>
        <w:rPr>
          <w:rFonts w:ascii="Arial" w:hAnsi="Arial"/>
          <w:sz w:val="24"/>
          <w:szCs w:val="24"/>
        </w:rPr>
      </w:pPr>
    </w:p>
    <w:p w:rsidR="00146770" w:rsidRPr="004C0DD5" w:rsidRDefault="005513C1" w:rsidP="00205373">
      <w:pPr>
        <w:pStyle w:val="13"/>
        <w:keepNext/>
        <w:numPr>
          <w:ilvl w:val="0"/>
          <w:numId w:val="6"/>
        </w:numPr>
        <w:ind w:hanging="720"/>
        <w:outlineLvl w:val="3"/>
        <w:rPr>
          <w:rFonts w:ascii="Arial" w:hAnsi="Arial"/>
          <w:kern w:val="2"/>
          <w:sz w:val="24"/>
          <w:szCs w:val="24"/>
        </w:rPr>
      </w:pPr>
      <w:r w:rsidRPr="004C0DD5">
        <w:rPr>
          <w:rFonts w:ascii="Arial" w:hAnsi="Arial" w:hint="eastAsia"/>
          <w:kern w:val="2"/>
          <w:sz w:val="24"/>
          <w:szCs w:val="24"/>
        </w:rPr>
        <w:t>金融工具公允价值计量的方法</w:t>
      </w:r>
    </w:p>
    <w:p w:rsidR="008C5D3A" w:rsidRPr="004C0DD5" w:rsidRDefault="005513C1" w:rsidP="008C5D3A">
      <w:pPr>
        <w:pStyle w:val="13"/>
        <w:keepNext/>
        <w:jc w:val="both"/>
        <w:rPr>
          <w:rFonts w:ascii="Arial" w:hAnsi="Arial"/>
          <w:sz w:val="24"/>
          <w:szCs w:val="24"/>
        </w:rPr>
      </w:pPr>
      <w:r w:rsidRPr="004C0DD5">
        <w:rPr>
          <w:rFonts w:ascii="Arial" w:hAnsi="Arial" w:hint="eastAsia"/>
          <w:sz w:val="24"/>
          <w:szCs w:val="24"/>
        </w:rPr>
        <w:t>公允价值计量结果所属的层次，由对公允价值计量整体而言具有重要意义的输入值所属的最低层次决定：</w:t>
      </w:r>
    </w:p>
    <w:p w:rsidR="008C5D3A" w:rsidRPr="004C0DD5" w:rsidRDefault="008C5D3A" w:rsidP="008C5D3A">
      <w:pPr>
        <w:pStyle w:val="13"/>
        <w:jc w:val="both"/>
        <w:rPr>
          <w:rFonts w:ascii="Arial" w:hAnsi="Arial"/>
          <w:sz w:val="24"/>
          <w:szCs w:val="24"/>
        </w:rPr>
      </w:pPr>
    </w:p>
    <w:p w:rsidR="008C5D3A" w:rsidRPr="004C0DD5" w:rsidRDefault="005513C1" w:rsidP="008C5D3A">
      <w:pPr>
        <w:pStyle w:val="13"/>
        <w:keepNext/>
        <w:jc w:val="both"/>
        <w:rPr>
          <w:rFonts w:ascii="Arial" w:hAnsi="Arial"/>
          <w:sz w:val="24"/>
          <w:szCs w:val="24"/>
        </w:rPr>
      </w:pPr>
      <w:r w:rsidRPr="004C0DD5">
        <w:rPr>
          <w:rFonts w:ascii="Arial" w:hAnsi="Arial" w:hint="eastAsia"/>
          <w:sz w:val="24"/>
          <w:szCs w:val="24"/>
        </w:rPr>
        <w:t>第一层次：相同资产或负债在活跃市场上未经调整的报价。</w:t>
      </w:r>
    </w:p>
    <w:p w:rsidR="008C5D3A" w:rsidRPr="004C0DD5" w:rsidRDefault="005513C1" w:rsidP="008C5D3A">
      <w:pPr>
        <w:pStyle w:val="13"/>
        <w:keepNext/>
        <w:jc w:val="both"/>
        <w:rPr>
          <w:rFonts w:ascii="Arial" w:hAnsi="Arial"/>
          <w:sz w:val="24"/>
          <w:szCs w:val="24"/>
        </w:rPr>
      </w:pPr>
      <w:r w:rsidRPr="004C0DD5">
        <w:rPr>
          <w:rFonts w:ascii="Arial" w:hAnsi="Arial" w:hint="eastAsia"/>
          <w:sz w:val="24"/>
          <w:szCs w:val="24"/>
        </w:rPr>
        <w:t>第二层次：</w:t>
      </w:r>
      <w:r w:rsidRPr="004C0DD5">
        <w:rPr>
          <w:rFonts w:ascii="宋体" w:hAnsi="Tms Rmn" w:hint="eastAsia"/>
          <w:sz w:val="24"/>
          <w:szCs w:val="24"/>
        </w:rPr>
        <w:t>除第一层次输入值外相关资产或负债直接或间接可观察的输入值。</w:t>
      </w:r>
    </w:p>
    <w:p w:rsidR="008C5D3A" w:rsidRPr="004C0DD5" w:rsidRDefault="005513C1" w:rsidP="008C5D3A">
      <w:pPr>
        <w:pStyle w:val="13"/>
        <w:keepNext/>
        <w:jc w:val="both"/>
        <w:rPr>
          <w:rFonts w:ascii="Arial" w:hAnsi="Arial"/>
          <w:sz w:val="24"/>
          <w:szCs w:val="24"/>
        </w:rPr>
      </w:pPr>
      <w:r w:rsidRPr="004C0DD5">
        <w:rPr>
          <w:rFonts w:ascii="Arial" w:hAnsi="Arial" w:hint="eastAsia"/>
          <w:sz w:val="24"/>
          <w:szCs w:val="24"/>
        </w:rPr>
        <w:t>第三层次：</w:t>
      </w:r>
      <w:r w:rsidRPr="004C0DD5">
        <w:rPr>
          <w:rFonts w:ascii="宋体" w:hAnsi="Tms Rmn" w:hint="eastAsia"/>
          <w:sz w:val="24"/>
          <w:szCs w:val="24"/>
        </w:rPr>
        <w:t>相关资产或负债的不可观察输入值</w:t>
      </w:r>
      <w:r w:rsidRPr="004C0DD5">
        <w:rPr>
          <w:rFonts w:ascii="Arial" w:hAnsi="Arial" w:hint="eastAsia"/>
          <w:sz w:val="24"/>
          <w:szCs w:val="24"/>
        </w:rPr>
        <w:t>。</w:t>
      </w:r>
    </w:p>
    <w:p w:rsidR="008C5D3A" w:rsidRPr="004C0DD5" w:rsidRDefault="008C5D3A" w:rsidP="008C5D3A">
      <w:pPr>
        <w:pStyle w:val="13"/>
        <w:jc w:val="both"/>
        <w:rPr>
          <w:rFonts w:ascii="Arial" w:hAnsi="Arial"/>
          <w:sz w:val="24"/>
          <w:szCs w:val="24"/>
        </w:rPr>
      </w:pPr>
    </w:p>
    <w:p w:rsidR="00146770" w:rsidRPr="004C0DD5" w:rsidRDefault="005513C1" w:rsidP="00205373">
      <w:pPr>
        <w:pStyle w:val="13"/>
        <w:keepNext/>
        <w:numPr>
          <w:ilvl w:val="0"/>
          <w:numId w:val="6"/>
        </w:numPr>
        <w:ind w:hanging="720"/>
        <w:outlineLvl w:val="3"/>
        <w:rPr>
          <w:rFonts w:ascii="Arial" w:hAnsi="Arial"/>
          <w:kern w:val="2"/>
          <w:sz w:val="24"/>
          <w:szCs w:val="24"/>
        </w:rPr>
      </w:pPr>
      <w:r w:rsidRPr="004C0DD5">
        <w:rPr>
          <w:rFonts w:ascii="Arial" w:hAnsi="Arial" w:hint="eastAsia"/>
          <w:kern w:val="2"/>
          <w:sz w:val="24"/>
          <w:szCs w:val="24"/>
        </w:rPr>
        <w:t>持续的以公允价值计量的金融工具</w:t>
      </w:r>
    </w:p>
    <w:p w:rsidR="00146770" w:rsidRPr="004C0DD5" w:rsidRDefault="005513C1" w:rsidP="00205373">
      <w:pPr>
        <w:pStyle w:val="13"/>
        <w:keepNext/>
        <w:numPr>
          <w:ilvl w:val="0"/>
          <w:numId w:val="7"/>
        </w:numPr>
        <w:ind w:hanging="1080"/>
        <w:outlineLvl w:val="3"/>
        <w:rPr>
          <w:rFonts w:ascii="Arial" w:hAnsi="Arial"/>
          <w:sz w:val="24"/>
          <w:szCs w:val="24"/>
        </w:rPr>
      </w:pPr>
      <w:r w:rsidRPr="004C0DD5">
        <w:rPr>
          <w:rFonts w:ascii="Arial" w:hAnsi="Arial" w:hint="eastAsia"/>
          <w:sz w:val="24"/>
          <w:szCs w:val="24"/>
        </w:rPr>
        <w:t>各层次金融工具公允价值</w:t>
      </w:r>
    </w:p>
    <w:p w:rsidR="008C5D3A" w:rsidRPr="004C0DD5" w:rsidRDefault="005513C1" w:rsidP="008C5D3A">
      <w:pPr>
        <w:pStyle w:val="210"/>
        <w:keepNext/>
        <w:spacing w:line="240" w:lineRule="auto"/>
        <w:rPr>
          <w:rFonts w:ascii="Arial" w:hAnsi="Arial"/>
        </w:rPr>
      </w:pPr>
      <w:r w:rsidRPr="004C0DD5">
        <w:rPr>
          <w:rFonts w:ascii="Arial" w:hAnsi="Arial" w:hint="eastAsia"/>
        </w:rPr>
        <w:t>于</w:t>
      </w:r>
      <w:r w:rsidRPr="004C0DD5">
        <w:rPr>
          <w:rFonts w:ascii="Arial" w:hAnsi="Arial"/>
        </w:rPr>
        <w:t>2016</w:t>
      </w:r>
      <w:r w:rsidRPr="004C0DD5">
        <w:rPr>
          <w:rFonts w:ascii="Arial" w:hAnsi="Arial" w:hint="eastAsia"/>
        </w:rPr>
        <w:t>年</w:t>
      </w:r>
      <w:r w:rsidRPr="004C0DD5">
        <w:rPr>
          <w:rFonts w:ascii="Arial" w:hAnsi="Arial"/>
        </w:rPr>
        <w:t>12</w:t>
      </w:r>
      <w:r w:rsidRPr="004C0DD5">
        <w:rPr>
          <w:rFonts w:ascii="Arial" w:hAnsi="Arial" w:hint="eastAsia"/>
        </w:rPr>
        <w:t>月</w:t>
      </w:r>
      <w:r w:rsidRPr="004C0DD5">
        <w:rPr>
          <w:rFonts w:ascii="Arial" w:hAnsi="Arial"/>
        </w:rPr>
        <w:t>31</w:t>
      </w:r>
      <w:r w:rsidRPr="004C0DD5">
        <w:rPr>
          <w:rFonts w:ascii="Arial" w:hAnsi="Arial" w:hint="eastAsia"/>
        </w:rPr>
        <w:t>日，本基金持有的以公允价值计量且其变动计入当期损益的金融资产中属于第一层次的余额为</w:t>
      </w:r>
      <w:r w:rsidRPr="004C0DD5">
        <w:rPr>
          <w:rFonts w:ascii="Arial" w:hAnsi="Arial"/>
        </w:rPr>
        <w:t>119,705,485.21</w:t>
      </w:r>
      <w:r w:rsidRPr="004C0DD5">
        <w:rPr>
          <w:rFonts w:ascii="Arial" w:hAnsi="Arial" w:hint="eastAsia"/>
        </w:rPr>
        <w:t>元，属于第二层次的余额为</w:t>
      </w:r>
      <w:r w:rsidRPr="004C0DD5">
        <w:rPr>
          <w:rFonts w:ascii="Arial" w:hAnsi="Arial"/>
        </w:rPr>
        <w:t>3,385,069.00</w:t>
      </w:r>
      <w:r w:rsidRPr="004C0DD5">
        <w:rPr>
          <w:rFonts w:ascii="Arial" w:hAnsi="Arial" w:hint="eastAsia"/>
        </w:rPr>
        <w:t>元，无属于第三层次的余额</w:t>
      </w:r>
      <w:r w:rsidRPr="004C0DD5">
        <w:rPr>
          <w:rFonts w:ascii="Arial" w:hAnsi="Arial"/>
        </w:rPr>
        <w:t>(2015</w:t>
      </w:r>
      <w:r w:rsidRPr="004C0DD5">
        <w:rPr>
          <w:rFonts w:ascii="Arial" w:hAnsi="Arial" w:hint="eastAsia"/>
        </w:rPr>
        <w:t>年</w:t>
      </w:r>
      <w:r w:rsidRPr="004C0DD5">
        <w:rPr>
          <w:rFonts w:ascii="Arial" w:hAnsi="Arial"/>
        </w:rPr>
        <w:t>12</w:t>
      </w:r>
      <w:r w:rsidRPr="004C0DD5">
        <w:rPr>
          <w:rFonts w:ascii="Arial" w:hAnsi="Arial" w:hint="eastAsia"/>
        </w:rPr>
        <w:t>月</w:t>
      </w:r>
      <w:r w:rsidRPr="004C0DD5">
        <w:rPr>
          <w:rFonts w:ascii="Arial" w:hAnsi="Arial"/>
        </w:rPr>
        <w:t>31</w:t>
      </w:r>
      <w:r w:rsidRPr="004C0DD5">
        <w:rPr>
          <w:rFonts w:ascii="Arial" w:hAnsi="Arial" w:hint="eastAsia"/>
        </w:rPr>
        <w:t>日：第一层次</w:t>
      </w:r>
      <w:r w:rsidRPr="004C0DD5">
        <w:rPr>
          <w:rFonts w:ascii="Arial" w:hAnsi="Arial" w:cs="Arial"/>
          <w:bCs/>
        </w:rPr>
        <w:t>79,891,690.63</w:t>
      </w:r>
      <w:r w:rsidRPr="004C0DD5">
        <w:rPr>
          <w:rFonts w:ascii="Arial" w:hAnsi="Arial" w:hint="eastAsia"/>
        </w:rPr>
        <w:t>元，第二层次</w:t>
      </w:r>
      <w:r w:rsidRPr="004C0DD5">
        <w:rPr>
          <w:rFonts w:ascii="Arial" w:hAnsi="Arial" w:cs="Arial"/>
          <w:bCs/>
        </w:rPr>
        <w:t>6,269,265.00</w:t>
      </w:r>
      <w:r w:rsidRPr="004C0DD5">
        <w:rPr>
          <w:rFonts w:ascii="Arial" w:hAnsi="Arial" w:cs="Arial" w:hint="eastAsia"/>
          <w:bCs/>
        </w:rPr>
        <w:t>，</w:t>
      </w:r>
      <w:r w:rsidRPr="004C0DD5">
        <w:rPr>
          <w:rFonts w:ascii="Arial" w:hAnsi="Arial" w:hint="eastAsia"/>
        </w:rPr>
        <w:t>无属于第三层次的余额</w:t>
      </w:r>
      <w:r w:rsidRPr="004C0DD5">
        <w:rPr>
          <w:rFonts w:ascii="Arial" w:hAnsi="Arial"/>
        </w:rPr>
        <w:t>)</w:t>
      </w:r>
      <w:r w:rsidRPr="004C0DD5">
        <w:rPr>
          <w:rFonts w:ascii="Arial" w:hAnsi="Arial" w:hint="eastAsia"/>
        </w:rPr>
        <w:t>。</w:t>
      </w:r>
    </w:p>
    <w:p w:rsidR="008C5D3A" w:rsidRPr="004C0DD5" w:rsidRDefault="008C5D3A" w:rsidP="008C5D3A">
      <w:pPr>
        <w:pStyle w:val="13"/>
        <w:outlineLvl w:val="3"/>
        <w:rPr>
          <w:rFonts w:ascii="Arial" w:hAnsi="Arial"/>
          <w:b/>
          <w:sz w:val="24"/>
          <w:szCs w:val="24"/>
        </w:rPr>
      </w:pPr>
    </w:p>
    <w:p w:rsidR="00146770" w:rsidRPr="004C0DD5" w:rsidRDefault="005513C1" w:rsidP="00205373">
      <w:pPr>
        <w:pStyle w:val="13"/>
        <w:keepNext/>
        <w:numPr>
          <w:ilvl w:val="0"/>
          <w:numId w:val="7"/>
        </w:numPr>
        <w:ind w:hanging="1080"/>
        <w:outlineLvl w:val="3"/>
        <w:rPr>
          <w:rFonts w:ascii="Arial" w:hAnsi="Arial"/>
          <w:sz w:val="24"/>
          <w:szCs w:val="24"/>
        </w:rPr>
      </w:pPr>
      <w:r w:rsidRPr="004C0DD5">
        <w:rPr>
          <w:rFonts w:ascii="Arial" w:hAnsi="Arial" w:hint="eastAsia"/>
          <w:sz w:val="24"/>
          <w:szCs w:val="24"/>
        </w:rPr>
        <w:t>公允价值所属层次间的重大变动</w:t>
      </w:r>
    </w:p>
    <w:p w:rsidR="008C5D3A" w:rsidRPr="004C0DD5" w:rsidRDefault="005513C1" w:rsidP="008C5D3A">
      <w:pPr>
        <w:pStyle w:val="210"/>
        <w:keepNext/>
        <w:spacing w:line="240" w:lineRule="auto"/>
        <w:rPr>
          <w:rFonts w:ascii="Arial" w:hAnsi="Arial"/>
        </w:rPr>
      </w:pPr>
      <w:r w:rsidRPr="004C0DD5">
        <w:rPr>
          <w:rFonts w:ascii="Arial" w:hAnsi="Arial" w:hint="eastAsia"/>
        </w:rPr>
        <w:t>对于证券交易所上市的股票和债券，若出现重大事项停牌、交易不活跃</w:t>
      </w:r>
      <w:r w:rsidRPr="004C0DD5">
        <w:rPr>
          <w:rFonts w:ascii="Arial" w:hAnsi="Arial"/>
        </w:rPr>
        <w:t>(</w:t>
      </w:r>
      <w:r w:rsidRPr="004C0DD5">
        <w:rPr>
          <w:rFonts w:ascii="Arial" w:hAnsi="Arial" w:hint="eastAsia"/>
        </w:rPr>
        <w:t>包括涨跌停时的交易不活跃</w:t>
      </w:r>
      <w:r w:rsidRPr="004C0DD5">
        <w:rPr>
          <w:rFonts w:ascii="Arial" w:hAnsi="Arial"/>
        </w:rPr>
        <w:t>)</w:t>
      </w:r>
      <w:r w:rsidRPr="004C0DD5">
        <w:rPr>
          <w:rFonts w:ascii="Arial" w:hAnsi="Arial" w:hint="eastAsia"/>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C5D3A" w:rsidRPr="004C0DD5" w:rsidRDefault="008C5D3A" w:rsidP="008C5D3A">
      <w:pPr>
        <w:pStyle w:val="13"/>
        <w:jc w:val="both"/>
        <w:rPr>
          <w:rFonts w:ascii="Arial" w:hAnsi="Arial"/>
          <w:sz w:val="24"/>
          <w:szCs w:val="24"/>
        </w:rPr>
      </w:pPr>
    </w:p>
    <w:p w:rsidR="00146770" w:rsidRPr="004C0DD5" w:rsidRDefault="005513C1" w:rsidP="00205373">
      <w:pPr>
        <w:pStyle w:val="13"/>
        <w:keepNext/>
        <w:numPr>
          <w:ilvl w:val="0"/>
          <w:numId w:val="7"/>
        </w:numPr>
        <w:ind w:hanging="1080"/>
        <w:outlineLvl w:val="3"/>
        <w:rPr>
          <w:rFonts w:ascii="Arial" w:hAnsi="Arial"/>
          <w:sz w:val="24"/>
          <w:szCs w:val="24"/>
        </w:rPr>
      </w:pPr>
      <w:r w:rsidRPr="004C0DD5">
        <w:rPr>
          <w:rFonts w:ascii="Arial" w:hAnsi="Arial" w:hint="eastAsia"/>
          <w:sz w:val="24"/>
          <w:szCs w:val="24"/>
        </w:rPr>
        <w:t>第三层次公允价值余额和本期变动金额</w:t>
      </w:r>
    </w:p>
    <w:p w:rsidR="008C5D3A" w:rsidRPr="004C0DD5" w:rsidRDefault="00251AEF" w:rsidP="008C5D3A">
      <w:pPr>
        <w:pStyle w:val="210"/>
        <w:keepNext/>
        <w:spacing w:line="240" w:lineRule="auto"/>
        <w:rPr>
          <w:rFonts w:ascii="Arial" w:hAnsi="Arial"/>
          <w:b/>
        </w:rPr>
      </w:pPr>
      <w:r w:rsidRPr="004C0DD5">
        <w:rPr>
          <w:rFonts w:ascii="Arial" w:hAnsi="Arial" w:hint="eastAsia"/>
          <w:b/>
        </w:rPr>
        <w:t>无。</w:t>
      </w:r>
    </w:p>
    <w:p w:rsidR="008C5D3A" w:rsidRPr="004C0DD5" w:rsidRDefault="008C5D3A" w:rsidP="008C5D3A">
      <w:pPr>
        <w:pStyle w:val="13"/>
        <w:jc w:val="both"/>
        <w:rPr>
          <w:rFonts w:ascii="Arial" w:hAnsi="Arial"/>
          <w:sz w:val="24"/>
          <w:szCs w:val="24"/>
        </w:rPr>
      </w:pPr>
    </w:p>
    <w:p w:rsidR="00146770" w:rsidRPr="004C0DD5" w:rsidRDefault="005513C1" w:rsidP="00205373">
      <w:pPr>
        <w:pStyle w:val="13"/>
        <w:keepNext/>
        <w:numPr>
          <w:ilvl w:val="0"/>
          <w:numId w:val="6"/>
        </w:numPr>
        <w:ind w:hanging="720"/>
        <w:outlineLvl w:val="3"/>
        <w:rPr>
          <w:rFonts w:ascii="Arial" w:hAnsi="Arial"/>
          <w:kern w:val="2"/>
          <w:sz w:val="24"/>
          <w:szCs w:val="24"/>
        </w:rPr>
      </w:pPr>
      <w:r w:rsidRPr="004C0DD5">
        <w:rPr>
          <w:rFonts w:ascii="Arial" w:hAnsi="Arial" w:hint="eastAsia"/>
          <w:kern w:val="2"/>
          <w:sz w:val="24"/>
          <w:szCs w:val="24"/>
        </w:rPr>
        <w:t>非持续的以公允价值计量的金融工具</w:t>
      </w:r>
    </w:p>
    <w:p w:rsidR="008C5D3A" w:rsidRPr="004C0DD5" w:rsidRDefault="005513C1" w:rsidP="008C5D3A">
      <w:pPr>
        <w:pStyle w:val="13"/>
        <w:keepNext/>
        <w:jc w:val="both"/>
        <w:outlineLvl w:val="3"/>
        <w:rPr>
          <w:rFonts w:ascii="Arial" w:hAnsi="Arial"/>
          <w:kern w:val="2"/>
          <w:sz w:val="24"/>
          <w:szCs w:val="24"/>
        </w:rPr>
      </w:pPr>
      <w:r w:rsidRPr="004C0DD5">
        <w:rPr>
          <w:rFonts w:ascii="Arial" w:hAnsi="Arial" w:hint="eastAsia"/>
          <w:kern w:val="2"/>
          <w:sz w:val="24"/>
          <w:szCs w:val="24"/>
        </w:rPr>
        <w:t>于</w:t>
      </w:r>
      <w:r w:rsidRPr="004C0DD5">
        <w:rPr>
          <w:rFonts w:ascii="Arial" w:hAnsi="Arial"/>
          <w:kern w:val="2"/>
          <w:sz w:val="24"/>
          <w:szCs w:val="24"/>
        </w:rPr>
        <w:t>2016</w:t>
      </w:r>
      <w:r w:rsidRPr="004C0DD5">
        <w:rPr>
          <w:rFonts w:ascii="Arial" w:hAnsi="Arial" w:hint="eastAsia"/>
          <w:kern w:val="2"/>
          <w:sz w:val="24"/>
          <w:szCs w:val="24"/>
        </w:rPr>
        <w:t>年</w:t>
      </w:r>
      <w:r w:rsidRPr="004C0DD5">
        <w:rPr>
          <w:rFonts w:ascii="Arial" w:hAnsi="Arial"/>
          <w:kern w:val="2"/>
          <w:sz w:val="24"/>
          <w:szCs w:val="24"/>
        </w:rPr>
        <w:t>7</w:t>
      </w:r>
      <w:r w:rsidRPr="004C0DD5">
        <w:rPr>
          <w:rFonts w:ascii="Arial" w:hAnsi="Arial" w:hint="eastAsia"/>
          <w:kern w:val="2"/>
          <w:sz w:val="24"/>
          <w:szCs w:val="24"/>
        </w:rPr>
        <w:t>月</w:t>
      </w:r>
      <w:r w:rsidRPr="004C0DD5">
        <w:rPr>
          <w:rFonts w:ascii="Arial" w:hAnsi="Arial"/>
          <w:kern w:val="2"/>
          <w:sz w:val="24"/>
          <w:szCs w:val="24"/>
        </w:rPr>
        <w:t>18</w:t>
      </w:r>
      <w:r w:rsidRPr="004C0DD5">
        <w:rPr>
          <w:rFonts w:ascii="Arial" w:hAnsi="Arial" w:hint="eastAsia"/>
          <w:kern w:val="2"/>
          <w:sz w:val="24"/>
          <w:szCs w:val="24"/>
        </w:rPr>
        <w:t>日</w:t>
      </w:r>
      <w:r w:rsidRPr="004C0DD5">
        <w:rPr>
          <w:rFonts w:ascii="Arial" w:hAnsi="Arial"/>
          <w:kern w:val="2"/>
          <w:sz w:val="24"/>
          <w:szCs w:val="24"/>
        </w:rPr>
        <w:t>(</w:t>
      </w:r>
      <w:r w:rsidRPr="004C0DD5">
        <w:rPr>
          <w:rFonts w:ascii="Arial" w:hAnsi="Arial" w:hint="eastAsia"/>
          <w:kern w:val="2"/>
          <w:sz w:val="24"/>
          <w:szCs w:val="24"/>
        </w:rPr>
        <w:t>基金合同失效前日</w:t>
      </w:r>
      <w:r w:rsidRPr="004C0DD5">
        <w:rPr>
          <w:rFonts w:ascii="Arial" w:hAnsi="Arial"/>
          <w:kern w:val="2"/>
          <w:sz w:val="24"/>
          <w:szCs w:val="24"/>
        </w:rPr>
        <w:t>)</w:t>
      </w:r>
      <w:r w:rsidRPr="004C0DD5">
        <w:rPr>
          <w:rFonts w:ascii="Arial" w:hAnsi="Arial" w:hint="eastAsia"/>
          <w:kern w:val="2"/>
          <w:sz w:val="24"/>
          <w:szCs w:val="24"/>
        </w:rPr>
        <w:t>，本基金未持有非持续的以公允价值计量的金融资产</w:t>
      </w:r>
      <w:r w:rsidRPr="004C0DD5">
        <w:rPr>
          <w:rFonts w:ascii="Arial" w:hAnsi="Arial"/>
          <w:kern w:val="2"/>
          <w:sz w:val="24"/>
          <w:szCs w:val="24"/>
        </w:rPr>
        <w:t>(</w:t>
      </w:r>
      <w:r w:rsidRPr="004C0DD5">
        <w:rPr>
          <w:rFonts w:ascii="Arial" w:hAnsi="Arial"/>
          <w:sz w:val="24"/>
          <w:szCs w:val="24"/>
        </w:rPr>
        <w:t>2015</w:t>
      </w:r>
      <w:r w:rsidRPr="004C0DD5">
        <w:rPr>
          <w:rFonts w:ascii="Arial" w:hAnsi="Arial" w:hint="eastAsia"/>
          <w:kern w:val="2"/>
          <w:sz w:val="24"/>
          <w:szCs w:val="24"/>
        </w:rPr>
        <w:t>年</w:t>
      </w:r>
      <w:r w:rsidRPr="004C0DD5">
        <w:rPr>
          <w:rFonts w:ascii="Arial" w:hAnsi="Arial"/>
          <w:kern w:val="2"/>
          <w:sz w:val="24"/>
          <w:szCs w:val="24"/>
        </w:rPr>
        <w:t>12</w:t>
      </w:r>
      <w:r w:rsidRPr="004C0DD5">
        <w:rPr>
          <w:rFonts w:ascii="Arial" w:hAnsi="Arial" w:hint="eastAsia"/>
          <w:kern w:val="2"/>
          <w:sz w:val="24"/>
          <w:szCs w:val="24"/>
        </w:rPr>
        <w:t>月</w:t>
      </w:r>
      <w:r w:rsidRPr="004C0DD5">
        <w:rPr>
          <w:rFonts w:ascii="Arial" w:hAnsi="Arial"/>
          <w:kern w:val="2"/>
          <w:sz w:val="24"/>
          <w:szCs w:val="24"/>
        </w:rPr>
        <w:t>31</w:t>
      </w:r>
      <w:r w:rsidRPr="004C0DD5">
        <w:rPr>
          <w:rFonts w:ascii="Arial" w:hAnsi="Arial" w:hint="eastAsia"/>
          <w:kern w:val="2"/>
          <w:sz w:val="24"/>
          <w:szCs w:val="24"/>
        </w:rPr>
        <w:t>日：同</w:t>
      </w:r>
      <w:r w:rsidRPr="004C0DD5">
        <w:rPr>
          <w:rFonts w:ascii="Arial" w:hAnsi="Arial"/>
          <w:kern w:val="2"/>
          <w:sz w:val="24"/>
          <w:szCs w:val="24"/>
        </w:rPr>
        <w:t>)</w:t>
      </w:r>
      <w:r w:rsidRPr="004C0DD5">
        <w:rPr>
          <w:rFonts w:ascii="Arial" w:hAnsi="Arial" w:hint="eastAsia"/>
          <w:kern w:val="2"/>
          <w:sz w:val="24"/>
          <w:szCs w:val="24"/>
        </w:rPr>
        <w:t>。</w:t>
      </w:r>
    </w:p>
    <w:p w:rsidR="008C5D3A" w:rsidRPr="004C0DD5" w:rsidRDefault="008C5D3A" w:rsidP="008C5D3A">
      <w:pPr>
        <w:pStyle w:val="13"/>
        <w:jc w:val="both"/>
        <w:rPr>
          <w:rFonts w:ascii="Arial" w:hAnsi="Arial"/>
          <w:sz w:val="24"/>
          <w:szCs w:val="24"/>
        </w:rPr>
      </w:pPr>
    </w:p>
    <w:p w:rsidR="00146770" w:rsidRPr="004C0DD5" w:rsidRDefault="005513C1" w:rsidP="00205373">
      <w:pPr>
        <w:pStyle w:val="13"/>
        <w:keepNext/>
        <w:numPr>
          <w:ilvl w:val="0"/>
          <w:numId w:val="6"/>
        </w:numPr>
        <w:ind w:hanging="720"/>
        <w:outlineLvl w:val="3"/>
        <w:rPr>
          <w:rFonts w:ascii="Arial" w:hAnsi="Arial"/>
          <w:sz w:val="24"/>
          <w:szCs w:val="24"/>
        </w:rPr>
      </w:pPr>
      <w:r w:rsidRPr="004C0DD5">
        <w:rPr>
          <w:rFonts w:ascii="Arial" w:hAnsi="Arial" w:hint="eastAsia"/>
          <w:kern w:val="2"/>
          <w:sz w:val="24"/>
          <w:szCs w:val="24"/>
        </w:rPr>
        <w:t>不以公允价值计量的金融工具</w:t>
      </w:r>
    </w:p>
    <w:p w:rsidR="008C5D3A" w:rsidRPr="004C0DD5" w:rsidRDefault="005513C1" w:rsidP="008C5D3A">
      <w:pPr>
        <w:pStyle w:val="13"/>
        <w:keepNext/>
        <w:jc w:val="both"/>
        <w:rPr>
          <w:rFonts w:ascii="Arial" w:hAnsi="Arial"/>
          <w:sz w:val="24"/>
          <w:szCs w:val="24"/>
        </w:rPr>
      </w:pPr>
      <w:r w:rsidRPr="004C0DD5">
        <w:rPr>
          <w:rFonts w:ascii="Arial" w:hAnsi="Arial" w:hint="eastAsia"/>
          <w:sz w:val="24"/>
          <w:szCs w:val="24"/>
        </w:rPr>
        <w:t>不以公允价值计量的金融资产和负债主要包括应收款项和其他金融负债，其账面价值与公允价值相差很小。</w:t>
      </w:r>
    </w:p>
    <w:p w:rsidR="008C5D3A" w:rsidRPr="004C0DD5" w:rsidRDefault="008C5D3A" w:rsidP="008C5D3A">
      <w:pPr>
        <w:pStyle w:val="13"/>
        <w:jc w:val="both"/>
        <w:rPr>
          <w:rFonts w:ascii="Arial" w:hAnsi="Arial"/>
          <w:sz w:val="24"/>
          <w:szCs w:val="24"/>
        </w:rPr>
      </w:pPr>
    </w:p>
    <w:p w:rsidR="008C5D3A" w:rsidRPr="004C0DD5" w:rsidRDefault="005513C1" w:rsidP="008C5D3A">
      <w:pPr>
        <w:pStyle w:val="13"/>
        <w:ind w:firstLine="480"/>
        <w:outlineLvl w:val="3"/>
        <w:rPr>
          <w:rFonts w:ascii="Arial" w:hAnsi="Arial"/>
          <w:sz w:val="24"/>
          <w:szCs w:val="24"/>
        </w:rPr>
      </w:pPr>
      <w:r w:rsidRPr="004C0DD5">
        <w:rPr>
          <w:rFonts w:ascii="Arial" w:hAnsi="Arial"/>
          <w:sz w:val="24"/>
          <w:szCs w:val="24"/>
        </w:rPr>
        <w:t>(2)</w:t>
      </w:r>
      <w:r w:rsidRPr="004C0DD5">
        <w:rPr>
          <w:rFonts w:ascii="Arial" w:hAnsi="Arial"/>
          <w:sz w:val="24"/>
          <w:szCs w:val="24"/>
        </w:rPr>
        <w:tab/>
      </w:r>
      <w:r w:rsidRPr="004C0DD5">
        <w:rPr>
          <w:rFonts w:ascii="Arial" w:hAnsi="Arial" w:hint="eastAsia"/>
          <w:sz w:val="24"/>
          <w:szCs w:val="24"/>
        </w:rPr>
        <w:t>除公允价值外，截至资产负债表日本基金无需要说明的其他重要事项。</w:t>
      </w:r>
      <w:bookmarkStart w:id="169" w:name="end"/>
      <w:bookmarkEnd w:id="169"/>
    </w:p>
    <w:p w:rsidR="008C5D3A" w:rsidRPr="004C0DD5" w:rsidRDefault="008C5D3A" w:rsidP="00281626">
      <w:pPr>
        <w:spacing w:before="312" w:after="312" w:line="288" w:lineRule="auto"/>
        <w:rPr>
          <w:b/>
          <w:bCs/>
          <w:szCs w:val="21"/>
          <w:lang w:val="en-GB"/>
        </w:rPr>
      </w:pPr>
    </w:p>
    <w:p w:rsidR="00092762" w:rsidRPr="004C0DD5" w:rsidRDefault="00251AEF">
      <w:pPr>
        <w:pStyle w:val="1"/>
        <w:keepNext/>
        <w:keepLines/>
        <w:widowControl w:val="0"/>
        <w:spacing w:beforeLines="100" w:before="312" w:afterLines="100" w:after="312" w:line="360" w:lineRule="auto"/>
        <w:jc w:val="center"/>
        <w:rPr>
          <w:b/>
          <w:bCs/>
          <w:sz w:val="28"/>
          <w:szCs w:val="28"/>
        </w:rPr>
      </w:pPr>
      <w:r w:rsidRPr="004C0DD5">
        <w:rPr>
          <w:b/>
          <w:bCs/>
          <w:sz w:val="28"/>
          <w:szCs w:val="28"/>
        </w:rPr>
        <w:t xml:space="preserve">§8  </w:t>
      </w:r>
      <w:r w:rsidRPr="004C0DD5">
        <w:rPr>
          <w:rFonts w:hint="eastAsia"/>
          <w:b/>
          <w:bCs/>
          <w:sz w:val="28"/>
          <w:szCs w:val="28"/>
        </w:rPr>
        <w:t>投资组合报告</w:t>
      </w:r>
    </w:p>
    <w:p w:rsidR="00A6466B" w:rsidRPr="004C0DD5" w:rsidRDefault="005513C1" w:rsidP="00554FE8">
      <w:pPr>
        <w:pStyle w:val="2"/>
        <w:spacing w:before="312" w:after="312"/>
        <w:rPr>
          <w:rFonts w:ascii="Times New Roman" w:hAnsi="Times New Roman"/>
          <w:bCs w:val="0"/>
          <w:kern w:val="0"/>
          <w:szCs w:val="24"/>
        </w:rPr>
      </w:pPr>
      <w:r w:rsidRPr="004C0DD5">
        <w:rPr>
          <w:rFonts w:ascii="Times New Roman" w:hAnsi="Times New Roman"/>
          <w:bCs w:val="0"/>
          <w:kern w:val="0"/>
          <w:szCs w:val="24"/>
        </w:rPr>
        <w:t xml:space="preserve">8.1 </w:t>
      </w:r>
      <w:r w:rsidRPr="004C0DD5">
        <w:rPr>
          <w:rFonts w:ascii="Times New Roman" w:hAnsi="Times New Roman" w:hint="eastAsia"/>
          <w:bCs w:val="0"/>
          <w:kern w:val="0"/>
          <w:szCs w:val="24"/>
        </w:rPr>
        <w:t>交银施罗德中证环境治理指数型证券投资基金</w:t>
      </w:r>
      <w:r w:rsidRPr="004C0DD5">
        <w:rPr>
          <w:rFonts w:ascii="Times New Roman" w:hAnsi="Times New Roman"/>
          <w:bCs w:val="0"/>
          <w:kern w:val="0"/>
          <w:szCs w:val="24"/>
        </w:rPr>
        <w:t>(LOF)</w:t>
      </w:r>
    </w:p>
    <w:p w:rsidR="00146770" w:rsidRPr="004C0DD5" w:rsidRDefault="005513C1" w:rsidP="00205373">
      <w:pPr>
        <w:tabs>
          <w:tab w:val="left" w:pos="426"/>
        </w:tabs>
        <w:spacing w:before="312" w:after="312" w:line="288" w:lineRule="auto"/>
        <w:ind w:firstLineChars="200" w:firstLine="480"/>
        <w:jc w:val="left"/>
        <w:rPr>
          <w:kern w:val="0"/>
        </w:rPr>
      </w:pPr>
      <w:r w:rsidRPr="004C0DD5">
        <w:rPr>
          <w:rFonts w:hint="eastAsia"/>
          <w:kern w:val="0"/>
          <w:sz w:val="24"/>
        </w:rPr>
        <w:t>（报告期：</w:t>
      </w:r>
      <w:r w:rsidRPr="004C0DD5">
        <w:rPr>
          <w:kern w:val="0"/>
          <w:sz w:val="24"/>
        </w:rPr>
        <w:t>2016</w:t>
      </w:r>
      <w:r w:rsidRPr="004C0DD5">
        <w:rPr>
          <w:rFonts w:hint="eastAsia"/>
          <w:kern w:val="0"/>
          <w:sz w:val="24"/>
        </w:rPr>
        <w:t>年</w:t>
      </w:r>
      <w:r w:rsidRPr="004C0DD5">
        <w:rPr>
          <w:kern w:val="0"/>
          <w:sz w:val="24"/>
        </w:rPr>
        <w:t>7</w:t>
      </w:r>
      <w:r w:rsidRPr="004C0DD5">
        <w:rPr>
          <w:rFonts w:hint="eastAsia"/>
          <w:kern w:val="0"/>
          <w:sz w:val="24"/>
        </w:rPr>
        <w:t>月</w:t>
      </w:r>
      <w:r w:rsidRPr="004C0DD5">
        <w:rPr>
          <w:kern w:val="0"/>
          <w:sz w:val="24"/>
        </w:rPr>
        <w:t>18</w:t>
      </w:r>
      <w:r w:rsidRPr="004C0DD5">
        <w:rPr>
          <w:rFonts w:hint="eastAsia"/>
          <w:kern w:val="0"/>
          <w:sz w:val="24"/>
        </w:rPr>
        <w:t>日</w:t>
      </w:r>
      <w:r w:rsidRPr="004C0DD5">
        <w:rPr>
          <w:kern w:val="0"/>
          <w:sz w:val="24"/>
        </w:rPr>
        <w:t>-2016</w:t>
      </w:r>
      <w:r w:rsidRPr="004C0DD5">
        <w:rPr>
          <w:rFonts w:hint="eastAsia"/>
          <w:kern w:val="0"/>
          <w:sz w:val="24"/>
        </w:rPr>
        <w:t>年</w:t>
      </w:r>
      <w:r w:rsidRPr="004C0DD5">
        <w:rPr>
          <w:kern w:val="0"/>
          <w:sz w:val="24"/>
        </w:rPr>
        <w:t>12</w:t>
      </w:r>
      <w:r w:rsidRPr="004C0DD5">
        <w:rPr>
          <w:rFonts w:hint="eastAsia"/>
          <w:kern w:val="0"/>
          <w:sz w:val="24"/>
        </w:rPr>
        <w:t>月</w:t>
      </w:r>
      <w:r w:rsidRPr="004C0DD5">
        <w:rPr>
          <w:kern w:val="0"/>
          <w:sz w:val="24"/>
        </w:rPr>
        <w:t>31</w:t>
      </w:r>
      <w:r w:rsidRPr="004C0DD5">
        <w:rPr>
          <w:rFonts w:hint="eastAsia"/>
          <w:kern w:val="0"/>
          <w:sz w:val="24"/>
        </w:rPr>
        <w:t>日）</w:t>
      </w:r>
    </w:p>
    <w:p w:rsidR="00A74053" w:rsidRPr="004C0DD5" w:rsidRDefault="005513C1" w:rsidP="00A74053">
      <w:pPr>
        <w:pStyle w:val="2"/>
        <w:spacing w:before="0" w:after="0"/>
        <w:rPr>
          <w:rFonts w:ascii="Times New Roman" w:hAnsi="Times New Roman"/>
          <w:kern w:val="0"/>
          <w:szCs w:val="24"/>
        </w:rPr>
      </w:pPr>
      <w:r w:rsidRPr="004C0DD5">
        <w:rPr>
          <w:rFonts w:ascii="Times New Roman" w:hAnsi="Times New Roman"/>
          <w:bCs w:val="0"/>
          <w:kern w:val="0"/>
          <w:szCs w:val="24"/>
        </w:rPr>
        <w:t xml:space="preserve">8.1.1 </w:t>
      </w:r>
      <w:r w:rsidRPr="004C0DD5">
        <w:rPr>
          <w:rFonts w:ascii="Times New Roman" w:hAnsi="Times New Roman" w:hint="eastAsia"/>
          <w:kern w:val="0"/>
          <w:szCs w:val="24"/>
        </w:rPr>
        <w:t>期末基金资产组合情况</w:t>
      </w:r>
    </w:p>
    <w:p w:rsidR="00A74053" w:rsidRPr="004C0DD5" w:rsidRDefault="005513C1" w:rsidP="00A74053">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364248" w:rsidRPr="004C0DD5" w:rsidTr="003E79B4">
        <w:tc>
          <w:tcPr>
            <w:tcW w:w="1080" w:type="dxa"/>
            <w:vAlign w:val="center"/>
          </w:tcPr>
          <w:p w:rsidR="00A74053" w:rsidRPr="004C0DD5" w:rsidRDefault="005513C1" w:rsidP="003E79B4">
            <w:pPr>
              <w:spacing w:line="360" w:lineRule="auto"/>
              <w:jc w:val="center"/>
              <w:rPr>
                <w:sz w:val="24"/>
              </w:rPr>
            </w:pPr>
            <w:r w:rsidRPr="004C0DD5">
              <w:rPr>
                <w:rFonts w:hint="eastAsia"/>
                <w:sz w:val="24"/>
              </w:rPr>
              <w:t>序号</w:t>
            </w:r>
          </w:p>
        </w:tc>
        <w:tc>
          <w:tcPr>
            <w:tcW w:w="3420" w:type="dxa"/>
            <w:vAlign w:val="center"/>
          </w:tcPr>
          <w:p w:rsidR="00A74053" w:rsidRPr="004C0DD5" w:rsidRDefault="005513C1" w:rsidP="003E79B4">
            <w:pPr>
              <w:spacing w:line="360" w:lineRule="auto"/>
              <w:jc w:val="center"/>
              <w:rPr>
                <w:sz w:val="24"/>
              </w:rPr>
            </w:pPr>
            <w:r w:rsidRPr="004C0DD5">
              <w:rPr>
                <w:rFonts w:hint="eastAsia"/>
                <w:sz w:val="24"/>
              </w:rPr>
              <w:t>项目</w:t>
            </w:r>
          </w:p>
        </w:tc>
        <w:tc>
          <w:tcPr>
            <w:tcW w:w="2836" w:type="dxa"/>
            <w:vAlign w:val="center"/>
          </w:tcPr>
          <w:p w:rsidR="00A74053" w:rsidRPr="004C0DD5" w:rsidRDefault="005513C1" w:rsidP="003E79B4">
            <w:pPr>
              <w:spacing w:line="360" w:lineRule="auto"/>
              <w:jc w:val="center"/>
              <w:rPr>
                <w:sz w:val="24"/>
              </w:rPr>
            </w:pPr>
            <w:r w:rsidRPr="004C0DD5">
              <w:rPr>
                <w:rFonts w:hint="eastAsia"/>
                <w:sz w:val="24"/>
              </w:rPr>
              <w:t>金额</w:t>
            </w:r>
          </w:p>
        </w:tc>
        <w:tc>
          <w:tcPr>
            <w:tcW w:w="1664" w:type="dxa"/>
            <w:vAlign w:val="center"/>
          </w:tcPr>
          <w:p w:rsidR="00A74053" w:rsidRPr="004C0DD5" w:rsidRDefault="005513C1" w:rsidP="003E79B4">
            <w:pPr>
              <w:spacing w:line="360" w:lineRule="auto"/>
              <w:jc w:val="center"/>
              <w:rPr>
                <w:sz w:val="24"/>
              </w:rPr>
            </w:pPr>
            <w:r w:rsidRPr="004C0DD5">
              <w:rPr>
                <w:rFonts w:hint="eastAsia"/>
                <w:sz w:val="24"/>
              </w:rPr>
              <w:t>占基金总资产的比例（</w:t>
            </w:r>
            <w:r w:rsidRPr="004C0DD5">
              <w:rPr>
                <w:sz w:val="24"/>
              </w:rPr>
              <w:t>%</w:t>
            </w:r>
            <w:r w:rsidRPr="004C0DD5">
              <w:rPr>
                <w:rFonts w:hint="eastAsia"/>
                <w:sz w:val="24"/>
              </w:rPr>
              <w:t>）</w:t>
            </w:r>
          </w:p>
        </w:tc>
      </w:tr>
      <w:tr w:rsidR="00364248" w:rsidRPr="004C0DD5" w:rsidTr="003E79B4">
        <w:tc>
          <w:tcPr>
            <w:tcW w:w="1080" w:type="dxa"/>
            <w:vAlign w:val="center"/>
          </w:tcPr>
          <w:p w:rsidR="00A74053" w:rsidRPr="004C0DD5" w:rsidRDefault="005513C1" w:rsidP="003E79B4">
            <w:pPr>
              <w:spacing w:line="360" w:lineRule="auto"/>
              <w:jc w:val="center"/>
              <w:rPr>
                <w:sz w:val="24"/>
              </w:rPr>
            </w:pPr>
            <w:r w:rsidRPr="004C0DD5">
              <w:rPr>
                <w:sz w:val="24"/>
              </w:rPr>
              <w:t>1</w:t>
            </w: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权益投资</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132,966,070.15</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93.56</w:t>
            </w:r>
          </w:p>
        </w:tc>
      </w:tr>
      <w:tr w:rsidR="00364248" w:rsidRPr="004C0DD5" w:rsidTr="003E79B4">
        <w:tc>
          <w:tcPr>
            <w:tcW w:w="1080" w:type="dxa"/>
            <w:vAlign w:val="center"/>
          </w:tcPr>
          <w:p w:rsidR="00A74053" w:rsidRPr="004C0DD5" w:rsidRDefault="00A74053" w:rsidP="003E79B4">
            <w:pPr>
              <w:spacing w:line="360" w:lineRule="auto"/>
              <w:jc w:val="center"/>
              <w:rPr>
                <w:sz w:val="24"/>
              </w:rPr>
            </w:pP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其中：股票</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132,966,070.15</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93.56</w:t>
            </w:r>
          </w:p>
        </w:tc>
      </w:tr>
      <w:tr w:rsidR="00364248" w:rsidRPr="004C0DD5" w:rsidTr="003E79B4">
        <w:tc>
          <w:tcPr>
            <w:tcW w:w="1080" w:type="dxa"/>
            <w:vAlign w:val="center"/>
          </w:tcPr>
          <w:p w:rsidR="00A74053" w:rsidRPr="004C0DD5" w:rsidRDefault="005513C1" w:rsidP="003E79B4">
            <w:pPr>
              <w:spacing w:line="360" w:lineRule="auto"/>
              <w:jc w:val="center"/>
              <w:rPr>
                <w:sz w:val="24"/>
              </w:rPr>
            </w:pPr>
            <w:r w:rsidRPr="004C0DD5">
              <w:rPr>
                <w:sz w:val="24"/>
              </w:rPr>
              <w:t>2</w:t>
            </w: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固定收益投资</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w:t>
            </w:r>
          </w:p>
        </w:tc>
      </w:tr>
      <w:tr w:rsidR="00364248" w:rsidRPr="004C0DD5" w:rsidTr="003E79B4">
        <w:tc>
          <w:tcPr>
            <w:tcW w:w="1080" w:type="dxa"/>
            <w:vAlign w:val="center"/>
          </w:tcPr>
          <w:p w:rsidR="00A74053" w:rsidRPr="004C0DD5" w:rsidRDefault="00A74053" w:rsidP="003E79B4">
            <w:pPr>
              <w:spacing w:line="360" w:lineRule="auto"/>
              <w:jc w:val="center"/>
              <w:rPr>
                <w:sz w:val="24"/>
              </w:rPr>
            </w:pP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其中：债券</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w:t>
            </w:r>
          </w:p>
        </w:tc>
      </w:tr>
      <w:tr w:rsidR="00364248" w:rsidRPr="004C0DD5" w:rsidTr="003E79B4">
        <w:tc>
          <w:tcPr>
            <w:tcW w:w="1080" w:type="dxa"/>
            <w:vAlign w:val="center"/>
          </w:tcPr>
          <w:p w:rsidR="00A74053" w:rsidRPr="004C0DD5" w:rsidRDefault="00A74053" w:rsidP="003E79B4">
            <w:pPr>
              <w:spacing w:line="360" w:lineRule="auto"/>
              <w:jc w:val="center"/>
              <w:rPr>
                <w:sz w:val="24"/>
              </w:rPr>
            </w:pP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资产支持证券</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w:t>
            </w:r>
          </w:p>
        </w:tc>
      </w:tr>
      <w:tr w:rsidR="00364248" w:rsidRPr="004C0DD5" w:rsidTr="003E79B4">
        <w:tc>
          <w:tcPr>
            <w:tcW w:w="1080" w:type="dxa"/>
          </w:tcPr>
          <w:p w:rsidR="00A74053" w:rsidRPr="004C0DD5" w:rsidRDefault="005513C1" w:rsidP="003E79B4">
            <w:pPr>
              <w:spacing w:line="360" w:lineRule="auto"/>
              <w:jc w:val="center"/>
              <w:rPr>
                <w:sz w:val="24"/>
              </w:rPr>
            </w:pPr>
            <w:r w:rsidRPr="004C0DD5">
              <w:rPr>
                <w:sz w:val="24"/>
              </w:rPr>
              <w:t>3</w:t>
            </w:r>
          </w:p>
        </w:tc>
        <w:tc>
          <w:tcPr>
            <w:tcW w:w="3420" w:type="dxa"/>
          </w:tcPr>
          <w:p w:rsidR="00A74053" w:rsidRPr="004C0DD5" w:rsidRDefault="005513C1" w:rsidP="003E79B4">
            <w:pPr>
              <w:spacing w:line="360" w:lineRule="auto"/>
              <w:ind w:leftChars="50" w:left="105"/>
              <w:rPr>
                <w:sz w:val="24"/>
              </w:rPr>
            </w:pPr>
            <w:r w:rsidRPr="004C0DD5">
              <w:rPr>
                <w:rFonts w:hint="eastAsia"/>
                <w:sz w:val="24"/>
              </w:rPr>
              <w:t>贵金属投资</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w:t>
            </w:r>
          </w:p>
        </w:tc>
      </w:tr>
      <w:tr w:rsidR="00364248" w:rsidRPr="004C0DD5" w:rsidTr="003E79B4">
        <w:tc>
          <w:tcPr>
            <w:tcW w:w="1080" w:type="dxa"/>
            <w:vAlign w:val="center"/>
          </w:tcPr>
          <w:p w:rsidR="00A74053" w:rsidRPr="004C0DD5" w:rsidRDefault="005513C1" w:rsidP="003E79B4">
            <w:pPr>
              <w:spacing w:line="360" w:lineRule="auto"/>
              <w:jc w:val="center"/>
              <w:rPr>
                <w:sz w:val="24"/>
              </w:rPr>
            </w:pPr>
            <w:r w:rsidRPr="004C0DD5">
              <w:rPr>
                <w:sz w:val="24"/>
              </w:rPr>
              <w:t>4</w:t>
            </w: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金融衍生品投资</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w:t>
            </w:r>
          </w:p>
        </w:tc>
      </w:tr>
      <w:tr w:rsidR="00364248" w:rsidRPr="004C0DD5" w:rsidTr="003E79B4">
        <w:tc>
          <w:tcPr>
            <w:tcW w:w="1080" w:type="dxa"/>
            <w:vAlign w:val="center"/>
          </w:tcPr>
          <w:p w:rsidR="00A74053" w:rsidRPr="004C0DD5" w:rsidRDefault="005513C1" w:rsidP="003E79B4">
            <w:pPr>
              <w:spacing w:line="360" w:lineRule="auto"/>
              <w:jc w:val="center"/>
              <w:rPr>
                <w:sz w:val="24"/>
              </w:rPr>
            </w:pPr>
            <w:r w:rsidRPr="004C0DD5">
              <w:rPr>
                <w:sz w:val="24"/>
              </w:rPr>
              <w:t>5</w:t>
            </w: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买入返售金融资产</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w:t>
            </w:r>
          </w:p>
        </w:tc>
      </w:tr>
      <w:tr w:rsidR="00364248" w:rsidRPr="004C0DD5" w:rsidTr="003E79B4">
        <w:tc>
          <w:tcPr>
            <w:tcW w:w="1080" w:type="dxa"/>
            <w:vAlign w:val="center"/>
          </w:tcPr>
          <w:p w:rsidR="00A74053" w:rsidRPr="004C0DD5" w:rsidRDefault="00A74053" w:rsidP="003E79B4">
            <w:pPr>
              <w:spacing w:line="360" w:lineRule="auto"/>
              <w:jc w:val="center"/>
              <w:rPr>
                <w:sz w:val="24"/>
              </w:rPr>
            </w:pP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其中：买断式回购的买入返售金融资产</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w:t>
            </w:r>
          </w:p>
        </w:tc>
      </w:tr>
      <w:tr w:rsidR="00364248" w:rsidRPr="004C0DD5" w:rsidTr="003E79B4">
        <w:tc>
          <w:tcPr>
            <w:tcW w:w="1080" w:type="dxa"/>
            <w:vAlign w:val="center"/>
          </w:tcPr>
          <w:p w:rsidR="00A74053" w:rsidRPr="004C0DD5" w:rsidRDefault="005513C1" w:rsidP="003E79B4">
            <w:pPr>
              <w:spacing w:line="360" w:lineRule="auto"/>
              <w:jc w:val="center"/>
              <w:rPr>
                <w:sz w:val="24"/>
              </w:rPr>
            </w:pPr>
            <w:r w:rsidRPr="004C0DD5">
              <w:rPr>
                <w:sz w:val="24"/>
              </w:rPr>
              <w:t>6</w:t>
            </w: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银行存款和结算备付金合计</w:t>
            </w:r>
          </w:p>
        </w:tc>
        <w:tc>
          <w:tcPr>
            <w:tcW w:w="2836" w:type="dxa"/>
            <w:vAlign w:val="center"/>
          </w:tcPr>
          <w:p w:rsidR="00A74053" w:rsidRPr="004C0DD5" w:rsidRDefault="005513C1" w:rsidP="003E79B4">
            <w:pPr>
              <w:spacing w:before="29" w:line="360" w:lineRule="auto"/>
              <w:ind w:left="17"/>
              <w:jc w:val="right"/>
              <w:rPr>
                <w:szCs w:val="21"/>
              </w:rPr>
            </w:pPr>
            <w:r w:rsidRPr="004C0DD5">
              <w:rPr>
                <w:szCs w:val="21"/>
              </w:rPr>
              <w:t>8,376,677.46</w:t>
            </w:r>
          </w:p>
        </w:tc>
        <w:tc>
          <w:tcPr>
            <w:tcW w:w="1664" w:type="dxa"/>
            <w:vAlign w:val="center"/>
          </w:tcPr>
          <w:p w:rsidR="00A74053" w:rsidRPr="004C0DD5" w:rsidRDefault="005513C1" w:rsidP="003E79B4">
            <w:pPr>
              <w:spacing w:before="29" w:line="360" w:lineRule="auto"/>
              <w:ind w:left="17"/>
              <w:jc w:val="right"/>
              <w:rPr>
                <w:szCs w:val="21"/>
              </w:rPr>
            </w:pPr>
            <w:r w:rsidRPr="004C0DD5">
              <w:rPr>
                <w:szCs w:val="21"/>
              </w:rPr>
              <w:t>5.89</w:t>
            </w:r>
          </w:p>
        </w:tc>
      </w:tr>
      <w:tr w:rsidR="00364248" w:rsidRPr="004C0DD5" w:rsidTr="003E79B4">
        <w:tc>
          <w:tcPr>
            <w:tcW w:w="1080" w:type="dxa"/>
            <w:vAlign w:val="center"/>
          </w:tcPr>
          <w:p w:rsidR="00A74053" w:rsidRPr="004C0DD5" w:rsidRDefault="005513C1" w:rsidP="003E79B4">
            <w:pPr>
              <w:spacing w:before="29" w:line="360" w:lineRule="auto"/>
              <w:ind w:left="17"/>
              <w:jc w:val="center"/>
              <w:rPr>
                <w:sz w:val="24"/>
              </w:rPr>
            </w:pPr>
            <w:r w:rsidRPr="004C0DD5">
              <w:rPr>
                <w:sz w:val="24"/>
              </w:rPr>
              <w:t>7</w:t>
            </w: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其他各项资产</w:t>
            </w:r>
          </w:p>
        </w:tc>
        <w:tc>
          <w:tcPr>
            <w:tcW w:w="2836" w:type="dxa"/>
            <w:vAlign w:val="center"/>
          </w:tcPr>
          <w:p w:rsidR="00A74053" w:rsidRPr="004C0DD5" w:rsidRDefault="005513C1" w:rsidP="003E79B4">
            <w:pPr>
              <w:spacing w:line="360" w:lineRule="auto"/>
              <w:jc w:val="right"/>
              <w:rPr>
                <w:szCs w:val="21"/>
              </w:rPr>
            </w:pPr>
            <w:r w:rsidRPr="004C0DD5">
              <w:rPr>
                <w:szCs w:val="21"/>
              </w:rPr>
              <w:t>769,649.94</w:t>
            </w:r>
          </w:p>
        </w:tc>
        <w:tc>
          <w:tcPr>
            <w:tcW w:w="1664" w:type="dxa"/>
            <w:vAlign w:val="center"/>
          </w:tcPr>
          <w:p w:rsidR="00A74053" w:rsidRPr="004C0DD5" w:rsidRDefault="005513C1" w:rsidP="003E79B4">
            <w:pPr>
              <w:spacing w:line="360" w:lineRule="auto"/>
              <w:jc w:val="right"/>
              <w:rPr>
                <w:szCs w:val="21"/>
              </w:rPr>
            </w:pPr>
            <w:r w:rsidRPr="004C0DD5">
              <w:rPr>
                <w:szCs w:val="21"/>
              </w:rPr>
              <w:t>0.54</w:t>
            </w:r>
          </w:p>
        </w:tc>
      </w:tr>
      <w:tr w:rsidR="00A74053" w:rsidRPr="004C0DD5" w:rsidTr="003E79B4">
        <w:tc>
          <w:tcPr>
            <w:tcW w:w="1080" w:type="dxa"/>
            <w:vAlign w:val="center"/>
          </w:tcPr>
          <w:p w:rsidR="00A74053" w:rsidRPr="004C0DD5" w:rsidRDefault="005513C1" w:rsidP="003E79B4">
            <w:pPr>
              <w:spacing w:before="29" w:line="360" w:lineRule="auto"/>
              <w:ind w:left="17"/>
              <w:jc w:val="center"/>
              <w:rPr>
                <w:sz w:val="24"/>
              </w:rPr>
            </w:pPr>
            <w:r w:rsidRPr="004C0DD5">
              <w:rPr>
                <w:sz w:val="24"/>
              </w:rPr>
              <w:t>8</w:t>
            </w:r>
          </w:p>
        </w:tc>
        <w:tc>
          <w:tcPr>
            <w:tcW w:w="3420" w:type="dxa"/>
            <w:vAlign w:val="center"/>
          </w:tcPr>
          <w:p w:rsidR="00A74053" w:rsidRPr="004C0DD5" w:rsidRDefault="005513C1" w:rsidP="003E79B4">
            <w:pPr>
              <w:spacing w:line="360" w:lineRule="auto"/>
              <w:ind w:leftChars="50" w:left="105"/>
              <w:rPr>
                <w:sz w:val="24"/>
              </w:rPr>
            </w:pPr>
            <w:r w:rsidRPr="004C0DD5">
              <w:rPr>
                <w:rFonts w:hint="eastAsia"/>
                <w:sz w:val="24"/>
              </w:rPr>
              <w:t>合计</w:t>
            </w:r>
          </w:p>
        </w:tc>
        <w:tc>
          <w:tcPr>
            <w:tcW w:w="2836" w:type="dxa"/>
            <w:vAlign w:val="center"/>
          </w:tcPr>
          <w:p w:rsidR="00A74053" w:rsidRPr="004C0DD5" w:rsidRDefault="005513C1" w:rsidP="003E79B4">
            <w:pPr>
              <w:spacing w:line="360" w:lineRule="auto"/>
              <w:jc w:val="right"/>
              <w:rPr>
                <w:szCs w:val="21"/>
              </w:rPr>
            </w:pPr>
            <w:r w:rsidRPr="004C0DD5">
              <w:rPr>
                <w:szCs w:val="21"/>
              </w:rPr>
              <w:t>142,112,397.55</w:t>
            </w:r>
          </w:p>
        </w:tc>
        <w:tc>
          <w:tcPr>
            <w:tcW w:w="1664" w:type="dxa"/>
            <w:vAlign w:val="center"/>
          </w:tcPr>
          <w:p w:rsidR="00A74053" w:rsidRPr="004C0DD5" w:rsidRDefault="005513C1" w:rsidP="003E79B4">
            <w:pPr>
              <w:spacing w:line="360" w:lineRule="auto"/>
              <w:jc w:val="right"/>
              <w:rPr>
                <w:szCs w:val="21"/>
              </w:rPr>
            </w:pPr>
            <w:r w:rsidRPr="004C0DD5">
              <w:rPr>
                <w:szCs w:val="21"/>
              </w:rPr>
              <w:t>100.00</w:t>
            </w:r>
          </w:p>
        </w:tc>
      </w:tr>
    </w:tbl>
    <w:p w:rsidR="00A74053" w:rsidRPr="004C0DD5" w:rsidRDefault="00A74053" w:rsidP="00A74053">
      <w:pPr>
        <w:widowControl/>
        <w:spacing w:line="360" w:lineRule="auto"/>
        <w:jc w:val="left"/>
        <w:rPr>
          <w:kern w:val="0"/>
          <w:szCs w:val="21"/>
        </w:rPr>
      </w:pPr>
    </w:p>
    <w:p w:rsidR="00A74053" w:rsidRPr="004C0DD5" w:rsidRDefault="005513C1">
      <w:pPr>
        <w:pStyle w:val="2"/>
        <w:spacing w:beforeLines="100" w:before="312" w:after="0"/>
        <w:rPr>
          <w:rFonts w:ascii="Times New Roman" w:hAnsi="Times New Roman"/>
          <w:kern w:val="0"/>
          <w:szCs w:val="24"/>
        </w:rPr>
      </w:pPr>
      <w:r w:rsidRPr="004C0DD5">
        <w:rPr>
          <w:rFonts w:ascii="Times New Roman" w:hAnsi="Times New Roman"/>
          <w:szCs w:val="24"/>
        </w:rPr>
        <w:t>8.1.2</w:t>
      </w:r>
      <w:r w:rsidRPr="004C0DD5">
        <w:rPr>
          <w:rFonts w:ascii="Times New Roman" w:hAnsi="Times New Roman"/>
          <w:kern w:val="0"/>
          <w:szCs w:val="24"/>
        </w:rPr>
        <w:t xml:space="preserve"> </w:t>
      </w:r>
      <w:r w:rsidRPr="004C0DD5">
        <w:rPr>
          <w:rFonts w:ascii="Times New Roman" w:hAnsi="Times New Roman" w:hint="eastAsia"/>
          <w:kern w:val="0"/>
          <w:szCs w:val="24"/>
        </w:rPr>
        <w:t>期末按行业分类的股票投资组合</w:t>
      </w:r>
    </w:p>
    <w:p w:rsidR="00030ED9" w:rsidRPr="004C0DD5" w:rsidRDefault="00251AEF">
      <w:pPr>
        <w:spacing w:beforeLines="100" w:before="312" w:line="360" w:lineRule="auto"/>
        <w:rPr>
          <w:b/>
          <w:sz w:val="24"/>
        </w:rPr>
      </w:pPr>
      <w:r w:rsidRPr="004C0DD5">
        <w:rPr>
          <w:b/>
          <w:kern w:val="0"/>
          <w:sz w:val="24"/>
        </w:rPr>
        <w:t>8.1.2.1</w:t>
      </w:r>
      <w:r w:rsidR="005513C1" w:rsidRPr="004C0DD5">
        <w:rPr>
          <w:rFonts w:hint="eastAsia"/>
          <w:b/>
          <w:sz w:val="24"/>
        </w:rPr>
        <w:t>指数投资期末按行业分类的股票投资组合</w:t>
      </w:r>
    </w:p>
    <w:p w:rsidR="00A74053" w:rsidRPr="004C0DD5" w:rsidRDefault="005513C1" w:rsidP="00A74053">
      <w:pPr>
        <w:autoSpaceDE w:val="0"/>
        <w:autoSpaceDN w:val="0"/>
        <w:adjustRightInd w:val="0"/>
        <w:spacing w:before="29" w:line="360" w:lineRule="auto"/>
        <w:ind w:left="15"/>
        <w:jc w:val="right"/>
        <w:rPr>
          <w:szCs w:val="21"/>
        </w:rPr>
      </w:pPr>
      <w:r w:rsidRPr="004C0DD5">
        <w:rPr>
          <w:rFonts w:hint="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364248" w:rsidRPr="004C0DD5" w:rsidTr="003E79B4">
        <w:trPr>
          <w:trHeight w:val="390"/>
        </w:trPr>
        <w:tc>
          <w:tcPr>
            <w:tcW w:w="699" w:type="dxa"/>
            <w:vAlign w:val="center"/>
          </w:tcPr>
          <w:p w:rsidR="00A74053" w:rsidRPr="004C0DD5" w:rsidRDefault="005513C1" w:rsidP="003E79B4">
            <w:pPr>
              <w:adjustRightInd w:val="0"/>
              <w:snapToGrid w:val="0"/>
              <w:spacing w:line="360" w:lineRule="auto"/>
              <w:jc w:val="center"/>
              <w:rPr>
                <w:sz w:val="24"/>
              </w:rPr>
            </w:pPr>
            <w:r w:rsidRPr="004C0DD5">
              <w:rPr>
                <w:rFonts w:hint="eastAsia"/>
                <w:sz w:val="24"/>
              </w:rPr>
              <w:t>代码</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rFonts w:hint="eastAsia"/>
                <w:sz w:val="24"/>
              </w:rPr>
              <w:t>行业类别</w:t>
            </w:r>
          </w:p>
        </w:tc>
        <w:tc>
          <w:tcPr>
            <w:tcW w:w="2806" w:type="dxa"/>
            <w:tcBorders>
              <w:left w:val="single" w:sz="4" w:space="0" w:color="auto"/>
            </w:tcBorders>
            <w:vAlign w:val="center"/>
          </w:tcPr>
          <w:p w:rsidR="00A74053" w:rsidRPr="004C0DD5" w:rsidRDefault="005513C1" w:rsidP="003E79B4">
            <w:pPr>
              <w:adjustRightInd w:val="0"/>
              <w:snapToGrid w:val="0"/>
              <w:spacing w:line="360" w:lineRule="auto"/>
              <w:jc w:val="center"/>
              <w:rPr>
                <w:sz w:val="24"/>
              </w:rPr>
            </w:pPr>
            <w:r w:rsidRPr="004C0DD5">
              <w:rPr>
                <w:rFonts w:hint="eastAsia"/>
                <w:sz w:val="24"/>
              </w:rPr>
              <w:t>公允价值</w:t>
            </w:r>
          </w:p>
        </w:tc>
        <w:tc>
          <w:tcPr>
            <w:tcW w:w="1660"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rFonts w:hint="eastAsia"/>
                <w:sz w:val="24"/>
              </w:rPr>
              <w:t>占基金资产净值比例（％）</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A</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农、林、牧、渔业</w:t>
            </w:r>
          </w:p>
        </w:tc>
        <w:tc>
          <w:tcPr>
            <w:tcW w:w="2806" w:type="dxa"/>
            <w:tcBorders>
              <w:left w:val="single" w:sz="4" w:space="0" w:color="auto"/>
            </w:tcBorders>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w:t>
            </w:r>
          </w:p>
        </w:tc>
        <w:tc>
          <w:tcPr>
            <w:tcW w:w="1660" w:type="dxa"/>
            <w:tcMar>
              <w:top w:w="15" w:type="dxa"/>
              <w:left w:w="15" w:type="dxa"/>
              <w:bottom w:w="0" w:type="dxa"/>
              <w:right w:w="15" w:type="dxa"/>
            </w:tcMar>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B</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采矿业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p w:rsidR="00A74053" w:rsidRPr="004C0DD5" w:rsidRDefault="00A74053" w:rsidP="003E79B4">
            <w:pPr>
              <w:spacing w:line="360" w:lineRule="auto"/>
              <w:jc w:val="right"/>
              <w:rPr>
                <w:szCs w:val="21"/>
              </w:rPr>
            </w:pP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p w:rsidR="00A74053" w:rsidRPr="004C0DD5" w:rsidRDefault="00A74053" w:rsidP="003E79B4">
            <w:pPr>
              <w:spacing w:line="360" w:lineRule="auto"/>
              <w:jc w:val="right"/>
              <w:rPr>
                <w:szCs w:val="21"/>
              </w:rPr>
            </w:pP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C</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制造业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56,621,520.36</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40.20</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D</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电力、热力、燃气及水生产和供应业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27,073,242.93</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19.22</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E</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建筑业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9,944,504.56</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7.06</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F</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批发和零售业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G</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交通运输、仓储和邮政业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H</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住宿和餐饮业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I</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信息传输、软件和信息技术服务业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J</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金融业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K</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房地产业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L</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租赁和商务服务业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M</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科学研究和技术服务业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3,405,600.00</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2.42</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N</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水利、环境和公共设施管理业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35,921,202.30</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25.50</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O</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居民服务、修理和其他服务业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P</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教育</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Q</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卫生和社会工作</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R</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文化、体育和娱乐业</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5513C1" w:rsidP="003E79B4">
            <w:pPr>
              <w:adjustRightInd w:val="0"/>
              <w:snapToGrid w:val="0"/>
              <w:spacing w:line="360" w:lineRule="auto"/>
              <w:jc w:val="center"/>
              <w:rPr>
                <w:sz w:val="24"/>
              </w:rPr>
            </w:pPr>
            <w:r w:rsidRPr="004C0DD5">
              <w:rPr>
                <w:sz w:val="24"/>
              </w:rPr>
              <w:t>S</w:t>
            </w: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综合</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w:t>
            </w:r>
          </w:p>
        </w:tc>
      </w:tr>
      <w:tr w:rsidR="00364248" w:rsidRPr="004C0DD5" w:rsidTr="003E79B4">
        <w:trPr>
          <w:trHeight w:val="285"/>
        </w:trPr>
        <w:tc>
          <w:tcPr>
            <w:tcW w:w="699" w:type="dxa"/>
            <w:tcMar>
              <w:top w:w="15" w:type="dxa"/>
              <w:left w:w="15" w:type="dxa"/>
              <w:bottom w:w="0" w:type="dxa"/>
              <w:right w:w="15" w:type="dxa"/>
            </w:tcMar>
            <w:vAlign w:val="center"/>
          </w:tcPr>
          <w:p w:rsidR="00A74053" w:rsidRPr="004C0DD5" w:rsidRDefault="00A74053" w:rsidP="003E79B4">
            <w:pPr>
              <w:adjustRightInd w:val="0"/>
              <w:snapToGrid w:val="0"/>
              <w:spacing w:line="360" w:lineRule="auto"/>
              <w:jc w:val="center"/>
              <w:rPr>
                <w:sz w:val="24"/>
              </w:rPr>
            </w:pPr>
          </w:p>
        </w:tc>
        <w:tc>
          <w:tcPr>
            <w:tcW w:w="3828" w:type="dxa"/>
            <w:tcBorders>
              <w:right w:val="single" w:sz="4" w:space="0" w:color="auto"/>
            </w:tcBorders>
            <w:tcMar>
              <w:top w:w="15" w:type="dxa"/>
              <w:left w:w="15" w:type="dxa"/>
              <w:bottom w:w="0" w:type="dxa"/>
              <w:right w:w="15" w:type="dxa"/>
            </w:tcMar>
            <w:vAlign w:val="center"/>
          </w:tcPr>
          <w:p w:rsidR="00A74053" w:rsidRPr="004C0DD5" w:rsidRDefault="005513C1" w:rsidP="003E79B4">
            <w:pPr>
              <w:adjustRightInd w:val="0"/>
              <w:snapToGrid w:val="0"/>
              <w:spacing w:line="360" w:lineRule="auto"/>
              <w:rPr>
                <w:sz w:val="24"/>
              </w:rPr>
            </w:pPr>
            <w:r w:rsidRPr="004C0DD5">
              <w:rPr>
                <w:rFonts w:hint="eastAsia"/>
                <w:sz w:val="24"/>
              </w:rPr>
              <w:t>合计</w:t>
            </w:r>
          </w:p>
        </w:tc>
        <w:tc>
          <w:tcPr>
            <w:tcW w:w="2806" w:type="dxa"/>
            <w:tcBorders>
              <w:left w:val="single" w:sz="4" w:space="0" w:color="auto"/>
            </w:tcBorders>
            <w:vAlign w:val="bottom"/>
          </w:tcPr>
          <w:p w:rsidR="00A74053" w:rsidRPr="004C0DD5" w:rsidRDefault="005513C1" w:rsidP="003E79B4">
            <w:pPr>
              <w:spacing w:line="360" w:lineRule="auto"/>
              <w:jc w:val="right"/>
              <w:rPr>
                <w:szCs w:val="21"/>
              </w:rPr>
            </w:pPr>
            <w:r w:rsidRPr="004C0DD5">
              <w:rPr>
                <w:szCs w:val="21"/>
              </w:rPr>
              <w:t>132,966,070.15</w:t>
            </w:r>
          </w:p>
        </w:tc>
        <w:tc>
          <w:tcPr>
            <w:tcW w:w="1660" w:type="dxa"/>
            <w:tcMar>
              <w:top w:w="15" w:type="dxa"/>
              <w:left w:w="15" w:type="dxa"/>
              <w:bottom w:w="0" w:type="dxa"/>
              <w:right w:w="15" w:type="dxa"/>
            </w:tcMar>
            <w:vAlign w:val="bottom"/>
          </w:tcPr>
          <w:p w:rsidR="00A74053" w:rsidRPr="004C0DD5" w:rsidRDefault="005513C1" w:rsidP="003E79B4">
            <w:pPr>
              <w:spacing w:line="360" w:lineRule="auto"/>
              <w:jc w:val="right"/>
              <w:rPr>
                <w:szCs w:val="21"/>
              </w:rPr>
            </w:pPr>
            <w:r w:rsidRPr="004C0DD5">
              <w:rPr>
                <w:szCs w:val="21"/>
              </w:rPr>
              <w:t>94.41</w:t>
            </w:r>
          </w:p>
        </w:tc>
      </w:tr>
    </w:tbl>
    <w:p w:rsidR="004D446D" w:rsidRPr="004C0DD5" w:rsidRDefault="00251AEF">
      <w:pPr>
        <w:spacing w:beforeLines="100" w:before="312" w:line="288" w:lineRule="auto"/>
        <w:rPr>
          <w:b/>
          <w:sz w:val="24"/>
        </w:rPr>
      </w:pPr>
      <w:bookmarkStart w:id="170" w:name="_Toc275523746"/>
      <w:bookmarkStart w:id="171" w:name="_Toc361324880"/>
      <w:r w:rsidRPr="004C0DD5">
        <w:rPr>
          <w:b/>
          <w:sz w:val="24"/>
        </w:rPr>
        <w:t xml:space="preserve">8.1.2.2 </w:t>
      </w:r>
      <w:r w:rsidR="005513C1" w:rsidRPr="004C0DD5">
        <w:rPr>
          <w:rFonts w:hint="eastAsia"/>
          <w:b/>
          <w:sz w:val="24"/>
        </w:rPr>
        <w:t>积极投资期末按行业分类的股票投资组合</w:t>
      </w:r>
      <w:bookmarkEnd w:id="170"/>
      <w:bookmarkEnd w:id="171"/>
    </w:p>
    <w:p w:rsidR="00146770" w:rsidRPr="004C0DD5" w:rsidRDefault="005513C1" w:rsidP="00205373">
      <w:pPr>
        <w:spacing w:line="360" w:lineRule="auto"/>
        <w:ind w:firstLineChars="200" w:firstLine="480"/>
        <w:rPr>
          <w:sz w:val="24"/>
        </w:rPr>
      </w:pPr>
      <w:r w:rsidRPr="004C0DD5">
        <w:rPr>
          <w:rFonts w:hint="eastAsia"/>
          <w:sz w:val="24"/>
        </w:rPr>
        <w:t>本基金本报告期末未持有积极投资的股票。</w:t>
      </w:r>
    </w:p>
    <w:p w:rsidR="002507FB" w:rsidRPr="004C0DD5" w:rsidRDefault="00251AEF">
      <w:pPr>
        <w:spacing w:beforeLines="100" w:before="312" w:line="288" w:lineRule="auto"/>
        <w:rPr>
          <w:b/>
          <w:sz w:val="24"/>
        </w:rPr>
      </w:pPr>
      <w:r w:rsidRPr="004C0DD5">
        <w:rPr>
          <w:b/>
          <w:sz w:val="24"/>
        </w:rPr>
        <w:t>8.1.2.</w:t>
      </w:r>
      <w:r w:rsidR="001E0BEF" w:rsidRPr="004C0DD5">
        <w:rPr>
          <w:rFonts w:hint="eastAsia"/>
          <w:b/>
          <w:sz w:val="24"/>
        </w:rPr>
        <w:t>3</w:t>
      </w:r>
      <w:r w:rsidR="002507FB" w:rsidRPr="004C0DD5">
        <w:rPr>
          <w:rFonts w:hint="eastAsia"/>
          <w:b/>
          <w:kern w:val="0"/>
          <w:sz w:val="24"/>
        </w:rPr>
        <w:t>报告</w:t>
      </w:r>
      <w:r w:rsidR="002507FB" w:rsidRPr="004C0DD5">
        <w:rPr>
          <w:b/>
          <w:kern w:val="0"/>
          <w:sz w:val="24"/>
        </w:rPr>
        <w:t>期末按行业分类的</w:t>
      </w:r>
      <w:r w:rsidR="002507FB" w:rsidRPr="004C0DD5">
        <w:rPr>
          <w:rFonts w:hint="eastAsia"/>
          <w:b/>
          <w:kern w:val="0"/>
          <w:sz w:val="24"/>
        </w:rPr>
        <w:t>沪港通投资</w:t>
      </w:r>
      <w:r w:rsidR="002507FB" w:rsidRPr="004C0DD5">
        <w:rPr>
          <w:b/>
          <w:kern w:val="0"/>
          <w:sz w:val="24"/>
        </w:rPr>
        <w:t>股票投资组合</w:t>
      </w:r>
    </w:p>
    <w:p w:rsidR="00146770" w:rsidRPr="004C0DD5" w:rsidRDefault="005513C1" w:rsidP="00205373">
      <w:pPr>
        <w:spacing w:line="360" w:lineRule="auto"/>
        <w:ind w:firstLineChars="200" w:firstLine="480"/>
        <w:rPr>
          <w:sz w:val="24"/>
        </w:rPr>
      </w:pPr>
      <w:r w:rsidRPr="004C0DD5">
        <w:rPr>
          <w:rFonts w:hint="eastAsia"/>
          <w:sz w:val="24"/>
        </w:rPr>
        <w:t>本基金本报告期末未持有通过沪港通投资的股票。</w:t>
      </w:r>
    </w:p>
    <w:p w:rsidR="00146770" w:rsidRPr="004C0DD5" w:rsidRDefault="005513C1" w:rsidP="00205373">
      <w:pPr>
        <w:spacing w:beforeLines="100" w:before="312" w:line="288" w:lineRule="auto"/>
        <w:rPr>
          <w:sz w:val="24"/>
        </w:rPr>
      </w:pPr>
      <w:r w:rsidRPr="004C0DD5">
        <w:rPr>
          <w:b/>
          <w:sz w:val="24"/>
        </w:rPr>
        <w:t xml:space="preserve">8.1.3 </w:t>
      </w:r>
      <w:r w:rsidRPr="004C0DD5">
        <w:rPr>
          <w:rFonts w:hint="eastAsia"/>
          <w:b/>
          <w:sz w:val="24"/>
        </w:rPr>
        <w:t>期末按公允价值占基金资产净值比例大小排序的</w:t>
      </w:r>
      <w:r w:rsidR="008F196B" w:rsidRPr="004C0DD5">
        <w:rPr>
          <w:rFonts w:hint="eastAsia"/>
          <w:b/>
          <w:sz w:val="24"/>
        </w:rPr>
        <w:t>前十名</w:t>
      </w:r>
      <w:r w:rsidRPr="004C0DD5">
        <w:rPr>
          <w:rFonts w:hint="eastAsia"/>
          <w:b/>
          <w:sz w:val="24"/>
        </w:rPr>
        <w:t>股票投资明细</w:t>
      </w:r>
    </w:p>
    <w:p w:rsidR="00A6466B" w:rsidRPr="004C0DD5" w:rsidRDefault="00251AEF" w:rsidP="00554FE8">
      <w:pPr>
        <w:spacing w:before="312" w:line="288" w:lineRule="auto"/>
      </w:pPr>
      <w:r w:rsidRPr="004C0DD5">
        <w:rPr>
          <w:b/>
          <w:bCs/>
          <w:sz w:val="24"/>
        </w:rPr>
        <w:t xml:space="preserve">8.1.3.1 </w:t>
      </w:r>
      <w:r w:rsidRPr="004C0DD5">
        <w:rPr>
          <w:rFonts w:hint="eastAsia"/>
          <w:b/>
          <w:bCs/>
          <w:sz w:val="24"/>
        </w:rPr>
        <w:t>期末指数投资按公允价值占基金资产净值比例大小排序的</w:t>
      </w:r>
      <w:r w:rsidR="00752FA4" w:rsidRPr="004C0DD5">
        <w:rPr>
          <w:rFonts w:hint="eastAsia"/>
          <w:b/>
          <w:bCs/>
          <w:sz w:val="24"/>
        </w:rPr>
        <w:t>前十名</w:t>
      </w:r>
      <w:r w:rsidRPr="004C0DD5">
        <w:rPr>
          <w:rFonts w:hint="eastAsia"/>
          <w:b/>
          <w:bCs/>
          <w:sz w:val="24"/>
        </w:rPr>
        <w:t>股票投资明细</w:t>
      </w:r>
    </w:p>
    <w:p w:rsidR="00A74053" w:rsidRPr="004C0DD5" w:rsidRDefault="005513C1" w:rsidP="00A74053">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364248" w:rsidRPr="004C0DD5" w:rsidTr="003E79B4">
        <w:tc>
          <w:tcPr>
            <w:tcW w:w="817" w:type="dxa"/>
            <w:vAlign w:val="center"/>
          </w:tcPr>
          <w:p w:rsidR="00A74053" w:rsidRPr="004C0DD5" w:rsidRDefault="005513C1" w:rsidP="003E79B4">
            <w:pPr>
              <w:spacing w:before="29" w:line="360" w:lineRule="auto"/>
              <w:ind w:left="17"/>
              <w:jc w:val="center"/>
              <w:rPr>
                <w:sz w:val="24"/>
              </w:rPr>
            </w:pPr>
            <w:r w:rsidRPr="004C0DD5">
              <w:rPr>
                <w:rFonts w:hint="eastAsia"/>
                <w:sz w:val="24"/>
              </w:rPr>
              <w:t>序号</w:t>
            </w:r>
          </w:p>
        </w:tc>
        <w:tc>
          <w:tcPr>
            <w:tcW w:w="1276" w:type="dxa"/>
            <w:vAlign w:val="center"/>
          </w:tcPr>
          <w:p w:rsidR="00A74053" w:rsidRPr="004C0DD5" w:rsidRDefault="005513C1" w:rsidP="003E79B4">
            <w:pPr>
              <w:spacing w:before="29" w:line="360" w:lineRule="auto"/>
              <w:ind w:left="17"/>
              <w:jc w:val="center"/>
              <w:rPr>
                <w:sz w:val="24"/>
              </w:rPr>
            </w:pPr>
            <w:r w:rsidRPr="004C0DD5">
              <w:rPr>
                <w:rFonts w:hint="eastAsia"/>
                <w:sz w:val="24"/>
              </w:rPr>
              <w:t>股票代码</w:t>
            </w:r>
          </w:p>
        </w:tc>
        <w:tc>
          <w:tcPr>
            <w:tcW w:w="1701" w:type="dxa"/>
            <w:vAlign w:val="center"/>
          </w:tcPr>
          <w:p w:rsidR="00A74053" w:rsidRPr="004C0DD5" w:rsidRDefault="005513C1" w:rsidP="003E79B4">
            <w:pPr>
              <w:spacing w:before="29" w:line="360" w:lineRule="auto"/>
              <w:ind w:left="17"/>
              <w:jc w:val="center"/>
              <w:rPr>
                <w:sz w:val="24"/>
              </w:rPr>
            </w:pPr>
            <w:r w:rsidRPr="004C0DD5">
              <w:rPr>
                <w:rFonts w:hint="eastAsia"/>
                <w:sz w:val="24"/>
              </w:rPr>
              <w:t>股票名称</w:t>
            </w:r>
          </w:p>
        </w:tc>
        <w:tc>
          <w:tcPr>
            <w:tcW w:w="1559" w:type="dxa"/>
            <w:vAlign w:val="center"/>
          </w:tcPr>
          <w:p w:rsidR="00A74053" w:rsidRPr="004C0DD5" w:rsidRDefault="005513C1" w:rsidP="003E79B4">
            <w:pPr>
              <w:spacing w:before="29" w:line="360" w:lineRule="auto"/>
              <w:ind w:left="17"/>
              <w:jc w:val="center"/>
              <w:rPr>
                <w:sz w:val="24"/>
              </w:rPr>
            </w:pPr>
            <w:r w:rsidRPr="004C0DD5">
              <w:rPr>
                <w:rFonts w:hint="eastAsia"/>
                <w:sz w:val="24"/>
              </w:rPr>
              <w:t>数量</w:t>
            </w:r>
            <w:r w:rsidRPr="004C0DD5">
              <w:rPr>
                <w:sz w:val="24"/>
              </w:rPr>
              <w:t>(</w:t>
            </w:r>
            <w:r w:rsidRPr="004C0DD5">
              <w:rPr>
                <w:rFonts w:hint="eastAsia"/>
                <w:sz w:val="24"/>
              </w:rPr>
              <w:t>股</w:t>
            </w:r>
            <w:r w:rsidRPr="004C0DD5">
              <w:rPr>
                <w:sz w:val="24"/>
              </w:rPr>
              <w:t>)</w:t>
            </w:r>
          </w:p>
        </w:tc>
        <w:tc>
          <w:tcPr>
            <w:tcW w:w="1932" w:type="dxa"/>
            <w:vAlign w:val="center"/>
          </w:tcPr>
          <w:p w:rsidR="00A74053" w:rsidRPr="004C0DD5" w:rsidRDefault="005513C1" w:rsidP="003E79B4">
            <w:pPr>
              <w:autoSpaceDE w:val="0"/>
              <w:autoSpaceDN w:val="0"/>
              <w:adjustRightInd w:val="0"/>
              <w:spacing w:before="29" w:line="360" w:lineRule="auto"/>
              <w:ind w:left="17"/>
              <w:jc w:val="center"/>
              <w:rPr>
                <w:sz w:val="24"/>
              </w:rPr>
            </w:pPr>
            <w:r w:rsidRPr="004C0DD5">
              <w:rPr>
                <w:rFonts w:hint="eastAsia"/>
                <w:sz w:val="24"/>
              </w:rPr>
              <w:t>公允价值</w:t>
            </w:r>
          </w:p>
        </w:tc>
        <w:tc>
          <w:tcPr>
            <w:tcW w:w="1612" w:type="dxa"/>
            <w:vAlign w:val="center"/>
          </w:tcPr>
          <w:p w:rsidR="00A74053" w:rsidRPr="004C0DD5" w:rsidRDefault="005513C1" w:rsidP="003E79B4">
            <w:pPr>
              <w:spacing w:before="29" w:line="360" w:lineRule="auto"/>
              <w:ind w:left="17"/>
              <w:jc w:val="center"/>
              <w:rPr>
                <w:sz w:val="24"/>
              </w:rPr>
            </w:pPr>
            <w:r w:rsidRPr="004C0DD5">
              <w:rPr>
                <w:rFonts w:hint="eastAsia"/>
                <w:sz w:val="24"/>
              </w:rPr>
              <w:t>占基金资产净值比例</w:t>
            </w:r>
            <w:r w:rsidRPr="004C0DD5">
              <w:rPr>
                <w:sz w:val="24"/>
              </w:rPr>
              <w:t>(</w:t>
            </w:r>
            <w:r w:rsidRPr="004C0DD5">
              <w:rPr>
                <w:rFonts w:hint="eastAsia"/>
                <w:sz w:val="24"/>
              </w:rPr>
              <w:t>％</w:t>
            </w:r>
            <w:r w:rsidRPr="004C0DD5">
              <w:rPr>
                <w:sz w:val="24"/>
              </w:rPr>
              <w:t>)</w:t>
            </w:r>
          </w:p>
        </w:tc>
      </w:tr>
      <w:tr w:rsidR="00364248" w:rsidRPr="004C0DD5" w:rsidTr="003E79B4">
        <w:tc>
          <w:tcPr>
            <w:tcW w:w="817" w:type="dxa"/>
            <w:vAlign w:val="center"/>
          </w:tcPr>
          <w:p w:rsidR="00A74053" w:rsidRPr="004C0DD5" w:rsidRDefault="005513C1" w:rsidP="003E79B4">
            <w:pPr>
              <w:jc w:val="center"/>
            </w:pPr>
            <w:r w:rsidRPr="004C0DD5">
              <w:rPr>
                <w:szCs w:val="21"/>
              </w:rPr>
              <w:t>1</w:t>
            </w:r>
          </w:p>
        </w:tc>
        <w:tc>
          <w:tcPr>
            <w:tcW w:w="1276" w:type="dxa"/>
            <w:vAlign w:val="center"/>
          </w:tcPr>
          <w:p w:rsidR="00A74053" w:rsidRPr="004C0DD5" w:rsidRDefault="005513C1" w:rsidP="003E79B4">
            <w:pPr>
              <w:jc w:val="center"/>
              <w:rPr>
                <w:sz w:val="24"/>
              </w:rPr>
            </w:pPr>
            <w:r w:rsidRPr="004C0DD5">
              <w:rPr>
                <w:sz w:val="24"/>
              </w:rPr>
              <w:t>000939</w:t>
            </w:r>
          </w:p>
        </w:tc>
        <w:tc>
          <w:tcPr>
            <w:tcW w:w="1701" w:type="dxa"/>
            <w:vAlign w:val="center"/>
          </w:tcPr>
          <w:p w:rsidR="00A74053" w:rsidRPr="004C0DD5" w:rsidRDefault="005513C1" w:rsidP="003E79B4">
            <w:pPr>
              <w:jc w:val="center"/>
              <w:rPr>
                <w:sz w:val="24"/>
              </w:rPr>
            </w:pPr>
            <w:r w:rsidRPr="004C0DD5">
              <w:rPr>
                <w:rFonts w:hint="eastAsia"/>
                <w:sz w:val="24"/>
              </w:rPr>
              <w:t>凯迪生态</w:t>
            </w:r>
          </w:p>
        </w:tc>
        <w:tc>
          <w:tcPr>
            <w:tcW w:w="1559" w:type="dxa"/>
            <w:vAlign w:val="center"/>
          </w:tcPr>
          <w:p w:rsidR="00A74053" w:rsidRPr="004C0DD5" w:rsidRDefault="005513C1" w:rsidP="003E79B4">
            <w:pPr>
              <w:jc w:val="right"/>
            </w:pPr>
            <w:r w:rsidRPr="004C0DD5">
              <w:rPr>
                <w:szCs w:val="21"/>
              </w:rPr>
              <w:t>311,848</w:t>
            </w:r>
          </w:p>
        </w:tc>
        <w:tc>
          <w:tcPr>
            <w:tcW w:w="1932" w:type="dxa"/>
            <w:vAlign w:val="center"/>
          </w:tcPr>
          <w:p w:rsidR="00A74053" w:rsidRPr="004C0DD5" w:rsidRDefault="005513C1" w:rsidP="003E79B4">
            <w:pPr>
              <w:jc w:val="right"/>
            </w:pPr>
            <w:r w:rsidRPr="004C0DD5">
              <w:rPr>
                <w:szCs w:val="21"/>
              </w:rPr>
              <w:t>4,013,483.76</w:t>
            </w:r>
          </w:p>
        </w:tc>
        <w:tc>
          <w:tcPr>
            <w:tcW w:w="1612" w:type="dxa"/>
            <w:vAlign w:val="center"/>
          </w:tcPr>
          <w:p w:rsidR="00A74053" w:rsidRPr="004C0DD5" w:rsidRDefault="005513C1" w:rsidP="003E79B4">
            <w:pPr>
              <w:jc w:val="right"/>
            </w:pPr>
            <w:r w:rsidRPr="004C0DD5">
              <w:rPr>
                <w:szCs w:val="21"/>
              </w:rPr>
              <w:t>2.85</w:t>
            </w:r>
          </w:p>
        </w:tc>
      </w:tr>
      <w:tr w:rsidR="00364248" w:rsidRPr="004C0DD5" w:rsidTr="003E79B4">
        <w:tc>
          <w:tcPr>
            <w:tcW w:w="817" w:type="dxa"/>
            <w:vAlign w:val="center"/>
          </w:tcPr>
          <w:p w:rsidR="00A74053" w:rsidRPr="004C0DD5" w:rsidRDefault="005513C1" w:rsidP="003E79B4">
            <w:pPr>
              <w:jc w:val="center"/>
            </w:pPr>
            <w:r w:rsidRPr="004C0DD5">
              <w:rPr>
                <w:szCs w:val="21"/>
              </w:rPr>
              <w:t>2</w:t>
            </w:r>
          </w:p>
        </w:tc>
        <w:tc>
          <w:tcPr>
            <w:tcW w:w="1276" w:type="dxa"/>
            <w:vAlign w:val="center"/>
          </w:tcPr>
          <w:p w:rsidR="00A74053" w:rsidRPr="004C0DD5" w:rsidRDefault="005513C1" w:rsidP="003E79B4">
            <w:pPr>
              <w:jc w:val="center"/>
              <w:rPr>
                <w:sz w:val="24"/>
              </w:rPr>
            </w:pPr>
            <w:r w:rsidRPr="004C0DD5">
              <w:rPr>
                <w:sz w:val="24"/>
              </w:rPr>
              <w:t>002341</w:t>
            </w:r>
          </w:p>
        </w:tc>
        <w:tc>
          <w:tcPr>
            <w:tcW w:w="1701" w:type="dxa"/>
            <w:vAlign w:val="center"/>
          </w:tcPr>
          <w:p w:rsidR="00A74053" w:rsidRPr="004C0DD5" w:rsidRDefault="005513C1" w:rsidP="003E79B4">
            <w:pPr>
              <w:jc w:val="center"/>
              <w:rPr>
                <w:sz w:val="24"/>
              </w:rPr>
            </w:pPr>
            <w:r w:rsidRPr="004C0DD5">
              <w:rPr>
                <w:rFonts w:hint="eastAsia"/>
                <w:sz w:val="24"/>
              </w:rPr>
              <w:t>新纶科技</w:t>
            </w:r>
          </w:p>
        </w:tc>
        <w:tc>
          <w:tcPr>
            <w:tcW w:w="1559" w:type="dxa"/>
            <w:vAlign w:val="center"/>
          </w:tcPr>
          <w:p w:rsidR="00A74053" w:rsidRPr="004C0DD5" w:rsidRDefault="005513C1" w:rsidP="003E79B4">
            <w:pPr>
              <w:jc w:val="right"/>
            </w:pPr>
            <w:r w:rsidRPr="004C0DD5">
              <w:rPr>
                <w:szCs w:val="21"/>
              </w:rPr>
              <w:t>172,400</w:t>
            </w:r>
          </w:p>
        </w:tc>
        <w:tc>
          <w:tcPr>
            <w:tcW w:w="1932" w:type="dxa"/>
            <w:vAlign w:val="center"/>
          </w:tcPr>
          <w:p w:rsidR="00A74053" w:rsidRPr="004C0DD5" w:rsidRDefault="005513C1" w:rsidP="003E79B4">
            <w:pPr>
              <w:jc w:val="right"/>
            </w:pPr>
            <w:r w:rsidRPr="004C0DD5">
              <w:rPr>
                <w:szCs w:val="21"/>
              </w:rPr>
              <w:t>3,635,916.00</w:t>
            </w:r>
          </w:p>
        </w:tc>
        <w:tc>
          <w:tcPr>
            <w:tcW w:w="1612" w:type="dxa"/>
            <w:vAlign w:val="center"/>
          </w:tcPr>
          <w:p w:rsidR="00A74053" w:rsidRPr="004C0DD5" w:rsidRDefault="005513C1" w:rsidP="003E79B4">
            <w:pPr>
              <w:jc w:val="right"/>
            </w:pPr>
            <w:r w:rsidRPr="004C0DD5">
              <w:rPr>
                <w:szCs w:val="21"/>
              </w:rPr>
              <w:t>2.58</w:t>
            </w:r>
          </w:p>
        </w:tc>
      </w:tr>
      <w:tr w:rsidR="00364248" w:rsidRPr="004C0DD5" w:rsidTr="003E79B4">
        <w:tc>
          <w:tcPr>
            <w:tcW w:w="817" w:type="dxa"/>
            <w:vAlign w:val="center"/>
          </w:tcPr>
          <w:p w:rsidR="00A74053" w:rsidRPr="004C0DD5" w:rsidRDefault="005513C1" w:rsidP="003E79B4">
            <w:pPr>
              <w:jc w:val="center"/>
            </w:pPr>
            <w:r w:rsidRPr="004C0DD5">
              <w:rPr>
                <w:szCs w:val="21"/>
              </w:rPr>
              <w:t>3</w:t>
            </w:r>
          </w:p>
        </w:tc>
        <w:tc>
          <w:tcPr>
            <w:tcW w:w="1276" w:type="dxa"/>
            <w:vAlign w:val="center"/>
          </w:tcPr>
          <w:p w:rsidR="00A74053" w:rsidRPr="004C0DD5" w:rsidRDefault="005513C1" w:rsidP="003E79B4">
            <w:pPr>
              <w:jc w:val="center"/>
              <w:rPr>
                <w:sz w:val="24"/>
              </w:rPr>
            </w:pPr>
            <w:r w:rsidRPr="004C0DD5">
              <w:rPr>
                <w:sz w:val="24"/>
              </w:rPr>
              <w:t>002479</w:t>
            </w:r>
          </w:p>
        </w:tc>
        <w:tc>
          <w:tcPr>
            <w:tcW w:w="1701" w:type="dxa"/>
            <w:vAlign w:val="center"/>
          </w:tcPr>
          <w:p w:rsidR="00A74053" w:rsidRPr="004C0DD5" w:rsidRDefault="005513C1" w:rsidP="003E79B4">
            <w:pPr>
              <w:jc w:val="center"/>
              <w:rPr>
                <w:sz w:val="24"/>
              </w:rPr>
            </w:pPr>
            <w:r w:rsidRPr="004C0DD5">
              <w:rPr>
                <w:rFonts w:hint="eastAsia"/>
                <w:sz w:val="24"/>
              </w:rPr>
              <w:t>富春环保</w:t>
            </w:r>
          </w:p>
        </w:tc>
        <w:tc>
          <w:tcPr>
            <w:tcW w:w="1559" w:type="dxa"/>
            <w:vAlign w:val="center"/>
          </w:tcPr>
          <w:p w:rsidR="00A74053" w:rsidRPr="004C0DD5" w:rsidRDefault="005513C1" w:rsidP="003E79B4">
            <w:pPr>
              <w:jc w:val="right"/>
            </w:pPr>
            <w:r w:rsidRPr="004C0DD5">
              <w:rPr>
                <w:szCs w:val="21"/>
              </w:rPr>
              <w:t>243,700</w:t>
            </w:r>
          </w:p>
        </w:tc>
        <w:tc>
          <w:tcPr>
            <w:tcW w:w="1932" w:type="dxa"/>
            <w:vAlign w:val="center"/>
          </w:tcPr>
          <w:p w:rsidR="00A74053" w:rsidRPr="004C0DD5" w:rsidRDefault="005513C1" w:rsidP="003E79B4">
            <w:pPr>
              <w:jc w:val="right"/>
            </w:pPr>
            <w:r w:rsidRPr="004C0DD5">
              <w:rPr>
                <w:szCs w:val="21"/>
              </w:rPr>
              <w:t>3,611,634.00</w:t>
            </w:r>
          </w:p>
        </w:tc>
        <w:tc>
          <w:tcPr>
            <w:tcW w:w="1612" w:type="dxa"/>
            <w:vAlign w:val="center"/>
          </w:tcPr>
          <w:p w:rsidR="00A74053" w:rsidRPr="004C0DD5" w:rsidRDefault="005513C1" w:rsidP="003E79B4">
            <w:pPr>
              <w:jc w:val="right"/>
            </w:pPr>
            <w:r w:rsidRPr="004C0DD5">
              <w:rPr>
                <w:szCs w:val="21"/>
              </w:rPr>
              <w:t>2.56</w:t>
            </w:r>
          </w:p>
        </w:tc>
      </w:tr>
      <w:tr w:rsidR="00364248" w:rsidRPr="004C0DD5" w:rsidTr="003E79B4">
        <w:tc>
          <w:tcPr>
            <w:tcW w:w="817" w:type="dxa"/>
            <w:vAlign w:val="center"/>
          </w:tcPr>
          <w:p w:rsidR="00A74053" w:rsidRPr="004C0DD5" w:rsidRDefault="005513C1" w:rsidP="003E79B4">
            <w:pPr>
              <w:jc w:val="center"/>
            </w:pPr>
            <w:r w:rsidRPr="004C0DD5">
              <w:rPr>
                <w:szCs w:val="21"/>
              </w:rPr>
              <w:t>4</w:t>
            </w:r>
          </w:p>
        </w:tc>
        <w:tc>
          <w:tcPr>
            <w:tcW w:w="1276" w:type="dxa"/>
            <w:vAlign w:val="center"/>
          </w:tcPr>
          <w:p w:rsidR="00A74053" w:rsidRPr="004C0DD5" w:rsidRDefault="005513C1" w:rsidP="003E79B4">
            <w:pPr>
              <w:jc w:val="center"/>
              <w:rPr>
                <w:sz w:val="24"/>
              </w:rPr>
            </w:pPr>
            <w:r w:rsidRPr="004C0DD5">
              <w:rPr>
                <w:sz w:val="24"/>
              </w:rPr>
              <w:t>000925</w:t>
            </w:r>
          </w:p>
        </w:tc>
        <w:tc>
          <w:tcPr>
            <w:tcW w:w="1701" w:type="dxa"/>
            <w:vAlign w:val="center"/>
          </w:tcPr>
          <w:p w:rsidR="00A74053" w:rsidRPr="004C0DD5" w:rsidRDefault="005513C1" w:rsidP="003E79B4">
            <w:pPr>
              <w:jc w:val="center"/>
              <w:rPr>
                <w:sz w:val="24"/>
              </w:rPr>
            </w:pPr>
            <w:r w:rsidRPr="004C0DD5">
              <w:rPr>
                <w:rFonts w:hint="eastAsia"/>
                <w:sz w:val="24"/>
              </w:rPr>
              <w:t>众合科技</w:t>
            </w:r>
          </w:p>
        </w:tc>
        <w:tc>
          <w:tcPr>
            <w:tcW w:w="1559" w:type="dxa"/>
            <w:vAlign w:val="center"/>
          </w:tcPr>
          <w:p w:rsidR="00A74053" w:rsidRPr="004C0DD5" w:rsidRDefault="005513C1" w:rsidP="003E79B4">
            <w:pPr>
              <w:jc w:val="right"/>
            </w:pPr>
            <w:r w:rsidRPr="004C0DD5">
              <w:rPr>
                <w:szCs w:val="21"/>
              </w:rPr>
              <w:t>146,700</w:t>
            </w:r>
          </w:p>
        </w:tc>
        <w:tc>
          <w:tcPr>
            <w:tcW w:w="1932" w:type="dxa"/>
            <w:vAlign w:val="center"/>
          </w:tcPr>
          <w:p w:rsidR="00A74053" w:rsidRPr="004C0DD5" w:rsidRDefault="005513C1" w:rsidP="003E79B4">
            <w:pPr>
              <w:jc w:val="right"/>
            </w:pPr>
            <w:r w:rsidRPr="004C0DD5">
              <w:rPr>
                <w:szCs w:val="21"/>
              </w:rPr>
              <w:t>3,604,419.00</w:t>
            </w:r>
          </w:p>
        </w:tc>
        <w:tc>
          <w:tcPr>
            <w:tcW w:w="1612" w:type="dxa"/>
            <w:vAlign w:val="center"/>
          </w:tcPr>
          <w:p w:rsidR="00A74053" w:rsidRPr="004C0DD5" w:rsidRDefault="005513C1" w:rsidP="003E79B4">
            <w:pPr>
              <w:jc w:val="right"/>
            </w:pPr>
            <w:r w:rsidRPr="004C0DD5">
              <w:rPr>
                <w:szCs w:val="21"/>
              </w:rPr>
              <w:t>2.56</w:t>
            </w:r>
          </w:p>
        </w:tc>
      </w:tr>
      <w:tr w:rsidR="00364248" w:rsidRPr="004C0DD5" w:rsidTr="003E79B4">
        <w:tc>
          <w:tcPr>
            <w:tcW w:w="817" w:type="dxa"/>
            <w:vAlign w:val="center"/>
          </w:tcPr>
          <w:p w:rsidR="00A74053" w:rsidRPr="004C0DD5" w:rsidRDefault="005513C1" w:rsidP="003E79B4">
            <w:pPr>
              <w:jc w:val="center"/>
            </w:pPr>
            <w:r w:rsidRPr="004C0DD5">
              <w:rPr>
                <w:szCs w:val="21"/>
              </w:rPr>
              <w:t>5</w:t>
            </w:r>
          </w:p>
        </w:tc>
        <w:tc>
          <w:tcPr>
            <w:tcW w:w="1276" w:type="dxa"/>
            <w:vAlign w:val="center"/>
          </w:tcPr>
          <w:p w:rsidR="00A74053" w:rsidRPr="004C0DD5" w:rsidRDefault="005513C1" w:rsidP="003E79B4">
            <w:pPr>
              <w:jc w:val="center"/>
              <w:rPr>
                <w:sz w:val="24"/>
              </w:rPr>
            </w:pPr>
            <w:r w:rsidRPr="004C0DD5">
              <w:rPr>
                <w:sz w:val="24"/>
              </w:rPr>
              <w:t>300266</w:t>
            </w:r>
          </w:p>
        </w:tc>
        <w:tc>
          <w:tcPr>
            <w:tcW w:w="1701" w:type="dxa"/>
            <w:vAlign w:val="center"/>
          </w:tcPr>
          <w:p w:rsidR="00A74053" w:rsidRPr="004C0DD5" w:rsidRDefault="005513C1" w:rsidP="003E79B4">
            <w:pPr>
              <w:jc w:val="center"/>
              <w:rPr>
                <w:sz w:val="24"/>
              </w:rPr>
            </w:pPr>
            <w:r w:rsidRPr="004C0DD5">
              <w:rPr>
                <w:rFonts w:hint="eastAsia"/>
                <w:sz w:val="24"/>
              </w:rPr>
              <w:t>兴源环境</w:t>
            </w:r>
          </w:p>
        </w:tc>
        <w:tc>
          <w:tcPr>
            <w:tcW w:w="1559" w:type="dxa"/>
            <w:vAlign w:val="center"/>
          </w:tcPr>
          <w:p w:rsidR="00A74053" w:rsidRPr="004C0DD5" w:rsidRDefault="005513C1" w:rsidP="003E79B4">
            <w:pPr>
              <w:jc w:val="right"/>
            </w:pPr>
            <w:r w:rsidRPr="004C0DD5">
              <w:rPr>
                <w:szCs w:val="21"/>
              </w:rPr>
              <w:t>65,400</w:t>
            </w:r>
          </w:p>
        </w:tc>
        <w:tc>
          <w:tcPr>
            <w:tcW w:w="1932" w:type="dxa"/>
            <w:vAlign w:val="center"/>
          </w:tcPr>
          <w:p w:rsidR="00A74053" w:rsidRPr="004C0DD5" w:rsidRDefault="005513C1" w:rsidP="003E79B4">
            <w:pPr>
              <w:jc w:val="right"/>
            </w:pPr>
            <w:r w:rsidRPr="004C0DD5">
              <w:rPr>
                <w:szCs w:val="21"/>
              </w:rPr>
              <w:t>3,589,152.00</w:t>
            </w:r>
          </w:p>
        </w:tc>
        <w:tc>
          <w:tcPr>
            <w:tcW w:w="1612" w:type="dxa"/>
            <w:vAlign w:val="center"/>
          </w:tcPr>
          <w:p w:rsidR="00A74053" w:rsidRPr="004C0DD5" w:rsidRDefault="005513C1" w:rsidP="003E79B4">
            <w:pPr>
              <w:jc w:val="right"/>
            </w:pPr>
            <w:r w:rsidRPr="004C0DD5">
              <w:rPr>
                <w:szCs w:val="21"/>
              </w:rPr>
              <w:t>2.55</w:t>
            </w:r>
          </w:p>
        </w:tc>
      </w:tr>
      <w:tr w:rsidR="00364248" w:rsidRPr="004C0DD5" w:rsidTr="003E79B4">
        <w:tc>
          <w:tcPr>
            <w:tcW w:w="817" w:type="dxa"/>
            <w:vAlign w:val="center"/>
          </w:tcPr>
          <w:p w:rsidR="00A74053" w:rsidRPr="004C0DD5" w:rsidRDefault="005513C1" w:rsidP="003E79B4">
            <w:pPr>
              <w:jc w:val="center"/>
            </w:pPr>
            <w:r w:rsidRPr="004C0DD5">
              <w:rPr>
                <w:szCs w:val="21"/>
              </w:rPr>
              <w:t>6</w:t>
            </w:r>
          </w:p>
        </w:tc>
        <w:tc>
          <w:tcPr>
            <w:tcW w:w="1276" w:type="dxa"/>
            <w:vAlign w:val="center"/>
          </w:tcPr>
          <w:p w:rsidR="00A74053" w:rsidRPr="004C0DD5" w:rsidRDefault="005513C1" w:rsidP="003E79B4">
            <w:pPr>
              <w:jc w:val="center"/>
              <w:rPr>
                <w:sz w:val="24"/>
              </w:rPr>
            </w:pPr>
            <w:r w:rsidRPr="004C0DD5">
              <w:rPr>
                <w:sz w:val="24"/>
              </w:rPr>
              <w:t>002658</w:t>
            </w:r>
          </w:p>
        </w:tc>
        <w:tc>
          <w:tcPr>
            <w:tcW w:w="1701" w:type="dxa"/>
            <w:vAlign w:val="center"/>
          </w:tcPr>
          <w:p w:rsidR="00A74053" w:rsidRPr="004C0DD5" w:rsidRDefault="005513C1" w:rsidP="003E79B4">
            <w:pPr>
              <w:jc w:val="center"/>
              <w:rPr>
                <w:sz w:val="24"/>
              </w:rPr>
            </w:pPr>
            <w:r w:rsidRPr="004C0DD5">
              <w:rPr>
                <w:rFonts w:hint="eastAsia"/>
                <w:sz w:val="24"/>
              </w:rPr>
              <w:t>雪迪龙</w:t>
            </w:r>
          </w:p>
        </w:tc>
        <w:tc>
          <w:tcPr>
            <w:tcW w:w="1559" w:type="dxa"/>
            <w:vAlign w:val="center"/>
          </w:tcPr>
          <w:p w:rsidR="00A74053" w:rsidRPr="004C0DD5" w:rsidRDefault="005513C1" w:rsidP="003E79B4">
            <w:pPr>
              <w:jc w:val="right"/>
            </w:pPr>
            <w:r w:rsidRPr="004C0DD5">
              <w:rPr>
                <w:szCs w:val="21"/>
              </w:rPr>
              <w:t>206,825</w:t>
            </w:r>
          </w:p>
        </w:tc>
        <w:tc>
          <w:tcPr>
            <w:tcW w:w="1932" w:type="dxa"/>
            <w:vAlign w:val="center"/>
          </w:tcPr>
          <w:p w:rsidR="00A74053" w:rsidRPr="004C0DD5" w:rsidRDefault="005513C1" w:rsidP="003E79B4">
            <w:pPr>
              <w:jc w:val="right"/>
            </w:pPr>
            <w:r w:rsidRPr="004C0DD5">
              <w:rPr>
                <w:szCs w:val="21"/>
              </w:rPr>
              <w:t>3,557,390.00</w:t>
            </w:r>
          </w:p>
        </w:tc>
        <w:tc>
          <w:tcPr>
            <w:tcW w:w="1612" w:type="dxa"/>
            <w:vAlign w:val="center"/>
          </w:tcPr>
          <w:p w:rsidR="00A74053" w:rsidRPr="004C0DD5" w:rsidRDefault="005513C1" w:rsidP="003E79B4">
            <w:pPr>
              <w:jc w:val="right"/>
            </w:pPr>
            <w:r w:rsidRPr="004C0DD5">
              <w:rPr>
                <w:szCs w:val="21"/>
              </w:rPr>
              <w:t>2.53</w:t>
            </w:r>
          </w:p>
        </w:tc>
      </w:tr>
      <w:tr w:rsidR="00364248" w:rsidRPr="004C0DD5" w:rsidTr="003E79B4">
        <w:tc>
          <w:tcPr>
            <w:tcW w:w="817" w:type="dxa"/>
            <w:vAlign w:val="center"/>
          </w:tcPr>
          <w:p w:rsidR="00A74053" w:rsidRPr="004C0DD5" w:rsidRDefault="005513C1" w:rsidP="003E79B4">
            <w:pPr>
              <w:jc w:val="center"/>
            </w:pPr>
            <w:r w:rsidRPr="004C0DD5">
              <w:rPr>
                <w:szCs w:val="21"/>
              </w:rPr>
              <w:t>7</w:t>
            </w:r>
          </w:p>
        </w:tc>
        <w:tc>
          <w:tcPr>
            <w:tcW w:w="1276" w:type="dxa"/>
            <w:vAlign w:val="center"/>
          </w:tcPr>
          <w:p w:rsidR="00A74053" w:rsidRPr="004C0DD5" w:rsidRDefault="005513C1" w:rsidP="003E79B4">
            <w:pPr>
              <w:jc w:val="center"/>
              <w:rPr>
                <w:sz w:val="24"/>
              </w:rPr>
            </w:pPr>
            <w:r w:rsidRPr="004C0DD5">
              <w:rPr>
                <w:sz w:val="24"/>
              </w:rPr>
              <w:t>300332</w:t>
            </w:r>
          </w:p>
        </w:tc>
        <w:tc>
          <w:tcPr>
            <w:tcW w:w="1701" w:type="dxa"/>
            <w:vAlign w:val="center"/>
          </w:tcPr>
          <w:p w:rsidR="00A74053" w:rsidRPr="004C0DD5" w:rsidRDefault="005513C1" w:rsidP="003E79B4">
            <w:pPr>
              <w:jc w:val="center"/>
              <w:rPr>
                <w:sz w:val="24"/>
              </w:rPr>
            </w:pPr>
            <w:r w:rsidRPr="004C0DD5">
              <w:rPr>
                <w:rFonts w:hint="eastAsia"/>
                <w:sz w:val="24"/>
              </w:rPr>
              <w:t>天壕环境</w:t>
            </w:r>
          </w:p>
        </w:tc>
        <w:tc>
          <w:tcPr>
            <w:tcW w:w="1559" w:type="dxa"/>
            <w:vAlign w:val="center"/>
          </w:tcPr>
          <w:p w:rsidR="00A74053" w:rsidRPr="004C0DD5" w:rsidRDefault="005513C1" w:rsidP="003E79B4">
            <w:pPr>
              <w:jc w:val="right"/>
            </w:pPr>
            <w:r w:rsidRPr="004C0DD5">
              <w:rPr>
                <w:szCs w:val="21"/>
              </w:rPr>
              <w:t>368,000</w:t>
            </w:r>
          </w:p>
        </w:tc>
        <w:tc>
          <w:tcPr>
            <w:tcW w:w="1932" w:type="dxa"/>
            <w:vAlign w:val="center"/>
          </w:tcPr>
          <w:p w:rsidR="00A74053" w:rsidRPr="004C0DD5" w:rsidRDefault="005513C1" w:rsidP="003E79B4">
            <w:pPr>
              <w:jc w:val="right"/>
            </w:pPr>
            <w:r w:rsidRPr="004C0DD5">
              <w:rPr>
                <w:szCs w:val="21"/>
              </w:rPr>
              <w:t>3,459,200.00</w:t>
            </w:r>
          </w:p>
        </w:tc>
        <w:tc>
          <w:tcPr>
            <w:tcW w:w="1612" w:type="dxa"/>
            <w:vAlign w:val="center"/>
          </w:tcPr>
          <w:p w:rsidR="00A74053" w:rsidRPr="004C0DD5" w:rsidRDefault="005513C1" w:rsidP="003E79B4">
            <w:pPr>
              <w:jc w:val="right"/>
            </w:pPr>
            <w:r w:rsidRPr="004C0DD5">
              <w:rPr>
                <w:szCs w:val="21"/>
              </w:rPr>
              <w:t>2.46</w:t>
            </w:r>
          </w:p>
        </w:tc>
      </w:tr>
      <w:tr w:rsidR="00364248" w:rsidRPr="004C0DD5" w:rsidTr="003E79B4">
        <w:tc>
          <w:tcPr>
            <w:tcW w:w="817" w:type="dxa"/>
            <w:vAlign w:val="center"/>
          </w:tcPr>
          <w:p w:rsidR="00A74053" w:rsidRPr="004C0DD5" w:rsidRDefault="005513C1" w:rsidP="003E79B4">
            <w:pPr>
              <w:jc w:val="center"/>
            </w:pPr>
            <w:r w:rsidRPr="004C0DD5">
              <w:rPr>
                <w:szCs w:val="21"/>
              </w:rPr>
              <w:t>8</w:t>
            </w:r>
          </w:p>
        </w:tc>
        <w:tc>
          <w:tcPr>
            <w:tcW w:w="1276" w:type="dxa"/>
            <w:vAlign w:val="center"/>
          </w:tcPr>
          <w:p w:rsidR="00A74053" w:rsidRPr="004C0DD5" w:rsidRDefault="005513C1" w:rsidP="003E79B4">
            <w:pPr>
              <w:jc w:val="center"/>
              <w:rPr>
                <w:sz w:val="24"/>
              </w:rPr>
            </w:pPr>
            <w:r w:rsidRPr="004C0DD5">
              <w:rPr>
                <w:sz w:val="24"/>
              </w:rPr>
              <w:t>300203</w:t>
            </w:r>
          </w:p>
        </w:tc>
        <w:tc>
          <w:tcPr>
            <w:tcW w:w="1701" w:type="dxa"/>
            <w:vAlign w:val="center"/>
          </w:tcPr>
          <w:p w:rsidR="00A74053" w:rsidRPr="004C0DD5" w:rsidRDefault="005513C1" w:rsidP="003E79B4">
            <w:pPr>
              <w:jc w:val="center"/>
              <w:rPr>
                <w:sz w:val="24"/>
              </w:rPr>
            </w:pPr>
            <w:r w:rsidRPr="004C0DD5">
              <w:rPr>
                <w:rFonts w:hint="eastAsia"/>
                <w:sz w:val="24"/>
              </w:rPr>
              <w:t>聚光科技</w:t>
            </w:r>
          </w:p>
        </w:tc>
        <w:tc>
          <w:tcPr>
            <w:tcW w:w="1559" w:type="dxa"/>
            <w:vAlign w:val="center"/>
          </w:tcPr>
          <w:p w:rsidR="00A74053" w:rsidRPr="004C0DD5" w:rsidRDefault="005513C1" w:rsidP="003E79B4">
            <w:pPr>
              <w:jc w:val="right"/>
            </w:pPr>
            <w:r w:rsidRPr="004C0DD5">
              <w:rPr>
                <w:szCs w:val="21"/>
              </w:rPr>
              <w:t>113,100</w:t>
            </w:r>
          </w:p>
        </w:tc>
        <w:tc>
          <w:tcPr>
            <w:tcW w:w="1932" w:type="dxa"/>
            <w:vAlign w:val="center"/>
          </w:tcPr>
          <w:p w:rsidR="00A74053" w:rsidRPr="004C0DD5" w:rsidRDefault="005513C1" w:rsidP="003E79B4">
            <w:pPr>
              <w:jc w:val="right"/>
            </w:pPr>
            <w:r w:rsidRPr="004C0DD5">
              <w:rPr>
                <w:szCs w:val="21"/>
              </w:rPr>
              <w:t>3,455,205.00</w:t>
            </w:r>
          </w:p>
        </w:tc>
        <w:tc>
          <w:tcPr>
            <w:tcW w:w="1612" w:type="dxa"/>
            <w:vAlign w:val="center"/>
          </w:tcPr>
          <w:p w:rsidR="00A74053" w:rsidRPr="004C0DD5" w:rsidRDefault="005513C1" w:rsidP="003E79B4">
            <w:pPr>
              <w:jc w:val="right"/>
            </w:pPr>
            <w:r w:rsidRPr="004C0DD5">
              <w:rPr>
                <w:szCs w:val="21"/>
              </w:rPr>
              <w:t>2.45</w:t>
            </w:r>
          </w:p>
        </w:tc>
      </w:tr>
      <w:tr w:rsidR="00364248" w:rsidRPr="004C0DD5" w:rsidTr="003E79B4">
        <w:tc>
          <w:tcPr>
            <w:tcW w:w="817" w:type="dxa"/>
            <w:vAlign w:val="center"/>
          </w:tcPr>
          <w:p w:rsidR="00A74053" w:rsidRPr="004C0DD5" w:rsidRDefault="005513C1" w:rsidP="003E79B4">
            <w:pPr>
              <w:jc w:val="center"/>
            </w:pPr>
            <w:r w:rsidRPr="004C0DD5">
              <w:rPr>
                <w:szCs w:val="21"/>
              </w:rPr>
              <w:t>9</w:t>
            </w:r>
          </w:p>
        </w:tc>
        <w:tc>
          <w:tcPr>
            <w:tcW w:w="1276" w:type="dxa"/>
            <w:vAlign w:val="center"/>
          </w:tcPr>
          <w:p w:rsidR="00A74053" w:rsidRPr="004C0DD5" w:rsidRDefault="005513C1" w:rsidP="003E79B4">
            <w:pPr>
              <w:jc w:val="center"/>
              <w:rPr>
                <w:sz w:val="24"/>
              </w:rPr>
            </w:pPr>
            <w:r w:rsidRPr="004C0DD5">
              <w:rPr>
                <w:sz w:val="24"/>
              </w:rPr>
              <w:t>300090</w:t>
            </w:r>
          </w:p>
        </w:tc>
        <w:tc>
          <w:tcPr>
            <w:tcW w:w="1701" w:type="dxa"/>
            <w:vAlign w:val="center"/>
          </w:tcPr>
          <w:p w:rsidR="00A74053" w:rsidRPr="004C0DD5" w:rsidRDefault="005513C1" w:rsidP="003E79B4">
            <w:pPr>
              <w:jc w:val="center"/>
              <w:rPr>
                <w:sz w:val="24"/>
              </w:rPr>
            </w:pPr>
            <w:r w:rsidRPr="004C0DD5">
              <w:rPr>
                <w:rFonts w:hint="eastAsia"/>
                <w:sz w:val="24"/>
              </w:rPr>
              <w:t>盛运环保</w:t>
            </w:r>
          </w:p>
        </w:tc>
        <w:tc>
          <w:tcPr>
            <w:tcW w:w="1559" w:type="dxa"/>
            <w:vAlign w:val="center"/>
          </w:tcPr>
          <w:p w:rsidR="00A74053" w:rsidRPr="004C0DD5" w:rsidRDefault="005513C1" w:rsidP="003E79B4">
            <w:pPr>
              <w:jc w:val="right"/>
            </w:pPr>
            <w:r w:rsidRPr="004C0DD5">
              <w:rPr>
                <w:szCs w:val="21"/>
              </w:rPr>
              <w:t>295,742</w:t>
            </w:r>
          </w:p>
        </w:tc>
        <w:tc>
          <w:tcPr>
            <w:tcW w:w="1932" w:type="dxa"/>
            <w:vAlign w:val="center"/>
          </w:tcPr>
          <w:p w:rsidR="00A74053" w:rsidRPr="004C0DD5" w:rsidRDefault="005513C1" w:rsidP="003E79B4">
            <w:pPr>
              <w:jc w:val="right"/>
            </w:pPr>
            <w:r w:rsidRPr="004C0DD5">
              <w:rPr>
                <w:szCs w:val="21"/>
              </w:rPr>
              <w:t>3,430,607.20</w:t>
            </w:r>
          </w:p>
        </w:tc>
        <w:tc>
          <w:tcPr>
            <w:tcW w:w="1612" w:type="dxa"/>
            <w:vAlign w:val="center"/>
          </w:tcPr>
          <w:p w:rsidR="00A74053" w:rsidRPr="004C0DD5" w:rsidRDefault="005513C1" w:rsidP="003E79B4">
            <w:pPr>
              <w:jc w:val="right"/>
            </w:pPr>
            <w:r w:rsidRPr="004C0DD5">
              <w:rPr>
                <w:szCs w:val="21"/>
              </w:rPr>
              <w:t>2.44</w:t>
            </w:r>
          </w:p>
        </w:tc>
      </w:tr>
      <w:tr w:rsidR="00364248" w:rsidRPr="004C0DD5" w:rsidTr="003E79B4">
        <w:tc>
          <w:tcPr>
            <w:tcW w:w="817" w:type="dxa"/>
            <w:vAlign w:val="center"/>
          </w:tcPr>
          <w:p w:rsidR="00A74053" w:rsidRPr="004C0DD5" w:rsidRDefault="005513C1" w:rsidP="003E79B4">
            <w:pPr>
              <w:jc w:val="center"/>
            </w:pPr>
            <w:r w:rsidRPr="004C0DD5">
              <w:rPr>
                <w:szCs w:val="21"/>
              </w:rPr>
              <w:t>10</w:t>
            </w:r>
          </w:p>
        </w:tc>
        <w:tc>
          <w:tcPr>
            <w:tcW w:w="1276" w:type="dxa"/>
            <w:vAlign w:val="center"/>
          </w:tcPr>
          <w:p w:rsidR="00A74053" w:rsidRPr="004C0DD5" w:rsidRDefault="005513C1" w:rsidP="003E79B4">
            <w:pPr>
              <w:jc w:val="center"/>
              <w:rPr>
                <w:sz w:val="24"/>
              </w:rPr>
            </w:pPr>
            <w:r w:rsidRPr="004C0DD5">
              <w:rPr>
                <w:sz w:val="24"/>
              </w:rPr>
              <w:t>300156</w:t>
            </w:r>
          </w:p>
        </w:tc>
        <w:tc>
          <w:tcPr>
            <w:tcW w:w="1701" w:type="dxa"/>
            <w:vAlign w:val="center"/>
          </w:tcPr>
          <w:p w:rsidR="00A74053" w:rsidRPr="004C0DD5" w:rsidRDefault="005513C1" w:rsidP="003E79B4">
            <w:pPr>
              <w:jc w:val="center"/>
              <w:rPr>
                <w:sz w:val="24"/>
              </w:rPr>
            </w:pPr>
            <w:r w:rsidRPr="004C0DD5">
              <w:rPr>
                <w:rFonts w:hint="eastAsia"/>
                <w:sz w:val="24"/>
              </w:rPr>
              <w:t>神雾环保</w:t>
            </w:r>
          </w:p>
        </w:tc>
        <w:tc>
          <w:tcPr>
            <w:tcW w:w="1559" w:type="dxa"/>
            <w:vAlign w:val="center"/>
          </w:tcPr>
          <w:p w:rsidR="00A74053" w:rsidRPr="004C0DD5" w:rsidRDefault="005513C1" w:rsidP="003E79B4">
            <w:pPr>
              <w:jc w:val="right"/>
            </w:pPr>
            <w:r w:rsidRPr="004C0DD5">
              <w:rPr>
                <w:szCs w:val="21"/>
              </w:rPr>
              <w:t>136,880</w:t>
            </w:r>
          </w:p>
        </w:tc>
        <w:tc>
          <w:tcPr>
            <w:tcW w:w="1932" w:type="dxa"/>
            <w:vAlign w:val="center"/>
          </w:tcPr>
          <w:p w:rsidR="00A74053" w:rsidRPr="004C0DD5" w:rsidRDefault="005513C1" w:rsidP="003E79B4">
            <w:pPr>
              <w:jc w:val="right"/>
            </w:pPr>
            <w:r w:rsidRPr="004C0DD5">
              <w:rPr>
                <w:szCs w:val="21"/>
              </w:rPr>
              <w:t>3,423,368.80</w:t>
            </w:r>
          </w:p>
        </w:tc>
        <w:tc>
          <w:tcPr>
            <w:tcW w:w="1612" w:type="dxa"/>
            <w:vAlign w:val="center"/>
          </w:tcPr>
          <w:p w:rsidR="00A74053" w:rsidRPr="004C0DD5" w:rsidRDefault="005513C1" w:rsidP="003E79B4">
            <w:pPr>
              <w:jc w:val="right"/>
            </w:pPr>
            <w:r w:rsidRPr="004C0DD5">
              <w:rPr>
                <w:szCs w:val="21"/>
              </w:rPr>
              <w:t>2.43</w:t>
            </w:r>
          </w:p>
        </w:tc>
      </w:tr>
    </w:tbl>
    <w:p w:rsidR="00146770" w:rsidRPr="004C0DD5" w:rsidRDefault="005513C1" w:rsidP="00205373">
      <w:pPr>
        <w:tabs>
          <w:tab w:val="left" w:pos="426"/>
        </w:tabs>
        <w:spacing w:line="288" w:lineRule="auto"/>
        <w:jc w:val="left"/>
        <w:rPr>
          <w:kern w:val="0"/>
          <w:szCs w:val="21"/>
        </w:rPr>
      </w:pPr>
      <w:r w:rsidRPr="004C0DD5">
        <w:rPr>
          <w:rFonts w:hint="eastAsia"/>
          <w:kern w:val="0"/>
          <w:szCs w:val="21"/>
        </w:rPr>
        <w:t>注：投资者欲了解本报告期末基金投资的所有股票明细，应阅读登载于基金管理人网站的年度报告正文。</w:t>
      </w:r>
    </w:p>
    <w:p w:rsidR="001A4B8B" w:rsidRPr="004C0DD5" w:rsidRDefault="001A4B8B" w:rsidP="004D446D">
      <w:pPr>
        <w:spacing w:line="288" w:lineRule="auto"/>
        <w:rPr>
          <w:b/>
          <w:sz w:val="24"/>
        </w:rPr>
      </w:pPr>
    </w:p>
    <w:p w:rsidR="004D446D" w:rsidRPr="004C0DD5" w:rsidRDefault="00251AEF" w:rsidP="004D446D">
      <w:pPr>
        <w:spacing w:line="288" w:lineRule="auto"/>
        <w:rPr>
          <w:b/>
          <w:bCs/>
          <w:sz w:val="24"/>
        </w:rPr>
      </w:pPr>
      <w:r w:rsidRPr="004C0DD5">
        <w:rPr>
          <w:b/>
          <w:sz w:val="24"/>
        </w:rPr>
        <w:t xml:space="preserve">8.1.3.2 </w:t>
      </w:r>
      <w:r w:rsidRPr="004C0DD5">
        <w:rPr>
          <w:rFonts w:hint="eastAsia"/>
          <w:b/>
          <w:bCs/>
          <w:sz w:val="24"/>
        </w:rPr>
        <w:t>期末积极投资按公允价值占基金资产净值比例大小排序的</w:t>
      </w:r>
      <w:r w:rsidR="008F196B" w:rsidRPr="004C0DD5">
        <w:rPr>
          <w:rFonts w:hint="eastAsia"/>
          <w:b/>
          <w:bCs/>
          <w:sz w:val="24"/>
        </w:rPr>
        <w:t>前五名</w:t>
      </w:r>
      <w:r w:rsidRPr="004C0DD5">
        <w:rPr>
          <w:rFonts w:hint="eastAsia"/>
          <w:b/>
          <w:bCs/>
          <w:sz w:val="24"/>
        </w:rPr>
        <w:t>股票投资明细</w:t>
      </w:r>
    </w:p>
    <w:p w:rsidR="00146770" w:rsidRPr="004C0DD5" w:rsidRDefault="005513C1" w:rsidP="00205373">
      <w:pPr>
        <w:tabs>
          <w:tab w:val="left" w:pos="426"/>
        </w:tabs>
        <w:spacing w:line="288" w:lineRule="auto"/>
        <w:ind w:firstLineChars="200" w:firstLine="480"/>
        <w:jc w:val="left"/>
      </w:pPr>
      <w:r w:rsidRPr="004C0DD5">
        <w:rPr>
          <w:rFonts w:hint="eastAsia"/>
          <w:kern w:val="0"/>
          <w:sz w:val="24"/>
        </w:rPr>
        <w:t>本基金本报告期末未持有积极投资的股票。</w:t>
      </w:r>
    </w:p>
    <w:p w:rsidR="00A74053"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8.1.4 </w:t>
      </w:r>
      <w:r w:rsidRPr="004C0DD5">
        <w:rPr>
          <w:rFonts w:ascii="Times New Roman" w:hAnsi="Times New Roman" w:hint="eastAsia"/>
          <w:kern w:val="0"/>
          <w:szCs w:val="24"/>
        </w:rPr>
        <w:t>报告期内股票投资组合的重大变动</w:t>
      </w:r>
    </w:p>
    <w:p w:rsidR="00A74053" w:rsidRPr="004C0DD5" w:rsidRDefault="00251AEF" w:rsidP="00A74053">
      <w:pPr>
        <w:spacing w:line="360" w:lineRule="auto"/>
        <w:rPr>
          <w:b/>
          <w:bCs/>
          <w:sz w:val="24"/>
        </w:rPr>
      </w:pPr>
      <w:r w:rsidRPr="004C0DD5">
        <w:rPr>
          <w:b/>
          <w:bCs/>
          <w:sz w:val="24"/>
        </w:rPr>
        <w:t xml:space="preserve">8.1.4.1 </w:t>
      </w:r>
      <w:r w:rsidRPr="004C0DD5">
        <w:rPr>
          <w:rFonts w:hint="eastAsia"/>
          <w:b/>
          <w:bCs/>
          <w:sz w:val="24"/>
        </w:rPr>
        <w:t>累计买入金额超出</w:t>
      </w:r>
      <w:r w:rsidRPr="004C0DD5">
        <w:rPr>
          <w:rFonts w:hint="eastAsia"/>
          <w:b/>
          <w:kern w:val="0"/>
          <w:sz w:val="24"/>
        </w:rPr>
        <w:t>期末</w:t>
      </w:r>
      <w:r w:rsidRPr="004C0DD5">
        <w:rPr>
          <w:rFonts w:hint="eastAsia"/>
          <w:b/>
          <w:bCs/>
          <w:sz w:val="24"/>
        </w:rPr>
        <w:t>基金资产净值</w:t>
      </w:r>
      <w:r w:rsidRPr="004C0DD5">
        <w:rPr>
          <w:b/>
          <w:bCs/>
          <w:sz w:val="24"/>
        </w:rPr>
        <w:t>2</w:t>
      </w:r>
      <w:r w:rsidRPr="004C0DD5">
        <w:rPr>
          <w:rFonts w:hint="eastAsia"/>
          <w:b/>
          <w:bCs/>
          <w:sz w:val="24"/>
        </w:rPr>
        <w:t>％或前</w:t>
      </w:r>
      <w:r w:rsidRPr="004C0DD5">
        <w:rPr>
          <w:b/>
          <w:bCs/>
          <w:sz w:val="24"/>
        </w:rPr>
        <w:t>20</w:t>
      </w:r>
      <w:r w:rsidRPr="004C0DD5">
        <w:rPr>
          <w:rFonts w:hint="eastAsia"/>
          <w:b/>
          <w:bCs/>
          <w:sz w:val="24"/>
        </w:rPr>
        <w:t>名的股票明细</w:t>
      </w:r>
    </w:p>
    <w:p w:rsidR="00A74053" w:rsidRPr="004C0DD5" w:rsidRDefault="005513C1" w:rsidP="00A74053">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364248" w:rsidRPr="004C0DD5" w:rsidTr="003E79B4">
        <w:tc>
          <w:tcPr>
            <w:tcW w:w="870" w:type="dxa"/>
            <w:vAlign w:val="center"/>
          </w:tcPr>
          <w:p w:rsidR="00A74053" w:rsidRPr="004C0DD5" w:rsidRDefault="005513C1" w:rsidP="003E79B4">
            <w:pPr>
              <w:spacing w:line="360" w:lineRule="auto"/>
              <w:jc w:val="center"/>
              <w:rPr>
                <w:sz w:val="24"/>
              </w:rPr>
            </w:pPr>
            <w:r w:rsidRPr="004C0DD5">
              <w:rPr>
                <w:rFonts w:hint="eastAsia"/>
                <w:sz w:val="24"/>
              </w:rPr>
              <w:t>序号</w:t>
            </w:r>
          </w:p>
        </w:tc>
        <w:tc>
          <w:tcPr>
            <w:tcW w:w="1650" w:type="dxa"/>
            <w:vAlign w:val="center"/>
          </w:tcPr>
          <w:p w:rsidR="00A74053" w:rsidRPr="004C0DD5" w:rsidRDefault="005513C1" w:rsidP="003E79B4">
            <w:pPr>
              <w:spacing w:line="360" w:lineRule="auto"/>
              <w:jc w:val="center"/>
              <w:rPr>
                <w:sz w:val="24"/>
              </w:rPr>
            </w:pPr>
            <w:r w:rsidRPr="004C0DD5">
              <w:rPr>
                <w:rFonts w:hint="eastAsia"/>
                <w:sz w:val="24"/>
              </w:rPr>
              <w:t>股票代码</w:t>
            </w:r>
          </w:p>
        </w:tc>
        <w:tc>
          <w:tcPr>
            <w:tcW w:w="1980" w:type="dxa"/>
            <w:vAlign w:val="center"/>
          </w:tcPr>
          <w:p w:rsidR="00A74053" w:rsidRPr="004C0DD5" w:rsidRDefault="005513C1" w:rsidP="003E79B4">
            <w:pPr>
              <w:spacing w:line="360" w:lineRule="auto"/>
              <w:jc w:val="center"/>
              <w:rPr>
                <w:sz w:val="24"/>
              </w:rPr>
            </w:pPr>
            <w:r w:rsidRPr="004C0DD5">
              <w:rPr>
                <w:rFonts w:hint="eastAsia"/>
                <w:sz w:val="24"/>
              </w:rPr>
              <w:t>股票名称</w:t>
            </w:r>
          </w:p>
        </w:tc>
        <w:tc>
          <w:tcPr>
            <w:tcW w:w="2880" w:type="dxa"/>
            <w:vAlign w:val="center"/>
          </w:tcPr>
          <w:p w:rsidR="00A74053" w:rsidRPr="004C0DD5" w:rsidRDefault="005513C1" w:rsidP="003E79B4">
            <w:pPr>
              <w:spacing w:line="360" w:lineRule="auto"/>
              <w:jc w:val="center"/>
              <w:rPr>
                <w:sz w:val="24"/>
              </w:rPr>
            </w:pPr>
            <w:r w:rsidRPr="004C0DD5">
              <w:rPr>
                <w:rFonts w:hint="eastAsia"/>
                <w:sz w:val="24"/>
              </w:rPr>
              <w:t>本期累计买入金额</w:t>
            </w:r>
          </w:p>
        </w:tc>
        <w:tc>
          <w:tcPr>
            <w:tcW w:w="1620" w:type="dxa"/>
            <w:vAlign w:val="center"/>
          </w:tcPr>
          <w:p w:rsidR="00A74053" w:rsidRPr="004C0DD5" w:rsidRDefault="005513C1" w:rsidP="003E79B4">
            <w:pPr>
              <w:spacing w:line="360" w:lineRule="auto"/>
              <w:jc w:val="center"/>
              <w:rPr>
                <w:sz w:val="24"/>
              </w:rPr>
            </w:pPr>
            <w:r w:rsidRPr="004C0DD5">
              <w:rPr>
                <w:rFonts w:hint="eastAsia"/>
                <w:sz w:val="24"/>
              </w:rPr>
              <w:t>占</w:t>
            </w:r>
            <w:r w:rsidRPr="004C0DD5">
              <w:rPr>
                <w:rFonts w:hint="eastAsia"/>
                <w:kern w:val="0"/>
                <w:sz w:val="24"/>
              </w:rPr>
              <w:t>期末</w:t>
            </w:r>
            <w:r w:rsidRPr="004C0DD5">
              <w:rPr>
                <w:rFonts w:hint="eastAsia"/>
                <w:sz w:val="24"/>
              </w:rPr>
              <w:t>基金资产净值比例（％）</w:t>
            </w:r>
          </w:p>
        </w:tc>
      </w:tr>
      <w:tr w:rsidR="00364248" w:rsidRPr="004C0DD5" w:rsidTr="003E79B4">
        <w:tc>
          <w:tcPr>
            <w:tcW w:w="870" w:type="dxa"/>
            <w:vAlign w:val="center"/>
          </w:tcPr>
          <w:p w:rsidR="00400333" w:rsidRPr="004C0DD5" w:rsidRDefault="005513C1" w:rsidP="003E79B4">
            <w:pPr>
              <w:jc w:val="center"/>
            </w:pPr>
            <w:r w:rsidRPr="004C0DD5">
              <w:rPr>
                <w:szCs w:val="21"/>
              </w:rPr>
              <w:t>1</w:t>
            </w:r>
          </w:p>
        </w:tc>
        <w:tc>
          <w:tcPr>
            <w:tcW w:w="1650" w:type="dxa"/>
            <w:vAlign w:val="center"/>
          </w:tcPr>
          <w:p w:rsidR="00400333" w:rsidRPr="004C0DD5" w:rsidRDefault="005513C1" w:rsidP="003E79B4">
            <w:pPr>
              <w:jc w:val="center"/>
              <w:rPr>
                <w:sz w:val="24"/>
              </w:rPr>
            </w:pPr>
            <w:r w:rsidRPr="004C0DD5">
              <w:rPr>
                <w:rFonts w:hint="eastAsia"/>
                <w:sz w:val="24"/>
              </w:rPr>
              <w:t>天壕环境</w:t>
            </w:r>
          </w:p>
        </w:tc>
        <w:tc>
          <w:tcPr>
            <w:tcW w:w="1980" w:type="dxa"/>
            <w:vAlign w:val="center"/>
          </w:tcPr>
          <w:p w:rsidR="00400333" w:rsidRPr="004C0DD5" w:rsidRDefault="005513C1" w:rsidP="003E79B4">
            <w:pPr>
              <w:jc w:val="center"/>
              <w:rPr>
                <w:sz w:val="24"/>
              </w:rPr>
            </w:pPr>
            <w:r w:rsidRPr="004C0DD5">
              <w:rPr>
                <w:sz w:val="24"/>
              </w:rPr>
              <w:t>300332</w:t>
            </w:r>
          </w:p>
        </w:tc>
        <w:tc>
          <w:tcPr>
            <w:tcW w:w="2880" w:type="dxa"/>
            <w:vAlign w:val="center"/>
          </w:tcPr>
          <w:p w:rsidR="00400333" w:rsidRPr="004C0DD5" w:rsidRDefault="005513C1" w:rsidP="003E79B4">
            <w:pPr>
              <w:jc w:val="right"/>
            </w:pPr>
            <w:r w:rsidRPr="004C0DD5">
              <w:rPr>
                <w:sz w:val="22"/>
                <w:szCs w:val="22"/>
              </w:rPr>
              <w:t xml:space="preserve">  2,357,417.20 </w:t>
            </w:r>
          </w:p>
        </w:tc>
        <w:tc>
          <w:tcPr>
            <w:tcW w:w="1620" w:type="dxa"/>
            <w:vAlign w:val="center"/>
          </w:tcPr>
          <w:p w:rsidR="00400333" w:rsidRPr="004C0DD5" w:rsidRDefault="005513C1" w:rsidP="00477DE3">
            <w:pPr>
              <w:jc w:val="right"/>
            </w:pPr>
            <w:r w:rsidRPr="004C0DD5">
              <w:rPr>
                <w:sz w:val="22"/>
                <w:szCs w:val="22"/>
              </w:rPr>
              <w:t>1.67</w:t>
            </w:r>
          </w:p>
        </w:tc>
      </w:tr>
      <w:tr w:rsidR="00364248" w:rsidRPr="004C0DD5" w:rsidTr="003E79B4">
        <w:tc>
          <w:tcPr>
            <w:tcW w:w="870" w:type="dxa"/>
            <w:vAlign w:val="center"/>
          </w:tcPr>
          <w:p w:rsidR="00400333" w:rsidRPr="004C0DD5" w:rsidRDefault="005513C1" w:rsidP="003E79B4">
            <w:pPr>
              <w:jc w:val="center"/>
            </w:pPr>
            <w:r w:rsidRPr="004C0DD5">
              <w:rPr>
                <w:szCs w:val="21"/>
              </w:rPr>
              <w:t>2</w:t>
            </w:r>
          </w:p>
        </w:tc>
        <w:tc>
          <w:tcPr>
            <w:tcW w:w="1650" w:type="dxa"/>
            <w:vAlign w:val="center"/>
          </w:tcPr>
          <w:p w:rsidR="00400333" w:rsidRPr="004C0DD5" w:rsidRDefault="005513C1" w:rsidP="003E79B4">
            <w:pPr>
              <w:jc w:val="center"/>
              <w:rPr>
                <w:sz w:val="24"/>
              </w:rPr>
            </w:pPr>
            <w:r w:rsidRPr="004C0DD5">
              <w:rPr>
                <w:rFonts w:hint="eastAsia"/>
                <w:sz w:val="24"/>
              </w:rPr>
              <w:t>环能科技</w:t>
            </w:r>
          </w:p>
        </w:tc>
        <w:tc>
          <w:tcPr>
            <w:tcW w:w="1980" w:type="dxa"/>
            <w:vAlign w:val="center"/>
          </w:tcPr>
          <w:p w:rsidR="00400333" w:rsidRPr="004C0DD5" w:rsidRDefault="005513C1" w:rsidP="003E79B4">
            <w:pPr>
              <w:jc w:val="center"/>
              <w:rPr>
                <w:sz w:val="24"/>
              </w:rPr>
            </w:pPr>
            <w:r w:rsidRPr="004C0DD5">
              <w:rPr>
                <w:sz w:val="24"/>
              </w:rPr>
              <w:t>300425</w:t>
            </w:r>
          </w:p>
        </w:tc>
        <w:tc>
          <w:tcPr>
            <w:tcW w:w="2880" w:type="dxa"/>
            <w:vAlign w:val="center"/>
          </w:tcPr>
          <w:p w:rsidR="00400333" w:rsidRPr="004C0DD5" w:rsidRDefault="005513C1" w:rsidP="003E79B4">
            <w:pPr>
              <w:jc w:val="right"/>
            </w:pPr>
            <w:r w:rsidRPr="004C0DD5">
              <w:rPr>
                <w:sz w:val="22"/>
                <w:szCs w:val="22"/>
              </w:rPr>
              <w:t xml:space="preserve">  2,351,277.00 </w:t>
            </w:r>
          </w:p>
        </w:tc>
        <w:tc>
          <w:tcPr>
            <w:tcW w:w="1620" w:type="dxa"/>
            <w:vAlign w:val="center"/>
          </w:tcPr>
          <w:p w:rsidR="00400333" w:rsidRPr="004C0DD5" w:rsidRDefault="005513C1" w:rsidP="00477DE3">
            <w:pPr>
              <w:jc w:val="right"/>
            </w:pPr>
            <w:r w:rsidRPr="004C0DD5">
              <w:rPr>
                <w:sz w:val="22"/>
                <w:szCs w:val="22"/>
              </w:rPr>
              <w:t>1.67</w:t>
            </w:r>
          </w:p>
        </w:tc>
      </w:tr>
      <w:tr w:rsidR="00364248" w:rsidRPr="004C0DD5" w:rsidTr="003E79B4">
        <w:tc>
          <w:tcPr>
            <w:tcW w:w="870" w:type="dxa"/>
            <w:vAlign w:val="center"/>
          </w:tcPr>
          <w:p w:rsidR="00400333" w:rsidRPr="004C0DD5" w:rsidRDefault="005513C1" w:rsidP="003E79B4">
            <w:pPr>
              <w:jc w:val="center"/>
            </w:pPr>
            <w:r w:rsidRPr="004C0DD5">
              <w:rPr>
                <w:szCs w:val="21"/>
              </w:rPr>
              <w:t>3</w:t>
            </w:r>
          </w:p>
        </w:tc>
        <w:tc>
          <w:tcPr>
            <w:tcW w:w="1650" w:type="dxa"/>
            <w:vAlign w:val="center"/>
          </w:tcPr>
          <w:p w:rsidR="00400333" w:rsidRPr="004C0DD5" w:rsidRDefault="005513C1" w:rsidP="003E79B4">
            <w:pPr>
              <w:jc w:val="center"/>
              <w:rPr>
                <w:sz w:val="24"/>
              </w:rPr>
            </w:pPr>
            <w:r w:rsidRPr="004C0DD5">
              <w:rPr>
                <w:rFonts w:hint="eastAsia"/>
                <w:sz w:val="24"/>
              </w:rPr>
              <w:t>美尚生态</w:t>
            </w:r>
          </w:p>
        </w:tc>
        <w:tc>
          <w:tcPr>
            <w:tcW w:w="1980" w:type="dxa"/>
            <w:vAlign w:val="center"/>
          </w:tcPr>
          <w:p w:rsidR="00400333" w:rsidRPr="004C0DD5" w:rsidRDefault="005513C1" w:rsidP="003E79B4">
            <w:pPr>
              <w:jc w:val="center"/>
              <w:rPr>
                <w:sz w:val="24"/>
              </w:rPr>
            </w:pPr>
            <w:r w:rsidRPr="004C0DD5">
              <w:rPr>
                <w:sz w:val="24"/>
              </w:rPr>
              <w:t>300495</w:t>
            </w:r>
          </w:p>
        </w:tc>
        <w:tc>
          <w:tcPr>
            <w:tcW w:w="2880" w:type="dxa"/>
            <w:vAlign w:val="center"/>
          </w:tcPr>
          <w:p w:rsidR="00400333" w:rsidRPr="004C0DD5" w:rsidRDefault="005513C1" w:rsidP="003E79B4">
            <w:pPr>
              <w:jc w:val="right"/>
            </w:pPr>
            <w:r w:rsidRPr="004C0DD5">
              <w:rPr>
                <w:sz w:val="22"/>
                <w:szCs w:val="22"/>
              </w:rPr>
              <w:t xml:space="preserve">  2,350,759.00 </w:t>
            </w:r>
          </w:p>
        </w:tc>
        <w:tc>
          <w:tcPr>
            <w:tcW w:w="1620" w:type="dxa"/>
            <w:vAlign w:val="center"/>
          </w:tcPr>
          <w:p w:rsidR="00400333" w:rsidRPr="004C0DD5" w:rsidRDefault="005513C1" w:rsidP="00477DE3">
            <w:pPr>
              <w:jc w:val="right"/>
            </w:pPr>
            <w:r w:rsidRPr="004C0DD5">
              <w:rPr>
                <w:sz w:val="22"/>
                <w:szCs w:val="22"/>
              </w:rPr>
              <w:t>1.67</w:t>
            </w:r>
          </w:p>
        </w:tc>
      </w:tr>
      <w:tr w:rsidR="00364248" w:rsidRPr="004C0DD5" w:rsidTr="003E79B4">
        <w:tc>
          <w:tcPr>
            <w:tcW w:w="870" w:type="dxa"/>
            <w:vAlign w:val="center"/>
          </w:tcPr>
          <w:p w:rsidR="00400333" w:rsidRPr="004C0DD5" w:rsidRDefault="005513C1" w:rsidP="003E79B4">
            <w:pPr>
              <w:jc w:val="center"/>
            </w:pPr>
            <w:r w:rsidRPr="004C0DD5">
              <w:rPr>
                <w:szCs w:val="21"/>
              </w:rPr>
              <w:t>4</w:t>
            </w:r>
          </w:p>
        </w:tc>
        <w:tc>
          <w:tcPr>
            <w:tcW w:w="1650" w:type="dxa"/>
            <w:vAlign w:val="center"/>
          </w:tcPr>
          <w:p w:rsidR="00400333" w:rsidRPr="004C0DD5" w:rsidRDefault="005513C1" w:rsidP="003E79B4">
            <w:pPr>
              <w:jc w:val="center"/>
              <w:rPr>
                <w:sz w:val="24"/>
              </w:rPr>
            </w:pPr>
            <w:r w:rsidRPr="004C0DD5">
              <w:rPr>
                <w:rFonts w:hint="eastAsia"/>
                <w:sz w:val="24"/>
              </w:rPr>
              <w:t>高能环境</w:t>
            </w:r>
          </w:p>
        </w:tc>
        <w:tc>
          <w:tcPr>
            <w:tcW w:w="1980" w:type="dxa"/>
            <w:vAlign w:val="center"/>
          </w:tcPr>
          <w:p w:rsidR="00400333" w:rsidRPr="004C0DD5" w:rsidRDefault="005513C1" w:rsidP="003E79B4">
            <w:pPr>
              <w:jc w:val="center"/>
              <w:rPr>
                <w:sz w:val="24"/>
              </w:rPr>
            </w:pPr>
            <w:r w:rsidRPr="004C0DD5">
              <w:rPr>
                <w:sz w:val="24"/>
              </w:rPr>
              <w:t>603588</w:t>
            </w:r>
          </w:p>
        </w:tc>
        <w:tc>
          <w:tcPr>
            <w:tcW w:w="2880" w:type="dxa"/>
            <w:vAlign w:val="center"/>
          </w:tcPr>
          <w:p w:rsidR="00400333" w:rsidRPr="004C0DD5" w:rsidRDefault="005513C1" w:rsidP="003E79B4">
            <w:pPr>
              <w:jc w:val="right"/>
            </w:pPr>
            <w:r w:rsidRPr="004C0DD5">
              <w:rPr>
                <w:sz w:val="22"/>
                <w:szCs w:val="22"/>
              </w:rPr>
              <w:t xml:space="preserve">  2,320,831.96 </w:t>
            </w:r>
          </w:p>
        </w:tc>
        <w:tc>
          <w:tcPr>
            <w:tcW w:w="1620" w:type="dxa"/>
            <w:vAlign w:val="center"/>
          </w:tcPr>
          <w:p w:rsidR="00400333" w:rsidRPr="004C0DD5" w:rsidRDefault="005513C1" w:rsidP="00477DE3">
            <w:pPr>
              <w:jc w:val="right"/>
            </w:pPr>
            <w:r w:rsidRPr="004C0DD5">
              <w:rPr>
                <w:sz w:val="22"/>
                <w:szCs w:val="22"/>
              </w:rPr>
              <w:t>1.65</w:t>
            </w:r>
          </w:p>
        </w:tc>
      </w:tr>
      <w:tr w:rsidR="00364248" w:rsidRPr="004C0DD5" w:rsidTr="003E79B4">
        <w:tc>
          <w:tcPr>
            <w:tcW w:w="870" w:type="dxa"/>
            <w:vAlign w:val="center"/>
          </w:tcPr>
          <w:p w:rsidR="00400333" w:rsidRPr="004C0DD5" w:rsidRDefault="005513C1" w:rsidP="003E79B4">
            <w:pPr>
              <w:jc w:val="center"/>
            </w:pPr>
            <w:r w:rsidRPr="004C0DD5">
              <w:rPr>
                <w:szCs w:val="21"/>
              </w:rPr>
              <w:t>5</w:t>
            </w:r>
          </w:p>
        </w:tc>
        <w:tc>
          <w:tcPr>
            <w:tcW w:w="1650" w:type="dxa"/>
            <w:vAlign w:val="center"/>
          </w:tcPr>
          <w:p w:rsidR="00400333" w:rsidRPr="004C0DD5" w:rsidRDefault="005513C1" w:rsidP="003E79B4">
            <w:pPr>
              <w:jc w:val="center"/>
              <w:rPr>
                <w:sz w:val="24"/>
              </w:rPr>
            </w:pPr>
            <w:r w:rsidRPr="004C0DD5">
              <w:rPr>
                <w:rFonts w:hint="eastAsia"/>
                <w:sz w:val="24"/>
              </w:rPr>
              <w:t>世纪星源</w:t>
            </w:r>
          </w:p>
        </w:tc>
        <w:tc>
          <w:tcPr>
            <w:tcW w:w="1980" w:type="dxa"/>
            <w:vAlign w:val="center"/>
          </w:tcPr>
          <w:p w:rsidR="00400333" w:rsidRPr="004C0DD5" w:rsidRDefault="005513C1" w:rsidP="003E79B4">
            <w:pPr>
              <w:jc w:val="center"/>
              <w:rPr>
                <w:sz w:val="24"/>
              </w:rPr>
            </w:pPr>
            <w:r w:rsidRPr="004C0DD5">
              <w:rPr>
                <w:sz w:val="24"/>
              </w:rPr>
              <w:t>000005</w:t>
            </w:r>
          </w:p>
        </w:tc>
        <w:tc>
          <w:tcPr>
            <w:tcW w:w="2880" w:type="dxa"/>
            <w:vAlign w:val="center"/>
          </w:tcPr>
          <w:p w:rsidR="00400333" w:rsidRPr="004C0DD5" w:rsidRDefault="005513C1" w:rsidP="003E79B4">
            <w:pPr>
              <w:jc w:val="right"/>
            </w:pPr>
            <w:r w:rsidRPr="004C0DD5">
              <w:rPr>
                <w:sz w:val="22"/>
                <w:szCs w:val="22"/>
              </w:rPr>
              <w:t xml:space="preserve">  2,298,275.15 </w:t>
            </w:r>
          </w:p>
        </w:tc>
        <w:tc>
          <w:tcPr>
            <w:tcW w:w="1620" w:type="dxa"/>
            <w:vAlign w:val="center"/>
          </w:tcPr>
          <w:p w:rsidR="00400333" w:rsidRPr="004C0DD5" w:rsidRDefault="005513C1" w:rsidP="00477DE3">
            <w:pPr>
              <w:jc w:val="right"/>
            </w:pPr>
            <w:r w:rsidRPr="004C0DD5">
              <w:rPr>
                <w:sz w:val="22"/>
                <w:szCs w:val="22"/>
              </w:rPr>
              <w:t>1.63</w:t>
            </w:r>
          </w:p>
        </w:tc>
      </w:tr>
      <w:tr w:rsidR="00364248" w:rsidRPr="004C0DD5" w:rsidTr="003E79B4">
        <w:tc>
          <w:tcPr>
            <w:tcW w:w="870" w:type="dxa"/>
            <w:vAlign w:val="center"/>
          </w:tcPr>
          <w:p w:rsidR="00400333" w:rsidRPr="004C0DD5" w:rsidRDefault="005513C1" w:rsidP="003E79B4">
            <w:pPr>
              <w:jc w:val="center"/>
            </w:pPr>
            <w:r w:rsidRPr="004C0DD5">
              <w:rPr>
                <w:szCs w:val="21"/>
              </w:rPr>
              <w:t>6</w:t>
            </w:r>
          </w:p>
        </w:tc>
        <w:tc>
          <w:tcPr>
            <w:tcW w:w="1650" w:type="dxa"/>
            <w:vAlign w:val="center"/>
          </w:tcPr>
          <w:p w:rsidR="00400333" w:rsidRPr="004C0DD5" w:rsidRDefault="005513C1" w:rsidP="003E79B4">
            <w:pPr>
              <w:jc w:val="center"/>
              <w:rPr>
                <w:sz w:val="24"/>
              </w:rPr>
            </w:pPr>
            <w:r w:rsidRPr="004C0DD5">
              <w:rPr>
                <w:rFonts w:hint="eastAsia"/>
                <w:sz w:val="24"/>
              </w:rPr>
              <w:t>迪森股份</w:t>
            </w:r>
          </w:p>
        </w:tc>
        <w:tc>
          <w:tcPr>
            <w:tcW w:w="1980" w:type="dxa"/>
            <w:vAlign w:val="center"/>
          </w:tcPr>
          <w:p w:rsidR="00400333" w:rsidRPr="004C0DD5" w:rsidRDefault="005513C1" w:rsidP="003E79B4">
            <w:pPr>
              <w:jc w:val="center"/>
              <w:rPr>
                <w:sz w:val="24"/>
              </w:rPr>
            </w:pPr>
            <w:r w:rsidRPr="004C0DD5">
              <w:rPr>
                <w:sz w:val="24"/>
              </w:rPr>
              <w:t>300335</w:t>
            </w:r>
          </w:p>
        </w:tc>
        <w:tc>
          <w:tcPr>
            <w:tcW w:w="2880" w:type="dxa"/>
            <w:vAlign w:val="center"/>
          </w:tcPr>
          <w:p w:rsidR="00400333" w:rsidRPr="004C0DD5" w:rsidRDefault="005513C1" w:rsidP="003E79B4">
            <w:pPr>
              <w:jc w:val="right"/>
            </w:pPr>
            <w:r w:rsidRPr="004C0DD5">
              <w:rPr>
                <w:sz w:val="22"/>
                <w:szCs w:val="22"/>
              </w:rPr>
              <w:t xml:space="preserve">  2,224,655.00 </w:t>
            </w:r>
          </w:p>
        </w:tc>
        <w:tc>
          <w:tcPr>
            <w:tcW w:w="1620" w:type="dxa"/>
            <w:vAlign w:val="center"/>
          </w:tcPr>
          <w:p w:rsidR="00400333" w:rsidRPr="004C0DD5" w:rsidRDefault="005513C1" w:rsidP="00477DE3">
            <w:pPr>
              <w:jc w:val="right"/>
            </w:pPr>
            <w:r w:rsidRPr="004C0DD5">
              <w:rPr>
                <w:sz w:val="22"/>
                <w:szCs w:val="22"/>
              </w:rPr>
              <w:t>1.58</w:t>
            </w:r>
          </w:p>
        </w:tc>
      </w:tr>
      <w:tr w:rsidR="00364248" w:rsidRPr="004C0DD5" w:rsidTr="003E79B4">
        <w:tc>
          <w:tcPr>
            <w:tcW w:w="870" w:type="dxa"/>
            <w:vAlign w:val="center"/>
          </w:tcPr>
          <w:p w:rsidR="00400333" w:rsidRPr="004C0DD5" w:rsidRDefault="005513C1" w:rsidP="003E79B4">
            <w:pPr>
              <w:jc w:val="center"/>
            </w:pPr>
            <w:r w:rsidRPr="004C0DD5">
              <w:rPr>
                <w:szCs w:val="21"/>
              </w:rPr>
              <w:t>7</w:t>
            </w:r>
          </w:p>
        </w:tc>
        <w:tc>
          <w:tcPr>
            <w:tcW w:w="1650" w:type="dxa"/>
            <w:vAlign w:val="center"/>
          </w:tcPr>
          <w:p w:rsidR="00400333" w:rsidRPr="004C0DD5" w:rsidRDefault="005513C1" w:rsidP="003E79B4">
            <w:pPr>
              <w:jc w:val="center"/>
              <w:rPr>
                <w:sz w:val="24"/>
              </w:rPr>
            </w:pPr>
            <w:r w:rsidRPr="004C0DD5">
              <w:rPr>
                <w:rFonts w:hint="eastAsia"/>
                <w:sz w:val="24"/>
              </w:rPr>
              <w:t>东江环保</w:t>
            </w:r>
          </w:p>
        </w:tc>
        <w:tc>
          <w:tcPr>
            <w:tcW w:w="1980" w:type="dxa"/>
            <w:vAlign w:val="center"/>
          </w:tcPr>
          <w:p w:rsidR="00400333" w:rsidRPr="004C0DD5" w:rsidRDefault="005513C1" w:rsidP="003E79B4">
            <w:pPr>
              <w:jc w:val="center"/>
              <w:rPr>
                <w:sz w:val="24"/>
              </w:rPr>
            </w:pPr>
            <w:r w:rsidRPr="004C0DD5">
              <w:rPr>
                <w:sz w:val="24"/>
              </w:rPr>
              <w:t>002672</w:t>
            </w:r>
          </w:p>
        </w:tc>
        <w:tc>
          <w:tcPr>
            <w:tcW w:w="2880" w:type="dxa"/>
            <w:vAlign w:val="center"/>
          </w:tcPr>
          <w:p w:rsidR="00400333" w:rsidRPr="004C0DD5" w:rsidRDefault="005513C1" w:rsidP="003E79B4">
            <w:pPr>
              <w:jc w:val="right"/>
            </w:pPr>
            <w:r w:rsidRPr="004C0DD5">
              <w:rPr>
                <w:sz w:val="22"/>
                <w:szCs w:val="22"/>
              </w:rPr>
              <w:t xml:space="preserve">  2,010,889.00 </w:t>
            </w:r>
          </w:p>
        </w:tc>
        <w:tc>
          <w:tcPr>
            <w:tcW w:w="1620" w:type="dxa"/>
            <w:vAlign w:val="center"/>
          </w:tcPr>
          <w:p w:rsidR="00400333" w:rsidRPr="004C0DD5" w:rsidRDefault="005513C1" w:rsidP="00477DE3">
            <w:pPr>
              <w:jc w:val="right"/>
            </w:pPr>
            <w:r w:rsidRPr="004C0DD5">
              <w:rPr>
                <w:sz w:val="22"/>
                <w:szCs w:val="22"/>
              </w:rPr>
              <w:t>1.43</w:t>
            </w:r>
          </w:p>
        </w:tc>
      </w:tr>
      <w:tr w:rsidR="00364248" w:rsidRPr="004C0DD5" w:rsidTr="003E79B4">
        <w:tc>
          <w:tcPr>
            <w:tcW w:w="870" w:type="dxa"/>
            <w:vAlign w:val="center"/>
          </w:tcPr>
          <w:p w:rsidR="00400333" w:rsidRPr="004C0DD5" w:rsidRDefault="005513C1" w:rsidP="003E79B4">
            <w:pPr>
              <w:jc w:val="center"/>
            </w:pPr>
            <w:r w:rsidRPr="004C0DD5">
              <w:rPr>
                <w:szCs w:val="21"/>
              </w:rPr>
              <w:t>8</w:t>
            </w:r>
          </w:p>
        </w:tc>
        <w:tc>
          <w:tcPr>
            <w:tcW w:w="1650" w:type="dxa"/>
            <w:vAlign w:val="center"/>
          </w:tcPr>
          <w:p w:rsidR="00400333" w:rsidRPr="004C0DD5" w:rsidRDefault="005513C1" w:rsidP="003E79B4">
            <w:pPr>
              <w:jc w:val="center"/>
              <w:rPr>
                <w:sz w:val="24"/>
              </w:rPr>
            </w:pPr>
            <w:r w:rsidRPr="004C0DD5">
              <w:rPr>
                <w:rFonts w:hint="eastAsia"/>
                <w:sz w:val="24"/>
              </w:rPr>
              <w:t>巴安水务</w:t>
            </w:r>
          </w:p>
        </w:tc>
        <w:tc>
          <w:tcPr>
            <w:tcW w:w="1980" w:type="dxa"/>
            <w:vAlign w:val="center"/>
          </w:tcPr>
          <w:p w:rsidR="00400333" w:rsidRPr="004C0DD5" w:rsidRDefault="005513C1" w:rsidP="003E79B4">
            <w:pPr>
              <w:jc w:val="center"/>
              <w:rPr>
                <w:sz w:val="24"/>
              </w:rPr>
            </w:pPr>
            <w:r w:rsidRPr="004C0DD5">
              <w:rPr>
                <w:sz w:val="24"/>
              </w:rPr>
              <w:t>300262</w:t>
            </w:r>
          </w:p>
        </w:tc>
        <w:tc>
          <w:tcPr>
            <w:tcW w:w="2880" w:type="dxa"/>
            <w:vAlign w:val="center"/>
          </w:tcPr>
          <w:p w:rsidR="00400333" w:rsidRPr="004C0DD5" w:rsidRDefault="005513C1" w:rsidP="003E79B4">
            <w:pPr>
              <w:jc w:val="right"/>
            </w:pPr>
            <w:r w:rsidRPr="004C0DD5">
              <w:rPr>
                <w:sz w:val="22"/>
                <w:szCs w:val="22"/>
              </w:rPr>
              <w:t xml:space="preserve">  1,609,657.00 </w:t>
            </w:r>
          </w:p>
        </w:tc>
        <w:tc>
          <w:tcPr>
            <w:tcW w:w="1620" w:type="dxa"/>
            <w:vAlign w:val="center"/>
          </w:tcPr>
          <w:p w:rsidR="00400333" w:rsidRPr="004C0DD5" w:rsidRDefault="005513C1" w:rsidP="00477DE3">
            <w:pPr>
              <w:jc w:val="right"/>
            </w:pPr>
            <w:r w:rsidRPr="004C0DD5">
              <w:rPr>
                <w:sz w:val="22"/>
                <w:szCs w:val="22"/>
              </w:rPr>
              <w:t>1.14</w:t>
            </w:r>
          </w:p>
        </w:tc>
      </w:tr>
      <w:tr w:rsidR="00364248" w:rsidRPr="004C0DD5" w:rsidTr="003E79B4">
        <w:tc>
          <w:tcPr>
            <w:tcW w:w="870" w:type="dxa"/>
            <w:vAlign w:val="center"/>
          </w:tcPr>
          <w:p w:rsidR="00400333" w:rsidRPr="004C0DD5" w:rsidRDefault="005513C1" w:rsidP="003E79B4">
            <w:pPr>
              <w:jc w:val="center"/>
            </w:pPr>
            <w:r w:rsidRPr="004C0DD5">
              <w:rPr>
                <w:szCs w:val="21"/>
              </w:rPr>
              <w:t>9</w:t>
            </w:r>
          </w:p>
        </w:tc>
        <w:tc>
          <w:tcPr>
            <w:tcW w:w="1650" w:type="dxa"/>
            <w:vAlign w:val="center"/>
          </w:tcPr>
          <w:p w:rsidR="00400333" w:rsidRPr="004C0DD5" w:rsidRDefault="005513C1" w:rsidP="003E79B4">
            <w:pPr>
              <w:jc w:val="center"/>
              <w:rPr>
                <w:sz w:val="24"/>
              </w:rPr>
            </w:pPr>
            <w:r w:rsidRPr="004C0DD5">
              <w:rPr>
                <w:rFonts w:hint="eastAsia"/>
                <w:sz w:val="24"/>
              </w:rPr>
              <w:t>三聚环保</w:t>
            </w:r>
          </w:p>
        </w:tc>
        <w:tc>
          <w:tcPr>
            <w:tcW w:w="1980" w:type="dxa"/>
            <w:vAlign w:val="center"/>
          </w:tcPr>
          <w:p w:rsidR="00400333" w:rsidRPr="004C0DD5" w:rsidRDefault="005513C1" w:rsidP="003E79B4">
            <w:pPr>
              <w:jc w:val="center"/>
              <w:rPr>
                <w:sz w:val="24"/>
              </w:rPr>
            </w:pPr>
            <w:r w:rsidRPr="004C0DD5">
              <w:rPr>
                <w:sz w:val="24"/>
              </w:rPr>
              <w:t>300072</w:t>
            </w:r>
          </w:p>
        </w:tc>
        <w:tc>
          <w:tcPr>
            <w:tcW w:w="2880" w:type="dxa"/>
            <w:vAlign w:val="center"/>
          </w:tcPr>
          <w:p w:rsidR="00400333" w:rsidRPr="004C0DD5" w:rsidRDefault="005513C1" w:rsidP="003E79B4">
            <w:pPr>
              <w:jc w:val="right"/>
            </w:pPr>
            <w:r w:rsidRPr="004C0DD5">
              <w:rPr>
                <w:sz w:val="22"/>
                <w:szCs w:val="22"/>
              </w:rPr>
              <w:t xml:space="preserve">  1,351,614.00 </w:t>
            </w:r>
          </w:p>
        </w:tc>
        <w:tc>
          <w:tcPr>
            <w:tcW w:w="1620" w:type="dxa"/>
            <w:vAlign w:val="center"/>
          </w:tcPr>
          <w:p w:rsidR="00400333" w:rsidRPr="004C0DD5" w:rsidRDefault="005513C1" w:rsidP="00477DE3">
            <w:pPr>
              <w:jc w:val="right"/>
            </w:pPr>
            <w:r w:rsidRPr="004C0DD5">
              <w:rPr>
                <w:sz w:val="22"/>
                <w:szCs w:val="22"/>
              </w:rPr>
              <w:t>0.96</w:t>
            </w:r>
          </w:p>
        </w:tc>
      </w:tr>
      <w:tr w:rsidR="00364248" w:rsidRPr="004C0DD5" w:rsidTr="003E79B4">
        <w:tc>
          <w:tcPr>
            <w:tcW w:w="870" w:type="dxa"/>
            <w:vAlign w:val="center"/>
          </w:tcPr>
          <w:p w:rsidR="00400333" w:rsidRPr="004C0DD5" w:rsidRDefault="005513C1" w:rsidP="003E79B4">
            <w:pPr>
              <w:jc w:val="center"/>
            </w:pPr>
            <w:r w:rsidRPr="004C0DD5">
              <w:rPr>
                <w:szCs w:val="21"/>
              </w:rPr>
              <w:t>10</w:t>
            </w:r>
          </w:p>
        </w:tc>
        <w:tc>
          <w:tcPr>
            <w:tcW w:w="1650" w:type="dxa"/>
            <w:vAlign w:val="center"/>
          </w:tcPr>
          <w:p w:rsidR="00400333" w:rsidRPr="004C0DD5" w:rsidRDefault="005513C1" w:rsidP="003E79B4">
            <w:pPr>
              <w:jc w:val="center"/>
              <w:rPr>
                <w:sz w:val="24"/>
              </w:rPr>
            </w:pPr>
            <w:r w:rsidRPr="004C0DD5">
              <w:rPr>
                <w:rFonts w:hint="eastAsia"/>
                <w:sz w:val="24"/>
              </w:rPr>
              <w:t>永清环保</w:t>
            </w:r>
          </w:p>
        </w:tc>
        <w:tc>
          <w:tcPr>
            <w:tcW w:w="1980" w:type="dxa"/>
            <w:vAlign w:val="center"/>
          </w:tcPr>
          <w:p w:rsidR="00400333" w:rsidRPr="004C0DD5" w:rsidRDefault="005513C1" w:rsidP="003E79B4">
            <w:pPr>
              <w:jc w:val="center"/>
              <w:rPr>
                <w:sz w:val="24"/>
              </w:rPr>
            </w:pPr>
            <w:r w:rsidRPr="004C0DD5">
              <w:rPr>
                <w:sz w:val="24"/>
              </w:rPr>
              <w:t>300187</w:t>
            </w:r>
          </w:p>
        </w:tc>
        <w:tc>
          <w:tcPr>
            <w:tcW w:w="2880" w:type="dxa"/>
            <w:vAlign w:val="center"/>
          </w:tcPr>
          <w:p w:rsidR="00400333" w:rsidRPr="004C0DD5" w:rsidRDefault="005513C1" w:rsidP="003E79B4">
            <w:pPr>
              <w:jc w:val="right"/>
            </w:pPr>
            <w:r w:rsidRPr="004C0DD5">
              <w:rPr>
                <w:sz w:val="22"/>
                <w:szCs w:val="22"/>
              </w:rPr>
              <w:t xml:space="preserve">  1,319,180.00 </w:t>
            </w:r>
          </w:p>
        </w:tc>
        <w:tc>
          <w:tcPr>
            <w:tcW w:w="1620" w:type="dxa"/>
            <w:vAlign w:val="center"/>
          </w:tcPr>
          <w:p w:rsidR="00400333" w:rsidRPr="004C0DD5" w:rsidRDefault="005513C1" w:rsidP="00477DE3">
            <w:pPr>
              <w:jc w:val="right"/>
            </w:pPr>
            <w:r w:rsidRPr="004C0DD5">
              <w:rPr>
                <w:sz w:val="22"/>
                <w:szCs w:val="22"/>
              </w:rPr>
              <w:t>0.94</w:t>
            </w:r>
          </w:p>
        </w:tc>
      </w:tr>
      <w:tr w:rsidR="00364248" w:rsidRPr="004C0DD5" w:rsidTr="003E79B4">
        <w:tc>
          <w:tcPr>
            <w:tcW w:w="870" w:type="dxa"/>
            <w:vAlign w:val="center"/>
          </w:tcPr>
          <w:p w:rsidR="00400333" w:rsidRPr="004C0DD5" w:rsidRDefault="005513C1" w:rsidP="003E79B4">
            <w:pPr>
              <w:jc w:val="center"/>
            </w:pPr>
            <w:r w:rsidRPr="004C0DD5">
              <w:rPr>
                <w:szCs w:val="21"/>
              </w:rPr>
              <w:t>11</w:t>
            </w:r>
          </w:p>
        </w:tc>
        <w:tc>
          <w:tcPr>
            <w:tcW w:w="1650" w:type="dxa"/>
            <w:vAlign w:val="center"/>
          </w:tcPr>
          <w:p w:rsidR="00400333" w:rsidRPr="004C0DD5" w:rsidRDefault="005513C1" w:rsidP="003E79B4">
            <w:pPr>
              <w:jc w:val="center"/>
              <w:rPr>
                <w:sz w:val="24"/>
              </w:rPr>
            </w:pPr>
            <w:r w:rsidRPr="004C0DD5">
              <w:rPr>
                <w:rFonts w:hint="eastAsia"/>
                <w:sz w:val="24"/>
              </w:rPr>
              <w:t>怡球资源</w:t>
            </w:r>
          </w:p>
        </w:tc>
        <w:tc>
          <w:tcPr>
            <w:tcW w:w="1980" w:type="dxa"/>
            <w:vAlign w:val="center"/>
          </w:tcPr>
          <w:p w:rsidR="00400333" w:rsidRPr="004C0DD5" w:rsidRDefault="005513C1" w:rsidP="003E79B4">
            <w:pPr>
              <w:jc w:val="center"/>
              <w:rPr>
                <w:sz w:val="24"/>
              </w:rPr>
            </w:pPr>
            <w:r w:rsidRPr="004C0DD5">
              <w:rPr>
                <w:sz w:val="24"/>
              </w:rPr>
              <w:t>601388</w:t>
            </w:r>
          </w:p>
        </w:tc>
        <w:tc>
          <w:tcPr>
            <w:tcW w:w="2880" w:type="dxa"/>
            <w:vAlign w:val="center"/>
          </w:tcPr>
          <w:p w:rsidR="00400333" w:rsidRPr="004C0DD5" w:rsidRDefault="005513C1" w:rsidP="003E79B4">
            <w:pPr>
              <w:jc w:val="right"/>
            </w:pPr>
            <w:r w:rsidRPr="004C0DD5">
              <w:rPr>
                <w:sz w:val="22"/>
                <w:szCs w:val="22"/>
              </w:rPr>
              <w:t xml:space="preserve">  1,310,294.00 </w:t>
            </w:r>
          </w:p>
        </w:tc>
        <w:tc>
          <w:tcPr>
            <w:tcW w:w="1620" w:type="dxa"/>
            <w:vAlign w:val="center"/>
          </w:tcPr>
          <w:p w:rsidR="00400333" w:rsidRPr="004C0DD5" w:rsidRDefault="005513C1" w:rsidP="00477DE3">
            <w:pPr>
              <w:jc w:val="right"/>
            </w:pPr>
            <w:r w:rsidRPr="004C0DD5">
              <w:rPr>
                <w:sz w:val="22"/>
                <w:szCs w:val="22"/>
              </w:rPr>
              <w:t>0.93</w:t>
            </w:r>
          </w:p>
        </w:tc>
      </w:tr>
      <w:tr w:rsidR="00364248" w:rsidRPr="004C0DD5" w:rsidTr="003E79B4">
        <w:tc>
          <w:tcPr>
            <w:tcW w:w="870" w:type="dxa"/>
            <w:vAlign w:val="center"/>
          </w:tcPr>
          <w:p w:rsidR="00400333" w:rsidRPr="004C0DD5" w:rsidRDefault="005513C1" w:rsidP="003E79B4">
            <w:pPr>
              <w:jc w:val="center"/>
            </w:pPr>
            <w:r w:rsidRPr="004C0DD5">
              <w:rPr>
                <w:szCs w:val="21"/>
              </w:rPr>
              <w:t>12</w:t>
            </w:r>
          </w:p>
        </w:tc>
        <w:tc>
          <w:tcPr>
            <w:tcW w:w="1650" w:type="dxa"/>
            <w:vAlign w:val="center"/>
          </w:tcPr>
          <w:p w:rsidR="00400333" w:rsidRPr="004C0DD5" w:rsidRDefault="005513C1" w:rsidP="003E79B4">
            <w:pPr>
              <w:jc w:val="center"/>
              <w:rPr>
                <w:sz w:val="24"/>
              </w:rPr>
            </w:pPr>
            <w:r w:rsidRPr="004C0DD5">
              <w:rPr>
                <w:sz w:val="24"/>
              </w:rPr>
              <w:t>_</w:t>
            </w:r>
            <w:r w:rsidRPr="004C0DD5">
              <w:rPr>
                <w:rFonts w:hint="eastAsia"/>
                <w:sz w:val="24"/>
              </w:rPr>
              <w:t>万邦达</w:t>
            </w:r>
          </w:p>
        </w:tc>
        <w:tc>
          <w:tcPr>
            <w:tcW w:w="1980" w:type="dxa"/>
            <w:vAlign w:val="center"/>
          </w:tcPr>
          <w:p w:rsidR="00400333" w:rsidRPr="004C0DD5" w:rsidRDefault="005513C1" w:rsidP="003E79B4">
            <w:pPr>
              <w:jc w:val="center"/>
              <w:rPr>
                <w:sz w:val="24"/>
              </w:rPr>
            </w:pPr>
            <w:r w:rsidRPr="004C0DD5">
              <w:rPr>
                <w:sz w:val="24"/>
              </w:rPr>
              <w:t>300055</w:t>
            </w:r>
          </w:p>
        </w:tc>
        <w:tc>
          <w:tcPr>
            <w:tcW w:w="2880" w:type="dxa"/>
            <w:vAlign w:val="center"/>
          </w:tcPr>
          <w:p w:rsidR="00400333" w:rsidRPr="004C0DD5" w:rsidRDefault="005513C1" w:rsidP="003E79B4">
            <w:pPr>
              <w:jc w:val="right"/>
            </w:pPr>
            <w:r w:rsidRPr="004C0DD5">
              <w:rPr>
                <w:sz w:val="22"/>
                <w:szCs w:val="22"/>
              </w:rPr>
              <w:t xml:space="preserve">  1,250,739.00 </w:t>
            </w:r>
          </w:p>
        </w:tc>
        <w:tc>
          <w:tcPr>
            <w:tcW w:w="1620" w:type="dxa"/>
            <w:vAlign w:val="center"/>
          </w:tcPr>
          <w:p w:rsidR="00400333" w:rsidRPr="004C0DD5" w:rsidRDefault="005513C1" w:rsidP="00477DE3">
            <w:pPr>
              <w:jc w:val="right"/>
            </w:pPr>
            <w:r w:rsidRPr="004C0DD5">
              <w:rPr>
                <w:sz w:val="22"/>
                <w:szCs w:val="22"/>
              </w:rPr>
              <w:t>0.89</w:t>
            </w:r>
          </w:p>
        </w:tc>
      </w:tr>
      <w:tr w:rsidR="00364248" w:rsidRPr="004C0DD5" w:rsidTr="003E79B4">
        <w:tc>
          <w:tcPr>
            <w:tcW w:w="870" w:type="dxa"/>
            <w:vAlign w:val="center"/>
          </w:tcPr>
          <w:p w:rsidR="00400333" w:rsidRPr="004C0DD5" w:rsidRDefault="005513C1" w:rsidP="003E79B4">
            <w:pPr>
              <w:jc w:val="center"/>
            </w:pPr>
            <w:r w:rsidRPr="004C0DD5">
              <w:rPr>
                <w:szCs w:val="21"/>
              </w:rPr>
              <w:t>13</w:t>
            </w:r>
          </w:p>
        </w:tc>
        <w:tc>
          <w:tcPr>
            <w:tcW w:w="1650" w:type="dxa"/>
            <w:vAlign w:val="center"/>
          </w:tcPr>
          <w:p w:rsidR="00400333" w:rsidRPr="004C0DD5" w:rsidRDefault="005513C1" w:rsidP="003E79B4">
            <w:pPr>
              <w:jc w:val="center"/>
              <w:rPr>
                <w:sz w:val="24"/>
              </w:rPr>
            </w:pPr>
            <w:r w:rsidRPr="004C0DD5">
              <w:rPr>
                <w:rFonts w:hint="eastAsia"/>
                <w:sz w:val="24"/>
              </w:rPr>
              <w:t>清新环境</w:t>
            </w:r>
          </w:p>
        </w:tc>
        <w:tc>
          <w:tcPr>
            <w:tcW w:w="1980" w:type="dxa"/>
            <w:vAlign w:val="center"/>
          </w:tcPr>
          <w:p w:rsidR="00400333" w:rsidRPr="004C0DD5" w:rsidRDefault="005513C1" w:rsidP="003E79B4">
            <w:pPr>
              <w:jc w:val="center"/>
              <w:rPr>
                <w:sz w:val="24"/>
              </w:rPr>
            </w:pPr>
            <w:r w:rsidRPr="004C0DD5">
              <w:rPr>
                <w:sz w:val="24"/>
              </w:rPr>
              <w:t>002573</w:t>
            </w:r>
          </w:p>
        </w:tc>
        <w:tc>
          <w:tcPr>
            <w:tcW w:w="2880" w:type="dxa"/>
            <w:vAlign w:val="center"/>
          </w:tcPr>
          <w:p w:rsidR="00400333" w:rsidRPr="004C0DD5" w:rsidRDefault="005513C1" w:rsidP="003E79B4">
            <w:pPr>
              <w:jc w:val="right"/>
            </w:pPr>
            <w:r w:rsidRPr="004C0DD5">
              <w:rPr>
                <w:sz w:val="22"/>
                <w:szCs w:val="22"/>
              </w:rPr>
              <w:t xml:space="preserve">  1,244,996.00 </w:t>
            </w:r>
          </w:p>
        </w:tc>
        <w:tc>
          <w:tcPr>
            <w:tcW w:w="1620" w:type="dxa"/>
            <w:vAlign w:val="center"/>
          </w:tcPr>
          <w:p w:rsidR="00400333" w:rsidRPr="004C0DD5" w:rsidRDefault="005513C1" w:rsidP="00477DE3">
            <w:pPr>
              <w:jc w:val="right"/>
            </w:pPr>
            <w:r w:rsidRPr="004C0DD5">
              <w:rPr>
                <w:sz w:val="22"/>
                <w:szCs w:val="22"/>
              </w:rPr>
              <w:t>0.88</w:t>
            </w:r>
          </w:p>
        </w:tc>
      </w:tr>
      <w:tr w:rsidR="00364248" w:rsidRPr="004C0DD5" w:rsidTr="003E79B4">
        <w:tc>
          <w:tcPr>
            <w:tcW w:w="870" w:type="dxa"/>
            <w:vAlign w:val="center"/>
          </w:tcPr>
          <w:p w:rsidR="00400333" w:rsidRPr="004C0DD5" w:rsidRDefault="005513C1" w:rsidP="003E79B4">
            <w:pPr>
              <w:jc w:val="center"/>
            </w:pPr>
            <w:r w:rsidRPr="004C0DD5">
              <w:rPr>
                <w:szCs w:val="21"/>
              </w:rPr>
              <w:t>14</w:t>
            </w:r>
          </w:p>
        </w:tc>
        <w:tc>
          <w:tcPr>
            <w:tcW w:w="1650" w:type="dxa"/>
            <w:vAlign w:val="center"/>
          </w:tcPr>
          <w:p w:rsidR="00400333" w:rsidRPr="004C0DD5" w:rsidRDefault="005513C1" w:rsidP="003E79B4">
            <w:pPr>
              <w:jc w:val="center"/>
              <w:rPr>
                <w:sz w:val="24"/>
              </w:rPr>
            </w:pPr>
            <w:r w:rsidRPr="004C0DD5">
              <w:rPr>
                <w:sz w:val="24"/>
              </w:rPr>
              <w:t>_</w:t>
            </w:r>
            <w:r w:rsidRPr="004C0DD5">
              <w:rPr>
                <w:rFonts w:hint="eastAsia"/>
                <w:sz w:val="24"/>
              </w:rPr>
              <w:t>格林美</w:t>
            </w:r>
          </w:p>
        </w:tc>
        <w:tc>
          <w:tcPr>
            <w:tcW w:w="1980" w:type="dxa"/>
            <w:vAlign w:val="center"/>
          </w:tcPr>
          <w:p w:rsidR="00400333" w:rsidRPr="004C0DD5" w:rsidRDefault="005513C1" w:rsidP="003E79B4">
            <w:pPr>
              <w:jc w:val="center"/>
              <w:rPr>
                <w:sz w:val="24"/>
              </w:rPr>
            </w:pPr>
            <w:r w:rsidRPr="004C0DD5">
              <w:rPr>
                <w:sz w:val="24"/>
              </w:rPr>
              <w:t>002340</w:t>
            </w:r>
          </w:p>
        </w:tc>
        <w:tc>
          <w:tcPr>
            <w:tcW w:w="2880" w:type="dxa"/>
            <w:vAlign w:val="center"/>
          </w:tcPr>
          <w:p w:rsidR="00400333" w:rsidRPr="004C0DD5" w:rsidRDefault="005513C1" w:rsidP="003E79B4">
            <w:pPr>
              <w:jc w:val="right"/>
            </w:pPr>
            <w:r w:rsidRPr="004C0DD5">
              <w:rPr>
                <w:sz w:val="22"/>
                <w:szCs w:val="22"/>
              </w:rPr>
              <w:t xml:space="preserve">  1,233,561.00 </w:t>
            </w:r>
          </w:p>
        </w:tc>
        <w:tc>
          <w:tcPr>
            <w:tcW w:w="1620" w:type="dxa"/>
            <w:vAlign w:val="center"/>
          </w:tcPr>
          <w:p w:rsidR="00400333" w:rsidRPr="004C0DD5" w:rsidRDefault="005513C1" w:rsidP="00477DE3">
            <w:pPr>
              <w:jc w:val="right"/>
            </w:pPr>
            <w:r w:rsidRPr="004C0DD5">
              <w:rPr>
                <w:sz w:val="22"/>
                <w:szCs w:val="22"/>
              </w:rPr>
              <w:t>0.88</w:t>
            </w:r>
          </w:p>
        </w:tc>
      </w:tr>
      <w:tr w:rsidR="00364248" w:rsidRPr="004C0DD5" w:rsidTr="003E79B4">
        <w:tc>
          <w:tcPr>
            <w:tcW w:w="870" w:type="dxa"/>
            <w:vAlign w:val="center"/>
          </w:tcPr>
          <w:p w:rsidR="00400333" w:rsidRPr="004C0DD5" w:rsidRDefault="005513C1" w:rsidP="003E79B4">
            <w:pPr>
              <w:jc w:val="center"/>
            </w:pPr>
            <w:r w:rsidRPr="004C0DD5">
              <w:rPr>
                <w:szCs w:val="21"/>
              </w:rPr>
              <w:t>15</w:t>
            </w:r>
          </w:p>
        </w:tc>
        <w:tc>
          <w:tcPr>
            <w:tcW w:w="1650" w:type="dxa"/>
            <w:vAlign w:val="center"/>
          </w:tcPr>
          <w:p w:rsidR="00400333" w:rsidRPr="004C0DD5" w:rsidRDefault="005513C1" w:rsidP="003E79B4">
            <w:pPr>
              <w:jc w:val="center"/>
              <w:rPr>
                <w:sz w:val="24"/>
              </w:rPr>
            </w:pPr>
            <w:r w:rsidRPr="004C0DD5">
              <w:rPr>
                <w:rFonts w:hint="eastAsia"/>
                <w:sz w:val="24"/>
              </w:rPr>
              <w:t>远达环保</w:t>
            </w:r>
          </w:p>
        </w:tc>
        <w:tc>
          <w:tcPr>
            <w:tcW w:w="1980" w:type="dxa"/>
            <w:vAlign w:val="center"/>
          </w:tcPr>
          <w:p w:rsidR="00400333" w:rsidRPr="004C0DD5" w:rsidRDefault="005513C1" w:rsidP="003E79B4">
            <w:pPr>
              <w:jc w:val="center"/>
              <w:rPr>
                <w:sz w:val="24"/>
              </w:rPr>
            </w:pPr>
            <w:r w:rsidRPr="004C0DD5">
              <w:rPr>
                <w:sz w:val="24"/>
              </w:rPr>
              <w:t>600292</w:t>
            </w:r>
          </w:p>
        </w:tc>
        <w:tc>
          <w:tcPr>
            <w:tcW w:w="2880" w:type="dxa"/>
            <w:vAlign w:val="center"/>
          </w:tcPr>
          <w:p w:rsidR="00400333" w:rsidRPr="004C0DD5" w:rsidRDefault="005513C1" w:rsidP="003E79B4">
            <w:pPr>
              <w:jc w:val="right"/>
            </w:pPr>
            <w:r w:rsidRPr="004C0DD5">
              <w:rPr>
                <w:sz w:val="22"/>
                <w:szCs w:val="22"/>
              </w:rPr>
              <w:t xml:space="preserve">  1,178,035.71 </w:t>
            </w:r>
          </w:p>
        </w:tc>
        <w:tc>
          <w:tcPr>
            <w:tcW w:w="1620" w:type="dxa"/>
            <w:vAlign w:val="center"/>
          </w:tcPr>
          <w:p w:rsidR="00400333" w:rsidRPr="004C0DD5" w:rsidRDefault="005513C1" w:rsidP="00477DE3">
            <w:pPr>
              <w:jc w:val="right"/>
            </w:pPr>
            <w:r w:rsidRPr="004C0DD5">
              <w:rPr>
                <w:sz w:val="22"/>
                <w:szCs w:val="22"/>
              </w:rPr>
              <w:t>0.84</w:t>
            </w:r>
          </w:p>
        </w:tc>
      </w:tr>
      <w:tr w:rsidR="00364248" w:rsidRPr="004C0DD5" w:rsidTr="003E79B4">
        <w:tc>
          <w:tcPr>
            <w:tcW w:w="870" w:type="dxa"/>
            <w:vAlign w:val="center"/>
          </w:tcPr>
          <w:p w:rsidR="00400333" w:rsidRPr="004C0DD5" w:rsidRDefault="005513C1" w:rsidP="003E79B4">
            <w:pPr>
              <w:jc w:val="center"/>
            </w:pPr>
            <w:r w:rsidRPr="004C0DD5">
              <w:rPr>
                <w:szCs w:val="21"/>
              </w:rPr>
              <w:t>16</w:t>
            </w:r>
          </w:p>
        </w:tc>
        <w:tc>
          <w:tcPr>
            <w:tcW w:w="1650" w:type="dxa"/>
            <w:vAlign w:val="center"/>
          </w:tcPr>
          <w:p w:rsidR="00400333" w:rsidRPr="004C0DD5" w:rsidRDefault="005513C1" w:rsidP="003E79B4">
            <w:pPr>
              <w:jc w:val="center"/>
              <w:rPr>
                <w:sz w:val="24"/>
              </w:rPr>
            </w:pPr>
            <w:r w:rsidRPr="004C0DD5">
              <w:rPr>
                <w:rFonts w:hint="eastAsia"/>
                <w:sz w:val="24"/>
              </w:rPr>
              <w:t>菲达环保</w:t>
            </w:r>
          </w:p>
        </w:tc>
        <w:tc>
          <w:tcPr>
            <w:tcW w:w="1980" w:type="dxa"/>
            <w:vAlign w:val="center"/>
          </w:tcPr>
          <w:p w:rsidR="00400333" w:rsidRPr="004C0DD5" w:rsidRDefault="005513C1" w:rsidP="003E79B4">
            <w:pPr>
              <w:jc w:val="center"/>
              <w:rPr>
                <w:sz w:val="24"/>
              </w:rPr>
            </w:pPr>
            <w:r w:rsidRPr="004C0DD5">
              <w:rPr>
                <w:sz w:val="24"/>
              </w:rPr>
              <w:t>600526</w:t>
            </w:r>
          </w:p>
        </w:tc>
        <w:tc>
          <w:tcPr>
            <w:tcW w:w="2880" w:type="dxa"/>
            <w:vAlign w:val="center"/>
          </w:tcPr>
          <w:p w:rsidR="00400333" w:rsidRPr="004C0DD5" w:rsidRDefault="005513C1" w:rsidP="003E79B4">
            <w:pPr>
              <w:jc w:val="right"/>
            </w:pPr>
            <w:r w:rsidRPr="004C0DD5">
              <w:rPr>
                <w:sz w:val="22"/>
                <w:szCs w:val="22"/>
              </w:rPr>
              <w:t xml:space="preserve">  1,173,701.00 </w:t>
            </w:r>
          </w:p>
        </w:tc>
        <w:tc>
          <w:tcPr>
            <w:tcW w:w="1620" w:type="dxa"/>
            <w:vAlign w:val="center"/>
          </w:tcPr>
          <w:p w:rsidR="00400333" w:rsidRPr="004C0DD5" w:rsidRDefault="005513C1" w:rsidP="00477DE3">
            <w:pPr>
              <w:jc w:val="right"/>
            </w:pPr>
            <w:r w:rsidRPr="004C0DD5">
              <w:rPr>
                <w:sz w:val="22"/>
                <w:szCs w:val="22"/>
              </w:rPr>
              <w:t>0.83</w:t>
            </w:r>
          </w:p>
        </w:tc>
      </w:tr>
      <w:tr w:rsidR="00364248" w:rsidRPr="004C0DD5" w:rsidTr="003E79B4">
        <w:tc>
          <w:tcPr>
            <w:tcW w:w="870" w:type="dxa"/>
            <w:vAlign w:val="center"/>
          </w:tcPr>
          <w:p w:rsidR="00400333" w:rsidRPr="004C0DD5" w:rsidRDefault="005513C1" w:rsidP="003E79B4">
            <w:pPr>
              <w:jc w:val="center"/>
            </w:pPr>
            <w:r w:rsidRPr="004C0DD5">
              <w:rPr>
                <w:szCs w:val="21"/>
              </w:rPr>
              <w:t>17</w:t>
            </w:r>
          </w:p>
        </w:tc>
        <w:tc>
          <w:tcPr>
            <w:tcW w:w="1650" w:type="dxa"/>
            <w:vAlign w:val="center"/>
          </w:tcPr>
          <w:p w:rsidR="00400333" w:rsidRPr="004C0DD5" w:rsidRDefault="005513C1" w:rsidP="003E79B4">
            <w:pPr>
              <w:jc w:val="center"/>
              <w:rPr>
                <w:sz w:val="24"/>
              </w:rPr>
            </w:pPr>
            <w:r w:rsidRPr="004C0DD5">
              <w:rPr>
                <w:sz w:val="24"/>
              </w:rPr>
              <w:t>_</w:t>
            </w:r>
            <w:r w:rsidRPr="004C0DD5">
              <w:rPr>
                <w:rFonts w:hint="eastAsia"/>
                <w:sz w:val="24"/>
              </w:rPr>
              <w:t>雪迪龙</w:t>
            </w:r>
          </w:p>
        </w:tc>
        <w:tc>
          <w:tcPr>
            <w:tcW w:w="1980" w:type="dxa"/>
            <w:vAlign w:val="center"/>
          </w:tcPr>
          <w:p w:rsidR="00400333" w:rsidRPr="004C0DD5" w:rsidRDefault="005513C1" w:rsidP="003E79B4">
            <w:pPr>
              <w:jc w:val="center"/>
              <w:rPr>
                <w:sz w:val="24"/>
              </w:rPr>
            </w:pPr>
            <w:r w:rsidRPr="004C0DD5">
              <w:rPr>
                <w:sz w:val="24"/>
              </w:rPr>
              <w:t>002658</w:t>
            </w:r>
          </w:p>
        </w:tc>
        <w:tc>
          <w:tcPr>
            <w:tcW w:w="2880" w:type="dxa"/>
            <w:vAlign w:val="center"/>
          </w:tcPr>
          <w:p w:rsidR="00400333" w:rsidRPr="004C0DD5" w:rsidRDefault="005513C1" w:rsidP="003E79B4">
            <w:pPr>
              <w:jc w:val="right"/>
            </w:pPr>
            <w:r w:rsidRPr="004C0DD5">
              <w:rPr>
                <w:sz w:val="22"/>
                <w:szCs w:val="22"/>
              </w:rPr>
              <w:t xml:space="preserve">  1,161,674.00 </w:t>
            </w:r>
          </w:p>
        </w:tc>
        <w:tc>
          <w:tcPr>
            <w:tcW w:w="1620" w:type="dxa"/>
            <w:vAlign w:val="center"/>
          </w:tcPr>
          <w:p w:rsidR="00400333" w:rsidRPr="004C0DD5" w:rsidRDefault="005513C1" w:rsidP="00477DE3">
            <w:pPr>
              <w:jc w:val="right"/>
            </w:pPr>
            <w:r w:rsidRPr="004C0DD5">
              <w:rPr>
                <w:sz w:val="22"/>
                <w:szCs w:val="22"/>
              </w:rPr>
              <w:t>0.82</w:t>
            </w:r>
          </w:p>
        </w:tc>
      </w:tr>
      <w:tr w:rsidR="00364248" w:rsidRPr="004C0DD5" w:rsidTr="003E79B4">
        <w:tc>
          <w:tcPr>
            <w:tcW w:w="870" w:type="dxa"/>
            <w:vAlign w:val="center"/>
          </w:tcPr>
          <w:p w:rsidR="00400333" w:rsidRPr="004C0DD5" w:rsidRDefault="005513C1" w:rsidP="003E79B4">
            <w:pPr>
              <w:jc w:val="center"/>
            </w:pPr>
            <w:r w:rsidRPr="004C0DD5">
              <w:rPr>
                <w:szCs w:val="21"/>
              </w:rPr>
              <w:t>18</w:t>
            </w:r>
          </w:p>
        </w:tc>
        <w:tc>
          <w:tcPr>
            <w:tcW w:w="1650" w:type="dxa"/>
            <w:vAlign w:val="center"/>
          </w:tcPr>
          <w:p w:rsidR="00400333" w:rsidRPr="004C0DD5" w:rsidRDefault="005513C1" w:rsidP="003E79B4">
            <w:pPr>
              <w:jc w:val="center"/>
              <w:rPr>
                <w:sz w:val="24"/>
              </w:rPr>
            </w:pPr>
            <w:r w:rsidRPr="004C0DD5">
              <w:rPr>
                <w:rFonts w:hint="eastAsia"/>
                <w:sz w:val="24"/>
              </w:rPr>
              <w:t>新纶科技</w:t>
            </w:r>
          </w:p>
        </w:tc>
        <w:tc>
          <w:tcPr>
            <w:tcW w:w="1980" w:type="dxa"/>
            <w:vAlign w:val="center"/>
          </w:tcPr>
          <w:p w:rsidR="00400333" w:rsidRPr="004C0DD5" w:rsidRDefault="005513C1" w:rsidP="003E79B4">
            <w:pPr>
              <w:jc w:val="center"/>
              <w:rPr>
                <w:sz w:val="24"/>
              </w:rPr>
            </w:pPr>
            <w:r w:rsidRPr="004C0DD5">
              <w:rPr>
                <w:sz w:val="24"/>
              </w:rPr>
              <w:t>002341</w:t>
            </w:r>
          </w:p>
        </w:tc>
        <w:tc>
          <w:tcPr>
            <w:tcW w:w="2880" w:type="dxa"/>
            <w:vAlign w:val="center"/>
          </w:tcPr>
          <w:p w:rsidR="00400333" w:rsidRPr="004C0DD5" w:rsidRDefault="005513C1" w:rsidP="003E79B4">
            <w:pPr>
              <w:jc w:val="right"/>
            </w:pPr>
            <w:r w:rsidRPr="004C0DD5">
              <w:rPr>
                <w:sz w:val="22"/>
                <w:szCs w:val="22"/>
              </w:rPr>
              <w:t xml:space="preserve">  1,151,414.00 </w:t>
            </w:r>
          </w:p>
        </w:tc>
        <w:tc>
          <w:tcPr>
            <w:tcW w:w="1620" w:type="dxa"/>
            <w:vAlign w:val="center"/>
          </w:tcPr>
          <w:p w:rsidR="00400333" w:rsidRPr="004C0DD5" w:rsidRDefault="005513C1" w:rsidP="00477DE3">
            <w:pPr>
              <w:jc w:val="right"/>
            </w:pPr>
            <w:r w:rsidRPr="004C0DD5">
              <w:rPr>
                <w:sz w:val="22"/>
                <w:szCs w:val="22"/>
              </w:rPr>
              <w:t>0.82</w:t>
            </w:r>
          </w:p>
        </w:tc>
      </w:tr>
      <w:tr w:rsidR="00364248" w:rsidRPr="004C0DD5" w:rsidTr="003E79B4">
        <w:tc>
          <w:tcPr>
            <w:tcW w:w="870" w:type="dxa"/>
            <w:vAlign w:val="center"/>
          </w:tcPr>
          <w:p w:rsidR="00400333" w:rsidRPr="004C0DD5" w:rsidRDefault="005513C1" w:rsidP="003E79B4">
            <w:pPr>
              <w:jc w:val="center"/>
            </w:pPr>
            <w:r w:rsidRPr="004C0DD5">
              <w:rPr>
                <w:szCs w:val="21"/>
              </w:rPr>
              <w:t>19</w:t>
            </w:r>
          </w:p>
        </w:tc>
        <w:tc>
          <w:tcPr>
            <w:tcW w:w="1650" w:type="dxa"/>
            <w:vAlign w:val="center"/>
          </w:tcPr>
          <w:p w:rsidR="00400333" w:rsidRPr="004C0DD5" w:rsidRDefault="005513C1" w:rsidP="003E79B4">
            <w:pPr>
              <w:jc w:val="center"/>
              <w:rPr>
                <w:sz w:val="24"/>
              </w:rPr>
            </w:pPr>
            <w:r w:rsidRPr="004C0DD5">
              <w:rPr>
                <w:rFonts w:hint="eastAsia"/>
                <w:sz w:val="24"/>
              </w:rPr>
              <w:t>龙净环保</w:t>
            </w:r>
          </w:p>
        </w:tc>
        <w:tc>
          <w:tcPr>
            <w:tcW w:w="1980" w:type="dxa"/>
            <w:vAlign w:val="center"/>
          </w:tcPr>
          <w:p w:rsidR="00400333" w:rsidRPr="004C0DD5" w:rsidRDefault="005513C1" w:rsidP="003E79B4">
            <w:pPr>
              <w:jc w:val="center"/>
              <w:rPr>
                <w:sz w:val="24"/>
              </w:rPr>
            </w:pPr>
            <w:r w:rsidRPr="004C0DD5">
              <w:rPr>
                <w:sz w:val="24"/>
              </w:rPr>
              <w:t>600388</w:t>
            </w:r>
          </w:p>
        </w:tc>
        <w:tc>
          <w:tcPr>
            <w:tcW w:w="2880" w:type="dxa"/>
            <w:vAlign w:val="center"/>
          </w:tcPr>
          <w:p w:rsidR="00400333" w:rsidRPr="004C0DD5" w:rsidRDefault="005513C1" w:rsidP="003E79B4">
            <w:pPr>
              <w:jc w:val="right"/>
            </w:pPr>
            <w:r w:rsidRPr="004C0DD5">
              <w:rPr>
                <w:sz w:val="22"/>
                <w:szCs w:val="22"/>
              </w:rPr>
              <w:t xml:space="preserve">  1,131,526.00 </w:t>
            </w:r>
          </w:p>
        </w:tc>
        <w:tc>
          <w:tcPr>
            <w:tcW w:w="1620" w:type="dxa"/>
            <w:vAlign w:val="center"/>
          </w:tcPr>
          <w:p w:rsidR="00400333" w:rsidRPr="004C0DD5" w:rsidRDefault="005513C1" w:rsidP="00477DE3">
            <w:pPr>
              <w:jc w:val="right"/>
            </w:pPr>
            <w:r w:rsidRPr="004C0DD5">
              <w:rPr>
                <w:sz w:val="22"/>
                <w:szCs w:val="22"/>
              </w:rPr>
              <w:t>0.80</w:t>
            </w:r>
          </w:p>
        </w:tc>
      </w:tr>
      <w:tr w:rsidR="00364248" w:rsidRPr="004C0DD5" w:rsidTr="003E79B4">
        <w:tc>
          <w:tcPr>
            <w:tcW w:w="870" w:type="dxa"/>
            <w:vAlign w:val="center"/>
          </w:tcPr>
          <w:p w:rsidR="00400333" w:rsidRPr="004C0DD5" w:rsidRDefault="005513C1" w:rsidP="003E79B4">
            <w:pPr>
              <w:jc w:val="center"/>
            </w:pPr>
            <w:r w:rsidRPr="004C0DD5">
              <w:rPr>
                <w:szCs w:val="21"/>
              </w:rPr>
              <w:t>20</w:t>
            </w:r>
          </w:p>
        </w:tc>
        <w:tc>
          <w:tcPr>
            <w:tcW w:w="1650" w:type="dxa"/>
            <w:vAlign w:val="center"/>
          </w:tcPr>
          <w:p w:rsidR="00400333" w:rsidRPr="004C0DD5" w:rsidRDefault="005513C1" w:rsidP="003E79B4">
            <w:pPr>
              <w:jc w:val="center"/>
              <w:rPr>
                <w:sz w:val="24"/>
              </w:rPr>
            </w:pPr>
            <w:r w:rsidRPr="004C0DD5">
              <w:rPr>
                <w:rFonts w:hint="eastAsia"/>
                <w:sz w:val="24"/>
              </w:rPr>
              <w:t>科融环境</w:t>
            </w:r>
          </w:p>
        </w:tc>
        <w:tc>
          <w:tcPr>
            <w:tcW w:w="1980" w:type="dxa"/>
            <w:vAlign w:val="center"/>
          </w:tcPr>
          <w:p w:rsidR="00400333" w:rsidRPr="004C0DD5" w:rsidRDefault="005513C1" w:rsidP="003E79B4">
            <w:pPr>
              <w:jc w:val="center"/>
              <w:rPr>
                <w:sz w:val="24"/>
              </w:rPr>
            </w:pPr>
            <w:r w:rsidRPr="004C0DD5">
              <w:rPr>
                <w:sz w:val="24"/>
              </w:rPr>
              <w:t>300152</w:t>
            </w:r>
          </w:p>
        </w:tc>
        <w:tc>
          <w:tcPr>
            <w:tcW w:w="2880" w:type="dxa"/>
            <w:vAlign w:val="center"/>
          </w:tcPr>
          <w:p w:rsidR="00400333" w:rsidRPr="004C0DD5" w:rsidRDefault="005513C1" w:rsidP="003E79B4">
            <w:pPr>
              <w:jc w:val="right"/>
            </w:pPr>
            <w:r w:rsidRPr="004C0DD5">
              <w:rPr>
                <w:sz w:val="22"/>
                <w:szCs w:val="22"/>
              </w:rPr>
              <w:t xml:space="preserve">  1,109,092.00 </w:t>
            </w:r>
          </w:p>
        </w:tc>
        <w:tc>
          <w:tcPr>
            <w:tcW w:w="1620" w:type="dxa"/>
            <w:vAlign w:val="center"/>
          </w:tcPr>
          <w:p w:rsidR="00400333" w:rsidRPr="004C0DD5" w:rsidRDefault="005513C1" w:rsidP="00477DE3">
            <w:pPr>
              <w:jc w:val="right"/>
            </w:pPr>
            <w:r w:rsidRPr="004C0DD5">
              <w:rPr>
                <w:sz w:val="22"/>
                <w:szCs w:val="22"/>
              </w:rPr>
              <w:t>0.79</w:t>
            </w:r>
          </w:p>
        </w:tc>
      </w:tr>
    </w:tbl>
    <w:p w:rsidR="00146770" w:rsidRPr="004C0DD5" w:rsidRDefault="005513C1" w:rsidP="00205373">
      <w:pPr>
        <w:widowControl/>
        <w:spacing w:line="288" w:lineRule="auto"/>
        <w:ind w:firstLineChars="200" w:firstLine="420"/>
        <w:jc w:val="left"/>
        <w:rPr>
          <w:kern w:val="0"/>
          <w:szCs w:val="21"/>
        </w:rPr>
      </w:pPr>
      <w:r w:rsidRPr="004C0DD5">
        <w:rPr>
          <w:rFonts w:hint="eastAsia"/>
          <w:kern w:val="0"/>
          <w:szCs w:val="21"/>
        </w:rPr>
        <w:t>注：</w:t>
      </w:r>
      <w:r w:rsidRPr="004C0DD5">
        <w:rPr>
          <w:kern w:val="0"/>
          <w:szCs w:val="21"/>
        </w:rPr>
        <w:t>“</w:t>
      </w:r>
      <w:r w:rsidRPr="004C0DD5">
        <w:rPr>
          <w:rFonts w:hint="eastAsia"/>
          <w:kern w:val="0"/>
          <w:szCs w:val="21"/>
        </w:rPr>
        <w:t>本期累计买入金额</w:t>
      </w:r>
      <w:r w:rsidRPr="004C0DD5">
        <w:rPr>
          <w:kern w:val="0"/>
          <w:szCs w:val="21"/>
        </w:rPr>
        <w:t>”</w:t>
      </w:r>
      <w:r w:rsidRPr="004C0DD5">
        <w:rPr>
          <w:rFonts w:hint="eastAsia"/>
          <w:kern w:val="0"/>
          <w:szCs w:val="21"/>
        </w:rPr>
        <w:t>按买入成交金额（成交单价乘以成交数量）填列，不考虑相关交易费用。</w:t>
      </w:r>
    </w:p>
    <w:p w:rsidR="00A74053" w:rsidRPr="004C0DD5" w:rsidRDefault="00251AEF">
      <w:pPr>
        <w:spacing w:beforeLines="100" w:before="312" w:line="360" w:lineRule="auto"/>
        <w:rPr>
          <w:b/>
          <w:bCs/>
          <w:sz w:val="24"/>
        </w:rPr>
      </w:pPr>
      <w:r w:rsidRPr="004C0DD5">
        <w:rPr>
          <w:b/>
          <w:bCs/>
          <w:sz w:val="24"/>
        </w:rPr>
        <w:t>8.1.4.2</w:t>
      </w:r>
      <w:r w:rsidRPr="004C0DD5">
        <w:rPr>
          <w:b/>
          <w:sz w:val="24"/>
        </w:rPr>
        <w:t xml:space="preserve"> </w:t>
      </w:r>
      <w:r w:rsidRPr="004C0DD5">
        <w:rPr>
          <w:rFonts w:hint="eastAsia"/>
          <w:b/>
          <w:bCs/>
          <w:sz w:val="24"/>
        </w:rPr>
        <w:t>累计卖出金额超出</w:t>
      </w:r>
      <w:r w:rsidRPr="004C0DD5">
        <w:rPr>
          <w:rFonts w:hint="eastAsia"/>
          <w:b/>
          <w:kern w:val="0"/>
          <w:sz w:val="24"/>
        </w:rPr>
        <w:t>期末</w:t>
      </w:r>
      <w:r w:rsidRPr="004C0DD5">
        <w:rPr>
          <w:rFonts w:hint="eastAsia"/>
          <w:b/>
          <w:bCs/>
          <w:sz w:val="24"/>
        </w:rPr>
        <w:t>基金资产净值</w:t>
      </w:r>
      <w:r w:rsidRPr="004C0DD5">
        <w:rPr>
          <w:b/>
          <w:bCs/>
          <w:sz w:val="24"/>
        </w:rPr>
        <w:t>2</w:t>
      </w:r>
      <w:r w:rsidRPr="004C0DD5">
        <w:rPr>
          <w:rFonts w:hint="eastAsia"/>
          <w:b/>
          <w:bCs/>
          <w:sz w:val="24"/>
        </w:rPr>
        <w:t>％或前</w:t>
      </w:r>
      <w:r w:rsidRPr="004C0DD5">
        <w:rPr>
          <w:b/>
          <w:bCs/>
          <w:sz w:val="24"/>
        </w:rPr>
        <w:t>20</w:t>
      </w:r>
      <w:r w:rsidRPr="004C0DD5">
        <w:rPr>
          <w:rFonts w:hint="eastAsia"/>
          <w:b/>
          <w:bCs/>
          <w:sz w:val="24"/>
        </w:rPr>
        <w:t>名的股票明细</w:t>
      </w:r>
    </w:p>
    <w:p w:rsidR="00A74053" w:rsidRPr="004C0DD5" w:rsidRDefault="005513C1" w:rsidP="00A74053">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364248" w:rsidRPr="004C0DD5" w:rsidTr="003E79B4">
        <w:tc>
          <w:tcPr>
            <w:tcW w:w="870" w:type="dxa"/>
            <w:vAlign w:val="center"/>
          </w:tcPr>
          <w:p w:rsidR="00A74053" w:rsidRPr="004C0DD5" w:rsidRDefault="005513C1" w:rsidP="003E79B4">
            <w:pPr>
              <w:spacing w:line="360" w:lineRule="auto"/>
              <w:jc w:val="center"/>
              <w:rPr>
                <w:sz w:val="24"/>
              </w:rPr>
            </w:pPr>
            <w:r w:rsidRPr="004C0DD5">
              <w:rPr>
                <w:rFonts w:hint="eastAsia"/>
                <w:sz w:val="24"/>
              </w:rPr>
              <w:t>序号</w:t>
            </w:r>
          </w:p>
        </w:tc>
        <w:tc>
          <w:tcPr>
            <w:tcW w:w="1650" w:type="dxa"/>
            <w:vAlign w:val="center"/>
          </w:tcPr>
          <w:p w:rsidR="00A74053" w:rsidRPr="004C0DD5" w:rsidRDefault="005513C1" w:rsidP="003E79B4">
            <w:pPr>
              <w:spacing w:line="360" w:lineRule="auto"/>
              <w:jc w:val="center"/>
              <w:rPr>
                <w:sz w:val="24"/>
              </w:rPr>
            </w:pPr>
            <w:r w:rsidRPr="004C0DD5">
              <w:rPr>
                <w:rFonts w:hint="eastAsia"/>
                <w:sz w:val="24"/>
              </w:rPr>
              <w:t>股票代码</w:t>
            </w:r>
          </w:p>
        </w:tc>
        <w:tc>
          <w:tcPr>
            <w:tcW w:w="1980" w:type="dxa"/>
            <w:vAlign w:val="center"/>
          </w:tcPr>
          <w:p w:rsidR="00A74053" w:rsidRPr="004C0DD5" w:rsidRDefault="005513C1" w:rsidP="003E79B4">
            <w:pPr>
              <w:spacing w:line="360" w:lineRule="auto"/>
              <w:jc w:val="center"/>
              <w:rPr>
                <w:sz w:val="24"/>
              </w:rPr>
            </w:pPr>
            <w:r w:rsidRPr="004C0DD5">
              <w:rPr>
                <w:rFonts w:hint="eastAsia"/>
                <w:sz w:val="24"/>
              </w:rPr>
              <w:t>股票名称</w:t>
            </w:r>
          </w:p>
        </w:tc>
        <w:tc>
          <w:tcPr>
            <w:tcW w:w="2880" w:type="dxa"/>
            <w:vAlign w:val="center"/>
          </w:tcPr>
          <w:p w:rsidR="00A74053" w:rsidRPr="004C0DD5" w:rsidRDefault="005513C1" w:rsidP="003E79B4">
            <w:pPr>
              <w:spacing w:line="360" w:lineRule="auto"/>
              <w:jc w:val="center"/>
              <w:rPr>
                <w:sz w:val="24"/>
              </w:rPr>
            </w:pPr>
            <w:r w:rsidRPr="004C0DD5">
              <w:rPr>
                <w:rFonts w:hint="eastAsia"/>
                <w:sz w:val="24"/>
              </w:rPr>
              <w:t>本期累计卖出金额</w:t>
            </w:r>
          </w:p>
        </w:tc>
        <w:tc>
          <w:tcPr>
            <w:tcW w:w="1620" w:type="dxa"/>
            <w:vAlign w:val="center"/>
          </w:tcPr>
          <w:p w:rsidR="00A74053" w:rsidRPr="004C0DD5" w:rsidRDefault="005513C1" w:rsidP="003E79B4">
            <w:pPr>
              <w:spacing w:line="360" w:lineRule="auto"/>
              <w:jc w:val="center"/>
              <w:rPr>
                <w:sz w:val="24"/>
              </w:rPr>
            </w:pPr>
            <w:r w:rsidRPr="004C0DD5">
              <w:rPr>
                <w:rFonts w:hint="eastAsia"/>
                <w:sz w:val="24"/>
              </w:rPr>
              <w:t>占</w:t>
            </w:r>
            <w:r w:rsidRPr="004C0DD5">
              <w:rPr>
                <w:rFonts w:hint="eastAsia"/>
                <w:kern w:val="0"/>
                <w:sz w:val="24"/>
              </w:rPr>
              <w:t>期末</w:t>
            </w:r>
            <w:r w:rsidRPr="004C0DD5">
              <w:rPr>
                <w:rFonts w:hint="eastAsia"/>
                <w:sz w:val="24"/>
              </w:rPr>
              <w:t>基金资产净值比例（％）</w:t>
            </w:r>
          </w:p>
        </w:tc>
      </w:tr>
      <w:tr w:rsidR="00364248" w:rsidRPr="004C0DD5" w:rsidTr="003E79B4">
        <w:tc>
          <w:tcPr>
            <w:tcW w:w="870" w:type="dxa"/>
            <w:vAlign w:val="center"/>
          </w:tcPr>
          <w:p w:rsidR="00044643" w:rsidRPr="004C0DD5" w:rsidRDefault="005513C1" w:rsidP="003E79B4">
            <w:pPr>
              <w:jc w:val="center"/>
            </w:pPr>
            <w:r w:rsidRPr="004C0DD5">
              <w:rPr>
                <w:szCs w:val="21"/>
              </w:rPr>
              <w:t>1</w:t>
            </w:r>
          </w:p>
        </w:tc>
        <w:tc>
          <w:tcPr>
            <w:tcW w:w="1650" w:type="dxa"/>
            <w:vAlign w:val="center"/>
          </w:tcPr>
          <w:p w:rsidR="00044643" w:rsidRPr="004C0DD5" w:rsidRDefault="005513C1" w:rsidP="003E79B4">
            <w:pPr>
              <w:jc w:val="center"/>
              <w:rPr>
                <w:sz w:val="24"/>
              </w:rPr>
            </w:pPr>
            <w:r w:rsidRPr="004C0DD5">
              <w:rPr>
                <w:sz w:val="24"/>
              </w:rPr>
              <w:t>002499</w:t>
            </w:r>
          </w:p>
        </w:tc>
        <w:tc>
          <w:tcPr>
            <w:tcW w:w="1980" w:type="dxa"/>
            <w:vAlign w:val="center"/>
          </w:tcPr>
          <w:p w:rsidR="00044643" w:rsidRPr="004C0DD5" w:rsidRDefault="005513C1" w:rsidP="003E79B4">
            <w:pPr>
              <w:jc w:val="center"/>
              <w:rPr>
                <w:sz w:val="24"/>
              </w:rPr>
            </w:pPr>
            <w:r w:rsidRPr="004C0DD5">
              <w:rPr>
                <w:rFonts w:hint="eastAsia"/>
                <w:sz w:val="24"/>
              </w:rPr>
              <w:t>科林环保</w:t>
            </w:r>
          </w:p>
        </w:tc>
        <w:tc>
          <w:tcPr>
            <w:tcW w:w="2880" w:type="dxa"/>
            <w:vAlign w:val="center"/>
          </w:tcPr>
          <w:p w:rsidR="00044643" w:rsidRPr="004C0DD5" w:rsidRDefault="005513C1" w:rsidP="003E79B4">
            <w:pPr>
              <w:jc w:val="right"/>
              <w:rPr>
                <w:szCs w:val="21"/>
              </w:rPr>
            </w:pPr>
            <w:r w:rsidRPr="004C0DD5">
              <w:rPr>
                <w:szCs w:val="21"/>
              </w:rPr>
              <w:t xml:space="preserve">  5,425,822.48 </w:t>
            </w:r>
          </w:p>
        </w:tc>
        <w:tc>
          <w:tcPr>
            <w:tcW w:w="1620" w:type="dxa"/>
            <w:vAlign w:val="center"/>
          </w:tcPr>
          <w:p w:rsidR="00044643" w:rsidRPr="004C0DD5" w:rsidRDefault="005513C1" w:rsidP="003E79B4">
            <w:pPr>
              <w:jc w:val="right"/>
            </w:pPr>
            <w:r w:rsidRPr="004C0DD5">
              <w:rPr>
                <w:sz w:val="22"/>
                <w:szCs w:val="22"/>
              </w:rPr>
              <w:t>3.85</w:t>
            </w:r>
          </w:p>
        </w:tc>
      </w:tr>
      <w:tr w:rsidR="00364248" w:rsidRPr="004C0DD5" w:rsidTr="003E79B4">
        <w:tc>
          <w:tcPr>
            <w:tcW w:w="870" w:type="dxa"/>
            <w:vAlign w:val="center"/>
          </w:tcPr>
          <w:p w:rsidR="00044643" w:rsidRPr="004C0DD5" w:rsidRDefault="005513C1" w:rsidP="003E79B4">
            <w:pPr>
              <w:jc w:val="center"/>
            </w:pPr>
            <w:r w:rsidRPr="004C0DD5">
              <w:rPr>
                <w:szCs w:val="21"/>
              </w:rPr>
              <w:t>2</w:t>
            </w:r>
          </w:p>
        </w:tc>
        <w:tc>
          <w:tcPr>
            <w:tcW w:w="1650" w:type="dxa"/>
            <w:vAlign w:val="center"/>
          </w:tcPr>
          <w:p w:rsidR="00044643" w:rsidRPr="004C0DD5" w:rsidRDefault="005513C1" w:rsidP="003E79B4">
            <w:pPr>
              <w:jc w:val="center"/>
              <w:rPr>
                <w:sz w:val="24"/>
              </w:rPr>
            </w:pPr>
            <w:r w:rsidRPr="004C0DD5">
              <w:rPr>
                <w:sz w:val="24"/>
              </w:rPr>
              <w:t>300105</w:t>
            </w:r>
          </w:p>
        </w:tc>
        <w:tc>
          <w:tcPr>
            <w:tcW w:w="1980" w:type="dxa"/>
            <w:vAlign w:val="center"/>
          </w:tcPr>
          <w:p w:rsidR="00044643" w:rsidRPr="004C0DD5" w:rsidRDefault="005513C1" w:rsidP="003E79B4">
            <w:pPr>
              <w:jc w:val="center"/>
              <w:rPr>
                <w:sz w:val="24"/>
              </w:rPr>
            </w:pPr>
            <w:r w:rsidRPr="004C0DD5">
              <w:rPr>
                <w:rFonts w:hint="eastAsia"/>
                <w:sz w:val="24"/>
              </w:rPr>
              <w:t>龙源技术</w:t>
            </w:r>
          </w:p>
        </w:tc>
        <w:tc>
          <w:tcPr>
            <w:tcW w:w="2880" w:type="dxa"/>
            <w:vAlign w:val="center"/>
          </w:tcPr>
          <w:p w:rsidR="00044643" w:rsidRPr="004C0DD5" w:rsidRDefault="005513C1" w:rsidP="003E79B4">
            <w:pPr>
              <w:jc w:val="right"/>
              <w:rPr>
                <w:szCs w:val="21"/>
              </w:rPr>
            </w:pPr>
            <w:r w:rsidRPr="004C0DD5">
              <w:rPr>
                <w:szCs w:val="21"/>
              </w:rPr>
              <w:t xml:space="preserve">  4,310,915.30 </w:t>
            </w:r>
          </w:p>
        </w:tc>
        <w:tc>
          <w:tcPr>
            <w:tcW w:w="1620" w:type="dxa"/>
            <w:vAlign w:val="center"/>
          </w:tcPr>
          <w:p w:rsidR="00044643" w:rsidRPr="004C0DD5" w:rsidRDefault="005513C1" w:rsidP="003E79B4">
            <w:pPr>
              <w:jc w:val="right"/>
            </w:pPr>
            <w:r w:rsidRPr="004C0DD5">
              <w:rPr>
                <w:sz w:val="22"/>
                <w:szCs w:val="22"/>
              </w:rPr>
              <w:t>3.06</w:t>
            </w:r>
          </w:p>
        </w:tc>
      </w:tr>
      <w:tr w:rsidR="00364248" w:rsidRPr="004C0DD5" w:rsidTr="003E79B4">
        <w:tc>
          <w:tcPr>
            <w:tcW w:w="870" w:type="dxa"/>
            <w:vAlign w:val="center"/>
          </w:tcPr>
          <w:p w:rsidR="00044643" w:rsidRPr="004C0DD5" w:rsidRDefault="005513C1" w:rsidP="003E79B4">
            <w:pPr>
              <w:jc w:val="center"/>
            </w:pPr>
            <w:r w:rsidRPr="004C0DD5">
              <w:rPr>
                <w:szCs w:val="21"/>
              </w:rPr>
              <w:t>3</w:t>
            </w:r>
          </w:p>
        </w:tc>
        <w:tc>
          <w:tcPr>
            <w:tcW w:w="1650" w:type="dxa"/>
            <w:vAlign w:val="center"/>
          </w:tcPr>
          <w:p w:rsidR="00044643" w:rsidRPr="004C0DD5" w:rsidRDefault="005513C1" w:rsidP="003E79B4">
            <w:pPr>
              <w:jc w:val="center"/>
              <w:rPr>
                <w:sz w:val="24"/>
              </w:rPr>
            </w:pPr>
            <w:r w:rsidRPr="004C0DD5">
              <w:rPr>
                <w:sz w:val="24"/>
              </w:rPr>
              <w:t>300172</w:t>
            </w:r>
          </w:p>
        </w:tc>
        <w:tc>
          <w:tcPr>
            <w:tcW w:w="1980" w:type="dxa"/>
            <w:vAlign w:val="center"/>
          </w:tcPr>
          <w:p w:rsidR="00044643" w:rsidRPr="004C0DD5" w:rsidRDefault="005513C1" w:rsidP="003E79B4">
            <w:pPr>
              <w:jc w:val="center"/>
              <w:rPr>
                <w:sz w:val="24"/>
              </w:rPr>
            </w:pPr>
            <w:r w:rsidRPr="004C0DD5">
              <w:rPr>
                <w:rFonts w:hint="eastAsia"/>
                <w:sz w:val="24"/>
              </w:rPr>
              <w:t>中电环保</w:t>
            </w:r>
          </w:p>
        </w:tc>
        <w:tc>
          <w:tcPr>
            <w:tcW w:w="2880" w:type="dxa"/>
            <w:vAlign w:val="center"/>
          </w:tcPr>
          <w:p w:rsidR="00044643" w:rsidRPr="004C0DD5" w:rsidRDefault="005513C1" w:rsidP="003E79B4">
            <w:pPr>
              <w:jc w:val="right"/>
              <w:rPr>
                <w:szCs w:val="21"/>
              </w:rPr>
            </w:pPr>
            <w:r w:rsidRPr="004C0DD5">
              <w:rPr>
                <w:szCs w:val="21"/>
              </w:rPr>
              <w:t xml:space="preserve">  4,101,568.32 </w:t>
            </w:r>
          </w:p>
        </w:tc>
        <w:tc>
          <w:tcPr>
            <w:tcW w:w="1620" w:type="dxa"/>
            <w:vAlign w:val="center"/>
          </w:tcPr>
          <w:p w:rsidR="00044643" w:rsidRPr="004C0DD5" w:rsidRDefault="005513C1" w:rsidP="003E79B4">
            <w:pPr>
              <w:jc w:val="right"/>
            </w:pPr>
            <w:r w:rsidRPr="004C0DD5">
              <w:rPr>
                <w:sz w:val="22"/>
                <w:szCs w:val="22"/>
              </w:rPr>
              <w:t>2.91</w:t>
            </w:r>
          </w:p>
        </w:tc>
      </w:tr>
      <w:tr w:rsidR="00364248" w:rsidRPr="004C0DD5" w:rsidTr="003E79B4">
        <w:tc>
          <w:tcPr>
            <w:tcW w:w="870" w:type="dxa"/>
            <w:vAlign w:val="center"/>
          </w:tcPr>
          <w:p w:rsidR="00044643" w:rsidRPr="004C0DD5" w:rsidRDefault="005513C1" w:rsidP="003E79B4">
            <w:pPr>
              <w:jc w:val="center"/>
            </w:pPr>
            <w:r w:rsidRPr="004C0DD5">
              <w:rPr>
                <w:szCs w:val="21"/>
              </w:rPr>
              <w:t>4</w:t>
            </w:r>
          </w:p>
        </w:tc>
        <w:tc>
          <w:tcPr>
            <w:tcW w:w="1650" w:type="dxa"/>
            <w:vAlign w:val="center"/>
          </w:tcPr>
          <w:p w:rsidR="00044643" w:rsidRPr="004C0DD5" w:rsidRDefault="005513C1" w:rsidP="003E79B4">
            <w:pPr>
              <w:jc w:val="center"/>
              <w:rPr>
                <w:sz w:val="24"/>
              </w:rPr>
            </w:pPr>
            <w:r w:rsidRPr="004C0DD5">
              <w:rPr>
                <w:sz w:val="24"/>
              </w:rPr>
              <w:t>300165</w:t>
            </w:r>
          </w:p>
        </w:tc>
        <w:tc>
          <w:tcPr>
            <w:tcW w:w="1980" w:type="dxa"/>
            <w:vAlign w:val="center"/>
          </w:tcPr>
          <w:p w:rsidR="00044643" w:rsidRPr="004C0DD5" w:rsidRDefault="005513C1" w:rsidP="003E79B4">
            <w:pPr>
              <w:jc w:val="center"/>
              <w:rPr>
                <w:sz w:val="24"/>
              </w:rPr>
            </w:pPr>
            <w:r w:rsidRPr="004C0DD5">
              <w:rPr>
                <w:rFonts w:hint="eastAsia"/>
                <w:sz w:val="24"/>
              </w:rPr>
              <w:t>天瑞仪器</w:t>
            </w:r>
          </w:p>
        </w:tc>
        <w:tc>
          <w:tcPr>
            <w:tcW w:w="2880" w:type="dxa"/>
            <w:vAlign w:val="center"/>
          </w:tcPr>
          <w:p w:rsidR="00044643" w:rsidRPr="004C0DD5" w:rsidRDefault="005513C1" w:rsidP="003E79B4">
            <w:pPr>
              <w:jc w:val="right"/>
              <w:rPr>
                <w:szCs w:val="21"/>
              </w:rPr>
            </w:pPr>
            <w:r w:rsidRPr="004C0DD5">
              <w:rPr>
                <w:szCs w:val="21"/>
              </w:rPr>
              <w:t xml:space="preserve">  3,336,122.00 </w:t>
            </w:r>
          </w:p>
        </w:tc>
        <w:tc>
          <w:tcPr>
            <w:tcW w:w="1620" w:type="dxa"/>
            <w:vAlign w:val="center"/>
          </w:tcPr>
          <w:p w:rsidR="00044643" w:rsidRPr="004C0DD5" w:rsidRDefault="005513C1" w:rsidP="003E79B4">
            <w:pPr>
              <w:jc w:val="right"/>
            </w:pPr>
            <w:r w:rsidRPr="004C0DD5">
              <w:rPr>
                <w:sz w:val="22"/>
                <w:szCs w:val="22"/>
              </w:rPr>
              <w:t>2.37</w:t>
            </w:r>
          </w:p>
        </w:tc>
      </w:tr>
      <w:tr w:rsidR="00364248" w:rsidRPr="004C0DD5" w:rsidTr="003E79B4">
        <w:tc>
          <w:tcPr>
            <w:tcW w:w="870" w:type="dxa"/>
            <w:vAlign w:val="center"/>
          </w:tcPr>
          <w:p w:rsidR="00044643" w:rsidRPr="004C0DD5" w:rsidRDefault="005513C1" w:rsidP="003E79B4">
            <w:pPr>
              <w:jc w:val="center"/>
            </w:pPr>
            <w:r w:rsidRPr="004C0DD5">
              <w:rPr>
                <w:szCs w:val="21"/>
              </w:rPr>
              <w:t>5</w:t>
            </w:r>
          </w:p>
        </w:tc>
        <w:tc>
          <w:tcPr>
            <w:tcW w:w="1650" w:type="dxa"/>
            <w:vAlign w:val="center"/>
          </w:tcPr>
          <w:p w:rsidR="00044643" w:rsidRPr="004C0DD5" w:rsidRDefault="005513C1" w:rsidP="003E79B4">
            <w:pPr>
              <w:jc w:val="center"/>
              <w:rPr>
                <w:sz w:val="24"/>
              </w:rPr>
            </w:pPr>
            <w:r w:rsidRPr="004C0DD5">
              <w:rPr>
                <w:sz w:val="24"/>
              </w:rPr>
              <w:t>300072</w:t>
            </w:r>
          </w:p>
        </w:tc>
        <w:tc>
          <w:tcPr>
            <w:tcW w:w="1980" w:type="dxa"/>
            <w:vAlign w:val="center"/>
          </w:tcPr>
          <w:p w:rsidR="00044643" w:rsidRPr="004C0DD5" w:rsidRDefault="005513C1" w:rsidP="003E79B4">
            <w:pPr>
              <w:jc w:val="center"/>
              <w:rPr>
                <w:sz w:val="24"/>
              </w:rPr>
            </w:pPr>
            <w:r w:rsidRPr="004C0DD5">
              <w:rPr>
                <w:rFonts w:hint="eastAsia"/>
                <w:sz w:val="24"/>
              </w:rPr>
              <w:t>三聚环保</w:t>
            </w:r>
          </w:p>
        </w:tc>
        <w:tc>
          <w:tcPr>
            <w:tcW w:w="2880" w:type="dxa"/>
            <w:vAlign w:val="center"/>
          </w:tcPr>
          <w:p w:rsidR="00044643" w:rsidRPr="004C0DD5" w:rsidRDefault="005513C1" w:rsidP="003E79B4">
            <w:pPr>
              <w:jc w:val="right"/>
              <w:rPr>
                <w:szCs w:val="21"/>
              </w:rPr>
            </w:pPr>
            <w:r w:rsidRPr="004C0DD5">
              <w:rPr>
                <w:szCs w:val="21"/>
              </w:rPr>
              <w:t xml:space="preserve">  2,947,170.05 </w:t>
            </w:r>
          </w:p>
        </w:tc>
        <w:tc>
          <w:tcPr>
            <w:tcW w:w="1620" w:type="dxa"/>
            <w:vAlign w:val="center"/>
          </w:tcPr>
          <w:p w:rsidR="00044643" w:rsidRPr="004C0DD5" w:rsidRDefault="005513C1" w:rsidP="003E79B4">
            <w:pPr>
              <w:jc w:val="right"/>
            </w:pPr>
            <w:r w:rsidRPr="004C0DD5">
              <w:rPr>
                <w:sz w:val="22"/>
                <w:szCs w:val="22"/>
              </w:rPr>
              <w:t>2.09</w:t>
            </w:r>
          </w:p>
        </w:tc>
      </w:tr>
      <w:tr w:rsidR="00364248" w:rsidRPr="004C0DD5" w:rsidTr="003E79B4">
        <w:tc>
          <w:tcPr>
            <w:tcW w:w="870" w:type="dxa"/>
            <w:vAlign w:val="center"/>
          </w:tcPr>
          <w:p w:rsidR="00044643" w:rsidRPr="004C0DD5" w:rsidRDefault="005513C1" w:rsidP="003E79B4">
            <w:pPr>
              <w:jc w:val="center"/>
            </w:pPr>
            <w:r w:rsidRPr="004C0DD5">
              <w:rPr>
                <w:szCs w:val="21"/>
              </w:rPr>
              <w:t>6</w:t>
            </w:r>
          </w:p>
        </w:tc>
        <w:tc>
          <w:tcPr>
            <w:tcW w:w="1650" w:type="dxa"/>
            <w:vAlign w:val="center"/>
          </w:tcPr>
          <w:p w:rsidR="00044643" w:rsidRPr="004C0DD5" w:rsidRDefault="005513C1" w:rsidP="003E79B4">
            <w:pPr>
              <w:jc w:val="center"/>
              <w:rPr>
                <w:sz w:val="24"/>
              </w:rPr>
            </w:pPr>
            <w:r w:rsidRPr="004C0DD5">
              <w:rPr>
                <w:sz w:val="24"/>
              </w:rPr>
              <w:t>300090</w:t>
            </w:r>
          </w:p>
        </w:tc>
        <w:tc>
          <w:tcPr>
            <w:tcW w:w="1980" w:type="dxa"/>
            <w:vAlign w:val="center"/>
          </w:tcPr>
          <w:p w:rsidR="00044643" w:rsidRPr="004C0DD5" w:rsidRDefault="005513C1" w:rsidP="003E79B4">
            <w:pPr>
              <w:jc w:val="center"/>
              <w:rPr>
                <w:sz w:val="24"/>
              </w:rPr>
            </w:pPr>
            <w:r w:rsidRPr="004C0DD5">
              <w:rPr>
                <w:rFonts w:hint="eastAsia"/>
                <w:sz w:val="24"/>
              </w:rPr>
              <w:t>盛运环保</w:t>
            </w:r>
          </w:p>
        </w:tc>
        <w:tc>
          <w:tcPr>
            <w:tcW w:w="2880" w:type="dxa"/>
            <w:vAlign w:val="center"/>
          </w:tcPr>
          <w:p w:rsidR="00044643" w:rsidRPr="004C0DD5" w:rsidRDefault="005513C1" w:rsidP="003E79B4">
            <w:pPr>
              <w:jc w:val="right"/>
              <w:rPr>
                <w:szCs w:val="21"/>
              </w:rPr>
            </w:pPr>
            <w:r w:rsidRPr="004C0DD5">
              <w:rPr>
                <w:szCs w:val="21"/>
              </w:rPr>
              <w:t xml:space="preserve">  1,821,586.00 </w:t>
            </w:r>
          </w:p>
        </w:tc>
        <w:tc>
          <w:tcPr>
            <w:tcW w:w="1620" w:type="dxa"/>
            <w:vAlign w:val="center"/>
          </w:tcPr>
          <w:p w:rsidR="00044643" w:rsidRPr="004C0DD5" w:rsidRDefault="005513C1" w:rsidP="003E79B4">
            <w:pPr>
              <w:jc w:val="right"/>
            </w:pPr>
            <w:r w:rsidRPr="004C0DD5">
              <w:rPr>
                <w:sz w:val="22"/>
                <w:szCs w:val="22"/>
              </w:rPr>
              <w:t>1.29</w:t>
            </w:r>
          </w:p>
        </w:tc>
      </w:tr>
      <w:tr w:rsidR="00364248" w:rsidRPr="004C0DD5" w:rsidTr="003E79B4">
        <w:tc>
          <w:tcPr>
            <w:tcW w:w="870" w:type="dxa"/>
            <w:vAlign w:val="center"/>
          </w:tcPr>
          <w:p w:rsidR="00044643" w:rsidRPr="004C0DD5" w:rsidRDefault="005513C1" w:rsidP="003E79B4">
            <w:pPr>
              <w:jc w:val="center"/>
            </w:pPr>
            <w:r w:rsidRPr="004C0DD5">
              <w:rPr>
                <w:szCs w:val="21"/>
              </w:rPr>
              <w:t>7</w:t>
            </w:r>
          </w:p>
        </w:tc>
        <w:tc>
          <w:tcPr>
            <w:tcW w:w="1650" w:type="dxa"/>
            <w:vAlign w:val="center"/>
          </w:tcPr>
          <w:p w:rsidR="00044643" w:rsidRPr="004C0DD5" w:rsidRDefault="005513C1" w:rsidP="003E79B4">
            <w:pPr>
              <w:jc w:val="center"/>
              <w:rPr>
                <w:sz w:val="24"/>
              </w:rPr>
            </w:pPr>
            <w:r w:rsidRPr="004C0DD5">
              <w:rPr>
                <w:sz w:val="24"/>
              </w:rPr>
              <w:t>300156</w:t>
            </w:r>
          </w:p>
        </w:tc>
        <w:tc>
          <w:tcPr>
            <w:tcW w:w="1980" w:type="dxa"/>
            <w:vAlign w:val="center"/>
          </w:tcPr>
          <w:p w:rsidR="00044643" w:rsidRPr="004C0DD5" w:rsidRDefault="005513C1" w:rsidP="003E79B4">
            <w:pPr>
              <w:jc w:val="center"/>
              <w:rPr>
                <w:sz w:val="24"/>
              </w:rPr>
            </w:pPr>
            <w:r w:rsidRPr="004C0DD5">
              <w:rPr>
                <w:rFonts w:hint="eastAsia"/>
                <w:sz w:val="24"/>
              </w:rPr>
              <w:t>神雾环保</w:t>
            </w:r>
          </w:p>
        </w:tc>
        <w:tc>
          <w:tcPr>
            <w:tcW w:w="2880" w:type="dxa"/>
            <w:vAlign w:val="center"/>
          </w:tcPr>
          <w:p w:rsidR="00044643" w:rsidRPr="004C0DD5" w:rsidRDefault="005513C1" w:rsidP="003E79B4">
            <w:pPr>
              <w:jc w:val="right"/>
              <w:rPr>
                <w:szCs w:val="21"/>
              </w:rPr>
            </w:pPr>
            <w:r w:rsidRPr="004C0DD5">
              <w:rPr>
                <w:szCs w:val="21"/>
              </w:rPr>
              <w:t xml:space="preserve">  1,797,251.00 </w:t>
            </w:r>
          </w:p>
        </w:tc>
        <w:tc>
          <w:tcPr>
            <w:tcW w:w="1620" w:type="dxa"/>
            <w:vAlign w:val="center"/>
          </w:tcPr>
          <w:p w:rsidR="00044643" w:rsidRPr="004C0DD5" w:rsidRDefault="005513C1" w:rsidP="003E79B4">
            <w:pPr>
              <w:jc w:val="right"/>
            </w:pPr>
            <w:r w:rsidRPr="004C0DD5">
              <w:rPr>
                <w:sz w:val="22"/>
                <w:szCs w:val="22"/>
              </w:rPr>
              <w:t>1.28</w:t>
            </w:r>
          </w:p>
        </w:tc>
      </w:tr>
      <w:tr w:rsidR="00364248" w:rsidRPr="004C0DD5" w:rsidTr="003E79B4">
        <w:tc>
          <w:tcPr>
            <w:tcW w:w="870" w:type="dxa"/>
            <w:vAlign w:val="center"/>
          </w:tcPr>
          <w:p w:rsidR="00044643" w:rsidRPr="004C0DD5" w:rsidRDefault="005513C1" w:rsidP="003E79B4">
            <w:pPr>
              <w:jc w:val="center"/>
            </w:pPr>
            <w:r w:rsidRPr="004C0DD5">
              <w:rPr>
                <w:szCs w:val="21"/>
              </w:rPr>
              <w:t>8</w:t>
            </w:r>
          </w:p>
        </w:tc>
        <w:tc>
          <w:tcPr>
            <w:tcW w:w="1650" w:type="dxa"/>
            <w:vAlign w:val="center"/>
          </w:tcPr>
          <w:p w:rsidR="00044643" w:rsidRPr="004C0DD5" w:rsidRDefault="005513C1" w:rsidP="003E79B4">
            <w:pPr>
              <w:jc w:val="center"/>
              <w:rPr>
                <w:sz w:val="24"/>
              </w:rPr>
            </w:pPr>
            <w:r w:rsidRPr="004C0DD5">
              <w:rPr>
                <w:sz w:val="24"/>
              </w:rPr>
              <w:t>300334</w:t>
            </w:r>
          </w:p>
        </w:tc>
        <w:tc>
          <w:tcPr>
            <w:tcW w:w="1980" w:type="dxa"/>
            <w:vAlign w:val="center"/>
          </w:tcPr>
          <w:p w:rsidR="00044643" w:rsidRPr="004C0DD5" w:rsidRDefault="005513C1" w:rsidP="003E79B4">
            <w:pPr>
              <w:jc w:val="center"/>
              <w:rPr>
                <w:sz w:val="24"/>
              </w:rPr>
            </w:pPr>
            <w:r w:rsidRPr="004C0DD5">
              <w:rPr>
                <w:rFonts w:hint="eastAsia"/>
                <w:sz w:val="24"/>
              </w:rPr>
              <w:t>津膜科技</w:t>
            </w:r>
          </w:p>
        </w:tc>
        <w:tc>
          <w:tcPr>
            <w:tcW w:w="2880" w:type="dxa"/>
            <w:vAlign w:val="center"/>
          </w:tcPr>
          <w:p w:rsidR="00044643" w:rsidRPr="004C0DD5" w:rsidRDefault="005513C1" w:rsidP="003E79B4">
            <w:pPr>
              <w:jc w:val="right"/>
              <w:rPr>
                <w:szCs w:val="21"/>
              </w:rPr>
            </w:pPr>
            <w:r w:rsidRPr="004C0DD5">
              <w:rPr>
                <w:szCs w:val="21"/>
              </w:rPr>
              <w:t xml:space="preserve">  1,726,308.00 </w:t>
            </w:r>
          </w:p>
        </w:tc>
        <w:tc>
          <w:tcPr>
            <w:tcW w:w="1620" w:type="dxa"/>
            <w:vAlign w:val="center"/>
          </w:tcPr>
          <w:p w:rsidR="00044643" w:rsidRPr="004C0DD5" w:rsidRDefault="005513C1" w:rsidP="003E79B4">
            <w:pPr>
              <w:jc w:val="right"/>
            </w:pPr>
            <w:r w:rsidRPr="004C0DD5">
              <w:rPr>
                <w:sz w:val="22"/>
                <w:szCs w:val="22"/>
              </w:rPr>
              <w:t>1.23</w:t>
            </w:r>
          </w:p>
        </w:tc>
      </w:tr>
      <w:tr w:rsidR="00364248" w:rsidRPr="004C0DD5" w:rsidTr="003E79B4">
        <w:tc>
          <w:tcPr>
            <w:tcW w:w="870" w:type="dxa"/>
            <w:vAlign w:val="center"/>
          </w:tcPr>
          <w:p w:rsidR="00044643" w:rsidRPr="004C0DD5" w:rsidRDefault="005513C1" w:rsidP="003E79B4">
            <w:pPr>
              <w:jc w:val="center"/>
            </w:pPr>
            <w:r w:rsidRPr="004C0DD5">
              <w:rPr>
                <w:szCs w:val="21"/>
              </w:rPr>
              <w:t>9</w:t>
            </w:r>
          </w:p>
        </w:tc>
        <w:tc>
          <w:tcPr>
            <w:tcW w:w="1650" w:type="dxa"/>
            <w:vAlign w:val="center"/>
          </w:tcPr>
          <w:p w:rsidR="00044643" w:rsidRPr="004C0DD5" w:rsidRDefault="005513C1" w:rsidP="003E79B4">
            <w:pPr>
              <w:jc w:val="center"/>
              <w:rPr>
                <w:sz w:val="24"/>
              </w:rPr>
            </w:pPr>
            <w:r w:rsidRPr="004C0DD5">
              <w:rPr>
                <w:sz w:val="24"/>
              </w:rPr>
              <w:t>300262</w:t>
            </w:r>
          </w:p>
        </w:tc>
        <w:tc>
          <w:tcPr>
            <w:tcW w:w="1980" w:type="dxa"/>
            <w:vAlign w:val="center"/>
          </w:tcPr>
          <w:p w:rsidR="00044643" w:rsidRPr="004C0DD5" w:rsidRDefault="005513C1" w:rsidP="003E79B4">
            <w:pPr>
              <w:jc w:val="center"/>
              <w:rPr>
                <w:sz w:val="24"/>
              </w:rPr>
            </w:pPr>
            <w:r w:rsidRPr="004C0DD5">
              <w:rPr>
                <w:rFonts w:hint="eastAsia"/>
                <w:sz w:val="24"/>
              </w:rPr>
              <w:t>巴安水务</w:t>
            </w:r>
          </w:p>
        </w:tc>
        <w:tc>
          <w:tcPr>
            <w:tcW w:w="2880" w:type="dxa"/>
            <w:vAlign w:val="center"/>
          </w:tcPr>
          <w:p w:rsidR="00044643" w:rsidRPr="004C0DD5" w:rsidRDefault="005513C1" w:rsidP="003E79B4">
            <w:pPr>
              <w:jc w:val="right"/>
              <w:rPr>
                <w:szCs w:val="21"/>
              </w:rPr>
            </w:pPr>
            <w:r w:rsidRPr="004C0DD5">
              <w:rPr>
                <w:szCs w:val="21"/>
              </w:rPr>
              <w:t xml:space="preserve">  1,661,653.00 </w:t>
            </w:r>
          </w:p>
        </w:tc>
        <w:tc>
          <w:tcPr>
            <w:tcW w:w="1620" w:type="dxa"/>
            <w:vAlign w:val="center"/>
          </w:tcPr>
          <w:p w:rsidR="00044643" w:rsidRPr="004C0DD5" w:rsidRDefault="005513C1" w:rsidP="003E79B4">
            <w:pPr>
              <w:jc w:val="right"/>
            </w:pPr>
            <w:r w:rsidRPr="004C0DD5">
              <w:rPr>
                <w:sz w:val="22"/>
                <w:szCs w:val="22"/>
              </w:rPr>
              <w:t>1.18</w:t>
            </w:r>
          </w:p>
        </w:tc>
      </w:tr>
      <w:tr w:rsidR="00364248" w:rsidRPr="004C0DD5" w:rsidTr="003E79B4">
        <w:tc>
          <w:tcPr>
            <w:tcW w:w="870" w:type="dxa"/>
            <w:vAlign w:val="center"/>
          </w:tcPr>
          <w:p w:rsidR="00044643" w:rsidRPr="004C0DD5" w:rsidRDefault="005513C1" w:rsidP="003E79B4">
            <w:pPr>
              <w:jc w:val="center"/>
            </w:pPr>
            <w:r w:rsidRPr="004C0DD5">
              <w:rPr>
                <w:szCs w:val="21"/>
              </w:rPr>
              <w:t>10</w:t>
            </w:r>
          </w:p>
        </w:tc>
        <w:tc>
          <w:tcPr>
            <w:tcW w:w="1650" w:type="dxa"/>
            <w:vAlign w:val="center"/>
          </w:tcPr>
          <w:p w:rsidR="00044643" w:rsidRPr="004C0DD5" w:rsidRDefault="005513C1" w:rsidP="003E79B4">
            <w:pPr>
              <w:jc w:val="center"/>
              <w:rPr>
                <w:sz w:val="24"/>
              </w:rPr>
            </w:pPr>
            <w:r w:rsidRPr="004C0DD5">
              <w:rPr>
                <w:sz w:val="24"/>
              </w:rPr>
              <w:t>000939</w:t>
            </w:r>
          </w:p>
        </w:tc>
        <w:tc>
          <w:tcPr>
            <w:tcW w:w="1980" w:type="dxa"/>
            <w:vAlign w:val="center"/>
          </w:tcPr>
          <w:p w:rsidR="00044643" w:rsidRPr="004C0DD5" w:rsidRDefault="005513C1" w:rsidP="003E79B4">
            <w:pPr>
              <w:jc w:val="center"/>
              <w:rPr>
                <w:sz w:val="24"/>
              </w:rPr>
            </w:pPr>
            <w:r w:rsidRPr="004C0DD5">
              <w:rPr>
                <w:rFonts w:hint="eastAsia"/>
                <w:sz w:val="24"/>
              </w:rPr>
              <w:t>凯迪生态</w:t>
            </w:r>
          </w:p>
        </w:tc>
        <w:tc>
          <w:tcPr>
            <w:tcW w:w="2880" w:type="dxa"/>
            <w:vAlign w:val="center"/>
          </w:tcPr>
          <w:p w:rsidR="00044643" w:rsidRPr="004C0DD5" w:rsidRDefault="005513C1" w:rsidP="003E79B4">
            <w:pPr>
              <w:jc w:val="right"/>
              <w:rPr>
                <w:szCs w:val="21"/>
              </w:rPr>
            </w:pPr>
            <w:r w:rsidRPr="004C0DD5">
              <w:rPr>
                <w:szCs w:val="21"/>
              </w:rPr>
              <w:t xml:space="preserve">  1,660,369.56 </w:t>
            </w:r>
          </w:p>
        </w:tc>
        <w:tc>
          <w:tcPr>
            <w:tcW w:w="1620" w:type="dxa"/>
            <w:vAlign w:val="center"/>
          </w:tcPr>
          <w:p w:rsidR="00044643" w:rsidRPr="004C0DD5" w:rsidRDefault="005513C1" w:rsidP="003E79B4">
            <w:pPr>
              <w:jc w:val="right"/>
            </w:pPr>
            <w:r w:rsidRPr="004C0DD5">
              <w:rPr>
                <w:sz w:val="22"/>
                <w:szCs w:val="22"/>
              </w:rPr>
              <w:t>1.18</w:t>
            </w:r>
          </w:p>
        </w:tc>
      </w:tr>
      <w:tr w:rsidR="00364248" w:rsidRPr="004C0DD5" w:rsidTr="003E79B4">
        <w:tc>
          <w:tcPr>
            <w:tcW w:w="870" w:type="dxa"/>
            <w:vAlign w:val="center"/>
          </w:tcPr>
          <w:p w:rsidR="00044643" w:rsidRPr="004C0DD5" w:rsidRDefault="005513C1" w:rsidP="003E79B4">
            <w:pPr>
              <w:jc w:val="center"/>
            </w:pPr>
            <w:r w:rsidRPr="004C0DD5">
              <w:rPr>
                <w:szCs w:val="21"/>
              </w:rPr>
              <w:t>11</w:t>
            </w:r>
          </w:p>
        </w:tc>
        <w:tc>
          <w:tcPr>
            <w:tcW w:w="1650" w:type="dxa"/>
            <w:vAlign w:val="center"/>
          </w:tcPr>
          <w:p w:rsidR="00044643" w:rsidRPr="004C0DD5" w:rsidRDefault="005513C1" w:rsidP="003E79B4">
            <w:pPr>
              <w:jc w:val="center"/>
              <w:rPr>
                <w:sz w:val="24"/>
              </w:rPr>
            </w:pPr>
            <w:r w:rsidRPr="004C0DD5">
              <w:rPr>
                <w:sz w:val="24"/>
              </w:rPr>
              <w:t>000925</w:t>
            </w:r>
          </w:p>
        </w:tc>
        <w:tc>
          <w:tcPr>
            <w:tcW w:w="1980" w:type="dxa"/>
            <w:vAlign w:val="center"/>
          </w:tcPr>
          <w:p w:rsidR="00044643" w:rsidRPr="004C0DD5" w:rsidRDefault="005513C1" w:rsidP="003E79B4">
            <w:pPr>
              <w:jc w:val="center"/>
              <w:rPr>
                <w:sz w:val="24"/>
              </w:rPr>
            </w:pPr>
            <w:r w:rsidRPr="004C0DD5">
              <w:rPr>
                <w:rFonts w:hint="eastAsia"/>
                <w:sz w:val="24"/>
              </w:rPr>
              <w:t>众合科技</w:t>
            </w:r>
          </w:p>
        </w:tc>
        <w:tc>
          <w:tcPr>
            <w:tcW w:w="2880" w:type="dxa"/>
            <w:vAlign w:val="center"/>
          </w:tcPr>
          <w:p w:rsidR="00044643" w:rsidRPr="004C0DD5" w:rsidRDefault="005513C1" w:rsidP="003E79B4">
            <w:pPr>
              <w:jc w:val="right"/>
              <w:rPr>
                <w:szCs w:val="21"/>
              </w:rPr>
            </w:pPr>
            <w:r w:rsidRPr="004C0DD5">
              <w:rPr>
                <w:szCs w:val="21"/>
              </w:rPr>
              <w:t xml:space="preserve">  1,624,256.00 </w:t>
            </w:r>
          </w:p>
        </w:tc>
        <w:tc>
          <w:tcPr>
            <w:tcW w:w="1620" w:type="dxa"/>
            <w:vAlign w:val="center"/>
          </w:tcPr>
          <w:p w:rsidR="00044643" w:rsidRPr="004C0DD5" w:rsidRDefault="005513C1" w:rsidP="003E79B4">
            <w:pPr>
              <w:jc w:val="right"/>
            </w:pPr>
            <w:r w:rsidRPr="004C0DD5">
              <w:rPr>
                <w:sz w:val="22"/>
                <w:szCs w:val="22"/>
              </w:rPr>
              <w:t>1.15</w:t>
            </w:r>
          </w:p>
        </w:tc>
      </w:tr>
      <w:tr w:rsidR="00364248" w:rsidRPr="004C0DD5" w:rsidTr="003E79B4">
        <w:tc>
          <w:tcPr>
            <w:tcW w:w="870" w:type="dxa"/>
            <w:vAlign w:val="center"/>
          </w:tcPr>
          <w:p w:rsidR="00044643" w:rsidRPr="004C0DD5" w:rsidRDefault="005513C1" w:rsidP="003E79B4">
            <w:pPr>
              <w:jc w:val="center"/>
            </w:pPr>
            <w:r w:rsidRPr="004C0DD5">
              <w:rPr>
                <w:szCs w:val="21"/>
              </w:rPr>
              <w:t>12</w:t>
            </w:r>
          </w:p>
        </w:tc>
        <w:tc>
          <w:tcPr>
            <w:tcW w:w="1650" w:type="dxa"/>
            <w:vAlign w:val="center"/>
          </w:tcPr>
          <w:p w:rsidR="00044643" w:rsidRPr="004C0DD5" w:rsidRDefault="005513C1" w:rsidP="003E79B4">
            <w:pPr>
              <w:jc w:val="center"/>
              <w:rPr>
                <w:sz w:val="24"/>
              </w:rPr>
            </w:pPr>
            <w:r w:rsidRPr="004C0DD5">
              <w:rPr>
                <w:sz w:val="24"/>
              </w:rPr>
              <w:t>300266</w:t>
            </w:r>
          </w:p>
        </w:tc>
        <w:tc>
          <w:tcPr>
            <w:tcW w:w="1980" w:type="dxa"/>
            <w:vAlign w:val="center"/>
          </w:tcPr>
          <w:p w:rsidR="00044643" w:rsidRPr="004C0DD5" w:rsidRDefault="005513C1" w:rsidP="003E79B4">
            <w:pPr>
              <w:jc w:val="center"/>
              <w:rPr>
                <w:sz w:val="24"/>
              </w:rPr>
            </w:pPr>
            <w:r w:rsidRPr="004C0DD5">
              <w:rPr>
                <w:rFonts w:hint="eastAsia"/>
                <w:sz w:val="24"/>
              </w:rPr>
              <w:t>兴源环境</w:t>
            </w:r>
          </w:p>
        </w:tc>
        <w:tc>
          <w:tcPr>
            <w:tcW w:w="2880" w:type="dxa"/>
            <w:vAlign w:val="center"/>
          </w:tcPr>
          <w:p w:rsidR="00044643" w:rsidRPr="004C0DD5" w:rsidRDefault="005513C1" w:rsidP="003E79B4">
            <w:pPr>
              <w:jc w:val="right"/>
              <w:rPr>
                <w:szCs w:val="21"/>
              </w:rPr>
            </w:pPr>
            <w:r w:rsidRPr="004C0DD5">
              <w:rPr>
                <w:szCs w:val="21"/>
              </w:rPr>
              <w:t xml:space="preserve">  1,358,794.40 </w:t>
            </w:r>
          </w:p>
        </w:tc>
        <w:tc>
          <w:tcPr>
            <w:tcW w:w="1620" w:type="dxa"/>
            <w:vAlign w:val="center"/>
          </w:tcPr>
          <w:p w:rsidR="00044643" w:rsidRPr="004C0DD5" w:rsidRDefault="005513C1" w:rsidP="003E79B4">
            <w:pPr>
              <w:jc w:val="right"/>
            </w:pPr>
            <w:r w:rsidRPr="004C0DD5">
              <w:rPr>
                <w:sz w:val="22"/>
                <w:szCs w:val="22"/>
              </w:rPr>
              <w:t>0.96</w:t>
            </w:r>
          </w:p>
        </w:tc>
      </w:tr>
      <w:tr w:rsidR="00364248" w:rsidRPr="004C0DD5" w:rsidTr="003E79B4">
        <w:tc>
          <w:tcPr>
            <w:tcW w:w="870" w:type="dxa"/>
            <w:vAlign w:val="center"/>
          </w:tcPr>
          <w:p w:rsidR="00044643" w:rsidRPr="004C0DD5" w:rsidRDefault="005513C1" w:rsidP="003E79B4">
            <w:pPr>
              <w:jc w:val="center"/>
            </w:pPr>
            <w:r w:rsidRPr="004C0DD5">
              <w:rPr>
                <w:szCs w:val="21"/>
              </w:rPr>
              <w:t>13</w:t>
            </w:r>
          </w:p>
        </w:tc>
        <w:tc>
          <w:tcPr>
            <w:tcW w:w="1650" w:type="dxa"/>
            <w:vAlign w:val="center"/>
          </w:tcPr>
          <w:p w:rsidR="00044643" w:rsidRPr="004C0DD5" w:rsidRDefault="005513C1" w:rsidP="003E79B4">
            <w:pPr>
              <w:jc w:val="center"/>
              <w:rPr>
                <w:sz w:val="24"/>
              </w:rPr>
            </w:pPr>
            <w:r w:rsidRPr="004C0DD5">
              <w:rPr>
                <w:sz w:val="24"/>
              </w:rPr>
              <w:t>600187</w:t>
            </w:r>
          </w:p>
        </w:tc>
        <w:tc>
          <w:tcPr>
            <w:tcW w:w="1980" w:type="dxa"/>
            <w:vAlign w:val="center"/>
          </w:tcPr>
          <w:p w:rsidR="00044643" w:rsidRPr="004C0DD5" w:rsidRDefault="005513C1" w:rsidP="003E79B4">
            <w:pPr>
              <w:jc w:val="center"/>
              <w:rPr>
                <w:sz w:val="24"/>
              </w:rPr>
            </w:pPr>
            <w:r w:rsidRPr="004C0DD5">
              <w:rPr>
                <w:rFonts w:hint="eastAsia"/>
                <w:sz w:val="24"/>
              </w:rPr>
              <w:t>国中水务</w:t>
            </w:r>
          </w:p>
        </w:tc>
        <w:tc>
          <w:tcPr>
            <w:tcW w:w="2880" w:type="dxa"/>
            <w:vAlign w:val="center"/>
          </w:tcPr>
          <w:p w:rsidR="00044643" w:rsidRPr="004C0DD5" w:rsidRDefault="005513C1" w:rsidP="003E79B4">
            <w:pPr>
              <w:jc w:val="right"/>
              <w:rPr>
                <w:szCs w:val="21"/>
              </w:rPr>
            </w:pPr>
            <w:r w:rsidRPr="004C0DD5">
              <w:rPr>
                <w:szCs w:val="21"/>
              </w:rPr>
              <w:t xml:space="preserve">  1,354,046.00 </w:t>
            </w:r>
          </w:p>
        </w:tc>
        <w:tc>
          <w:tcPr>
            <w:tcW w:w="1620" w:type="dxa"/>
            <w:vAlign w:val="center"/>
          </w:tcPr>
          <w:p w:rsidR="00044643" w:rsidRPr="004C0DD5" w:rsidRDefault="005513C1" w:rsidP="003E79B4">
            <w:pPr>
              <w:jc w:val="right"/>
            </w:pPr>
            <w:r w:rsidRPr="004C0DD5">
              <w:rPr>
                <w:sz w:val="22"/>
                <w:szCs w:val="22"/>
              </w:rPr>
              <w:t>0.96</w:t>
            </w:r>
          </w:p>
        </w:tc>
      </w:tr>
      <w:tr w:rsidR="00364248" w:rsidRPr="004C0DD5" w:rsidTr="003E79B4">
        <w:tc>
          <w:tcPr>
            <w:tcW w:w="870" w:type="dxa"/>
            <w:vAlign w:val="center"/>
          </w:tcPr>
          <w:p w:rsidR="00044643" w:rsidRPr="004C0DD5" w:rsidRDefault="005513C1" w:rsidP="003E79B4">
            <w:pPr>
              <w:jc w:val="center"/>
            </w:pPr>
            <w:r w:rsidRPr="004C0DD5">
              <w:rPr>
                <w:szCs w:val="21"/>
              </w:rPr>
              <w:t>14</w:t>
            </w:r>
          </w:p>
        </w:tc>
        <w:tc>
          <w:tcPr>
            <w:tcW w:w="1650" w:type="dxa"/>
            <w:vAlign w:val="center"/>
          </w:tcPr>
          <w:p w:rsidR="00044643" w:rsidRPr="004C0DD5" w:rsidRDefault="005513C1" w:rsidP="003E79B4">
            <w:pPr>
              <w:jc w:val="center"/>
              <w:rPr>
                <w:sz w:val="24"/>
              </w:rPr>
            </w:pPr>
            <w:r w:rsidRPr="004C0DD5">
              <w:rPr>
                <w:sz w:val="24"/>
              </w:rPr>
              <w:t>002479</w:t>
            </w:r>
          </w:p>
        </w:tc>
        <w:tc>
          <w:tcPr>
            <w:tcW w:w="1980" w:type="dxa"/>
            <w:vAlign w:val="center"/>
          </w:tcPr>
          <w:p w:rsidR="00044643" w:rsidRPr="004C0DD5" w:rsidRDefault="005513C1" w:rsidP="003E79B4">
            <w:pPr>
              <w:jc w:val="center"/>
              <w:rPr>
                <w:sz w:val="24"/>
              </w:rPr>
            </w:pPr>
            <w:r w:rsidRPr="004C0DD5">
              <w:rPr>
                <w:rFonts w:hint="eastAsia"/>
                <w:sz w:val="24"/>
              </w:rPr>
              <w:t>富春环保</w:t>
            </w:r>
          </w:p>
        </w:tc>
        <w:tc>
          <w:tcPr>
            <w:tcW w:w="2880" w:type="dxa"/>
            <w:vAlign w:val="center"/>
          </w:tcPr>
          <w:p w:rsidR="00044643" w:rsidRPr="004C0DD5" w:rsidRDefault="005513C1" w:rsidP="003E79B4">
            <w:pPr>
              <w:jc w:val="right"/>
              <w:rPr>
                <w:szCs w:val="21"/>
              </w:rPr>
            </w:pPr>
            <w:r w:rsidRPr="004C0DD5">
              <w:rPr>
                <w:szCs w:val="21"/>
              </w:rPr>
              <w:t xml:space="preserve">  1,309,603.00 </w:t>
            </w:r>
          </w:p>
        </w:tc>
        <w:tc>
          <w:tcPr>
            <w:tcW w:w="1620" w:type="dxa"/>
            <w:vAlign w:val="center"/>
          </w:tcPr>
          <w:p w:rsidR="00044643" w:rsidRPr="004C0DD5" w:rsidRDefault="005513C1" w:rsidP="003E79B4">
            <w:pPr>
              <w:jc w:val="right"/>
            </w:pPr>
            <w:r w:rsidRPr="004C0DD5">
              <w:rPr>
                <w:sz w:val="22"/>
                <w:szCs w:val="22"/>
              </w:rPr>
              <w:t>0.93</w:t>
            </w:r>
          </w:p>
        </w:tc>
      </w:tr>
      <w:tr w:rsidR="00364248" w:rsidRPr="004C0DD5" w:rsidTr="003E79B4">
        <w:tc>
          <w:tcPr>
            <w:tcW w:w="870" w:type="dxa"/>
            <w:vAlign w:val="center"/>
          </w:tcPr>
          <w:p w:rsidR="00044643" w:rsidRPr="004C0DD5" w:rsidRDefault="005513C1" w:rsidP="003E79B4">
            <w:pPr>
              <w:jc w:val="center"/>
            </w:pPr>
            <w:r w:rsidRPr="004C0DD5">
              <w:rPr>
                <w:szCs w:val="21"/>
              </w:rPr>
              <w:t>15</w:t>
            </w:r>
          </w:p>
        </w:tc>
        <w:tc>
          <w:tcPr>
            <w:tcW w:w="1650" w:type="dxa"/>
            <w:vAlign w:val="center"/>
          </w:tcPr>
          <w:p w:rsidR="00044643" w:rsidRPr="004C0DD5" w:rsidRDefault="005513C1" w:rsidP="003E79B4">
            <w:pPr>
              <w:jc w:val="center"/>
              <w:rPr>
                <w:sz w:val="24"/>
              </w:rPr>
            </w:pPr>
            <w:r w:rsidRPr="004C0DD5">
              <w:rPr>
                <w:sz w:val="24"/>
              </w:rPr>
              <w:t>300203</w:t>
            </w:r>
          </w:p>
        </w:tc>
        <w:tc>
          <w:tcPr>
            <w:tcW w:w="1980" w:type="dxa"/>
            <w:vAlign w:val="center"/>
          </w:tcPr>
          <w:p w:rsidR="00044643" w:rsidRPr="004C0DD5" w:rsidRDefault="005513C1" w:rsidP="003E79B4">
            <w:pPr>
              <w:jc w:val="center"/>
              <w:rPr>
                <w:sz w:val="24"/>
              </w:rPr>
            </w:pPr>
            <w:r w:rsidRPr="004C0DD5">
              <w:rPr>
                <w:rFonts w:hint="eastAsia"/>
                <w:sz w:val="24"/>
              </w:rPr>
              <w:t>聚光科技</w:t>
            </w:r>
          </w:p>
        </w:tc>
        <w:tc>
          <w:tcPr>
            <w:tcW w:w="2880" w:type="dxa"/>
            <w:vAlign w:val="center"/>
          </w:tcPr>
          <w:p w:rsidR="00044643" w:rsidRPr="004C0DD5" w:rsidRDefault="005513C1" w:rsidP="003E79B4">
            <w:pPr>
              <w:jc w:val="right"/>
              <w:rPr>
                <w:szCs w:val="21"/>
              </w:rPr>
            </w:pPr>
            <w:r w:rsidRPr="004C0DD5">
              <w:rPr>
                <w:szCs w:val="21"/>
              </w:rPr>
              <w:t xml:space="preserve">  1,086,342.00 </w:t>
            </w:r>
          </w:p>
        </w:tc>
        <w:tc>
          <w:tcPr>
            <w:tcW w:w="1620" w:type="dxa"/>
            <w:vAlign w:val="center"/>
          </w:tcPr>
          <w:p w:rsidR="00044643" w:rsidRPr="004C0DD5" w:rsidRDefault="005513C1" w:rsidP="003E79B4">
            <w:pPr>
              <w:jc w:val="right"/>
            </w:pPr>
            <w:r w:rsidRPr="004C0DD5">
              <w:rPr>
                <w:sz w:val="22"/>
                <w:szCs w:val="22"/>
              </w:rPr>
              <w:t>0.77</w:t>
            </w:r>
          </w:p>
        </w:tc>
      </w:tr>
      <w:tr w:rsidR="00364248" w:rsidRPr="004C0DD5" w:rsidTr="003E79B4">
        <w:tc>
          <w:tcPr>
            <w:tcW w:w="870" w:type="dxa"/>
            <w:vAlign w:val="center"/>
          </w:tcPr>
          <w:p w:rsidR="00044643" w:rsidRPr="004C0DD5" w:rsidRDefault="005513C1" w:rsidP="003E79B4">
            <w:pPr>
              <w:jc w:val="center"/>
            </w:pPr>
            <w:r w:rsidRPr="004C0DD5">
              <w:rPr>
                <w:szCs w:val="21"/>
              </w:rPr>
              <w:t>16</w:t>
            </w:r>
          </w:p>
        </w:tc>
        <w:tc>
          <w:tcPr>
            <w:tcW w:w="1650" w:type="dxa"/>
            <w:vAlign w:val="center"/>
          </w:tcPr>
          <w:p w:rsidR="00044643" w:rsidRPr="004C0DD5" w:rsidRDefault="005513C1" w:rsidP="003E79B4">
            <w:pPr>
              <w:jc w:val="center"/>
              <w:rPr>
                <w:sz w:val="24"/>
              </w:rPr>
            </w:pPr>
            <w:r w:rsidRPr="004C0DD5">
              <w:rPr>
                <w:sz w:val="24"/>
              </w:rPr>
              <w:t>600323</w:t>
            </w:r>
          </w:p>
        </w:tc>
        <w:tc>
          <w:tcPr>
            <w:tcW w:w="1980" w:type="dxa"/>
            <w:vAlign w:val="center"/>
          </w:tcPr>
          <w:p w:rsidR="00044643" w:rsidRPr="004C0DD5" w:rsidRDefault="005513C1" w:rsidP="003E79B4">
            <w:pPr>
              <w:jc w:val="center"/>
              <w:rPr>
                <w:sz w:val="24"/>
              </w:rPr>
            </w:pPr>
            <w:r w:rsidRPr="004C0DD5">
              <w:rPr>
                <w:rFonts w:hint="eastAsia"/>
                <w:sz w:val="24"/>
              </w:rPr>
              <w:t>瀚蓝环境</w:t>
            </w:r>
          </w:p>
        </w:tc>
        <w:tc>
          <w:tcPr>
            <w:tcW w:w="2880" w:type="dxa"/>
            <w:vAlign w:val="center"/>
          </w:tcPr>
          <w:p w:rsidR="00044643" w:rsidRPr="004C0DD5" w:rsidRDefault="005513C1" w:rsidP="003E79B4">
            <w:pPr>
              <w:jc w:val="right"/>
              <w:rPr>
                <w:szCs w:val="21"/>
              </w:rPr>
            </w:pPr>
            <w:r w:rsidRPr="004C0DD5">
              <w:rPr>
                <w:szCs w:val="21"/>
              </w:rPr>
              <w:t xml:space="preserve">    969,859.00 </w:t>
            </w:r>
          </w:p>
        </w:tc>
        <w:tc>
          <w:tcPr>
            <w:tcW w:w="1620" w:type="dxa"/>
            <w:vAlign w:val="center"/>
          </w:tcPr>
          <w:p w:rsidR="00044643" w:rsidRPr="004C0DD5" w:rsidRDefault="005513C1" w:rsidP="003E79B4">
            <w:pPr>
              <w:jc w:val="right"/>
            </w:pPr>
            <w:r w:rsidRPr="004C0DD5">
              <w:rPr>
                <w:sz w:val="22"/>
                <w:szCs w:val="22"/>
              </w:rPr>
              <w:t>0.69</w:t>
            </w:r>
          </w:p>
        </w:tc>
      </w:tr>
      <w:tr w:rsidR="00364248" w:rsidRPr="004C0DD5" w:rsidTr="003E79B4">
        <w:tc>
          <w:tcPr>
            <w:tcW w:w="870" w:type="dxa"/>
            <w:vAlign w:val="center"/>
          </w:tcPr>
          <w:p w:rsidR="00044643" w:rsidRPr="004C0DD5" w:rsidRDefault="005513C1" w:rsidP="003E79B4">
            <w:pPr>
              <w:jc w:val="center"/>
            </w:pPr>
            <w:r w:rsidRPr="004C0DD5">
              <w:rPr>
                <w:szCs w:val="21"/>
              </w:rPr>
              <w:t>17</w:t>
            </w:r>
          </w:p>
        </w:tc>
        <w:tc>
          <w:tcPr>
            <w:tcW w:w="1650" w:type="dxa"/>
            <w:vAlign w:val="center"/>
          </w:tcPr>
          <w:p w:rsidR="00044643" w:rsidRPr="004C0DD5" w:rsidRDefault="005513C1" w:rsidP="003E79B4">
            <w:pPr>
              <w:jc w:val="center"/>
              <w:rPr>
                <w:sz w:val="24"/>
              </w:rPr>
            </w:pPr>
            <w:r w:rsidRPr="004C0DD5">
              <w:rPr>
                <w:sz w:val="24"/>
              </w:rPr>
              <w:t>300070</w:t>
            </w:r>
          </w:p>
        </w:tc>
        <w:tc>
          <w:tcPr>
            <w:tcW w:w="1980" w:type="dxa"/>
            <w:vAlign w:val="center"/>
          </w:tcPr>
          <w:p w:rsidR="00044643" w:rsidRPr="004C0DD5" w:rsidRDefault="005513C1" w:rsidP="003E79B4">
            <w:pPr>
              <w:jc w:val="center"/>
              <w:rPr>
                <w:sz w:val="24"/>
              </w:rPr>
            </w:pPr>
            <w:r w:rsidRPr="004C0DD5">
              <w:rPr>
                <w:rFonts w:hint="eastAsia"/>
                <w:sz w:val="24"/>
              </w:rPr>
              <w:t>碧水源</w:t>
            </w:r>
          </w:p>
        </w:tc>
        <w:tc>
          <w:tcPr>
            <w:tcW w:w="2880" w:type="dxa"/>
            <w:vAlign w:val="center"/>
          </w:tcPr>
          <w:p w:rsidR="00044643" w:rsidRPr="004C0DD5" w:rsidRDefault="005513C1" w:rsidP="003E79B4">
            <w:pPr>
              <w:jc w:val="right"/>
              <w:rPr>
                <w:szCs w:val="21"/>
              </w:rPr>
            </w:pPr>
            <w:r w:rsidRPr="004C0DD5">
              <w:rPr>
                <w:szCs w:val="21"/>
              </w:rPr>
              <w:t xml:space="preserve">    913,623.47 </w:t>
            </w:r>
          </w:p>
        </w:tc>
        <w:tc>
          <w:tcPr>
            <w:tcW w:w="1620" w:type="dxa"/>
            <w:vAlign w:val="center"/>
          </w:tcPr>
          <w:p w:rsidR="00044643" w:rsidRPr="004C0DD5" w:rsidRDefault="005513C1" w:rsidP="003E79B4">
            <w:pPr>
              <w:jc w:val="right"/>
            </w:pPr>
            <w:r w:rsidRPr="004C0DD5">
              <w:rPr>
                <w:sz w:val="22"/>
                <w:szCs w:val="22"/>
              </w:rPr>
              <w:t>0.65</w:t>
            </w:r>
          </w:p>
        </w:tc>
      </w:tr>
      <w:tr w:rsidR="00364248" w:rsidRPr="004C0DD5" w:rsidTr="003E79B4">
        <w:tc>
          <w:tcPr>
            <w:tcW w:w="870" w:type="dxa"/>
            <w:vAlign w:val="center"/>
          </w:tcPr>
          <w:p w:rsidR="00044643" w:rsidRPr="004C0DD5" w:rsidRDefault="005513C1" w:rsidP="003E79B4">
            <w:pPr>
              <w:jc w:val="center"/>
            </w:pPr>
            <w:r w:rsidRPr="004C0DD5">
              <w:rPr>
                <w:szCs w:val="21"/>
              </w:rPr>
              <w:t>18</w:t>
            </w:r>
          </w:p>
        </w:tc>
        <w:tc>
          <w:tcPr>
            <w:tcW w:w="1650" w:type="dxa"/>
            <w:vAlign w:val="center"/>
          </w:tcPr>
          <w:p w:rsidR="00044643" w:rsidRPr="004C0DD5" w:rsidRDefault="005513C1" w:rsidP="003E79B4">
            <w:pPr>
              <w:jc w:val="center"/>
              <w:rPr>
                <w:sz w:val="24"/>
              </w:rPr>
            </w:pPr>
            <w:r w:rsidRPr="004C0DD5">
              <w:rPr>
                <w:sz w:val="24"/>
              </w:rPr>
              <w:t>603568</w:t>
            </w:r>
          </w:p>
        </w:tc>
        <w:tc>
          <w:tcPr>
            <w:tcW w:w="1980" w:type="dxa"/>
            <w:vAlign w:val="center"/>
          </w:tcPr>
          <w:p w:rsidR="00044643" w:rsidRPr="004C0DD5" w:rsidRDefault="005513C1" w:rsidP="003E79B4">
            <w:pPr>
              <w:jc w:val="center"/>
              <w:rPr>
                <w:sz w:val="24"/>
              </w:rPr>
            </w:pPr>
            <w:r w:rsidRPr="004C0DD5">
              <w:rPr>
                <w:rFonts w:hint="eastAsia"/>
                <w:sz w:val="24"/>
              </w:rPr>
              <w:t>伟明环保</w:t>
            </w:r>
          </w:p>
        </w:tc>
        <w:tc>
          <w:tcPr>
            <w:tcW w:w="2880" w:type="dxa"/>
            <w:vAlign w:val="center"/>
          </w:tcPr>
          <w:p w:rsidR="00044643" w:rsidRPr="004C0DD5" w:rsidRDefault="005513C1" w:rsidP="003E79B4">
            <w:pPr>
              <w:jc w:val="right"/>
              <w:rPr>
                <w:szCs w:val="21"/>
              </w:rPr>
            </w:pPr>
            <w:r w:rsidRPr="004C0DD5">
              <w:rPr>
                <w:szCs w:val="21"/>
              </w:rPr>
              <w:t xml:space="preserve">    826,858.00 </w:t>
            </w:r>
          </w:p>
        </w:tc>
        <w:tc>
          <w:tcPr>
            <w:tcW w:w="1620" w:type="dxa"/>
            <w:vAlign w:val="center"/>
          </w:tcPr>
          <w:p w:rsidR="00044643" w:rsidRPr="004C0DD5" w:rsidRDefault="005513C1" w:rsidP="003E79B4">
            <w:pPr>
              <w:jc w:val="right"/>
            </w:pPr>
            <w:r w:rsidRPr="004C0DD5">
              <w:rPr>
                <w:sz w:val="22"/>
                <w:szCs w:val="22"/>
              </w:rPr>
              <w:t>0.59</w:t>
            </w:r>
          </w:p>
        </w:tc>
      </w:tr>
      <w:tr w:rsidR="00364248" w:rsidRPr="004C0DD5" w:rsidTr="003E79B4">
        <w:tc>
          <w:tcPr>
            <w:tcW w:w="870" w:type="dxa"/>
            <w:vAlign w:val="center"/>
          </w:tcPr>
          <w:p w:rsidR="00044643" w:rsidRPr="004C0DD5" w:rsidRDefault="005513C1" w:rsidP="003E79B4">
            <w:pPr>
              <w:jc w:val="center"/>
            </w:pPr>
            <w:r w:rsidRPr="004C0DD5">
              <w:rPr>
                <w:szCs w:val="21"/>
              </w:rPr>
              <w:t>19</w:t>
            </w:r>
          </w:p>
        </w:tc>
        <w:tc>
          <w:tcPr>
            <w:tcW w:w="1650" w:type="dxa"/>
            <w:vAlign w:val="center"/>
          </w:tcPr>
          <w:p w:rsidR="00044643" w:rsidRPr="004C0DD5" w:rsidRDefault="005513C1" w:rsidP="003E79B4">
            <w:pPr>
              <w:jc w:val="center"/>
              <w:rPr>
                <w:sz w:val="24"/>
              </w:rPr>
            </w:pPr>
            <w:r w:rsidRPr="004C0DD5">
              <w:rPr>
                <w:sz w:val="24"/>
              </w:rPr>
              <w:t>300137</w:t>
            </w:r>
          </w:p>
        </w:tc>
        <w:tc>
          <w:tcPr>
            <w:tcW w:w="1980" w:type="dxa"/>
            <w:vAlign w:val="center"/>
          </w:tcPr>
          <w:p w:rsidR="00044643" w:rsidRPr="004C0DD5" w:rsidRDefault="005513C1" w:rsidP="003E79B4">
            <w:pPr>
              <w:jc w:val="center"/>
              <w:rPr>
                <w:sz w:val="24"/>
              </w:rPr>
            </w:pPr>
            <w:r w:rsidRPr="004C0DD5">
              <w:rPr>
                <w:rFonts w:hint="eastAsia"/>
                <w:sz w:val="24"/>
              </w:rPr>
              <w:t>先河环保</w:t>
            </w:r>
          </w:p>
        </w:tc>
        <w:tc>
          <w:tcPr>
            <w:tcW w:w="2880" w:type="dxa"/>
            <w:vAlign w:val="center"/>
          </w:tcPr>
          <w:p w:rsidR="00044643" w:rsidRPr="004C0DD5" w:rsidRDefault="005513C1" w:rsidP="003E79B4">
            <w:pPr>
              <w:jc w:val="right"/>
              <w:rPr>
                <w:szCs w:val="21"/>
              </w:rPr>
            </w:pPr>
            <w:r w:rsidRPr="004C0DD5">
              <w:rPr>
                <w:szCs w:val="21"/>
              </w:rPr>
              <w:t xml:space="preserve">    821,573.00 </w:t>
            </w:r>
          </w:p>
        </w:tc>
        <w:tc>
          <w:tcPr>
            <w:tcW w:w="1620" w:type="dxa"/>
            <w:vAlign w:val="center"/>
          </w:tcPr>
          <w:p w:rsidR="00044643" w:rsidRPr="004C0DD5" w:rsidRDefault="005513C1" w:rsidP="003E79B4">
            <w:pPr>
              <w:jc w:val="right"/>
            </w:pPr>
            <w:r w:rsidRPr="004C0DD5">
              <w:rPr>
                <w:sz w:val="22"/>
                <w:szCs w:val="22"/>
              </w:rPr>
              <w:t>0.58</w:t>
            </w:r>
          </w:p>
        </w:tc>
      </w:tr>
      <w:tr w:rsidR="00364248" w:rsidRPr="004C0DD5" w:rsidTr="003E79B4">
        <w:tc>
          <w:tcPr>
            <w:tcW w:w="870" w:type="dxa"/>
            <w:vAlign w:val="center"/>
          </w:tcPr>
          <w:p w:rsidR="00044643" w:rsidRPr="004C0DD5" w:rsidRDefault="005513C1" w:rsidP="003E79B4">
            <w:pPr>
              <w:jc w:val="center"/>
            </w:pPr>
            <w:r w:rsidRPr="004C0DD5">
              <w:rPr>
                <w:szCs w:val="21"/>
              </w:rPr>
              <w:t>20</w:t>
            </w:r>
          </w:p>
        </w:tc>
        <w:tc>
          <w:tcPr>
            <w:tcW w:w="1650" w:type="dxa"/>
            <w:vAlign w:val="center"/>
          </w:tcPr>
          <w:p w:rsidR="00044643" w:rsidRPr="004C0DD5" w:rsidRDefault="005513C1" w:rsidP="003E79B4">
            <w:pPr>
              <w:jc w:val="center"/>
              <w:rPr>
                <w:sz w:val="24"/>
              </w:rPr>
            </w:pPr>
            <w:r w:rsidRPr="004C0DD5">
              <w:rPr>
                <w:sz w:val="24"/>
              </w:rPr>
              <w:t>300056</w:t>
            </w:r>
          </w:p>
        </w:tc>
        <w:tc>
          <w:tcPr>
            <w:tcW w:w="1980" w:type="dxa"/>
            <w:vAlign w:val="center"/>
          </w:tcPr>
          <w:p w:rsidR="00044643" w:rsidRPr="004C0DD5" w:rsidRDefault="005513C1" w:rsidP="003E79B4">
            <w:pPr>
              <w:jc w:val="center"/>
              <w:rPr>
                <w:sz w:val="24"/>
              </w:rPr>
            </w:pPr>
            <w:r w:rsidRPr="004C0DD5">
              <w:rPr>
                <w:rFonts w:hint="eastAsia"/>
                <w:sz w:val="24"/>
              </w:rPr>
              <w:t>三维丝</w:t>
            </w:r>
          </w:p>
        </w:tc>
        <w:tc>
          <w:tcPr>
            <w:tcW w:w="2880" w:type="dxa"/>
            <w:vAlign w:val="center"/>
          </w:tcPr>
          <w:p w:rsidR="00044643" w:rsidRPr="004C0DD5" w:rsidRDefault="005513C1" w:rsidP="003E79B4">
            <w:pPr>
              <w:jc w:val="right"/>
              <w:rPr>
                <w:szCs w:val="21"/>
              </w:rPr>
            </w:pPr>
            <w:r w:rsidRPr="004C0DD5">
              <w:rPr>
                <w:szCs w:val="21"/>
              </w:rPr>
              <w:t xml:space="preserve">    811,760.00 </w:t>
            </w:r>
          </w:p>
        </w:tc>
        <w:tc>
          <w:tcPr>
            <w:tcW w:w="1620" w:type="dxa"/>
            <w:vAlign w:val="center"/>
          </w:tcPr>
          <w:p w:rsidR="00044643" w:rsidRPr="004C0DD5" w:rsidRDefault="005513C1" w:rsidP="003E79B4">
            <w:pPr>
              <w:jc w:val="right"/>
            </w:pPr>
            <w:r w:rsidRPr="004C0DD5">
              <w:rPr>
                <w:sz w:val="22"/>
                <w:szCs w:val="22"/>
              </w:rPr>
              <w:t>0.58</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w:t>
      </w:r>
      <w:r w:rsidRPr="004C0DD5">
        <w:rPr>
          <w:kern w:val="0"/>
          <w:szCs w:val="21"/>
        </w:rPr>
        <w:t>“</w:t>
      </w:r>
      <w:r w:rsidRPr="004C0DD5">
        <w:rPr>
          <w:rFonts w:hint="eastAsia"/>
          <w:kern w:val="0"/>
          <w:szCs w:val="21"/>
        </w:rPr>
        <w:t>本期累计卖出金额</w:t>
      </w:r>
      <w:r w:rsidRPr="004C0DD5">
        <w:rPr>
          <w:kern w:val="0"/>
          <w:szCs w:val="21"/>
        </w:rPr>
        <w:t>”</w:t>
      </w:r>
      <w:r w:rsidRPr="004C0DD5">
        <w:rPr>
          <w:rFonts w:hint="eastAsia"/>
          <w:kern w:val="0"/>
          <w:szCs w:val="21"/>
        </w:rPr>
        <w:t>按卖出成交金额（成交单价乘以成交数量）填列，不考虑相关交易费用。</w:t>
      </w:r>
    </w:p>
    <w:p w:rsidR="00A74053" w:rsidRPr="004C0DD5" w:rsidRDefault="00251AEF">
      <w:pPr>
        <w:spacing w:beforeLines="100" w:before="312" w:line="360" w:lineRule="auto"/>
        <w:rPr>
          <w:b/>
          <w:bCs/>
          <w:sz w:val="24"/>
        </w:rPr>
      </w:pPr>
      <w:r w:rsidRPr="004C0DD5">
        <w:rPr>
          <w:b/>
          <w:bCs/>
          <w:sz w:val="24"/>
        </w:rPr>
        <w:t>8.1.4.3</w:t>
      </w:r>
      <w:r w:rsidRPr="004C0DD5">
        <w:rPr>
          <w:b/>
          <w:sz w:val="24"/>
        </w:rPr>
        <w:t xml:space="preserve"> </w:t>
      </w:r>
      <w:r w:rsidRPr="004C0DD5">
        <w:rPr>
          <w:rFonts w:hint="eastAsia"/>
          <w:b/>
          <w:bCs/>
          <w:sz w:val="24"/>
        </w:rPr>
        <w:t>买入股票的成本总额及卖出股票的收入总额</w:t>
      </w:r>
    </w:p>
    <w:p w:rsidR="00A74053" w:rsidRPr="004C0DD5" w:rsidRDefault="005513C1" w:rsidP="00A74053">
      <w:pPr>
        <w:autoSpaceDE w:val="0"/>
        <w:autoSpaceDN w:val="0"/>
        <w:adjustRightInd w:val="0"/>
        <w:spacing w:before="29" w:line="360" w:lineRule="auto"/>
        <w:ind w:left="15"/>
        <w:jc w:val="right"/>
        <w:rPr>
          <w:kern w:val="0"/>
          <w:szCs w:val="21"/>
        </w:rPr>
      </w:pPr>
      <w:r w:rsidRPr="004C0DD5">
        <w:rPr>
          <w:rFonts w:hint="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364248" w:rsidRPr="004C0DD5" w:rsidTr="003E79B4">
        <w:tc>
          <w:tcPr>
            <w:tcW w:w="4500" w:type="dxa"/>
            <w:vAlign w:val="center"/>
          </w:tcPr>
          <w:p w:rsidR="00A74053" w:rsidRPr="004C0DD5" w:rsidRDefault="005513C1" w:rsidP="003E79B4">
            <w:pPr>
              <w:spacing w:line="360" w:lineRule="auto"/>
              <w:rPr>
                <w:sz w:val="24"/>
              </w:rPr>
            </w:pPr>
            <w:r w:rsidRPr="004C0DD5">
              <w:rPr>
                <w:rFonts w:hint="eastAsia"/>
                <w:sz w:val="24"/>
              </w:rPr>
              <w:t>买入股票的成本（成交）总额</w:t>
            </w:r>
          </w:p>
        </w:tc>
        <w:tc>
          <w:tcPr>
            <w:tcW w:w="4500" w:type="dxa"/>
            <w:vAlign w:val="center"/>
          </w:tcPr>
          <w:p w:rsidR="00A74053" w:rsidRPr="004C0DD5" w:rsidRDefault="005513C1" w:rsidP="003E79B4">
            <w:pPr>
              <w:spacing w:line="360" w:lineRule="auto"/>
              <w:jc w:val="right"/>
              <w:rPr>
                <w:szCs w:val="21"/>
              </w:rPr>
            </w:pPr>
            <w:r w:rsidRPr="004C0DD5">
              <w:rPr>
                <w:szCs w:val="21"/>
              </w:rPr>
              <w:t>58,567,980.45</w:t>
            </w:r>
          </w:p>
        </w:tc>
      </w:tr>
      <w:tr w:rsidR="00364248" w:rsidRPr="004C0DD5" w:rsidTr="003E79B4">
        <w:tc>
          <w:tcPr>
            <w:tcW w:w="4500" w:type="dxa"/>
            <w:vAlign w:val="center"/>
          </w:tcPr>
          <w:p w:rsidR="00A74053" w:rsidRPr="004C0DD5" w:rsidRDefault="005513C1" w:rsidP="003E79B4">
            <w:pPr>
              <w:spacing w:line="360" w:lineRule="auto"/>
              <w:rPr>
                <w:sz w:val="24"/>
              </w:rPr>
            </w:pPr>
            <w:r w:rsidRPr="004C0DD5">
              <w:rPr>
                <w:rFonts w:hint="eastAsia"/>
                <w:sz w:val="24"/>
              </w:rPr>
              <w:t>卖出股票的收入（成交）总额</w:t>
            </w:r>
          </w:p>
        </w:tc>
        <w:tc>
          <w:tcPr>
            <w:tcW w:w="4500" w:type="dxa"/>
            <w:vAlign w:val="center"/>
          </w:tcPr>
          <w:p w:rsidR="00A74053" w:rsidRPr="004C0DD5" w:rsidRDefault="005513C1" w:rsidP="003E79B4">
            <w:pPr>
              <w:spacing w:line="360" w:lineRule="auto"/>
              <w:jc w:val="right"/>
              <w:rPr>
                <w:szCs w:val="21"/>
              </w:rPr>
            </w:pPr>
            <w:r w:rsidRPr="004C0DD5">
              <w:rPr>
                <w:szCs w:val="21"/>
              </w:rPr>
              <w:t>53,022,591.34</w:t>
            </w:r>
          </w:p>
        </w:tc>
      </w:tr>
    </w:tbl>
    <w:p w:rsidR="00146770" w:rsidRPr="004C0DD5" w:rsidRDefault="005513C1" w:rsidP="00205373">
      <w:pPr>
        <w:tabs>
          <w:tab w:val="left" w:pos="426"/>
        </w:tabs>
        <w:spacing w:line="288" w:lineRule="auto"/>
        <w:ind w:firstLineChars="200" w:firstLine="420"/>
        <w:jc w:val="left"/>
        <w:rPr>
          <w:kern w:val="0"/>
          <w:szCs w:val="21"/>
        </w:rPr>
      </w:pPr>
      <w:r w:rsidRPr="004C0DD5">
        <w:rPr>
          <w:rFonts w:hint="eastAsia"/>
          <w:kern w:val="0"/>
          <w:szCs w:val="21"/>
        </w:rPr>
        <w:t>注：</w:t>
      </w:r>
      <w:r w:rsidRPr="004C0DD5">
        <w:rPr>
          <w:kern w:val="0"/>
          <w:szCs w:val="21"/>
        </w:rPr>
        <w:t>“</w:t>
      </w:r>
      <w:r w:rsidRPr="004C0DD5">
        <w:rPr>
          <w:rFonts w:hint="eastAsia"/>
          <w:kern w:val="0"/>
          <w:szCs w:val="21"/>
        </w:rPr>
        <w:t>买入股票成本</w:t>
      </w:r>
      <w:r w:rsidRPr="004C0DD5">
        <w:rPr>
          <w:kern w:val="0"/>
          <w:szCs w:val="21"/>
        </w:rPr>
        <w:t>”</w:t>
      </w:r>
      <w:r w:rsidRPr="004C0DD5">
        <w:rPr>
          <w:rFonts w:hint="eastAsia"/>
          <w:kern w:val="0"/>
          <w:szCs w:val="21"/>
        </w:rPr>
        <w:t>或</w:t>
      </w:r>
      <w:r w:rsidRPr="004C0DD5">
        <w:rPr>
          <w:kern w:val="0"/>
          <w:szCs w:val="21"/>
        </w:rPr>
        <w:t>“</w:t>
      </w:r>
      <w:r w:rsidRPr="004C0DD5">
        <w:rPr>
          <w:rFonts w:hint="eastAsia"/>
          <w:kern w:val="0"/>
          <w:szCs w:val="21"/>
        </w:rPr>
        <w:t>卖出股票收入</w:t>
      </w:r>
      <w:r w:rsidRPr="004C0DD5">
        <w:rPr>
          <w:kern w:val="0"/>
          <w:szCs w:val="21"/>
        </w:rPr>
        <w:t>”</w:t>
      </w:r>
      <w:r w:rsidRPr="004C0DD5">
        <w:rPr>
          <w:rFonts w:hint="eastAsia"/>
          <w:kern w:val="0"/>
          <w:szCs w:val="21"/>
        </w:rPr>
        <w:t>均按买卖成交金额（成交单价乘以成交数量）填列，不考虑相关交易费用。</w:t>
      </w:r>
    </w:p>
    <w:p w:rsidR="00A74053"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8.1.5 </w:t>
      </w:r>
      <w:r w:rsidRPr="004C0DD5">
        <w:rPr>
          <w:rFonts w:ascii="Times New Roman" w:hAnsi="Times New Roman" w:hint="eastAsia"/>
          <w:kern w:val="0"/>
          <w:szCs w:val="24"/>
        </w:rPr>
        <w:t>期末按债券品种分类的债券投资组合</w:t>
      </w:r>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本基金本报告期末未持有债券。</w:t>
      </w:r>
    </w:p>
    <w:p w:rsidR="00A74053"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8.1.6  </w:t>
      </w:r>
      <w:r w:rsidRPr="004C0DD5">
        <w:rPr>
          <w:rFonts w:ascii="Times New Roman" w:hAnsi="Times New Roman" w:hint="eastAsia"/>
          <w:kern w:val="0"/>
          <w:szCs w:val="24"/>
        </w:rPr>
        <w:t>期末按公允价值占基金资产净值比例大小排序的前五名债券投资明细</w:t>
      </w:r>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本基金本报告期末未持有债券。</w:t>
      </w:r>
    </w:p>
    <w:p w:rsidR="00A74053"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8.1.7  </w:t>
      </w:r>
      <w:r w:rsidRPr="004C0DD5">
        <w:rPr>
          <w:rFonts w:ascii="Times New Roman" w:hAnsi="Times New Roman" w:hint="eastAsia"/>
          <w:kern w:val="0"/>
          <w:szCs w:val="24"/>
        </w:rPr>
        <w:t>期末按公允价值占基金资产净值比例大小排序的</w:t>
      </w:r>
      <w:r w:rsidR="001A4B8B" w:rsidRPr="004C0DD5">
        <w:rPr>
          <w:rFonts w:ascii="Times New Roman" w:hAnsi="Times New Roman" w:hint="eastAsia"/>
          <w:kern w:val="0"/>
          <w:szCs w:val="24"/>
        </w:rPr>
        <w:t>前十名</w:t>
      </w:r>
      <w:r w:rsidRPr="004C0DD5">
        <w:rPr>
          <w:rFonts w:ascii="Times New Roman" w:hAnsi="Times New Roman" w:hint="eastAsia"/>
          <w:kern w:val="0"/>
          <w:szCs w:val="24"/>
        </w:rPr>
        <w:t>资产支持证券投资明细</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本基金本报告期末未持有资产支持证券。</w:t>
      </w:r>
    </w:p>
    <w:p w:rsidR="00A6466B"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8.1.8 </w:t>
      </w:r>
      <w:r w:rsidRPr="004C0DD5">
        <w:rPr>
          <w:rFonts w:ascii="Times New Roman" w:hAnsi="Times New Roman" w:hint="eastAsia"/>
          <w:kern w:val="0"/>
          <w:szCs w:val="24"/>
        </w:rPr>
        <w:t>报告期末按公允价值占基金资产净值比例大小排序的前五名贵金属投资明细</w:t>
      </w:r>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本基金本报告期末未持有贵金属。</w:t>
      </w:r>
    </w:p>
    <w:p w:rsidR="00A74053"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8.1.9  </w:t>
      </w:r>
      <w:r w:rsidRPr="004C0DD5">
        <w:rPr>
          <w:rFonts w:ascii="Times New Roman" w:hAnsi="Times New Roman" w:hint="eastAsia"/>
          <w:kern w:val="0"/>
          <w:szCs w:val="24"/>
        </w:rPr>
        <w:t>期末按公允价值占基金资产净值比例大小排序的前五名权证投资明细</w:t>
      </w:r>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本基金本报告期末未持有权证。</w:t>
      </w:r>
    </w:p>
    <w:p w:rsidR="00A74053"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8.1.10  </w:t>
      </w:r>
      <w:r w:rsidRPr="004C0DD5">
        <w:rPr>
          <w:rFonts w:ascii="Times New Roman" w:hAnsi="Times New Roman" w:hint="eastAsia"/>
          <w:kern w:val="0"/>
          <w:szCs w:val="24"/>
        </w:rPr>
        <w:t>报告期末本基金投资的股指期货交易情况说明</w:t>
      </w:r>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本基金本报告期末未持有股指期货。</w:t>
      </w:r>
    </w:p>
    <w:p w:rsidR="00A74053" w:rsidRPr="004C0DD5" w:rsidRDefault="00251AEF">
      <w:pPr>
        <w:adjustRightInd w:val="0"/>
        <w:snapToGrid w:val="0"/>
        <w:spacing w:beforeLines="100" w:before="312" w:line="360" w:lineRule="auto"/>
        <w:rPr>
          <w:b/>
          <w:sz w:val="24"/>
        </w:rPr>
      </w:pPr>
      <w:r w:rsidRPr="004C0DD5">
        <w:rPr>
          <w:b/>
          <w:sz w:val="24"/>
        </w:rPr>
        <w:t>8.1.11</w:t>
      </w:r>
      <w:r w:rsidR="005513C1" w:rsidRPr="004C0DD5">
        <w:rPr>
          <w:rFonts w:hint="eastAsia"/>
          <w:b/>
          <w:sz w:val="24"/>
        </w:rPr>
        <w:t>报告期末本基金投资的国债期货交易情况说明</w:t>
      </w:r>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本基金本报告期末未持有国债期货。</w:t>
      </w:r>
    </w:p>
    <w:p w:rsidR="003E79B4" w:rsidRPr="004C0DD5" w:rsidRDefault="005513C1">
      <w:pPr>
        <w:pStyle w:val="2"/>
        <w:spacing w:beforeLines="100" w:before="312" w:after="0" w:line="288" w:lineRule="auto"/>
        <w:rPr>
          <w:rFonts w:ascii="Times New Roman" w:hAnsi="Times New Roman"/>
          <w:kern w:val="0"/>
          <w:szCs w:val="24"/>
        </w:rPr>
      </w:pPr>
      <w:bookmarkStart w:id="172" w:name="_Toc361324887"/>
      <w:bookmarkStart w:id="173" w:name="_Toc374439814"/>
      <w:r w:rsidRPr="004C0DD5">
        <w:rPr>
          <w:rFonts w:ascii="Times New Roman" w:hAnsi="Times New Roman"/>
          <w:kern w:val="0"/>
          <w:szCs w:val="24"/>
        </w:rPr>
        <w:t xml:space="preserve">8.1.12 </w:t>
      </w:r>
      <w:r w:rsidRPr="004C0DD5">
        <w:rPr>
          <w:rFonts w:ascii="Times New Roman" w:hAnsi="Times New Roman" w:hint="eastAsia"/>
          <w:kern w:val="0"/>
          <w:szCs w:val="24"/>
        </w:rPr>
        <w:t>投资组合报告附注</w:t>
      </w:r>
      <w:bookmarkEnd w:id="172"/>
      <w:bookmarkEnd w:id="173"/>
    </w:p>
    <w:p w:rsidR="003E79B4" w:rsidRPr="004C0DD5" w:rsidRDefault="005513C1" w:rsidP="00477DE3">
      <w:pPr>
        <w:widowControl/>
        <w:spacing w:line="288" w:lineRule="auto"/>
        <w:rPr>
          <w:kern w:val="0"/>
          <w:sz w:val="24"/>
        </w:rPr>
      </w:pPr>
      <w:r w:rsidRPr="004C0DD5">
        <w:rPr>
          <w:kern w:val="0"/>
          <w:sz w:val="24"/>
        </w:rPr>
        <w:t>8.1.12.1</w:t>
      </w:r>
      <w:r w:rsidRPr="004C0DD5">
        <w:rPr>
          <w:rFonts w:hint="eastAsia"/>
          <w:sz w:val="24"/>
        </w:rPr>
        <w:t>报告期内本基金投资的前十名证券的发行主体未被监管部门立案调查，在本报告编制日前一年内本基金投资的前十名证券的发行主体未受到公开谴责和处罚。</w:t>
      </w:r>
    </w:p>
    <w:p w:rsidR="003E79B4" w:rsidRPr="004C0DD5" w:rsidRDefault="005513C1" w:rsidP="003E79B4">
      <w:pPr>
        <w:widowControl/>
        <w:spacing w:line="288" w:lineRule="auto"/>
        <w:rPr>
          <w:kern w:val="0"/>
          <w:sz w:val="24"/>
        </w:rPr>
      </w:pPr>
      <w:r w:rsidRPr="004C0DD5">
        <w:rPr>
          <w:kern w:val="0"/>
          <w:sz w:val="24"/>
        </w:rPr>
        <w:t>8.1.12.2</w:t>
      </w:r>
      <w:r w:rsidRPr="004C0DD5">
        <w:rPr>
          <w:rFonts w:hint="eastAsia"/>
          <w:sz w:val="24"/>
        </w:rPr>
        <w:t>本基金投资的前十名股票中，没有超出基金合同规定的备选股票库之外的股票。</w:t>
      </w:r>
    </w:p>
    <w:p w:rsidR="008D4937" w:rsidRPr="004C0DD5" w:rsidRDefault="008D4937" w:rsidP="00A74053">
      <w:pPr>
        <w:spacing w:line="360" w:lineRule="auto"/>
        <w:rPr>
          <w:b/>
          <w:szCs w:val="21"/>
        </w:rPr>
      </w:pPr>
    </w:p>
    <w:p w:rsidR="00A74053" w:rsidRPr="004C0DD5" w:rsidRDefault="00251AEF" w:rsidP="00A74053">
      <w:pPr>
        <w:spacing w:line="360" w:lineRule="auto"/>
        <w:rPr>
          <w:b/>
          <w:bCs/>
          <w:sz w:val="24"/>
        </w:rPr>
      </w:pPr>
      <w:r w:rsidRPr="004C0DD5">
        <w:rPr>
          <w:b/>
          <w:sz w:val="24"/>
        </w:rPr>
        <w:t xml:space="preserve">8.1.12.3 </w:t>
      </w:r>
      <w:r w:rsidRPr="004C0DD5">
        <w:rPr>
          <w:rFonts w:hint="eastAsia"/>
          <w:b/>
          <w:bCs/>
          <w:sz w:val="24"/>
        </w:rPr>
        <w:t>期末其他各项资产构成</w:t>
      </w:r>
    </w:p>
    <w:p w:rsidR="00A74053" w:rsidRPr="004C0DD5" w:rsidRDefault="005513C1" w:rsidP="00A74053">
      <w:pPr>
        <w:autoSpaceDE w:val="0"/>
        <w:autoSpaceDN w:val="0"/>
        <w:adjustRightInd w:val="0"/>
        <w:spacing w:before="29" w:line="360" w:lineRule="auto"/>
        <w:ind w:left="15"/>
        <w:jc w:val="right"/>
        <w:rPr>
          <w:kern w:val="0"/>
          <w:szCs w:val="21"/>
        </w:rPr>
      </w:pPr>
      <w:r w:rsidRPr="004C0DD5">
        <w:rPr>
          <w:rFonts w:hint="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364248" w:rsidRPr="004C0DD5" w:rsidTr="003E79B4">
        <w:tc>
          <w:tcPr>
            <w:tcW w:w="765" w:type="dxa"/>
            <w:vAlign w:val="center"/>
          </w:tcPr>
          <w:p w:rsidR="00A74053" w:rsidRPr="004C0DD5" w:rsidRDefault="005513C1" w:rsidP="003E79B4">
            <w:pPr>
              <w:spacing w:line="360" w:lineRule="auto"/>
              <w:jc w:val="center"/>
              <w:rPr>
                <w:sz w:val="24"/>
              </w:rPr>
            </w:pPr>
            <w:r w:rsidRPr="004C0DD5">
              <w:rPr>
                <w:rFonts w:hint="eastAsia"/>
                <w:sz w:val="24"/>
              </w:rPr>
              <w:t>序号</w:t>
            </w:r>
          </w:p>
        </w:tc>
        <w:tc>
          <w:tcPr>
            <w:tcW w:w="4117" w:type="dxa"/>
          </w:tcPr>
          <w:p w:rsidR="00A74053" w:rsidRPr="004C0DD5" w:rsidRDefault="005513C1" w:rsidP="003E79B4">
            <w:pPr>
              <w:spacing w:line="360" w:lineRule="auto"/>
              <w:jc w:val="center"/>
              <w:rPr>
                <w:sz w:val="24"/>
              </w:rPr>
            </w:pPr>
            <w:r w:rsidRPr="004C0DD5">
              <w:rPr>
                <w:rFonts w:hint="eastAsia"/>
                <w:sz w:val="24"/>
              </w:rPr>
              <w:t>名称</w:t>
            </w:r>
          </w:p>
        </w:tc>
        <w:tc>
          <w:tcPr>
            <w:tcW w:w="4118" w:type="dxa"/>
          </w:tcPr>
          <w:p w:rsidR="00A74053" w:rsidRPr="004C0DD5" w:rsidRDefault="005513C1" w:rsidP="003E79B4">
            <w:pPr>
              <w:spacing w:line="360" w:lineRule="auto"/>
              <w:jc w:val="center"/>
              <w:rPr>
                <w:sz w:val="24"/>
              </w:rPr>
            </w:pPr>
            <w:r w:rsidRPr="004C0DD5">
              <w:rPr>
                <w:rFonts w:hint="eastAsia"/>
                <w:sz w:val="24"/>
              </w:rPr>
              <w:t>金额</w:t>
            </w:r>
          </w:p>
        </w:tc>
      </w:tr>
      <w:tr w:rsidR="00364248" w:rsidRPr="004C0DD5" w:rsidTr="003E79B4">
        <w:tc>
          <w:tcPr>
            <w:tcW w:w="765" w:type="dxa"/>
          </w:tcPr>
          <w:p w:rsidR="00A74053" w:rsidRPr="004C0DD5" w:rsidRDefault="005513C1" w:rsidP="003E79B4">
            <w:pPr>
              <w:spacing w:line="360" w:lineRule="auto"/>
              <w:jc w:val="center"/>
              <w:rPr>
                <w:szCs w:val="21"/>
              </w:rPr>
            </w:pPr>
            <w:r w:rsidRPr="004C0DD5">
              <w:rPr>
                <w:szCs w:val="21"/>
              </w:rPr>
              <w:t>1</w:t>
            </w:r>
          </w:p>
        </w:tc>
        <w:tc>
          <w:tcPr>
            <w:tcW w:w="4117" w:type="dxa"/>
          </w:tcPr>
          <w:p w:rsidR="00A74053" w:rsidRPr="004C0DD5" w:rsidRDefault="005513C1" w:rsidP="003E79B4">
            <w:pPr>
              <w:spacing w:line="360" w:lineRule="auto"/>
              <w:ind w:leftChars="50" w:left="105"/>
              <w:rPr>
                <w:sz w:val="24"/>
              </w:rPr>
            </w:pPr>
            <w:r w:rsidRPr="004C0DD5">
              <w:rPr>
                <w:rFonts w:hint="eastAsia"/>
                <w:sz w:val="24"/>
              </w:rPr>
              <w:t>存出保证金</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45,098.94</w:t>
            </w:r>
          </w:p>
        </w:tc>
      </w:tr>
      <w:tr w:rsidR="00364248" w:rsidRPr="004C0DD5" w:rsidTr="003E79B4">
        <w:tc>
          <w:tcPr>
            <w:tcW w:w="765" w:type="dxa"/>
          </w:tcPr>
          <w:p w:rsidR="00A74053" w:rsidRPr="004C0DD5" w:rsidRDefault="005513C1" w:rsidP="003E79B4">
            <w:pPr>
              <w:spacing w:line="360" w:lineRule="auto"/>
              <w:jc w:val="center"/>
              <w:rPr>
                <w:szCs w:val="21"/>
              </w:rPr>
            </w:pPr>
            <w:r w:rsidRPr="004C0DD5">
              <w:rPr>
                <w:szCs w:val="21"/>
              </w:rPr>
              <w:t>2</w:t>
            </w:r>
          </w:p>
        </w:tc>
        <w:tc>
          <w:tcPr>
            <w:tcW w:w="4117" w:type="dxa"/>
          </w:tcPr>
          <w:p w:rsidR="00A74053" w:rsidRPr="004C0DD5" w:rsidRDefault="005513C1" w:rsidP="003E79B4">
            <w:pPr>
              <w:spacing w:line="360" w:lineRule="auto"/>
              <w:ind w:leftChars="50" w:left="105"/>
              <w:rPr>
                <w:sz w:val="24"/>
              </w:rPr>
            </w:pPr>
            <w:r w:rsidRPr="004C0DD5">
              <w:rPr>
                <w:rFonts w:hint="eastAsia"/>
                <w:sz w:val="24"/>
              </w:rPr>
              <w:t>应收证券清算款</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694,637.04</w:t>
            </w:r>
          </w:p>
        </w:tc>
      </w:tr>
      <w:tr w:rsidR="00364248" w:rsidRPr="004C0DD5" w:rsidTr="003E79B4">
        <w:tc>
          <w:tcPr>
            <w:tcW w:w="765" w:type="dxa"/>
          </w:tcPr>
          <w:p w:rsidR="00A74053" w:rsidRPr="004C0DD5" w:rsidRDefault="005513C1" w:rsidP="003E79B4">
            <w:pPr>
              <w:spacing w:line="360" w:lineRule="auto"/>
              <w:jc w:val="center"/>
              <w:rPr>
                <w:szCs w:val="21"/>
              </w:rPr>
            </w:pPr>
            <w:r w:rsidRPr="004C0DD5">
              <w:rPr>
                <w:szCs w:val="21"/>
              </w:rPr>
              <w:t>3</w:t>
            </w:r>
          </w:p>
        </w:tc>
        <w:tc>
          <w:tcPr>
            <w:tcW w:w="4117" w:type="dxa"/>
          </w:tcPr>
          <w:p w:rsidR="00A74053" w:rsidRPr="004C0DD5" w:rsidRDefault="005513C1" w:rsidP="003E79B4">
            <w:pPr>
              <w:spacing w:line="360" w:lineRule="auto"/>
              <w:ind w:leftChars="50" w:left="105"/>
              <w:rPr>
                <w:sz w:val="24"/>
              </w:rPr>
            </w:pPr>
            <w:r w:rsidRPr="004C0DD5">
              <w:rPr>
                <w:rFonts w:hint="eastAsia"/>
                <w:sz w:val="24"/>
              </w:rPr>
              <w:t>应收股利</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w:t>
            </w:r>
          </w:p>
        </w:tc>
      </w:tr>
      <w:tr w:rsidR="00364248" w:rsidRPr="004C0DD5" w:rsidTr="003E79B4">
        <w:tc>
          <w:tcPr>
            <w:tcW w:w="765" w:type="dxa"/>
          </w:tcPr>
          <w:p w:rsidR="00A74053" w:rsidRPr="004C0DD5" w:rsidRDefault="005513C1" w:rsidP="003E79B4">
            <w:pPr>
              <w:spacing w:line="360" w:lineRule="auto"/>
              <w:jc w:val="center"/>
              <w:rPr>
                <w:szCs w:val="21"/>
              </w:rPr>
            </w:pPr>
            <w:r w:rsidRPr="004C0DD5">
              <w:rPr>
                <w:szCs w:val="21"/>
              </w:rPr>
              <w:t>4</w:t>
            </w:r>
          </w:p>
        </w:tc>
        <w:tc>
          <w:tcPr>
            <w:tcW w:w="4117" w:type="dxa"/>
          </w:tcPr>
          <w:p w:rsidR="00A74053" w:rsidRPr="004C0DD5" w:rsidRDefault="005513C1" w:rsidP="003E79B4">
            <w:pPr>
              <w:spacing w:line="360" w:lineRule="auto"/>
              <w:ind w:leftChars="50" w:left="105"/>
              <w:rPr>
                <w:sz w:val="24"/>
              </w:rPr>
            </w:pPr>
            <w:r w:rsidRPr="004C0DD5">
              <w:rPr>
                <w:rFonts w:hint="eastAsia"/>
                <w:sz w:val="24"/>
              </w:rPr>
              <w:t>应收利息</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1,741.35</w:t>
            </w:r>
          </w:p>
        </w:tc>
      </w:tr>
      <w:tr w:rsidR="00364248" w:rsidRPr="004C0DD5" w:rsidTr="003E79B4">
        <w:tc>
          <w:tcPr>
            <w:tcW w:w="765" w:type="dxa"/>
          </w:tcPr>
          <w:p w:rsidR="00A74053" w:rsidRPr="004C0DD5" w:rsidRDefault="005513C1" w:rsidP="003E79B4">
            <w:pPr>
              <w:spacing w:line="360" w:lineRule="auto"/>
              <w:jc w:val="center"/>
              <w:rPr>
                <w:szCs w:val="21"/>
              </w:rPr>
            </w:pPr>
            <w:r w:rsidRPr="004C0DD5">
              <w:rPr>
                <w:szCs w:val="21"/>
              </w:rPr>
              <w:t>5</w:t>
            </w:r>
          </w:p>
        </w:tc>
        <w:tc>
          <w:tcPr>
            <w:tcW w:w="4117" w:type="dxa"/>
          </w:tcPr>
          <w:p w:rsidR="00A74053" w:rsidRPr="004C0DD5" w:rsidRDefault="005513C1" w:rsidP="003E79B4">
            <w:pPr>
              <w:spacing w:line="360" w:lineRule="auto"/>
              <w:ind w:leftChars="50" w:left="105"/>
              <w:rPr>
                <w:sz w:val="24"/>
              </w:rPr>
            </w:pPr>
            <w:r w:rsidRPr="004C0DD5">
              <w:rPr>
                <w:rFonts w:hint="eastAsia"/>
                <w:sz w:val="24"/>
              </w:rPr>
              <w:t>应收申购款</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28,172.61</w:t>
            </w:r>
          </w:p>
        </w:tc>
      </w:tr>
      <w:tr w:rsidR="00364248" w:rsidRPr="004C0DD5" w:rsidTr="003E79B4">
        <w:tc>
          <w:tcPr>
            <w:tcW w:w="765" w:type="dxa"/>
          </w:tcPr>
          <w:p w:rsidR="00A74053" w:rsidRPr="004C0DD5" w:rsidRDefault="005513C1" w:rsidP="003E79B4">
            <w:pPr>
              <w:spacing w:line="360" w:lineRule="auto"/>
              <w:jc w:val="center"/>
              <w:rPr>
                <w:szCs w:val="21"/>
              </w:rPr>
            </w:pPr>
            <w:r w:rsidRPr="004C0DD5">
              <w:rPr>
                <w:szCs w:val="21"/>
              </w:rPr>
              <w:t>6</w:t>
            </w:r>
          </w:p>
        </w:tc>
        <w:tc>
          <w:tcPr>
            <w:tcW w:w="4117" w:type="dxa"/>
          </w:tcPr>
          <w:p w:rsidR="00A74053" w:rsidRPr="004C0DD5" w:rsidRDefault="005513C1" w:rsidP="003E79B4">
            <w:pPr>
              <w:spacing w:line="360" w:lineRule="auto"/>
              <w:ind w:leftChars="50" w:left="105"/>
              <w:rPr>
                <w:sz w:val="24"/>
              </w:rPr>
            </w:pPr>
            <w:r w:rsidRPr="004C0DD5">
              <w:rPr>
                <w:rFonts w:hint="eastAsia"/>
                <w:sz w:val="24"/>
              </w:rPr>
              <w:t>其他应收款</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w:t>
            </w:r>
          </w:p>
        </w:tc>
      </w:tr>
      <w:tr w:rsidR="00364248" w:rsidRPr="004C0DD5" w:rsidTr="003E79B4">
        <w:tc>
          <w:tcPr>
            <w:tcW w:w="765" w:type="dxa"/>
          </w:tcPr>
          <w:p w:rsidR="00A74053" w:rsidRPr="004C0DD5" w:rsidRDefault="005513C1" w:rsidP="003E79B4">
            <w:pPr>
              <w:spacing w:line="360" w:lineRule="auto"/>
              <w:jc w:val="center"/>
              <w:rPr>
                <w:szCs w:val="21"/>
              </w:rPr>
            </w:pPr>
            <w:r w:rsidRPr="004C0DD5">
              <w:rPr>
                <w:szCs w:val="21"/>
              </w:rPr>
              <w:t>7</w:t>
            </w:r>
          </w:p>
        </w:tc>
        <w:tc>
          <w:tcPr>
            <w:tcW w:w="4117" w:type="dxa"/>
          </w:tcPr>
          <w:p w:rsidR="00A74053" w:rsidRPr="004C0DD5" w:rsidRDefault="005513C1" w:rsidP="003E79B4">
            <w:pPr>
              <w:spacing w:line="360" w:lineRule="auto"/>
              <w:ind w:leftChars="50" w:left="105"/>
              <w:rPr>
                <w:sz w:val="24"/>
              </w:rPr>
            </w:pPr>
            <w:r w:rsidRPr="004C0DD5">
              <w:rPr>
                <w:rFonts w:hint="eastAsia"/>
                <w:sz w:val="24"/>
              </w:rPr>
              <w:t>待摊费用</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w:t>
            </w:r>
          </w:p>
        </w:tc>
      </w:tr>
      <w:tr w:rsidR="00364248" w:rsidRPr="004C0DD5" w:rsidTr="003E79B4">
        <w:tc>
          <w:tcPr>
            <w:tcW w:w="765" w:type="dxa"/>
            <w:vAlign w:val="center"/>
          </w:tcPr>
          <w:p w:rsidR="00A74053" w:rsidRPr="004C0DD5" w:rsidRDefault="005513C1" w:rsidP="003E79B4">
            <w:pPr>
              <w:autoSpaceDE w:val="0"/>
              <w:autoSpaceDN w:val="0"/>
              <w:adjustRightInd w:val="0"/>
              <w:spacing w:before="29" w:line="360" w:lineRule="auto"/>
              <w:ind w:left="15"/>
              <w:jc w:val="center"/>
              <w:rPr>
                <w:szCs w:val="21"/>
              </w:rPr>
            </w:pPr>
            <w:r w:rsidRPr="004C0DD5">
              <w:rPr>
                <w:szCs w:val="21"/>
              </w:rPr>
              <w:t>8</w:t>
            </w:r>
          </w:p>
        </w:tc>
        <w:tc>
          <w:tcPr>
            <w:tcW w:w="4117" w:type="dxa"/>
          </w:tcPr>
          <w:p w:rsidR="00A74053" w:rsidRPr="004C0DD5" w:rsidRDefault="005513C1" w:rsidP="003E79B4">
            <w:pPr>
              <w:spacing w:line="360" w:lineRule="auto"/>
              <w:ind w:leftChars="50" w:left="105"/>
              <w:rPr>
                <w:sz w:val="24"/>
              </w:rPr>
            </w:pPr>
            <w:r w:rsidRPr="004C0DD5">
              <w:rPr>
                <w:rFonts w:hint="eastAsia"/>
                <w:sz w:val="24"/>
              </w:rPr>
              <w:t>其他</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w:t>
            </w:r>
          </w:p>
        </w:tc>
      </w:tr>
      <w:tr w:rsidR="00364248" w:rsidRPr="004C0DD5" w:rsidTr="003E79B4">
        <w:tc>
          <w:tcPr>
            <w:tcW w:w="765" w:type="dxa"/>
            <w:vAlign w:val="center"/>
          </w:tcPr>
          <w:p w:rsidR="00A74053" w:rsidRPr="004C0DD5" w:rsidRDefault="005513C1" w:rsidP="003E79B4">
            <w:pPr>
              <w:autoSpaceDE w:val="0"/>
              <w:autoSpaceDN w:val="0"/>
              <w:adjustRightInd w:val="0"/>
              <w:spacing w:before="29" w:line="360" w:lineRule="auto"/>
              <w:ind w:left="15"/>
              <w:jc w:val="center"/>
              <w:rPr>
                <w:szCs w:val="21"/>
              </w:rPr>
            </w:pPr>
            <w:r w:rsidRPr="004C0DD5">
              <w:rPr>
                <w:szCs w:val="21"/>
              </w:rPr>
              <w:t>9</w:t>
            </w:r>
          </w:p>
        </w:tc>
        <w:tc>
          <w:tcPr>
            <w:tcW w:w="4117" w:type="dxa"/>
          </w:tcPr>
          <w:p w:rsidR="00A74053" w:rsidRPr="004C0DD5" w:rsidRDefault="005513C1" w:rsidP="003E79B4">
            <w:pPr>
              <w:spacing w:line="360" w:lineRule="auto"/>
              <w:ind w:leftChars="50" w:left="105"/>
              <w:rPr>
                <w:sz w:val="24"/>
              </w:rPr>
            </w:pPr>
            <w:r w:rsidRPr="004C0DD5">
              <w:rPr>
                <w:rFonts w:hint="eastAsia"/>
                <w:sz w:val="24"/>
              </w:rPr>
              <w:t>合计</w:t>
            </w:r>
          </w:p>
        </w:tc>
        <w:tc>
          <w:tcPr>
            <w:tcW w:w="4118" w:type="dxa"/>
            <w:vAlign w:val="center"/>
          </w:tcPr>
          <w:p w:rsidR="00A74053" w:rsidRPr="004C0DD5" w:rsidRDefault="005513C1" w:rsidP="003E79B4">
            <w:pPr>
              <w:autoSpaceDE w:val="0"/>
              <w:autoSpaceDN w:val="0"/>
              <w:adjustRightInd w:val="0"/>
              <w:spacing w:before="29" w:line="360" w:lineRule="auto"/>
              <w:ind w:left="15"/>
              <w:jc w:val="right"/>
              <w:rPr>
                <w:szCs w:val="21"/>
              </w:rPr>
            </w:pPr>
            <w:r w:rsidRPr="004C0DD5">
              <w:rPr>
                <w:szCs w:val="21"/>
              </w:rPr>
              <w:t>769,649.94</w:t>
            </w:r>
          </w:p>
        </w:tc>
      </w:tr>
    </w:tbl>
    <w:p w:rsidR="00A74053" w:rsidRPr="004C0DD5" w:rsidRDefault="00251AEF">
      <w:pPr>
        <w:spacing w:beforeLines="100" w:before="312" w:line="360" w:lineRule="auto"/>
        <w:rPr>
          <w:b/>
          <w:bCs/>
          <w:sz w:val="24"/>
        </w:rPr>
      </w:pPr>
      <w:r w:rsidRPr="004C0DD5">
        <w:rPr>
          <w:b/>
          <w:sz w:val="24"/>
        </w:rPr>
        <w:t xml:space="preserve">8.1.12.4  </w:t>
      </w:r>
      <w:r w:rsidRPr="004C0DD5">
        <w:rPr>
          <w:rFonts w:hint="eastAsia"/>
          <w:b/>
          <w:bCs/>
          <w:sz w:val="24"/>
        </w:rPr>
        <w:t>期末持有的处于转股期的可转换债券明细</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本基金本报告期末未持有处于转股期的可转换债券。</w:t>
      </w:r>
    </w:p>
    <w:p w:rsidR="00A74053" w:rsidRPr="004C0DD5" w:rsidRDefault="00251AEF">
      <w:pPr>
        <w:spacing w:beforeLines="100" w:before="312" w:line="360" w:lineRule="auto"/>
        <w:rPr>
          <w:b/>
          <w:bCs/>
          <w:sz w:val="24"/>
        </w:rPr>
      </w:pPr>
      <w:r w:rsidRPr="004C0DD5">
        <w:rPr>
          <w:b/>
          <w:sz w:val="24"/>
        </w:rPr>
        <w:t xml:space="preserve">8.1.12.5 </w:t>
      </w:r>
      <w:r w:rsidRPr="004C0DD5">
        <w:rPr>
          <w:rFonts w:hint="eastAsia"/>
          <w:b/>
          <w:bCs/>
          <w:sz w:val="24"/>
        </w:rPr>
        <w:t>期末前十名股票中存在流通受限情况的说明</w:t>
      </w:r>
    </w:p>
    <w:p w:rsidR="00A74053" w:rsidRPr="004C0DD5" w:rsidRDefault="00251AEF" w:rsidP="00A74053">
      <w:pPr>
        <w:autoSpaceDE w:val="0"/>
        <w:autoSpaceDN w:val="0"/>
        <w:adjustRightInd w:val="0"/>
        <w:spacing w:line="360" w:lineRule="auto"/>
        <w:jc w:val="left"/>
        <w:rPr>
          <w:b/>
          <w:sz w:val="24"/>
        </w:rPr>
      </w:pPr>
      <w:r w:rsidRPr="004C0DD5">
        <w:rPr>
          <w:b/>
          <w:sz w:val="24"/>
        </w:rPr>
        <w:t xml:space="preserve">8.1.12.5.1 </w:t>
      </w:r>
      <w:r w:rsidR="005513C1" w:rsidRPr="004C0DD5">
        <w:rPr>
          <w:rFonts w:hint="eastAsia"/>
          <w:b/>
          <w:sz w:val="24"/>
        </w:rPr>
        <w:t>期末指数投资前十名股票中存在流通受限情况的说明</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本基金本报告期末前十名股票中不存在流通受限情况。</w:t>
      </w:r>
    </w:p>
    <w:p w:rsidR="00A74053" w:rsidRPr="004C0DD5" w:rsidRDefault="00251AEF">
      <w:pPr>
        <w:pStyle w:val="af0"/>
        <w:spacing w:beforeLines="100" w:before="312" w:beforeAutospacing="0" w:after="0" w:afterAutospacing="0" w:line="360" w:lineRule="auto"/>
        <w:rPr>
          <w:rFonts w:ascii="Times New Roman" w:hAnsi="Times New Roman"/>
        </w:rPr>
      </w:pPr>
      <w:r w:rsidRPr="004C0DD5">
        <w:rPr>
          <w:rFonts w:ascii="Times New Roman" w:hAnsi="Times New Roman"/>
          <w:b/>
          <w:kern w:val="2"/>
        </w:rPr>
        <w:t>8.1.12</w:t>
      </w:r>
      <w:r w:rsidR="005513C1" w:rsidRPr="004C0DD5">
        <w:rPr>
          <w:rFonts w:ascii="Times New Roman" w:hAnsi="Times New Roman"/>
          <w:b/>
        </w:rPr>
        <w:t xml:space="preserve">.5.2 </w:t>
      </w:r>
      <w:r w:rsidR="005513C1" w:rsidRPr="004C0DD5">
        <w:rPr>
          <w:rFonts w:ascii="Times New Roman" w:hAnsi="Times New Roman" w:hint="eastAsia"/>
          <w:b/>
        </w:rPr>
        <w:t>期末积极投资前五名股票中存在流通受限情况的说明</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本基金本报告期末未持有积极投资的股票。</w:t>
      </w:r>
    </w:p>
    <w:p w:rsidR="005C7427" w:rsidRPr="004C0DD5" w:rsidRDefault="00251AEF">
      <w:pPr>
        <w:spacing w:beforeLines="100" w:before="312" w:line="288" w:lineRule="auto"/>
        <w:rPr>
          <w:b/>
          <w:sz w:val="24"/>
        </w:rPr>
      </w:pPr>
      <w:r w:rsidRPr="004C0DD5">
        <w:rPr>
          <w:b/>
          <w:sz w:val="24"/>
        </w:rPr>
        <w:t xml:space="preserve">8.1.12.6 </w:t>
      </w:r>
      <w:r w:rsidR="005513C1" w:rsidRPr="004C0DD5">
        <w:rPr>
          <w:rFonts w:hint="eastAsia"/>
          <w:b/>
          <w:sz w:val="24"/>
        </w:rPr>
        <w:t>投资组合报告附注的其他文字描述部分</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由于四舍五入的原因，分项之和与合计项之间可能存在尾差。</w:t>
      </w:r>
    </w:p>
    <w:p w:rsidR="00B23C3E" w:rsidRPr="004C0DD5" w:rsidRDefault="005513C1">
      <w:pPr>
        <w:pStyle w:val="2"/>
        <w:spacing w:beforeLines="100" w:before="312" w:afterLines="100" w:after="312"/>
        <w:ind w:left="360" w:hanging="360"/>
        <w:rPr>
          <w:szCs w:val="24"/>
        </w:rPr>
      </w:pPr>
      <w:r w:rsidRPr="004C0DD5">
        <w:rPr>
          <w:rFonts w:ascii="Times New Roman" w:hAnsi="Times New Roman"/>
          <w:szCs w:val="24"/>
        </w:rPr>
        <w:t xml:space="preserve">8.2 </w:t>
      </w:r>
      <w:r w:rsidRPr="004C0DD5">
        <w:rPr>
          <w:rFonts w:hint="eastAsia"/>
          <w:szCs w:val="24"/>
        </w:rPr>
        <w:t>交银施罗德中证环境治理指数分级证券投资基金</w:t>
      </w:r>
    </w:p>
    <w:p w:rsidR="00146770" w:rsidRPr="004C0DD5" w:rsidRDefault="005513C1" w:rsidP="00205373">
      <w:pPr>
        <w:pStyle w:val="a0"/>
        <w:spacing w:before="312" w:after="312"/>
        <w:ind w:firstLine="480"/>
        <w:rPr>
          <w:sz w:val="24"/>
        </w:rPr>
      </w:pPr>
      <w:r w:rsidRPr="004C0DD5">
        <w:rPr>
          <w:rFonts w:hint="eastAsia"/>
          <w:sz w:val="24"/>
        </w:rPr>
        <w:t>（报告期：</w:t>
      </w: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w:t>
      </w:r>
    </w:p>
    <w:p w:rsidR="00B23C3E" w:rsidRPr="004C0DD5" w:rsidRDefault="005513C1">
      <w:pPr>
        <w:pStyle w:val="2"/>
        <w:spacing w:before="0" w:after="0"/>
        <w:rPr>
          <w:rFonts w:ascii="Times New Roman" w:hAnsi="Times New Roman"/>
          <w:kern w:val="0"/>
          <w:szCs w:val="24"/>
        </w:rPr>
      </w:pPr>
      <w:r w:rsidRPr="004C0DD5">
        <w:rPr>
          <w:rFonts w:ascii="Times New Roman" w:hAnsi="Times New Roman"/>
          <w:bCs w:val="0"/>
          <w:kern w:val="0"/>
          <w:szCs w:val="24"/>
        </w:rPr>
        <w:t xml:space="preserve">8.2.1 </w:t>
      </w:r>
      <w:r w:rsidRPr="004C0DD5">
        <w:rPr>
          <w:rFonts w:ascii="Times New Roman" w:hAnsi="Times New Roman" w:hint="eastAsia"/>
          <w:kern w:val="0"/>
          <w:szCs w:val="24"/>
        </w:rPr>
        <w:t>期末基金资产组合情况</w:t>
      </w:r>
      <w:bookmarkEnd w:id="165"/>
      <w:bookmarkEnd w:id="166"/>
      <w:bookmarkEnd w:id="167"/>
      <w:bookmarkEnd w:id="168"/>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364248" w:rsidRPr="004C0DD5">
        <w:tc>
          <w:tcPr>
            <w:tcW w:w="1080" w:type="dxa"/>
            <w:vAlign w:val="center"/>
          </w:tcPr>
          <w:p w:rsidR="00B23C3E" w:rsidRPr="004C0DD5" w:rsidRDefault="005513C1">
            <w:pPr>
              <w:spacing w:line="360" w:lineRule="auto"/>
              <w:jc w:val="center"/>
              <w:rPr>
                <w:sz w:val="24"/>
              </w:rPr>
            </w:pPr>
            <w:r w:rsidRPr="004C0DD5">
              <w:rPr>
                <w:rFonts w:hint="eastAsia"/>
                <w:sz w:val="24"/>
              </w:rPr>
              <w:t>序号</w:t>
            </w:r>
          </w:p>
        </w:tc>
        <w:tc>
          <w:tcPr>
            <w:tcW w:w="3420" w:type="dxa"/>
            <w:vAlign w:val="center"/>
          </w:tcPr>
          <w:p w:rsidR="00B23C3E" w:rsidRPr="004C0DD5" w:rsidRDefault="005513C1">
            <w:pPr>
              <w:spacing w:line="360" w:lineRule="auto"/>
              <w:jc w:val="center"/>
              <w:rPr>
                <w:sz w:val="24"/>
              </w:rPr>
            </w:pPr>
            <w:r w:rsidRPr="004C0DD5">
              <w:rPr>
                <w:rFonts w:hint="eastAsia"/>
                <w:sz w:val="24"/>
              </w:rPr>
              <w:t>项目</w:t>
            </w:r>
          </w:p>
        </w:tc>
        <w:tc>
          <w:tcPr>
            <w:tcW w:w="2836" w:type="dxa"/>
            <w:vAlign w:val="center"/>
          </w:tcPr>
          <w:p w:rsidR="00B23C3E" w:rsidRPr="004C0DD5" w:rsidRDefault="005513C1">
            <w:pPr>
              <w:spacing w:line="360" w:lineRule="auto"/>
              <w:jc w:val="center"/>
              <w:rPr>
                <w:sz w:val="24"/>
              </w:rPr>
            </w:pPr>
            <w:r w:rsidRPr="004C0DD5">
              <w:rPr>
                <w:rFonts w:hint="eastAsia"/>
                <w:sz w:val="24"/>
              </w:rPr>
              <w:t>金额</w:t>
            </w:r>
          </w:p>
        </w:tc>
        <w:tc>
          <w:tcPr>
            <w:tcW w:w="1664" w:type="dxa"/>
            <w:vAlign w:val="center"/>
          </w:tcPr>
          <w:p w:rsidR="00B23C3E" w:rsidRPr="004C0DD5" w:rsidRDefault="005513C1">
            <w:pPr>
              <w:spacing w:line="360" w:lineRule="auto"/>
              <w:jc w:val="center"/>
              <w:rPr>
                <w:sz w:val="24"/>
              </w:rPr>
            </w:pPr>
            <w:r w:rsidRPr="004C0DD5">
              <w:rPr>
                <w:rFonts w:hint="eastAsia"/>
                <w:sz w:val="24"/>
              </w:rPr>
              <w:t>占基金总资产的比例（</w:t>
            </w:r>
            <w:r w:rsidRPr="004C0DD5">
              <w:rPr>
                <w:sz w:val="24"/>
              </w:rPr>
              <w:t>%</w:t>
            </w:r>
            <w:r w:rsidRPr="004C0DD5">
              <w:rPr>
                <w:rFonts w:hint="eastAsia"/>
                <w:sz w:val="24"/>
              </w:rPr>
              <w:t>）</w:t>
            </w:r>
          </w:p>
        </w:tc>
      </w:tr>
      <w:tr w:rsidR="00364248" w:rsidRPr="004C0DD5" w:rsidTr="0028456E">
        <w:tc>
          <w:tcPr>
            <w:tcW w:w="1080" w:type="dxa"/>
            <w:vAlign w:val="center"/>
          </w:tcPr>
          <w:p w:rsidR="0028456E" w:rsidRPr="004C0DD5" w:rsidRDefault="005513C1">
            <w:pPr>
              <w:spacing w:line="360" w:lineRule="auto"/>
              <w:jc w:val="center"/>
              <w:rPr>
                <w:szCs w:val="21"/>
              </w:rPr>
            </w:pPr>
            <w:r w:rsidRPr="004C0DD5">
              <w:rPr>
                <w:szCs w:val="21"/>
              </w:rPr>
              <w:t>1</w:t>
            </w:r>
          </w:p>
        </w:tc>
        <w:tc>
          <w:tcPr>
            <w:tcW w:w="3420" w:type="dxa"/>
            <w:vAlign w:val="center"/>
          </w:tcPr>
          <w:p w:rsidR="0028456E" w:rsidRPr="004C0DD5" w:rsidRDefault="005513C1">
            <w:pPr>
              <w:spacing w:line="360" w:lineRule="auto"/>
              <w:ind w:leftChars="50" w:left="105"/>
              <w:rPr>
                <w:sz w:val="24"/>
              </w:rPr>
            </w:pPr>
            <w:r w:rsidRPr="004C0DD5">
              <w:rPr>
                <w:rFonts w:hint="eastAsia"/>
                <w:sz w:val="24"/>
              </w:rPr>
              <w:t>权益投资</w:t>
            </w:r>
          </w:p>
        </w:tc>
        <w:tc>
          <w:tcPr>
            <w:tcW w:w="2836" w:type="dxa"/>
            <w:vAlign w:val="bottom"/>
          </w:tcPr>
          <w:p w:rsidR="0028456E" w:rsidRPr="004C0DD5" w:rsidRDefault="005513C1">
            <w:pPr>
              <w:spacing w:before="29" w:line="360" w:lineRule="auto"/>
              <w:ind w:left="17"/>
              <w:jc w:val="right"/>
              <w:rPr>
                <w:szCs w:val="21"/>
              </w:rPr>
            </w:pPr>
            <w:r w:rsidRPr="004C0DD5">
              <w:rPr>
                <w:sz w:val="24"/>
              </w:rPr>
              <w:t>123,090,554.21</w:t>
            </w:r>
          </w:p>
        </w:tc>
        <w:tc>
          <w:tcPr>
            <w:tcW w:w="1664" w:type="dxa"/>
            <w:vAlign w:val="bottom"/>
          </w:tcPr>
          <w:p w:rsidR="0028456E" w:rsidRPr="004C0DD5" w:rsidRDefault="005513C1">
            <w:pPr>
              <w:spacing w:before="29" w:line="360" w:lineRule="auto"/>
              <w:ind w:left="17"/>
              <w:jc w:val="right"/>
              <w:rPr>
                <w:szCs w:val="21"/>
              </w:rPr>
            </w:pPr>
            <w:r w:rsidRPr="004C0DD5">
              <w:rPr>
                <w:sz w:val="24"/>
              </w:rPr>
              <w:t>94.23</w:t>
            </w:r>
          </w:p>
        </w:tc>
      </w:tr>
      <w:tr w:rsidR="00364248" w:rsidRPr="004C0DD5" w:rsidTr="0028456E">
        <w:tc>
          <w:tcPr>
            <w:tcW w:w="1080" w:type="dxa"/>
            <w:vAlign w:val="center"/>
          </w:tcPr>
          <w:p w:rsidR="0028456E" w:rsidRPr="004C0DD5" w:rsidRDefault="0028456E">
            <w:pPr>
              <w:spacing w:line="360" w:lineRule="auto"/>
              <w:jc w:val="center"/>
              <w:rPr>
                <w:szCs w:val="21"/>
              </w:rPr>
            </w:pPr>
          </w:p>
        </w:tc>
        <w:tc>
          <w:tcPr>
            <w:tcW w:w="3420" w:type="dxa"/>
            <w:vAlign w:val="center"/>
          </w:tcPr>
          <w:p w:rsidR="0028456E" w:rsidRPr="004C0DD5" w:rsidRDefault="005513C1">
            <w:pPr>
              <w:spacing w:line="360" w:lineRule="auto"/>
              <w:ind w:leftChars="50" w:left="105"/>
              <w:rPr>
                <w:sz w:val="24"/>
              </w:rPr>
            </w:pPr>
            <w:r w:rsidRPr="004C0DD5">
              <w:rPr>
                <w:rFonts w:hint="eastAsia"/>
                <w:sz w:val="24"/>
              </w:rPr>
              <w:t>其中：股票</w:t>
            </w:r>
          </w:p>
        </w:tc>
        <w:tc>
          <w:tcPr>
            <w:tcW w:w="2836" w:type="dxa"/>
            <w:vAlign w:val="bottom"/>
          </w:tcPr>
          <w:p w:rsidR="0028456E" w:rsidRPr="004C0DD5" w:rsidRDefault="005513C1">
            <w:pPr>
              <w:spacing w:before="29" w:line="360" w:lineRule="auto"/>
              <w:ind w:left="17"/>
              <w:jc w:val="right"/>
              <w:rPr>
                <w:szCs w:val="21"/>
              </w:rPr>
            </w:pPr>
            <w:r w:rsidRPr="004C0DD5">
              <w:rPr>
                <w:sz w:val="24"/>
              </w:rPr>
              <w:t>123,090,554.21</w:t>
            </w:r>
          </w:p>
        </w:tc>
        <w:tc>
          <w:tcPr>
            <w:tcW w:w="1664" w:type="dxa"/>
            <w:vAlign w:val="bottom"/>
          </w:tcPr>
          <w:p w:rsidR="0028456E" w:rsidRPr="004C0DD5" w:rsidRDefault="005513C1">
            <w:pPr>
              <w:spacing w:before="29" w:line="360" w:lineRule="auto"/>
              <w:ind w:left="17"/>
              <w:jc w:val="right"/>
              <w:rPr>
                <w:szCs w:val="21"/>
              </w:rPr>
            </w:pPr>
            <w:r w:rsidRPr="004C0DD5">
              <w:rPr>
                <w:sz w:val="24"/>
              </w:rPr>
              <w:t>94.23</w:t>
            </w:r>
          </w:p>
        </w:tc>
      </w:tr>
      <w:tr w:rsidR="00364248" w:rsidRPr="004C0DD5" w:rsidTr="0028456E">
        <w:tc>
          <w:tcPr>
            <w:tcW w:w="1080" w:type="dxa"/>
            <w:vAlign w:val="center"/>
          </w:tcPr>
          <w:p w:rsidR="0028456E" w:rsidRPr="004C0DD5" w:rsidRDefault="005513C1">
            <w:pPr>
              <w:spacing w:line="360" w:lineRule="auto"/>
              <w:jc w:val="center"/>
              <w:rPr>
                <w:szCs w:val="21"/>
              </w:rPr>
            </w:pPr>
            <w:r w:rsidRPr="004C0DD5">
              <w:rPr>
                <w:szCs w:val="21"/>
              </w:rPr>
              <w:t>2</w:t>
            </w:r>
          </w:p>
        </w:tc>
        <w:tc>
          <w:tcPr>
            <w:tcW w:w="3420" w:type="dxa"/>
            <w:vAlign w:val="center"/>
          </w:tcPr>
          <w:p w:rsidR="0028456E" w:rsidRPr="004C0DD5" w:rsidRDefault="005513C1">
            <w:pPr>
              <w:spacing w:line="360" w:lineRule="auto"/>
              <w:ind w:leftChars="50" w:left="105"/>
              <w:rPr>
                <w:sz w:val="24"/>
              </w:rPr>
            </w:pPr>
            <w:r w:rsidRPr="004C0DD5">
              <w:rPr>
                <w:rFonts w:hint="eastAsia"/>
                <w:sz w:val="24"/>
              </w:rPr>
              <w:t>固定收益投资</w:t>
            </w:r>
          </w:p>
        </w:tc>
        <w:tc>
          <w:tcPr>
            <w:tcW w:w="2836" w:type="dxa"/>
            <w:vAlign w:val="bottom"/>
          </w:tcPr>
          <w:p w:rsidR="0028456E" w:rsidRPr="004C0DD5" w:rsidRDefault="005513C1">
            <w:pPr>
              <w:spacing w:before="29" w:line="360" w:lineRule="auto"/>
              <w:ind w:left="17"/>
              <w:jc w:val="right"/>
              <w:rPr>
                <w:szCs w:val="21"/>
              </w:rPr>
            </w:pPr>
            <w:r w:rsidRPr="004C0DD5">
              <w:rPr>
                <w:sz w:val="24"/>
              </w:rPr>
              <w:t>-</w:t>
            </w:r>
          </w:p>
        </w:tc>
        <w:tc>
          <w:tcPr>
            <w:tcW w:w="1664" w:type="dxa"/>
            <w:vAlign w:val="bottom"/>
          </w:tcPr>
          <w:p w:rsidR="0028456E" w:rsidRPr="004C0DD5" w:rsidRDefault="005513C1">
            <w:pPr>
              <w:spacing w:before="29" w:line="360" w:lineRule="auto"/>
              <w:ind w:left="17"/>
              <w:jc w:val="right"/>
              <w:rPr>
                <w:szCs w:val="21"/>
              </w:rPr>
            </w:pPr>
            <w:r w:rsidRPr="004C0DD5">
              <w:rPr>
                <w:sz w:val="24"/>
              </w:rPr>
              <w:t>-</w:t>
            </w:r>
          </w:p>
        </w:tc>
      </w:tr>
      <w:tr w:rsidR="00364248" w:rsidRPr="004C0DD5" w:rsidTr="0028456E">
        <w:tc>
          <w:tcPr>
            <w:tcW w:w="1080" w:type="dxa"/>
            <w:vAlign w:val="center"/>
          </w:tcPr>
          <w:p w:rsidR="0028456E" w:rsidRPr="004C0DD5" w:rsidRDefault="0028456E">
            <w:pPr>
              <w:spacing w:line="360" w:lineRule="auto"/>
              <w:jc w:val="center"/>
              <w:rPr>
                <w:szCs w:val="21"/>
              </w:rPr>
            </w:pPr>
          </w:p>
        </w:tc>
        <w:tc>
          <w:tcPr>
            <w:tcW w:w="3420" w:type="dxa"/>
            <w:vAlign w:val="center"/>
          </w:tcPr>
          <w:p w:rsidR="0028456E" w:rsidRPr="004C0DD5" w:rsidRDefault="005513C1">
            <w:pPr>
              <w:spacing w:line="360" w:lineRule="auto"/>
              <w:ind w:leftChars="50" w:left="105"/>
              <w:rPr>
                <w:sz w:val="24"/>
              </w:rPr>
            </w:pPr>
            <w:r w:rsidRPr="004C0DD5">
              <w:rPr>
                <w:rFonts w:hint="eastAsia"/>
                <w:sz w:val="24"/>
              </w:rPr>
              <w:t>其中：债券</w:t>
            </w:r>
          </w:p>
        </w:tc>
        <w:tc>
          <w:tcPr>
            <w:tcW w:w="2836" w:type="dxa"/>
            <w:vAlign w:val="bottom"/>
          </w:tcPr>
          <w:p w:rsidR="0028456E" w:rsidRPr="004C0DD5" w:rsidRDefault="005513C1">
            <w:pPr>
              <w:spacing w:before="29" w:line="360" w:lineRule="auto"/>
              <w:ind w:left="17"/>
              <w:jc w:val="right"/>
              <w:rPr>
                <w:szCs w:val="21"/>
              </w:rPr>
            </w:pPr>
            <w:r w:rsidRPr="004C0DD5">
              <w:rPr>
                <w:sz w:val="24"/>
              </w:rPr>
              <w:t>-</w:t>
            </w:r>
          </w:p>
        </w:tc>
        <w:tc>
          <w:tcPr>
            <w:tcW w:w="1664" w:type="dxa"/>
            <w:vAlign w:val="bottom"/>
          </w:tcPr>
          <w:p w:rsidR="0028456E" w:rsidRPr="004C0DD5" w:rsidRDefault="005513C1">
            <w:pPr>
              <w:spacing w:before="29" w:line="360" w:lineRule="auto"/>
              <w:ind w:left="17"/>
              <w:jc w:val="right"/>
              <w:rPr>
                <w:szCs w:val="21"/>
              </w:rPr>
            </w:pPr>
            <w:r w:rsidRPr="004C0DD5">
              <w:rPr>
                <w:sz w:val="24"/>
              </w:rPr>
              <w:t>-</w:t>
            </w:r>
          </w:p>
        </w:tc>
      </w:tr>
      <w:tr w:rsidR="00364248" w:rsidRPr="004C0DD5" w:rsidTr="0028456E">
        <w:tc>
          <w:tcPr>
            <w:tcW w:w="1080" w:type="dxa"/>
            <w:vAlign w:val="center"/>
          </w:tcPr>
          <w:p w:rsidR="0028456E" w:rsidRPr="004C0DD5" w:rsidRDefault="0028456E">
            <w:pPr>
              <w:spacing w:line="360" w:lineRule="auto"/>
              <w:jc w:val="center"/>
              <w:rPr>
                <w:szCs w:val="21"/>
              </w:rPr>
            </w:pPr>
          </w:p>
        </w:tc>
        <w:tc>
          <w:tcPr>
            <w:tcW w:w="3420" w:type="dxa"/>
            <w:vAlign w:val="center"/>
          </w:tcPr>
          <w:p w:rsidR="0028456E" w:rsidRPr="004C0DD5" w:rsidRDefault="005513C1">
            <w:pPr>
              <w:spacing w:line="360" w:lineRule="auto"/>
              <w:ind w:leftChars="50" w:left="105"/>
              <w:rPr>
                <w:sz w:val="24"/>
              </w:rPr>
            </w:pPr>
            <w:r w:rsidRPr="004C0DD5">
              <w:rPr>
                <w:rFonts w:hint="eastAsia"/>
                <w:sz w:val="24"/>
              </w:rPr>
              <w:t>资产支持证券</w:t>
            </w:r>
          </w:p>
        </w:tc>
        <w:tc>
          <w:tcPr>
            <w:tcW w:w="2836" w:type="dxa"/>
            <w:vAlign w:val="bottom"/>
          </w:tcPr>
          <w:p w:rsidR="0028456E" w:rsidRPr="004C0DD5" w:rsidRDefault="005513C1">
            <w:pPr>
              <w:spacing w:before="29" w:line="360" w:lineRule="auto"/>
              <w:ind w:left="17"/>
              <w:jc w:val="right"/>
              <w:rPr>
                <w:szCs w:val="21"/>
              </w:rPr>
            </w:pPr>
            <w:r w:rsidRPr="004C0DD5">
              <w:rPr>
                <w:sz w:val="24"/>
              </w:rPr>
              <w:t>-</w:t>
            </w:r>
          </w:p>
        </w:tc>
        <w:tc>
          <w:tcPr>
            <w:tcW w:w="1664" w:type="dxa"/>
            <w:vAlign w:val="bottom"/>
          </w:tcPr>
          <w:p w:rsidR="0028456E" w:rsidRPr="004C0DD5" w:rsidRDefault="005513C1">
            <w:pPr>
              <w:spacing w:before="29" w:line="360" w:lineRule="auto"/>
              <w:ind w:left="17"/>
              <w:jc w:val="right"/>
              <w:rPr>
                <w:szCs w:val="21"/>
              </w:rPr>
            </w:pPr>
            <w:r w:rsidRPr="004C0DD5">
              <w:rPr>
                <w:sz w:val="24"/>
              </w:rPr>
              <w:t>-</w:t>
            </w:r>
          </w:p>
        </w:tc>
      </w:tr>
      <w:tr w:rsidR="00364248" w:rsidRPr="004C0DD5" w:rsidTr="0028456E">
        <w:tc>
          <w:tcPr>
            <w:tcW w:w="1080" w:type="dxa"/>
          </w:tcPr>
          <w:p w:rsidR="0028456E" w:rsidRPr="004C0DD5" w:rsidRDefault="005513C1">
            <w:pPr>
              <w:spacing w:line="360" w:lineRule="auto"/>
              <w:jc w:val="center"/>
              <w:rPr>
                <w:szCs w:val="21"/>
              </w:rPr>
            </w:pPr>
            <w:r w:rsidRPr="004C0DD5">
              <w:rPr>
                <w:szCs w:val="21"/>
              </w:rPr>
              <w:t>3</w:t>
            </w:r>
          </w:p>
        </w:tc>
        <w:tc>
          <w:tcPr>
            <w:tcW w:w="3420" w:type="dxa"/>
          </w:tcPr>
          <w:p w:rsidR="0028456E" w:rsidRPr="004C0DD5" w:rsidRDefault="005513C1">
            <w:pPr>
              <w:spacing w:line="360" w:lineRule="auto"/>
              <w:ind w:leftChars="50" w:left="105"/>
              <w:rPr>
                <w:sz w:val="24"/>
              </w:rPr>
            </w:pPr>
            <w:r w:rsidRPr="004C0DD5">
              <w:rPr>
                <w:rFonts w:hint="eastAsia"/>
                <w:sz w:val="24"/>
              </w:rPr>
              <w:t>贵金属投资</w:t>
            </w:r>
          </w:p>
        </w:tc>
        <w:tc>
          <w:tcPr>
            <w:tcW w:w="2836" w:type="dxa"/>
            <w:vAlign w:val="bottom"/>
          </w:tcPr>
          <w:p w:rsidR="0028456E" w:rsidRPr="004C0DD5" w:rsidRDefault="005513C1">
            <w:pPr>
              <w:spacing w:before="29" w:line="360" w:lineRule="auto"/>
              <w:ind w:left="17"/>
              <w:jc w:val="right"/>
              <w:rPr>
                <w:szCs w:val="21"/>
              </w:rPr>
            </w:pPr>
            <w:r w:rsidRPr="004C0DD5">
              <w:rPr>
                <w:sz w:val="24"/>
              </w:rPr>
              <w:t>-</w:t>
            </w:r>
          </w:p>
        </w:tc>
        <w:tc>
          <w:tcPr>
            <w:tcW w:w="1664" w:type="dxa"/>
            <w:vAlign w:val="bottom"/>
          </w:tcPr>
          <w:p w:rsidR="0028456E" w:rsidRPr="004C0DD5" w:rsidRDefault="005513C1">
            <w:pPr>
              <w:spacing w:before="29" w:line="360" w:lineRule="auto"/>
              <w:ind w:left="17"/>
              <w:jc w:val="right"/>
              <w:rPr>
                <w:szCs w:val="21"/>
              </w:rPr>
            </w:pPr>
            <w:r w:rsidRPr="004C0DD5">
              <w:rPr>
                <w:sz w:val="24"/>
              </w:rPr>
              <w:t>-</w:t>
            </w:r>
          </w:p>
        </w:tc>
      </w:tr>
      <w:tr w:rsidR="00364248" w:rsidRPr="004C0DD5" w:rsidTr="0028456E">
        <w:tc>
          <w:tcPr>
            <w:tcW w:w="1080" w:type="dxa"/>
            <w:vAlign w:val="center"/>
          </w:tcPr>
          <w:p w:rsidR="0028456E" w:rsidRPr="004C0DD5" w:rsidRDefault="005513C1">
            <w:pPr>
              <w:spacing w:line="360" w:lineRule="auto"/>
              <w:jc w:val="center"/>
              <w:rPr>
                <w:szCs w:val="21"/>
              </w:rPr>
            </w:pPr>
            <w:r w:rsidRPr="004C0DD5">
              <w:rPr>
                <w:szCs w:val="21"/>
              </w:rPr>
              <w:t>4</w:t>
            </w:r>
          </w:p>
        </w:tc>
        <w:tc>
          <w:tcPr>
            <w:tcW w:w="3420" w:type="dxa"/>
            <w:vAlign w:val="center"/>
          </w:tcPr>
          <w:p w:rsidR="0028456E" w:rsidRPr="004C0DD5" w:rsidRDefault="005513C1">
            <w:pPr>
              <w:spacing w:line="360" w:lineRule="auto"/>
              <w:ind w:leftChars="50" w:left="105"/>
              <w:rPr>
                <w:sz w:val="24"/>
              </w:rPr>
            </w:pPr>
            <w:r w:rsidRPr="004C0DD5">
              <w:rPr>
                <w:rFonts w:hint="eastAsia"/>
                <w:sz w:val="24"/>
              </w:rPr>
              <w:t>金融衍生品投资</w:t>
            </w:r>
          </w:p>
        </w:tc>
        <w:tc>
          <w:tcPr>
            <w:tcW w:w="2836" w:type="dxa"/>
            <w:vAlign w:val="bottom"/>
          </w:tcPr>
          <w:p w:rsidR="0028456E" w:rsidRPr="004C0DD5" w:rsidRDefault="005513C1">
            <w:pPr>
              <w:spacing w:before="29" w:line="360" w:lineRule="auto"/>
              <w:ind w:left="17"/>
              <w:jc w:val="right"/>
              <w:rPr>
                <w:szCs w:val="21"/>
              </w:rPr>
            </w:pPr>
            <w:r w:rsidRPr="004C0DD5">
              <w:rPr>
                <w:sz w:val="24"/>
              </w:rPr>
              <w:t>-</w:t>
            </w:r>
          </w:p>
        </w:tc>
        <w:tc>
          <w:tcPr>
            <w:tcW w:w="1664" w:type="dxa"/>
            <w:vAlign w:val="bottom"/>
          </w:tcPr>
          <w:p w:rsidR="0028456E" w:rsidRPr="004C0DD5" w:rsidRDefault="005513C1">
            <w:pPr>
              <w:spacing w:before="29" w:line="360" w:lineRule="auto"/>
              <w:ind w:left="17"/>
              <w:jc w:val="right"/>
              <w:rPr>
                <w:szCs w:val="21"/>
              </w:rPr>
            </w:pPr>
            <w:r w:rsidRPr="004C0DD5">
              <w:rPr>
                <w:sz w:val="24"/>
              </w:rPr>
              <w:t>-</w:t>
            </w:r>
          </w:p>
        </w:tc>
      </w:tr>
      <w:tr w:rsidR="00364248" w:rsidRPr="004C0DD5" w:rsidTr="0028456E">
        <w:tc>
          <w:tcPr>
            <w:tcW w:w="1080" w:type="dxa"/>
            <w:vAlign w:val="center"/>
          </w:tcPr>
          <w:p w:rsidR="0028456E" w:rsidRPr="004C0DD5" w:rsidRDefault="005513C1">
            <w:pPr>
              <w:spacing w:line="360" w:lineRule="auto"/>
              <w:jc w:val="center"/>
              <w:rPr>
                <w:szCs w:val="21"/>
              </w:rPr>
            </w:pPr>
            <w:r w:rsidRPr="004C0DD5">
              <w:rPr>
                <w:szCs w:val="21"/>
              </w:rPr>
              <w:t>5</w:t>
            </w:r>
          </w:p>
        </w:tc>
        <w:tc>
          <w:tcPr>
            <w:tcW w:w="3420" w:type="dxa"/>
            <w:vAlign w:val="center"/>
          </w:tcPr>
          <w:p w:rsidR="0028456E" w:rsidRPr="004C0DD5" w:rsidRDefault="005513C1">
            <w:pPr>
              <w:spacing w:line="360" w:lineRule="auto"/>
              <w:ind w:leftChars="50" w:left="105"/>
              <w:rPr>
                <w:sz w:val="24"/>
              </w:rPr>
            </w:pPr>
            <w:r w:rsidRPr="004C0DD5">
              <w:rPr>
                <w:rFonts w:hint="eastAsia"/>
                <w:sz w:val="24"/>
              </w:rPr>
              <w:t>买入返售金融资产</w:t>
            </w:r>
          </w:p>
        </w:tc>
        <w:tc>
          <w:tcPr>
            <w:tcW w:w="2836" w:type="dxa"/>
            <w:vAlign w:val="bottom"/>
          </w:tcPr>
          <w:p w:rsidR="0028456E" w:rsidRPr="004C0DD5" w:rsidRDefault="005513C1">
            <w:pPr>
              <w:spacing w:before="29" w:line="360" w:lineRule="auto"/>
              <w:ind w:left="17"/>
              <w:jc w:val="right"/>
              <w:rPr>
                <w:szCs w:val="21"/>
              </w:rPr>
            </w:pPr>
            <w:r w:rsidRPr="004C0DD5">
              <w:rPr>
                <w:sz w:val="24"/>
              </w:rPr>
              <w:t>-</w:t>
            </w:r>
          </w:p>
        </w:tc>
        <w:tc>
          <w:tcPr>
            <w:tcW w:w="1664" w:type="dxa"/>
            <w:vAlign w:val="bottom"/>
          </w:tcPr>
          <w:p w:rsidR="0028456E" w:rsidRPr="004C0DD5" w:rsidRDefault="005513C1">
            <w:pPr>
              <w:spacing w:before="29" w:line="360" w:lineRule="auto"/>
              <w:ind w:left="17"/>
              <w:jc w:val="right"/>
              <w:rPr>
                <w:szCs w:val="21"/>
              </w:rPr>
            </w:pPr>
            <w:r w:rsidRPr="004C0DD5">
              <w:rPr>
                <w:sz w:val="24"/>
              </w:rPr>
              <w:t>-</w:t>
            </w:r>
          </w:p>
        </w:tc>
      </w:tr>
      <w:tr w:rsidR="00364248" w:rsidRPr="004C0DD5" w:rsidTr="0028456E">
        <w:tc>
          <w:tcPr>
            <w:tcW w:w="1080" w:type="dxa"/>
            <w:vAlign w:val="center"/>
          </w:tcPr>
          <w:p w:rsidR="0028456E" w:rsidRPr="004C0DD5" w:rsidRDefault="0028456E">
            <w:pPr>
              <w:spacing w:line="360" w:lineRule="auto"/>
              <w:jc w:val="center"/>
              <w:rPr>
                <w:szCs w:val="21"/>
              </w:rPr>
            </w:pPr>
          </w:p>
        </w:tc>
        <w:tc>
          <w:tcPr>
            <w:tcW w:w="3420" w:type="dxa"/>
            <w:vAlign w:val="center"/>
          </w:tcPr>
          <w:p w:rsidR="0028456E" w:rsidRPr="004C0DD5" w:rsidRDefault="005513C1">
            <w:pPr>
              <w:spacing w:line="360" w:lineRule="auto"/>
              <w:ind w:leftChars="50" w:left="105"/>
              <w:rPr>
                <w:sz w:val="24"/>
              </w:rPr>
            </w:pPr>
            <w:r w:rsidRPr="004C0DD5">
              <w:rPr>
                <w:rFonts w:hint="eastAsia"/>
                <w:sz w:val="24"/>
              </w:rPr>
              <w:t>其中：买断式回购的买入返售金融资产</w:t>
            </w:r>
          </w:p>
        </w:tc>
        <w:tc>
          <w:tcPr>
            <w:tcW w:w="2836" w:type="dxa"/>
            <w:vAlign w:val="bottom"/>
          </w:tcPr>
          <w:p w:rsidR="0028456E" w:rsidRPr="004C0DD5" w:rsidRDefault="005513C1">
            <w:pPr>
              <w:spacing w:before="29" w:line="360" w:lineRule="auto"/>
              <w:ind w:left="17"/>
              <w:jc w:val="right"/>
              <w:rPr>
                <w:szCs w:val="21"/>
              </w:rPr>
            </w:pPr>
            <w:r w:rsidRPr="004C0DD5">
              <w:rPr>
                <w:sz w:val="24"/>
              </w:rPr>
              <w:t>-</w:t>
            </w:r>
          </w:p>
        </w:tc>
        <w:tc>
          <w:tcPr>
            <w:tcW w:w="1664" w:type="dxa"/>
            <w:vAlign w:val="bottom"/>
          </w:tcPr>
          <w:p w:rsidR="0028456E" w:rsidRPr="004C0DD5" w:rsidRDefault="005513C1">
            <w:pPr>
              <w:spacing w:before="29" w:line="360" w:lineRule="auto"/>
              <w:ind w:left="17"/>
              <w:jc w:val="right"/>
              <w:rPr>
                <w:szCs w:val="21"/>
              </w:rPr>
            </w:pPr>
            <w:r w:rsidRPr="004C0DD5">
              <w:rPr>
                <w:sz w:val="24"/>
              </w:rPr>
              <w:t>-</w:t>
            </w:r>
          </w:p>
        </w:tc>
      </w:tr>
      <w:tr w:rsidR="00364248" w:rsidRPr="004C0DD5" w:rsidTr="0028456E">
        <w:tc>
          <w:tcPr>
            <w:tcW w:w="1080" w:type="dxa"/>
            <w:vAlign w:val="center"/>
          </w:tcPr>
          <w:p w:rsidR="0028456E" w:rsidRPr="004C0DD5" w:rsidRDefault="005513C1">
            <w:pPr>
              <w:spacing w:line="360" w:lineRule="auto"/>
              <w:jc w:val="center"/>
              <w:rPr>
                <w:szCs w:val="21"/>
              </w:rPr>
            </w:pPr>
            <w:r w:rsidRPr="004C0DD5">
              <w:rPr>
                <w:szCs w:val="21"/>
              </w:rPr>
              <w:t>6</w:t>
            </w:r>
          </w:p>
        </w:tc>
        <w:tc>
          <w:tcPr>
            <w:tcW w:w="3420" w:type="dxa"/>
            <w:vAlign w:val="center"/>
          </w:tcPr>
          <w:p w:rsidR="0028456E" w:rsidRPr="004C0DD5" w:rsidRDefault="005513C1">
            <w:pPr>
              <w:spacing w:line="360" w:lineRule="auto"/>
              <w:ind w:leftChars="50" w:left="105"/>
              <w:rPr>
                <w:sz w:val="24"/>
              </w:rPr>
            </w:pPr>
            <w:r w:rsidRPr="004C0DD5">
              <w:rPr>
                <w:rFonts w:hint="eastAsia"/>
                <w:sz w:val="24"/>
              </w:rPr>
              <w:t>银行存款和结算备付金合计</w:t>
            </w:r>
          </w:p>
        </w:tc>
        <w:tc>
          <w:tcPr>
            <w:tcW w:w="2836" w:type="dxa"/>
            <w:vAlign w:val="bottom"/>
          </w:tcPr>
          <w:p w:rsidR="0028456E" w:rsidRPr="004C0DD5" w:rsidRDefault="005513C1">
            <w:pPr>
              <w:spacing w:before="29" w:line="360" w:lineRule="auto"/>
              <w:ind w:left="17"/>
              <w:jc w:val="right"/>
              <w:rPr>
                <w:szCs w:val="21"/>
              </w:rPr>
            </w:pPr>
            <w:r w:rsidRPr="004C0DD5">
              <w:rPr>
                <w:sz w:val="24"/>
              </w:rPr>
              <w:t xml:space="preserve">7,497,927.67 </w:t>
            </w:r>
          </w:p>
        </w:tc>
        <w:tc>
          <w:tcPr>
            <w:tcW w:w="1664" w:type="dxa"/>
            <w:vAlign w:val="bottom"/>
          </w:tcPr>
          <w:p w:rsidR="0028456E" w:rsidRPr="004C0DD5" w:rsidRDefault="005513C1">
            <w:pPr>
              <w:spacing w:before="29" w:line="360" w:lineRule="auto"/>
              <w:ind w:left="17"/>
              <w:jc w:val="right"/>
              <w:rPr>
                <w:szCs w:val="21"/>
              </w:rPr>
            </w:pPr>
            <w:r w:rsidRPr="004C0DD5">
              <w:rPr>
                <w:sz w:val="24"/>
              </w:rPr>
              <w:t>5.74</w:t>
            </w:r>
          </w:p>
        </w:tc>
      </w:tr>
      <w:tr w:rsidR="00364248" w:rsidRPr="004C0DD5" w:rsidTr="0028456E">
        <w:tc>
          <w:tcPr>
            <w:tcW w:w="1080" w:type="dxa"/>
            <w:vAlign w:val="center"/>
          </w:tcPr>
          <w:p w:rsidR="0028456E" w:rsidRPr="004C0DD5" w:rsidRDefault="005513C1">
            <w:pPr>
              <w:spacing w:before="29" w:line="360" w:lineRule="auto"/>
              <w:ind w:left="17"/>
              <w:jc w:val="center"/>
              <w:rPr>
                <w:szCs w:val="21"/>
              </w:rPr>
            </w:pPr>
            <w:r w:rsidRPr="004C0DD5">
              <w:rPr>
                <w:szCs w:val="21"/>
              </w:rPr>
              <w:t>7</w:t>
            </w:r>
          </w:p>
        </w:tc>
        <w:tc>
          <w:tcPr>
            <w:tcW w:w="3420" w:type="dxa"/>
            <w:vAlign w:val="center"/>
          </w:tcPr>
          <w:p w:rsidR="0028456E" w:rsidRPr="004C0DD5" w:rsidRDefault="005513C1">
            <w:pPr>
              <w:spacing w:line="360" w:lineRule="auto"/>
              <w:ind w:leftChars="50" w:left="105"/>
              <w:rPr>
                <w:sz w:val="24"/>
              </w:rPr>
            </w:pPr>
            <w:r w:rsidRPr="004C0DD5">
              <w:rPr>
                <w:rFonts w:hint="eastAsia"/>
                <w:sz w:val="24"/>
              </w:rPr>
              <w:t>其他各项资产</w:t>
            </w:r>
          </w:p>
        </w:tc>
        <w:tc>
          <w:tcPr>
            <w:tcW w:w="2836" w:type="dxa"/>
            <w:vAlign w:val="bottom"/>
          </w:tcPr>
          <w:p w:rsidR="0028456E" w:rsidRPr="004C0DD5" w:rsidRDefault="005513C1">
            <w:pPr>
              <w:spacing w:line="360" w:lineRule="auto"/>
              <w:jc w:val="right"/>
              <w:rPr>
                <w:szCs w:val="21"/>
              </w:rPr>
            </w:pPr>
            <w:r w:rsidRPr="004C0DD5">
              <w:rPr>
                <w:sz w:val="24"/>
              </w:rPr>
              <w:t xml:space="preserve">35,603.74 </w:t>
            </w:r>
          </w:p>
        </w:tc>
        <w:tc>
          <w:tcPr>
            <w:tcW w:w="1664" w:type="dxa"/>
            <w:vAlign w:val="bottom"/>
          </w:tcPr>
          <w:p w:rsidR="0028456E" w:rsidRPr="004C0DD5" w:rsidRDefault="005513C1">
            <w:pPr>
              <w:spacing w:line="360" w:lineRule="auto"/>
              <w:jc w:val="right"/>
              <w:rPr>
                <w:szCs w:val="21"/>
              </w:rPr>
            </w:pPr>
            <w:r w:rsidRPr="004C0DD5">
              <w:rPr>
                <w:sz w:val="24"/>
              </w:rPr>
              <w:t>0.03</w:t>
            </w:r>
          </w:p>
        </w:tc>
      </w:tr>
      <w:tr w:rsidR="0028456E" w:rsidRPr="004C0DD5">
        <w:tc>
          <w:tcPr>
            <w:tcW w:w="1080" w:type="dxa"/>
            <w:vAlign w:val="center"/>
          </w:tcPr>
          <w:p w:rsidR="0028456E" w:rsidRPr="004C0DD5" w:rsidRDefault="005513C1">
            <w:pPr>
              <w:spacing w:before="29" w:line="360" w:lineRule="auto"/>
              <w:ind w:left="17"/>
              <w:jc w:val="center"/>
              <w:rPr>
                <w:szCs w:val="21"/>
              </w:rPr>
            </w:pPr>
            <w:r w:rsidRPr="004C0DD5">
              <w:rPr>
                <w:szCs w:val="21"/>
              </w:rPr>
              <w:t>8</w:t>
            </w:r>
          </w:p>
        </w:tc>
        <w:tc>
          <w:tcPr>
            <w:tcW w:w="3420" w:type="dxa"/>
            <w:vAlign w:val="center"/>
          </w:tcPr>
          <w:p w:rsidR="0028456E" w:rsidRPr="004C0DD5" w:rsidRDefault="005513C1">
            <w:pPr>
              <w:spacing w:line="360" w:lineRule="auto"/>
              <w:ind w:leftChars="50" w:left="105"/>
              <w:rPr>
                <w:sz w:val="24"/>
              </w:rPr>
            </w:pPr>
            <w:r w:rsidRPr="004C0DD5">
              <w:rPr>
                <w:rFonts w:hint="eastAsia"/>
                <w:sz w:val="24"/>
              </w:rPr>
              <w:t>合计</w:t>
            </w:r>
          </w:p>
        </w:tc>
        <w:tc>
          <w:tcPr>
            <w:tcW w:w="2836" w:type="dxa"/>
            <w:vAlign w:val="center"/>
          </w:tcPr>
          <w:p w:rsidR="0028456E" w:rsidRPr="004C0DD5" w:rsidRDefault="005513C1">
            <w:pPr>
              <w:spacing w:line="360" w:lineRule="auto"/>
              <w:jc w:val="right"/>
              <w:rPr>
                <w:szCs w:val="21"/>
              </w:rPr>
            </w:pPr>
            <w:r w:rsidRPr="004C0DD5">
              <w:rPr>
                <w:sz w:val="24"/>
              </w:rPr>
              <w:t>130,624,085.62</w:t>
            </w:r>
          </w:p>
        </w:tc>
        <w:tc>
          <w:tcPr>
            <w:tcW w:w="1664" w:type="dxa"/>
            <w:vAlign w:val="center"/>
          </w:tcPr>
          <w:p w:rsidR="0028456E" w:rsidRPr="004C0DD5" w:rsidRDefault="005513C1">
            <w:pPr>
              <w:spacing w:line="360" w:lineRule="auto"/>
              <w:jc w:val="right"/>
              <w:rPr>
                <w:szCs w:val="21"/>
              </w:rPr>
            </w:pPr>
            <w:r w:rsidRPr="004C0DD5">
              <w:rPr>
                <w:sz w:val="24"/>
              </w:rPr>
              <w:t>100.00</w:t>
            </w:r>
          </w:p>
        </w:tc>
      </w:tr>
    </w:tbl>
    <w:p w:rsidR="00B23C3E" w:rsidRPr="004C0DD5" w:rsidRDefault="00B23C3E">
      <w:pPr>
        <w:widowControl/>
        <w:spacing w:line="360" w:lineRule="auto"/>
        <w:jc w:val="left"/>
        <w:rPr>
          <w:kern w:val="0"/>
          <w:szCs w:val="21"/>
        </w:rPr>
      </w:pPr>
    </w:p>
    <w:p w:rsidR="00B23C3E" w:rsidRPr="004C0DD5" w:rsidRDefault="005513C1">
      <w:pPr>
        <w:pStyle w:val="2"/>
        <w:spacing w:beforeLines="100" w:before="312" w:after="0"/>
        <w:rPr>
          <w:rFonts w:ascii="Times New Roman" w:hAnsi="Times New Roman"/>
          <w:kern w:val="0"/>
          <w:szCs w:val="24"/>
        </w:rPr>
      </w:pPr>
      <w:bookmarkStart w:id="174" w:name="_Toc225498274"/>
      <w:bookmarkStart w:id="175" w:name="_Toc361324879"/>
      <w:bookmarkStart w:id="176" w:name="_Toc409100081"/>
      <w:bookmarkStart w:id="177" w:name="_Toc409100444"/>
      <w:r w:rsidRPr="004C0DD5">
        <w:rPr>
          <w:rFonts w:ascii="Times New Roman" w:hAnsi="Times New Roman"/>
          <w:szCs w:val="24"/>
        </w:rPr>
        <w:t>8.2.2</w:t>
      </w:r>
      <w:r w:rsidRPr="004C0DD5">
        <w:rPr>
          <w:rFonts w:ascii="Times New Roman" w:hAnsi="Times New Roman"/>
          <w:kern w:val="0"/>
          <w:szCs w:val="24"/>
        </w:rPr>
        <w:t xml:space="preserve"> </w:t>
      </w:r>
      <w:r w:rsidRPr="004C0DD5">
        <w:rPr>
          <w:rFonts w:ascii="Times New Roman" w:hAnsi="Times New Roman" w:hint="eastAsia"/>
          <w:kern w:val="0"/>
          <w:szCs w:val="24"/>
        </w:rPr>
        <w:t>报告期末按行业分类的股票投资组合</w:t>
      </w:r>
      <w:bookmarkEnd w:id="174"/>
      <w:bookmarkEnd w:id="175"/>
      <w:bookmarkEnd w:id="176"/>
      <w:bookmarkEnd w:id="177"/>
    </w:p>
    <w:p w:rsidR="00030ED9" w:rsidRPr="004C0DD5" w:rsidRDefault="00251AEF">
      <w:pPr>
        <w:spacing w:beforeLines="100" w:before="312" w:line="360" w:lineRule="auto"/>
        <w:rPr>
          <w:b/>
          <w:sz w:val="24"/>
        </w:rPr>
      </w:pPr>
      <w:bookmarkStart w:id="178" w:name="_Toc275523745"/>
      <w:r w:rsidRPr="004C0DD5">
        <w:rPr>
          <w:b/>
          <w:kern w:val="0"/>
          <w:sz w:val="24"/>
        </w:rPr>
        <w:t xml:space="preserve">8.2.2.1 </w:t>
      </w:r>
      <w:r w:rsidR="005513C1" w:rsidRPr="004C0DD5">
        <w:rPr>
          <w:rFonts w:hint="eastAsia"/>
          <w:b/>
          <w:sz w:val="24"/>
        </w:rPr>
        <w:t>指数投资期末按行业分类的股票投资组合</w:t>
      </w:r>
      <w:bookmarkEnd w:id="178"/>
    </w:p>
    <w:p w:rsidR="00B23C3E" w:rsidRPr="004C0DD5" w:rsidRDefault="005513C1">
      <w:pPr>
        <w:autoSpaceDE w:val="0"/>
        <w:autoSpaceDN w:val="0"/>
        <w:adjustRightInd w:val="0"/>
        <w:spacing w:before="29" w:line="360" w:lineRule="auto"/>
        <w:ind w:left="15"/>
        <w:jc w:val="right"/>
        <w:rPr>
          <w:szCs w:val="21"/>
        </w:rPr>
      </w:pPr>
      <w:r w:rsidRPr="004C0DD5">
        <w:rPr>
          <w:rFonts w:hint="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364248" w:rsidRPr="004C0DD5">
        <w:trPr>
          <w:trHeight w:val="390"/>
        </w:trPr>
        <w:tc>
          <w:tcPr>
            <w:tcW w:w="699" w:type="dxa"/>
            <w:vAlign w:val="center"/>
          </w:tcPr>
          <w:p w:rsidR="00B23C3E" w:rsidRPr="004C0DD5" w:rsidRDefault="005513C1">
            <w:pPr>
              <w:adjustRightInd w:val="0"/>
              <w:snapToGrid w:val="0"/>
              <w:spacing w:line="360" w:lineRule="auto"/>
              <w:jc w:val="center"/>
              <w:rPr>
                <w:sz w:val="24"/>
              </w:rPr>
            </w:pPr>
            <w:r w:rsidRPr="004C0DD5">
              <w:rPr>
                <w:rFonts w:hint="eastAsia"/>
                <w:sz w:val="24"/>
              </w:rPr>
              <w:t>代码</w:t>
            </w:r>
          </w:p>
        </w:tc>
        <w:tc>
          <w:tcPr>
            <w:tcW w:w="3828" w:type="dxa"/>
            <w:tcBorders>
              <w:right w:val="single" w:sz="4" w:space="0" w:color="auto"/>
            </w:tcBorders>
            <w:tcMar>
              <w:top w:w="15" w:type="dxa"/>
              <w:left w:w="15" w:type="dxa"/>
              <w:bottom w:w="0" w:type="dxa"/>
              <w:right w:w="15" w:type="dxa"/>
            </w:tcMar>
            <w:vAlign w:val="center"/>
          </w:tcPr>
          <w:p w:rsidR="00B23C3E" w:rsidRPr="004C0DD5" w:rsidRDefault="005513C1">
            <w:pPr>
              <w:adjustRightInd w:val="0"/>
              <w:snapToGrid w:val="0"/>
              <w:spacing w:line="360" w:lineRule="auto"/>
              <w:jc w:val="center"/>
              <w:rPr>
                <w:sz w:val="24"/>
              </w:rPr>
            </w:pPr>
            <w:r w:rsidRPr="004C0DD5">
              <w:rPr>
                <w:rFonts w:hint="eastAsia"/>
                <w:sz w:val="24"/>
              </w:rPr>
              <w:t>行业类别</w:t>
            </w:r>
          </w:p>
        </w:tc>
        <w:tc>
          <w:tcPr>
            <w:tcW w:w="2806" w:type="dxa"/>
            <w:tcBorders>
              <w:left w:val="single" w:sz="4" w:space="0" w:color="auto"/>
            </w:tcBorders>
            <w:vAlign w:val="center"/>
          </w:tcPr>
          <w:p w:rsidR="00B23C3E" w:rsidRPr="004C0DD5" w:rsidRDefault="005513C1">
            <w:pPr>
              <w:adjustRightInd w:val="0"/>
              <w:snapToGrid w:val="0"/>
              <w:spacing w:line="360" w:lineRule="auto"/>
              <w:jc w:val="center"/>
              <w:rPr>
                <w:sz w:val="24"/>
              </w:rPr>
            </w:pPr>
            <w:r w:rsidRPr="004C0DD5">
              <w:rPr>
                <w:rFonts w:hint="eastAsia"/>
                <w:sz w:val="24"/>
              </w:rPr>
              <w:t>公允价值</w:t>
            </w:r>
          </w:p>
        </w:tc>
        <w:tc>
          <w:tcPr>
            <w:tcW w:w="1660" w:type="dxa"/>
            <w:tcMar>
              <w:top w:w="15" w:type="dxa"/>
              <w:left w:w="15" w:type="dxa"/>
              <w:bottom w:w="0" w:type="dxa"/>
              <w:right w:w="15" w:type="dxa"/>
            </w:tcMar>
            <w:vAlign w:val="center"/>
          </w:tcPr>
          <w:p w:rsidR="00B23C3E" w:rsidRPr="004C0DD5" w:rsidRDefault="005513C1">
            <w:pPr>
              <w:adjustRightInd w:val="0"/>
              <w:snapToGrid w:val="0"/>
              <w:spacing w:line="360" w:lineRule="auto"/>
              <w:jc w:val="center"/>
              <w:rPr>
                <w:sz w:val="24"/>
              </w:rPr>
            </w:pPr>
            <w:r w:rsidRPr="004C0DD5">
              <w:rPr>
                <w:rFonts w:hint="eastAsia"/>
                <w:sz w:val="24"/>
              </w:rPr>
              <w:t>占基金资产净值比例（％）</w:t>
            </w:r>
          </w:p>
        </w:tc>
      </w:tr>
      <w:tr w:rsidR="00364248" w:rsidRPr="004C0DD5" w:rsidTr="0028456E">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A</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农、林、牧、渔业</w:t>
            </w:r>
          </w:p>
        </w:tc>
        <w:tc>
          <w:tcPr>
            <w:tcW w:w="2806" w:type="dxa"/>
            <w:tcBorders>
              <w:left w:val="single" w:sz="4" w:space="0" w:color="auto"/>
            </w:tcBorders>
            <w:vAlign w:val="bottom"/>
          </w:tcPr>
          <w:p w:rsidR="0028456E" w:rsidRPr="004C0DD5" w:rsidRDefault="005513C1">
            <w:pPr>
              <w:autoSpaceDE w:val="0"/>
              <w:autoSpaceDN w:val="0"/>
              <w:adjustRightInd w:val="0"/>
              <w:spacing w:before="29" w:line="360" w:lineRule="auto"/>
              <w:ind w:left="15"/>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autoSpaceDE w:val="0"/>
              <w:autoSpaceDN w:val="0"/>
              <w:adjustRightInd w:val="0"/>
              <w:spacing w:before="29" w:line="360" w:lineRule="auto"/>
              <w:ind w:left="15"/>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B</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采矿业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rsidTr="0028456E">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C</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制造业</w:t>
            </w:r>
          </w:p>
        </w:tc>
        <w:tc>
          <w:tcPr>
            <w:tcW w:w="2806" w:type="dxa"/>
            <w:tcBorders>
              <w:left w:val="single" w:sz="4" w:space="0" w:color="auto"/>
            </w:tcBorders>
            <w:vAlign w:val="center"/>
          </w:tcPr>
          <w:p w:rsidR="0028456E" w:rsidRPr="004C0DD5" w:rsidRDefault="005513C1">
            <w:pPr>
              <w:spacing w:line="360" w:lineRule="auto"/>
              <w:jc w:val="right"/>
              <w:rPr>
                <w:szCs w:val="21"/>
              </w:rPr>
            </w:pPr>
            <w:r w:rsidRPr="004C0DD5">
              <w:rPr>
                <w:sz w:val="24"/>
              </w:rPr>
              <w:t>62,347,415.71</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48.03</w:t>
            </w:r>
          </w:p>
        </w:tc>
      </w:tr>
      <w:tr w:rsidR="00364248" w:rsidRPr="004C0DD5" w:rsidTr="0028456E">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D</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电力、热力、燃气及水生产和供应业</w:t>
            </w:r>
          </w:p>
        </w:tc>
        <w:tc>
          <w:tcPr>
            <w:tcW w:w="2806" w:type="dxa"/>
            <w:tcBorders>
              <w:left w:val="single" w:sz="4" w:space="0" w:color="auto"/>
            </w:tcBorders>
            <w:vAlign w:val="center"/>
          </w:tcPr>
          <w:p w:rsidR="0028456E" w:rsidRPr="004C0DD5" w:rsidRDefault="005513C1">
            <w:pPr>
              <w:spacing w:line="360" w:lineRule="auto"/>
              <w:jc w:val="right"/>
              <w:rPr>
                <w:szCs w:val="21"/>
              </w:rPr>
            </w:pPr>
            <w:r w:rsidRPr="004C0DD5">
              <w:rPr>
                <w:sz w:val="24"/>
              </w:rPr>
              <w:t>20,586,676.64</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15.86</w:t>
            </w:r>
          </w:p>
        </w:tc>
      </w:tr>
      <w:tr w:rsidR="00364248" w:rsidRPr="004C0DD5" w:rsidTr="0028456E">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E</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建筑业</w:t>
            </w:r>
          </w:p>
        </w:tc>
        <w:tc>
          <w:tcPr>
            <w:tcW w:w="2806" w:type="dxa"/>
            <w:tcBorders>
              <w:left w:val="single" w:sz="4" w:space="0" w:color="auto"/>
            </w:tcBorders>
            <w:vAlign w:val="center"/>
          </w:tcPr>
          <w:p w:rsidR="0028456E" w:rsidRPr="004C0DD5" w:rsidRDefault="005513C1">
            <w:pPr>
              <w:spacing w:line="360" w:lineRule="auto"/>
              <w:jc w:val="right"/>
              <w:rPr>
                <w:szCs w:val="21"/>
              </w:rPr>
            </w:pPr>
            <w:r w:rsidRPr="004C0DD5">
              <w:rPr>
                <w:sz w:val="24"/>
              </w:rPr>
              <w:t>6,386,950.00</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4.92</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F</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批发和零售业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G</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交通运输、仓储和邮政业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H</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住宿和餐饮业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I</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信息传输、软件和信息技术服务业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J</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金融业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K</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房地产业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L</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租赁和商务服务业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rsidTr="0028456E">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M</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科学研究和技术服务业</w:t>
            </w:r>
          </w:p>
        </w:tc>
        <w:tc>
          <w:tcPr>
            <w:tcW w:w="2806" w:type="dxa"/>
            <w:tcBorders>
              <w:left w:val="single" w:sz="4" w:space="0" w:color="auto"/>
            </w:tcBorders>
            <w:vAlign w:val="center"/>
          </w:tcPr>
          <w:p w:rsidR="0028456E" w:rsidRPr="004C0DD5" w:rsidRDefault="005513C1">
            <w:pPr>
              <w:spacing w:line="360" w:lineRule="auto"/>
              <w:jc w:val="right"/>
              <w:rPr>
                <w:szCs w:val="21"/>
              </w:rPr>
            </w:pPr>
            <w:r w:rsidRPr="004C0DD5">
              <w:rPr>
                <w:sz w:val="24"/>
              </w:rPr>
              <w:t>3,271,268.00</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2.52</w:t>
            </w:r>
          </w:p>
        </w:tc>
      </w:tr>
      <w:tr w:rsidR="00364248" w:rsidRPr="004C0DD5" w:rsidTr="0028456E">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N</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水利、环境和公共设施管理业</w:t>
            </w:r>
          </w:p>
        </w:tc>
        <w:tc>
          <w:tcPr>
            <w:tcW w:w="2806" w:type="dxa"/>
            <w:tcBorders>
              <w:left w:val="single" w:sz="4" w:space="0" w:color="auto"/>
            </w:tcBorders>
            <w:vAlign w:val="center"/>
          </w:tcPr>
          <w:p w:rsidR="0028456E" w:rsidRPr="004C0DD5" w:rsidRDefault="005513C1">
            <w:pPr>
              <w:spacing w:line="360" w:lineRule="auto"/>
              <w:jc w:val="right"/>
              <w:rPr>
                <w:szCs w:val="21"/>
              </w:rPr>
            </w:pPr>
            <w:r w:rsidRPr="004C0DD5">
              <w:rPr>
                <w:sz w:val="24"/>
              </w:rPr>
              <w:t>30,498,243.86</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23.50</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O</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居民服务、修理和其他服务业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P</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教育</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Q</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卫生和社会工作</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R</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文化、体育和娱乐业</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trPr>
          <w:trHeight w:val="285"/>
        </w:trPr>
        <w:tc>
          <w:tcPr>
            <w:tcW w:w="699" w:type="dxa"/>
            <w:tcMar>
              <w:top w:w="15" w:type="dxa"/>
              <w:left w:w="15" w:type="dxa"/>
              <w:bottom w:w="0" w:type="dxa"/>
              <w:right w:w="15" w:type="dxa"/>
            </w:tcMar>
            <w:vAlign w:val="center"/>
          </w:tcPr>
          <w:p w:rsidR="0028456E" w:rsidRPr="004C0DD5" w:rsidRDefault="005513C1">
            <w:pPr>
              <w:adjustRightInd w:val="0"/>
              <w:snapToGrid w:val="0"/>
              <w:spacing w:line="360" w:lineRule="auto"/>
              <w:jc w:val="center"/>
              <w:rPr>
                <w:sz w:val="24"/>
              </w:rPr>
            </w:pPr>
            <w:r w:rsidRPr="004C0DD5">
              <w:rPr>
                <w:sz w:val="24"/>
              </w:rPr>
              <w:t>S</w:t>
            </w: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综合</w:t>
            </w:r>
          </w:p>
        </w:tc>
        <w:tc>
          <w:tcPr>
            <w:tcW w:w="2806" w:type="dxa"/>
            <w:tcBorders>
              <w:left w:val="single" w:sz="4" w:space="0" w:color="auto"/>
            </w:tcBorders>
            <w:vAlign w:val="bottom"/>
          </w:tcPr>
          <w:p w:rsidR="0028456E" w:rsidRPr="004C0DD5" w:rsidRDefault="005513C1">
            <w:pPr>
              <w:spacing w:line="360" w:lineRule="auto"/>
              <w:jc w:val="right"/>
              <w:rPr>
                <w:szCs w:val="21"/>
              </w:rPr>
            </w:pPr>
            <w:r w:rsidRPr="004C0DD5">
              <w:rPr>
                <w:sz w:val="24"/>
              </w:rPr>
              <w:t>-</w:t>
            </w:r>
          </w:p>
        </w:tc>
        <w:tc>
          <w:tcPr>
            <w:tcW w:w="1660" w:type="dxa"/>
            <w:tcMar>
              <w:top w:w="15" w:type="dxa"/>
              <w:left w:w="15" w:type="dxa"/>
              <w:bottom w:w="0" w:type="dxa"/>
              <w:right w:w="15" w:type="dxa"/>
            </w:tcMar>
            <w:vAlign w:val="bottom"/>
          </w:tcPr>
          <w:p w:rsidR="0028456E" w:rsidRPr="004C0DD5" w:rsidRDefault="005513C1">
            <w:pPr>
              <w:spacing w:line="360" w:lineRule="auto"/>
              <w:jc w:val="right"/>
              <w:rPr>
                <w:szCs w:val="21"/>
              </w:rPr>
            </w:pPr>
            <w:r w:rsidRPr="004C0DD5">
              <w:rPr>
                <w:sz w:val="24"/>
              </w:rPr>
              <w:t>-</w:t>
            </w:r>
          </w:p>
        </w:tc>
      </w:tr>
      <w:tr w:rsidR="00364248" w:rsidRPr="004C0DD5" w:rsidTr="0028456E">
        <w:trPr>
          <w:trHeight w:val="285"/>
        </w:trPr>
        <w:tc>
          <w:tcPr>
            <w:tcW w:w="699" w:type="dxa"/>
            <w:tcMar>
              <w:top w:w="15" w:type="dxa"/>
              <w:left w:w="15" w:type="dxa"/>
              <w:bottom w:w="0" w:type="dxa"/>
              <w:right w:w="15" w:type="dxa"/>
            </w:tcMar>
            <w:vAlign w:val="center"/>
          </w:tcPr>
          <w:p w:rsidR="0028456E" w:rsidRPr="004C0DD5" w:rsidRDefault="0028456E">
            <w:pPr>
              <w:adjustRightInd w:val="0"/>
              <w:snapToGrid w:val="0"/>
              <w:spacing w:line="360" w:lineRule="auto"/>
              <w:jc w:val="center"/>
              <w:rPr>
                <w:sz w:val="24"/>
              </w:rPr>
            </w:pPr>
          </w:p>
        </w:tc>
        <w:tc>
          <w:tcPr>
            <w:tcW w:w="3828" w:type="dxa"/>
            <w:tcBorders>
              <w:right w:val="single" w:sz="4" w:space="0" w:color="auto"/>
            </w:tcBorders>
            <w:tcMar>
              <w:top w:w="15" w:type="dxa"/>
              <w:left w:w="15" w:type="dxa"/>
              <w:bottom w:w="0" w:type="dxa"/>
              <w:right w:w="15" w:type="dxa"/>
            </w:tcMar>
            <w:vAlign w:val="center"/>
          </w:tcPr>
          <w:p w:rsidR="0028456E" w:rsidRPr="004C0DD5" w:rsidRDefault="005513C1">
            <w:pPr>
              <w:adjustRightInd w:val="0"/>
              <w:snapToGrid w:val="0"/>
              <w:spacing w:line="360" w:lineRule="auto"/>
              <w:rPr>
                <w:sz w:val="24"/>
              </w:rPr>
            </w:pPr>
            <w:r w:rsidRPr="004C0DD5">
              <w:rPr>
                <w:rFonts w:hint="eastAsia"/>
                <w:sz w:val="24"/>
              </w:rPr>
              <w:t>合计</w:t>
            </w:r>
          </w:p>
        </w:tc>
        <w:tc>
          <w:tcPr>
            <w:tcW w:w="2806" w:type="dxa"/>
            <w:tcBorders>
              <w:left w:val="single" w:sz="4" w:space="0" w:color="auto"/>
            </w:tcBorders>
            <w:vAlign w:val="center"/>
          </w:tcPr>
          <w:p w:rsidR="0028456E" w:rsidRPr="004C0DD5" w:rsidRDefault="005513C1">
            <w:pPr>
              <w:spacing w:line="360" w:lineRule="auto"/>
              <w:jc w:val="right"/>
              <w:rPr>
                <w:szCs w:val="21"/>
              </w:rPr>
            </w:pPr>
            <w:r w:rsidRPr="004C0DD5">
              <w:rPr>
                <w:sz w:val="24"/>
              </w:rPr>
              <w:t>123,090,554.21</w:t>
            </w:r>
          </w:p>
        </w:tc>
        <w:tc>
          <w:tcPr>
            <w:tcW w:w="1660" w:type="dxa"/>
            <w:tcMar>
              <w:top w:w="15" w:type="dxa"/>
              <w:left w:w="15" w:type="dxa"/>
              <w:bottom w:w="0" w:type="dxa"/>
              <w:right w:w="15" w:type="dxa"/>
            </w:tcMar>
            <w:vAlign w:val="center"/>
          </w:tcPr>
          <w:p w:rsidR="0028456E" w:rsidRPr="004C0DD5" w:rsidRDefault="005513C1">
            <w:pPr>
              <w:spacing w:line="360" w:lineRule="auto"/>
              <w:jc w:val="right"/>
              <w:rPr>
                <w:szCs w:val="21"/>
              </w:rPr>
            </w:pPr>
            <w:r w:rsidRPr="004C0DD5">
              <w:rPr>
                <w:sz w:val="24"/>
              </w:rPr>
              <w:t>94.83</w:t>
            </w:r>
          </w:p>
        </w:tc>
      </w:tr>
    </w:tbl>
    <w:p w:rsidR="005F198B" w:rsidRPr="004C0DD5" w:rsidRDefault="00251AEF">
      <w:pPr>
        <w:spacing w:beforeLines="100" w:before="312" w:line="288" w:lineRule="auto"/>
        <w:rPr>
          <w:b/>
          <w:sz w:val="24"/>
        </w:rPr>
      </w:pPr>
      <w:bookmarkStart w:id="179" w:name="_Toc361324881"/>
      <w:bookmarkStart w:id="180" w:name="_Toc409100082"/>
      <w:bookmarkStart w:id="181" w:name="_Toc409100445"/>
      <w:r w:rsidRPr="004C0DD5">
        <w:rPr>
          <w:b/>
          <w:sz w:val="24"/>
        </w:rPr>
        <w:t xml:space="preserve">8.2.2.2 </w:t>
      </w:r>
      <w:r w:rsidR="005513C1" w:rsidRPr="004C0DD5">
        <w:rPr>
          <w:rFonts w:hint="eastAsia"/>
          <w:b/>
          <w:sz w:val="24"/>
        </w:rPr>
        <w:t>积极投资期末按行业分类的股票投资组合</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本基金本报告期末未持有积极投资的股票。</w:t>
      </w:r>
    </w:p>
    <w:p w:rsidR="00D77100" w:rsidRPr="004C0DD5" w:rsidRDefault="00251AEF">
      <w:pPr>
        <w:spacing w:beforeLines="100" w:before="312" w:line="288" w:lineRule="auto"/>
        <w:rPr>
          <w:b/>
          <w:sz w:val="24"/>
        </w:rPr>
      </w:pPr>
      <w:r w:rsidRPr="004C0DD5">
        <w:rPr>
          <w:b/>
          <w:sz w:val="24"/>
        </w:rPr>
        <w:t>8.2.2.2</w:t>
      </w:r>
      <w:r w:rsidRPr="004C0DD5">
        <w:rPr>
          <w:rFonts w:hint="eastAsia"/>
          <w:b/>
          <w:bCs/>
          <w:kern w:val="0"/>
          <w:sz w:val="24"/>
        </w:rPr>
        <w:t>报告期末按行业分类的沪港通投资股票投资组合</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sz w:val="24"/>
        </w:rPr>
        <w:t>本基金本报告期末未持有通过沪港通投资的股票。</w:t>
      </w:r>
    </w:p>
    <w:p w:rsidR="00B23C3E"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8.2.3 </w:t>
      </w:r>
      <w:r w:rsidRPr="004C0DD5">
        <w:rPr>
          <w:rFonts w:ascii="Times New Roman" w:hAnsi="Times New Roman" w:hint="eastAsia"/>
          <w:kern w:val="0"/>
          <w:szCs w:val="24"/>
        </w:rPr>
        <w:t>期末按公允价值占基金资产净值比例大小排序的</w:t>
      </w:r>
      <w:r w:rsidR="00B82EF7" w:rsidRPr="004C0DD5">
        <w:rPr>
          <w:rFonts w:ascii="Times New Roman" w:hAnsi="Times New Roman" w:hint="eastAsia"/>
          <w:kern w:val="0"/>
          <w:szCs w:val="24"/>
        </w:rPr>
        <w:t>前十名</w:t>
      </w:r>
      <w:r w:rsidRPr="004C0DD5">
        <w:rPr>
          <w:rFonts w:ascii="Times New Roman" w:hAnsi="Times New Roman" w:hint="eastAsia"/>
          <w:kern w:val="0"/>
          <w:szCs w:val="24"/>
        </w:rPr>
        <w:t>股票投资明细</w:t>
      </w:r>
      <w:bookmarkEnd w:id="179"/>
      <w:bookmarkEnd w:id="180"/>
      <w:bookmarkEnd w:id="181"/>
    </w:p>
    <w:p w:rsidR="005F198B" w:rsidRPr="004C0DD5" w:rsidRDefault="00251AEF" w:rsidP="005F198B">
      <w:pPr>
        <w:spacing w:line="288" w:lineRule="auto"/>
        <w:rPr>
          <w:b/>
          <w:bCs/>
          <w:sz w:val="24"/>
        </w:rPr>
      </w:pPr>
      <w:r w:rsidRPr="004C0DD5">
        <w:rPr>
          <w:b/>
          <w:bCs/>
          <w:sz w:val="24"/>
        </w:rPr>
        <w:t xml:space="preserve">8.2.3.1 </w:t>
      </w:r>
      <w:r w:rsidRPr="004C0DD5">
        <w:rPr>
          <w:rFonts w:hint="eastAsia"/>
          <w:b/>
          <w:bCs/>
          <w:sz w:val="24"/>
        </w:rPr>
        <w:t>期末指数投资按公允价值占基金资产净值比例大小排序的</w:t>
      </w:r>
      <w:r w:rsidR="00B82EF7" w:rsidRPr="004C0DD5">
        <w:rPr>
          <w:rFonts w:hint="eastAsia"/>
          <w:b/>
          <w:bCs/>
          <w:sz w:val="24"/>
        </w:rPr>
        <w:t>前十名</w:t>
      </w:r>
      <w:r w:rsidRPr="004C0DD5">
        <w:rPr>
          <w:rFonts w:hint="eastAsia"/>
          <w:b/>
          <w:bCs/>
          <w:sz w:val="24"/>
        </w:rPr>
        <w:t>股票投资明细</w:t>
      </w:r>
    </w:p>
    <w:p w:rsidR="00A6466B" w:rsidRPr="004C0DD5" w:rsidRDefault="00A6466B" w:rsidP="00554FE8">
      <w:pPr>
        <w:pStyle w:val="a0"/>
        <w:spacing w:before="312"/>
      </w:pP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364248" w:rsidRPr="004C0DD5">
        <w:tc>
          <w:tcPr>
            <w:tcW w:w="817" w:type="dxa"/>
            <w:vAlign w:val="center"/>
          </w:tcPr>
          <w:p w:rsidR="00B23C3E" w:rsidRPr="004C0DD5" w:rsidRDefault="005513C1">
            <w:pPr>
              <w:spacing w:before="29" w:line="360" w:lineRule="auto"/>
              <w:ind w:left="17"/>
              <w:jc w:val="center"/>
              <w:rPr>
                <w:sz w:val="24"/>
              </w:rPr>
            </w:pPr>
            <w:r w:rsidRPr="004C0DD5">
              <w:rPr>
                <w:rFonts w:hint="eastAsia"/>
                <w:sz w:val="24"/>
              </w:rPr>
              <w:t>序号</w:t>
            </w:r>
          </w:p>
        </w:tc>
        <w:tc>
          <w:tcPr>
            <w:tcW w:w="1276" w:type="dxa"/>
            <w:vAlign w:val="center"/>
          </w:tcPr>
          <w:p w:rsidR="00B23C3E" w:rsidRPr="004C0DD5" w:rsidRDefault="005513C1">
            <w:pPr>
              <w:spacing w:before="29" w:line="360" w:lineRule="auto"/>
              <w:ind w:left="17"/>
              <w:jc w:val="center"/>
              <w:rPr>
                <w:sz w:val="24"/>
              </w:rPr>
            </w:pPr>
            <w:r w:rsidRPr="004C0DD5">
              <w:rPr>
                <w:rFonts w:hint="eastAsia"/>
                <w:sz w:val="24"/>
              </w:rPr>
              <w:t>股票代码</w:t>
            </w:r>
          </w:p>
        </w:tc>
        <w:tc>
          <w:tcPr>
            <w:tcW w:w="1701" w:type="dxa"/>
            <w:vAlign w:val="center"/>
          </w:tcPr>
          <w:p w:rsidR="00B23C3E" w:rsidRPr="004C0DD5" w:rsidRDefault="005513C1">
            <w:pPr>
              <w:spacing w:before="29" w:line="360" w:lineRule="auto"/>
              <w:ind w:left="17"/>
              <w:jc w:val="center"/>
              <w:rPr>
                <w:sz w:val="24"/>
              </w:rPr>
            </w:pPr>
            <w:r w:rsidRPr="004C0DD5">
              <w:rPr>
                <w:rFonts w:hint="eastAsia"/>
                <w:sz w:val="24"/>
              </w:rPr>
              <w:t>股票名称</w:t>
            </w:r>
          </w:p>
        </w:tc>
        <w:tc>
          <w:tcPr>
            <w:tcW w:w="1559" w:type="dxa"/>
            <w:vAlign w:val="center"/>
          </w:tcPr>
          <w:p w:rsidR="00B23C3E" w:rsidRPr="004C0DD5" w:rsidRDefault="005513C1">
            <w:pPr>
              <w:spacing w:before="29" w:line="360" w:lineRule="auto"/>
              <w:ind w:left="17"/>
              <w:jc w:val="center"/>
              <w:rPr>
                <w:sz w:val="24"/>
              </w:rPr>
            </w:pPr>
            <w:r w:rsidRPr="004C0DD5">
              <w:rPr>
                <w:rFonts w:hint="eastAsia"/>
                <w:sz w:val="24"/>
              </w:rPr>
              <w:t>数量</w:t>
            </w:r>
            <w:r w:rsidRPr="004C0DD5">
              <w:rPr>
                <w:sz w:val="24"/>
              </w:rPr>
              <w:t>(</w:t>
            </w:r>
            <w:r w:rsidRPr="004C0DD5">
              <w:rPr>
                <w:rFonts w:hint="eastAsia"/>
                <w:sz w:val="24"/>
              </w:rPr>
              <w:t>股</w:t>
            </w:r>
            <w:r w:rsidRPr="004C0DD5">
              <w:rPr>
                <w:sz w:val="24"/>
              </w:rPr>
              <w:t>)</w:t>
            </w:r>
          </w:p>
        </w:tc>
        <w:tc>
          <w:tcPr>
            <w:tcW w:w="1932" w:type="dxa"/>
            <w:vAlign w:val="center"/>
          </w:tcPr>
          <w:p w:rsidR="00B23C3E" w:rsidRPr="004C0DD5" w:rsidRDefault="005513C1">
            <w:pPr>
              <w:autoSpaceDE w:val="0"/>
              <w:autoSpaceDN w:val="0"/>
              <w:adjustRightInd w:val="0"/>
              <w:spacing w:before="29" w:line="360" w:lineRule="auto"/>
              <w:ind w:left="17"/>
              <w:jc w:val="center"/>
              <w:rPr>
                <w:sz w:val="24"/>
              </w:rPr>
            </w:pPr>
            <w:r w:rsidRPr="004C0DD5">
              <w:rPr>
                <w:rFonts w:hint="eastAsia"/>
                <w:sz w:val="24"/>
              </w:rPr>
              <w:t>公允价值</w:t>
            </w:r>
          </w:p>
        </w:tc>
        <w:tc>
          <w:tcPr>
            <w:tcW w:w="1612" w:type="dxa"/>
            <w:vAlign w:val="center"/>
          </w:tcPr>
          <w:p w:rsidR="00B23C3E" w:rsidRPr="004C0DD5" w:rsidRDefault="005513C1">
            <w:pPr>
              <w:spacing w:before="29" w:line="360" w:lineRule="auto"/>
              <w:ind w:left="17"/>
              <w:jc w:val="center"/>
              <w:rPr>
                <w:sz w:val="24"/>
              </w:rPr>
            </w:pPr>
            <w:r w:rsidRPr="004C0DD5">
              <w:rPr>
                <w:rFonts w:hint="eastAsia"/>
                <w:sz w:val="24"/>
              </w:rPr>
              <w:t>占基金资产净值比例</w:t>
            </w:r>
            <w:r w:rsidRPr="004C0DD5">
              <w:rPr>
                <w:sz w:val="24"/>
              </w:rPr>
              <w:t>(</w:t>
            </w:r>
            <w:r w:rsidRPr="004C0DD5">
              <w:rPr>
                <w:rFonts w:hint="eastAsia"/>
                <w:sz w:val="24"/>
              </w:rPr>
              <w:t>％</w:t>
            </w:r>
            <w:r w:rsidRPr="004C0DD5">
              <w:rPr>
                <w:sz w:val="24"/>
              </w:rPr>
              <w:t>)</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1</w:t>
            </w:r>
          </w:p>
        </w:tc>
        <w:tc>
          <w:tcPr>
            <w:tcW w:w="1276" w:type="dxa"/>
            <w:vAlign w:val="center"/>
          </w:tcPr>
          <w:p w:rsidR="007D1D24" w:rsidRPr="004C0DD5" w:rsidRDefault="005513C1">
            <w:pPr>
              <w:jc w:val="center"/>
              <w:rPr>
                <w:sz w:val="24"/>
              </w:rPr>
            </w:pPr>
            <w:r w:rsidRPr="004C0DD5">
              <w:rPr>
                <w:sz w:val="24"/>
              </w:rPr>
              <w:t>300156</w:t>
            </w:r>
          </w:p>
        </w:tc>
        <w:tc>
          <w:tcPr>
            <w:tcW w:w="1701" w:type="dxa"/>
          </w:tcPr>
          <w:p w:rsidR="007D1D24" w:rsidRPr="004C0DD5" w:rsidRDefault="005513C1">
            <w:pPr>
              <w:jc w:val="center"/>
              <w:rPr>
                <w:sz w:val="24"/>
              </w:rPr>
            </w:pPr>
            <w:r w:rsidRPr="004C0DD5">
              <w:rPr>
                <w:rFonts w:hint="eastAsia"/>
                <w:sz w:val="24"/>
              </w:rPr>
              <w:t>神雾环保</w:t>
            </w:r>
          </w:p>
        </w:tc>
        <w:tc>
          <w:tcPr>
            <w:tcW w:w="1559" w:type="dxa"/>
            <w:vAlign w:val="bottom"/>
          </w:tcPr>
          <w:p w:rsidR="007D1D24" w:rsidRPr="004C0DD5" w:rsidRDefault="005513C1">
            <w:pPr>
              <w:jc w:val="right"/>
            </w:pPr>
            <w:r w:rsidRPr="004C0DD5">
              <w:rPr>
                <w:sz w:val="22"/>
                <w:szCs w:val="22"/>
              </w:rPr>
              <w:t>167,402</w:t>
            </w:r>
          </w:p>
        </w:tc>
        <w:tc>
          <w:tcPr>
            <w:tcW w:w="1932" w:type="dxa"/>
            <w:vAlign w:val="bottom"/>
          </w:tcPr>
          <w:p w:rsidR="007D1D24" w:rsidRPr="004C0DD5" w:rsidRDefault="005513C1">
            <w:pPr>
              <w:jc w:val="right"/>
            </w:pPr>
            <w:r w:rsidRPr="004C0DD5">
              <w:rPr>
                <w:sz w:val="22"/>
                <w:szCs w:val="22"/>
              </w:rPr>
              <w:t>3,734,738.62</w:t>
            </w:r>
          </w:p>
        </w:tc>
        <w:tc>
          <w:tcPr>
            <w:tcW w:w="1612" w:type="dxa"/>
            <w:vAlign w:val="bottom"/>
          </w:tcPr>
          <w:p w:rsidR="00A6466B" w:rsidRPr="004C0DD5" w:rsidRDefault="005513C1">
            <w:pPr>
              <w:jc w:val="right"/>
            </w:pPr>
            <w:r w:rsidRPr="004C0DD5">
              <w:rPr>
                <w:sz w:val="22"/>
                <w:szCs w:val="22"/>
              </w:rPr>
              <w:t>2.88</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2</w:t>
            </w:r>
          </w:p>
        </w:tc>
        <w:tc>
          <w:tcPr>
            <w:tcW w:w="1276" w:type="dxa"/>
            <w:vAlign w:val="center"/>
          </w:tcPr>
          <w:p w:rsidR="007D1D24" w:rsidRPr="004C0DD5" w:rsidRDefault="005513C1">
            <w:pPr>
              <w:jc w:val="center"/>
              <w:rPr>
                <w:sz w:val="24"/>
              </w:rPr>
            </w:pPr>
            <w:r w:rsidRPr="004C0DD5">
              <w:rPr>
                <w:sz w:val="24"/>
              </w:rPr>
              <w:t>601388</w:t>
            </w:r>
          </w:p>
        </w:tc>
        <w:tc>
          <w:tcPr>
            <w:tcW w:w="1701" w:type="dxa"/>
          </w:tcPr>
          <w:p w:rsidR="007D1D24" w:rsidRPr="004C0DD5" w:rsidRDefault="005513C1">
            <w:pPr>
              <w:jc w:val="center"/>
              <w:rPr>
                <w:sz w:val="24"/>
              </w:rPr>
            </w:pPr>
            <w:r w:rsidRPr="004C0DD5">
              <w:rPr>
                <w:rFonts w:hint="eastAsia"/>
                <w:sz w:val="24"/>
              </w:rPr>
              <w:t>怡球资源</w:t>
            </w:r>
          </w:p>
        </w:tc>
        <w:tc>
          <w:tcPr>
            <w:tcW w:w="1559" w:type="dxa"/>
            <w:vAlign w:val="bottom"/>
          </w:tcPr>
          <w:p w:rsidR="007D1D24" w:rsidRPr="004C0DD5" w:rsidRDefault="005513C1">
            <w:pPr>
              <w:jc w:val="right"/>
            </w:pPr>
            <w:r w:rsidRPr="004C0DD5">
              <w:rPr>
                <w:sz w:val="22"/>
                <w:szCs w:val="22"/>
              </w:rPr>
              <w:t>165,000</w:t>
            </w:r>
          </w:p>
        </w:tc>
        <w:tc>
          <w:tcPr>
            <w:tcW w:w="1932" w:type="dxa"/>
            <w:vAlign w:val="bottom"/>
          </w:tcPr>
          <w:p w:rsidR="007D1D24" w:rsidRPr="004C0DD5" w:rsidRDefault="005513C1">
            <w:pPr>
              <w:jc w:val="right"/>
            </w:pPr>
            <w:r w:rsidRPr="004C0DD5">
              <w:rPr>
                <w:sz w:val="22"/>
                <w:szCs w:val="22"/>
              </w:rPr>
              <w:t>3,679,500.00</w:t>
            </w:r>
          </w:p>
        </w:tc>
        <w:tc>
          <w:tcPr>
            <w:tcW w:w="1612" w:type="dxa"/>
            <w:vAlign w:val="bottom"/>
          </w:tcPr>
          <w:p w:rsidR="00A6466B" w:rsidRPr="004C0DD5" w:rsidRDefault="005513C1">
            <w:pPr>
              <w:jc w:val="right"/>
            </w:pPr>
            <w:r w:rsidRPr="004C0DD5">
              <w:rPr>
                <w:sz w:val="22"/>
                <w:szCs w:val="22"/>
              </w:rPr>
              <w:t>2.83</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3</w:t>
            </w:r>
          </w:p>
        </w:tc>
        <w:tc>
          <w:tcPr>
            <w:tcW w:w="1276" w:type="dxa"/>
            <w:vAlign w:val="center"/>
          </w:tcPr>
          <w:p w:rsidR="007D1D24" w:rsidRPr="004C0DD5" w:rsidRDefault="005513C1">
            <w:pPr>
              <w:jc w:val="center"/>
              <w:rPr>
                <w:sz w:val="24"/>
              </w:rPr>
            </w:pPr>
            <w:r w:rsidRPr="004C0DD5">
              <w:rPr>
                <w:sz w:val="24"/>
              </w:rPr>
              <w:t>000939</w:t>
            </w:r>
          </w:p>
        </w:tc>
        <w:tc>
          <w:tcPr>
            <w:tcW w:w="1701" w:type="dxa"/>
          </w:tcPr>
          <w:p w:rsidR="007D1D24" w:rsidRPr="004C0DD5" w:rsidRDefault="005513C1">
            <w:pPr>
              <w:jc w:val="center"/>
              <w:rPr>
                <w:sz w:val="24"/>
              </w:rPr>
            </w:pPr>
            <w:r w:rsidRPr="004C0DD5">
              <w:rPr>
                <w:rFonts w:hint="eastAsia"/>
                <w:sz w:val="24"/>
              </w:rPr>
              <w:t>凯迪生态</w:t>
            </w:r>
          </w:p>
        </w:tc>
        <w:tc>
          <w:tcPr>
            <w:tcW w:w="1559" w:type="dxa"/>
            <w:vAlign w:val="bottom"/>
          </w:tcPr>
          <w:p w:rsidR="007D1D24" w:rsidRPr="004C0DD5" w:rsidRDefault="005513C1">
            <w:pPr>
              <w:jc w:val="right"/>
            </w:pPr>
            <w:r w:rsidRPr="004C0DD5">
              <w:rPr>
                <w:sz w:val="22"/>
                <w:szCs w:val="22"/>
              </w:rPr>
              <w:t>380,948</w:t>
            </w:r>
          </w:p>
        </w:tc>
        <w:tc>
          <w:tcPr>
            <w:tcW w:w="1932" w:type="dxa"/>
            <w:vAlign w:val="bottom"/>
          </w:tcPr>
          <w:p w:rsidR="007D1D24" w:rsidRPr="004C0DD5" w:rsidRDefault="005513C1">
            <w:pPr>
              <w:jc w:val="right"/>
            </w:pPr>
            <w:r w:rsidRPr="004C0DD5">
              <w:rPr>
                <w:sz w:val="22"/>
                <w:szCs w:val="22"/>
              </w:rPr>
              <w:t>3,542,816.40</w:t>
            </w:r>
          </w:p>
        </w:tc>
        <w:tc>
          <w:tcPr>
            <w:tcW w:w="1612" w:type="dxa"/>
            <w:vAlign w:val="bottom"/>
          </w:tcPr>
          <w:p w:rsidR="00A6466B" w:rsidRPr="004C0DD5" w:rsidRDefault="005513C1">
            <w:pPr>
              <w:jc w:val="right"/>
            </w:pPr>
            <w:r w:rsidRPr="004C0DD5">
              <w:rPr>
                <w:sz w:val="22"/>
                <w:szCs w:val="22"/>
              </w:rPr>
              <w:t>2.73</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4</w:t>
            </w:r>
          </w:p>
        </w:tc>
        <w:tc>
          <w:tcPr>
            <w:tcW w:w="1276" w:type="dxa"/>
            <w:vAlign w:val="center"/>
          </w:tcPr>
          <w:p w:rsidR="007D1D24" w:rsidRPr="004C0DD5" w:rsidRDefault="005513C1">
            <w:pPr>
              <w:jc w:val="center"/>
              <w:rPr>
                <w:sz w:val="24"/>
              </w:rPr>
            </w:pPr>
            <w:r w:rsidRPr="004C0DD5">
              <w:rPr>
                <w:sz w:val="24"/>
              </w:rPr>
              <w:t>300072</w:t>
            </w:r>
          </w:p>
        </w:tc>
        <w:tc>
          <w:tcPr>
            <w:tcW w:w="1701" w:type="dxa"/>
          </w:tcPr>
          <w:p w:rsidR="007D1D24" w:rsidRPr="004C0DD5" w:rsidRDefault="005513C1">
            <w:pPr>
              <w:jc w:val="center"/>
              <w:rPr>
                <w:sz w:val="24"/>
              </w:rPr>
            </w:pPr>
            <w:r w:rsidRPr="004C0DD5">
              <w:rPr>
                <w:rFonts w:hint="eastAsia"/>
                <w:sz w:val="24"/>
              </w:rPr>
              <w:t>三聚环保</w:t>
            </w:r>
          </w:p>
        </w:tc>
        <w:tc>
          <w:tcPr>
            <w:tcW w:w="1559" w:type="dxa"/>
            <w:vAlign w:val="bottom"/>
          </w:tcPr>
          <w:p w:rsidR="007D1D24" w:rsidRPr="004C0DD5" w:rsidRDefault="005513C1">
            <w:pPr>
              <w:jc w:val="right"/>
            </w:pPr>
            <w:r w:rsidRPr="004C0DD5">
              <w:rPr>
                <w:sz w:val="22"/>
                <w:szCs w:val="22"/>
              </w:rPr>
              <w:t>110,720</w:t>
            </w:r>
          </w:p>
        </w:tc>
        <w:tc>
          <w:tcPr>
            <w:tcW w:w="1932" w:type="dxa"/>
            <w:vAlign w:val="bottom"/>
          </w:tcPr>
          <w:p w:rsidR="007D1D24" w:rsidRPr="004C0DD5" w:rsidRDefault="005513C1">
            <w:pPr>
              <w:jc w:val="right"/>
            </w:pPr>
            <w:r w:rsidRPr="004C0DD5">
              <w:rPr>
                <w:sz w:val="22"/>
                <w:szCs w:val="22"/>
              </w:rPr>
              <w:t>3,526,432.00</w:t>
            </w:r>
          </w:p>
        </w:tc>
        <w:tc>
          <w:tcPr>
            <w:tcW w:w="1612" w:type="dxa"/>
            <w:vAlign w:val="bottom"/>
          </w:tcPr>
          <w:p w:rsidR="00A6466B" w:rsidRPr="004C0DD5" w:rsidRDefault="005513C1">
            <w:pPr>
              <w:jc w:val="right"/>
            </w:pPr>
            <w:r w:rsidRPr="004C0DD5">
              <w:rPr>
                <w:sz w:val="22"/>
                <w:szCs w:val="22"/>
              </w:rPr>
              <w:t>2.72</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5</w:t>
            </w:r>
          </w:p>
        </w:tc>
        <w:tc>
          <w:tcPr>
            <w:tcW w:w="1276" w:type="dxa"/>
            <w:vAlign w:val="center"/>
          </w:tcPr>
          <w:p w:rsidR="007D1D24" w:rsidRPr="004C0DD5" w:rsidRDefault="005513C1">
            <w:pPr>
              <w:jc w:val="center"/>
              <w:rPr>
                <w:sz w:val="24"/>
              </w:rPr>
            </w:pPr>
            <w:r w:rsidRPr="004C0DD5">
              <w:rPr>
                <w:sz w:val="24"/>
              </w:rPr>
              <w:t>002340</w:t>
            </w:r>
          </w:p>
        </w:tc>
        <w:tc>
          <w:tcPr>
            <w:tcW w:w="1701" w:type="dxa"/>
          </w:tcPr>
          <w:p w:rsidR="007D1D24" w:rsidRPr="004C0DD5" w:rsidRDefault="005513C1">
            <w:pPr>
              <w:jc w:val="center"/>
              <w:rPr>
                <w:sz w:val="24"/>
              </w:rPr>
            </w:pPr>
            <w:r w:rsidRPr="004C0DD5">
              <w:rPr>
                <w:rFonts w:hint="eastAsia"/>
                <w:sz w:val="24"/>
              </w:rPr>
              <w:t>格林美</w:t>
            </w:r>
          </w:p>
        </w:tc>
        <w:tc>
          <w:tcPr>
            <w:tcW w:w="1559" w:type="dxa"/>
            <w:vAlign w:val="bottom"/>
          </w:tcPr>
          <w:p w:rsidR="007D1D24" w:rsidRPr="004C0DD5" w:rsidRDefault="005513C1">
            <w:pPr>
              <w:jc w:val="right"/>
            </w:pPr>
            <w:r w:rsidRPr="004C0DD5">
              <w:rPr>
                <w:sz w:val="22"/>
                <w:szCs w:val="22"/>
              </w:rPr>
              <w:t>405,800</w:t>
            </w:r>
          </w:p>
        </w:tc>
        <w:tc>
          <w:tcPr>
            <w:tcW w:w="1932" w:type="dxa"/>
            <w:vAlign w:val="bottom"/>
          </w:tcPr>
          <w:p w:rsidR="007D1D24" w:rsidRPr="004C0DD5" w:rsidRDefault="005513C1">
            <w:pPr>
              <w:jc w:val="right"/>
            </w:pPr>
            <w:r w:rsidRPr="004C0DD5">
              <w:rPr>
                <w:sz w:val="22"/>
                <w:szCs w:val="22"/>
              </w:rPr>
              <w:t>3,502,054.00</w:t>
            </w:r>
          </w:p>
        </w:tc>
        <w:tc>
          <w:tcPr>
            <w:tcW w:w="1612" w:type="dxa"/>
            <w:vAlign w:val="bottom"/>
          </w:tcPr>
          <w:p w:rsidR="00A6466B" w:rsidRPr="004C0DD5" w:rsidRDefault="005513C1">
            <w:pPr>
              <w:jc w:val="right"/>
            </w:pPr>
            <w:r w:rsidRPr="004C0DD5">
              <w:rPr>
                <w:sz w:val="22"/>
                <w:szCs w:val="22"/>
              </w:rPr>
              <w:t>2.70</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6</w:t>
            </w:r>
          </w:p>
        </w:tc>
        <w:tc>
          <w:tcPr>
            <w:tcW w:w="1276" w:type="dxa"/>
            <w:vAlign w:val="center"/>
          </w:tcPr>
          <w:p w:rsidR="007D1D24" w:rsidRPr="004C0DD5" w:rsidRDefault="005513C1">
            <w:pPr>
              <w:jc w:val="center"/>
              <w:rPr>
                <w:sz w:val="24"/>
              </w:rPr>
            </w:pPr>
            <w:r w:rsidRPr="004C0DD5">
              <w:rPr>
                <w:sz w:val="24"/>
              </w:rPr>
              <w:t>300262</w:t>
            </w:r>
          </w:p>
        </w:tc>
        <w:tc>
          <w:tcPr>
            <w:tcW w:w="1701" w:type="dxa"/>
          </w:tcPr>
          <w:p w:rsidR="007D1D24" w:rsidRPr="004C0DD5" w:rsidRDefault="005513C1">
            <w:pPr>
              <w:jc w:val="center"/>
              <w:rPr>
                <w:sz w:val="24"/>
              </w:rPr>
            </w:pPr>
            <w:r w:rsidRPr="004C0DD5">
              <w:rPr>
                <w:rFonts w:hint="eastAsia"/>
                <w:sz w:val="24"/>
              </w:rPr>
              <w:t>巴安水务</w:t>
            </w:r>
          </w:p>
        </w:tc>
        <w:tc>
          <w:tcPr>
            <w:tcW w:w="1559" w:type="dxa"/>
            <w:vAlign w:val="bottom"/>
          </w:tcPr>
          <w:p w:rsidR="007D1D24" w:rsidRPr="004C0DD5" w:rsidRDefault="005513C1">
            <w:pPr>
              <w:jc w:val="right"/>
            </w:pPr>
            <w:r w:rsidRPr="004C0DD5">
              <w:rPr>
                <w:sz w:val="22"/>
                <w:szCs w:val="22"/>
              </w:rPr>
              <w:t>208,940</w:t>
            </w:r>
          </w:p>
        </w:tc>
        <w:tc>
          <w:tcPr>
            <w:tcW w:w="1932" w:type="dxa"/>
            <w:vAlign w:val="bottom"/>
          </w:tcPr>
          <w:p w:rsidR="007D1D24" w:rsidRPr="004C0DD5" w:rsidRDefault="005513C1">
            <w:pPr>
              <w:jc w:val="right"/>
            </w:pPr>
            <w:r w:rsidRPr="004C0DD5">
              <w:rPr>
                <w:sz w:val="22"/>
                <w:szCs w:val="22"/>
              </w:rPr>
              <w:t>3,370,202.20</w:t>
            </w:r>
          </w:p>
        </w:tc>
        <w:tc>
          <w:tcPr>
            <w:tcW w:w="1612" w:type="dxa"/>
            <w:vAlign w:val="bottom"/>
          </w:tcPr>
          <w:p w:rsidR="00A6466B" w:rsidRPr="004C0DD5" w:rsidRDefault="005513C1">
            <w:pPr>
              <w:jc w:val="right"/>
            </w:pPr>
            <w:r w:rsidRPr="004C0DD5">
              <w:rPr>
                <w:sz w:val="22"/>
                <w:szCs w:val="22"/>
              </w:rPr>
              <w:t>2.60</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7</w:t>
            </w:r>
          </w:p>
        </w:tc>
        <w:tc>
          <w:tcPr>
            <w:tcW w:w="1276" w:type="dxa"/>
            <w:vAlign w:val="center"/>
          </w:tcPr>
          <w:p w:rsidR="007D1D24" w:rsidRPr="004C0DD5" w:rsidRDefault="005513C1">
            <w:pPr>
              <w:jc w:val="center"/>
              <w:rPr>
                <w:sz w:val="24"/>
              </w:rPr>
            </w:pPr>
            <w:r w:rsidRPr="004C0DD5">
              <w:rPr>
                <w:sz w:val="24"/>
              </w:rPr>
              <w:t>600526</w:t>
            </w:r>
          </w:p>
        </w:tc>
        <w:tc>
          <w:tcPr>
            <w:tcW w:w="1701" w:type="dxa"/>
          </w:tcPr>
          <w:p w:rsidR="007D1D24" w:rsidRPr="004C0DD5" w:rsidRDefault="005513C1">
            <w:pPr>
              <w:jc w:val="center"/>
              <w:rPr>
                <w:sz w:val="24"/>
              </w:rPr>
            </w:pPr>
            <w:r w:rsidRPr="004C0DD5">
              <w:rPr>
                <w:rFonts w:hint="eastAsia"/>
                <w:sz w:val="24"/>
              </w:rPr>
              <w:t>菲达环保</w:t>
            </w:r>
          </w:p>
        </w:tc>
        <w:tc>
          <w:tcPr>
            <w:tcW w:w="1559" w:type="dxa"/>
            <w:vAlign w:val="bottom"/>
          </w:tcPr>
          <w:p w:rsidR="007D1D24" w:rsidRPr="004C0DD5" w:rsidRDefault="005513C1">
            <w:pPr>
              <w:jc w:val="right"/>
            </w:pPr>
            <w:r w:rsidRPr="004C0DD5">
              <w:rPr>
                <w:sz w:val="22"/>
                <w:szCs w:val="22"/>
              </w:rPr>
              <w:t>238,700</w:t>
            </w:r>
          </w:p>
        </w:tc>
        <w:tc>
          <w:tcPr>
            <w:tcW w:w="1932" w:type="dxa"/>
            <w:vAlign w:val="bottom"/>
          </w:tcPr>
          <w:p w:rsidR="007D1D24" w:rsidRPr="004C0DD5" w:rsidRDefault="005513C1">
            <w:pPr>
              <w:jc w:val="right"/>
            </w:pPr>
            <w:r w:rsidRPr="004C0DD5">
              <w:rPr>
                <w:sz w:val="22"/>
                <w:szCs w:val="22"/>
              </w:rPr>
              <w:t>3,341,800.00</w:t>
            </w:r>
          </w:p>
        </w:tc>
        <w:tc>
          <w:tcPr>
            <w:tcW w:w="1612" w:type="dxa"/>
            <w:vAlign w:val="bottom"/>
          </w:tcPr>
          <w:p w:rsidR="00A6466B" w:rsidRPr="004C0DD5" w:rsidRDefault="005513C1">
            <w:pPr>
              <w:jc w:val="right"/>
            </w:pPr>
            <w:r w:rsidRPr="004C0DD5">
              <w:rPr>
                <w:sz w:val="22"/>
                <w:szCs w:val="22"/>
              </w:rPr>
              <w:t>2.57</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8</w:t>
            </w:r>
          </w:p>
        </w:tc>
        <w:tc>
          <w:tcPr>
            <w:tcW w:w="1276" w:type="dxa"/>
            <w:vAlign w:val="center"/>
          </w:tcPr>
          <w:p w:rsidR="007D1D24" w:rsidRPr="004C0DD5" w:rsidRDefault="005513C1">
            <w:pPr>
              <w:jc w:val="center"/>
              <w:rPr>
                <w:sz w:val="24"/>
              </w:rPr>
            </w:pPr>
            <w:r w:rsidRPr="004C0DD5">
              <w:rPr>
                <w:sz w:val="24"/>
              </w:rPr>
              <w:t>002499</w:t>
            </w:r>
          </w:p>
        </w:tc>
        <w:tc>
          <w:tcPr>
            <w:tcW w:w="1701" w:type="dxa"/>
          </w:tcPr>
          <w:p w:rsidR="007D1D24" w:rsidRPr="004C0DD5" w:rsidRDefault="005513C1">
            <w:pPr>
              <w:jc w:val="center"/>
              <w:rPr>
                <w:sz w:val="24"/>
              </w:rPr>
            </w:pPr>
            <w:r w:rsidRPr="004C0DD5">
              <w:rPr>
                <w:rFonts w:hint="eastAsia"/>
                <w:sz w:val="24"/>
              </w:rPr>
              <w:t>科林环保</w:t>
            </w:r>
          </w:p>
        </w:tc>
        <w:tc>
          <w:tcPr>
            <w:tcW w:w="1559" w:type="dxa"/>
            <w:vAlign w:val="bottom"/>
          </w:tcPr>
          <w:p w:rsidR="007D1D24" w:rsidRPr="004C0DD5" w:rsidRDefault="005513C1">
            <w:pPr>
              <w:jc w:val="right"/>
            </w:pPr>
            <w:r w:rsidRPr="004C0DD5">
              <w:rPr>
                <w:sz w:val="22"/>
                <w:szCs w:val="22"/>
              </w:rPr>
              <w:t>156,740</w:t>
            </w:r>
          </w:p>
        </w:tc>
        <w:tc>
          <w:tcPr>
            <w:tcW w:w="1932" w:type="dxa"/>
            <w:vAlign w:val="bottom"/>
          </w:tcPr>
          <w:p w:rsidR="007D1D24" w:rsidRPr="004C0DD5" w:rsidRDefault="005513C1">
            <w:pPr>
              <w:jc w:val="right"/>
            </w:pPr>
            <w:r w:rsidRPr="004C0DD5">
              <w:rPr>
                <w:sz w:val="22"/>
                <w:szCs w:val="22"/>
              </w:rPr>
              <w:t>3,280,568.20</w:t>
            </w:r>
          </w:p>
        </w:tc>
        <w:tc>
          <w:tcPr>
            <w:tcW w:w="1612" w:type="dxa"/>
            <w:vAlign w:val="bottom"/>
          </w:tcPr>
          <w:p w:rsidR="00A6466B" w:rsidRPr="004C0DD5" w:rsidRDefault="005513C1">
            <w:pPr>
              <w:jc w:val="right"/>
            </w:pPr>
            <w:r w:rsidRPr="004C0DD5">
              <w:rPr>
                <w:sz w:val="22"/>
                <w:szCs w:val="22"/>
              </w:rPr>
              <w:t>2.53</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9</w:t>
            </w:r>
          </w:p>
        </w:tc>
        <w:tc>
          <w:tcPr>
            <w:tcW w:w="1276" w:type="dxa"/>
            <w:vAlign w:val="center"/>
          </w:tcPr>
          <w:p w:rsidR="007D1D24" w:rsidRPr="004C0DD5" w:rsidRDefault="005513C1">
            <w:pPr>
              <w:jc w:val="center"/>
              <w:rPr>
                <w:sz w:val="24"/>
              </w:rPr>
            </w:pPr>
            <w:r w:rsidRPr="004C0DD5">
              <w:rPr>
                <w:sz w:val="24"/>
              </w:rPr>
              <w:t>603126</w:t>
            </w:r>
          </w:p>
        </w:tc>
        <w:tc>
          <w:tcPr>
            <w:tcW w:w="1701" w:type="dxa"/>
          </w:tcPr>
          <w:p w:rsidR="007D1D24" w:rsidRPr="004C0DD5" w:rsidRDefault="005513C1">
            <w:pPr>
              <w:jc w:val="center"/>
              <w:rPr>
                <w:sz w:val="24"/>
              </w:rPr>
            </w:pPr>
            <w:r w:rsidRPr="004C0DD5">
              <w:rPr>
                <w:rFonts w:hint="eastAsia"/>
                <w:sz w:val="24"/>
              </w:rPr>
              <w:t>中材节能</w:t>
            </w:r>
          </w:p>
        </w:tc>
        <w:tc>
          <w:tcPr>
            <w:tcW w:w="1559" w:type="dxa"/>
            <w:vAlign w:val="bottom"/>
          </w:tcPr>
          <w:p w:rsidR="007D1D24" w:rsidRPr="004C0DD5" w:rsidRDefault="005513C1">
            <w:pPr>
              <w:jc w:val="right"/>
            </w:pPr>
            <w:r w:rsidRPr="004C0DD5">
              <w:rPr>
                <w:sz w:val="22"/>
                <w:szCs w:val="22"/>
              </w:rPr>
              <w:t>271,700</w:t>
            </w:r>
          </w:p>
        </w:tc>
        <w:tc>
          <w:tcPr>
            <w:tcW w:w="1932" w:type="dxa"/>
            <w:vAlign w:val="bottom"/>
          </w:tcPr>
          <w:p w:rsidR="007D1D24" w:rsidRPr="004C0DD5" w:rsidRDefault="005513C1">
            <w:pPr>
              <w:jc w:val="right"/>
            </w:pPr>
            <w:r w:rsidRPr="004C0DD5">
              <w:rPr>
                <w:sz w:val="22"/>
                <w:szCs w:val="22"/>
              </w:rPr>
              <w:t>3,271,268.00</w:t>
            </w:r>
          </w:p>
        </w:tc>
        <w:tc>
          <w:tcPr>
            <w:tcW w:w="1612" w:type="dxa"/>
            <w:vAlign w:val="bottom"/>
          </w:tcPr>
          <w:p w:rsidR="00A6466B" w:rsidRPr="004C0DD5" w:rsidRDefault="005513C1">
            <w:pPr>
              <w:jc w:val="right"/>
            </w:pPr>
            <w:r w:rsidRPr="004C0DD5">
              <w:rPr>
                <w:sz w:val="22"/>
                <w:szCs w:val="22"/>
              </w:rPr>
              <w:t>2.52</w:t>
            </w:r>
          </w:p>
        </w:tc>
      </w:tr>
      <w:tr w:rsidR="00364248" w:rsidRPr="004C0DD5" w:rsidTr="0024554E">
        <w:tc>
          <w:tcPr>
            <w:tcW w:w="817" w:type="dxa"/>
            <w:vAlign w:val="center"/>
          </w:tcPr>
          <w:p w:rsidR="007D1D24" w:rsidRPr="004C0DD5" w:rsidRDefault="005513C1">
            <w:pPr>
              <w:jc w:val="center"/>
              <w:rPr>
                <w:sz w:val="24"/>
              </w:rPr>
            </w:pPr>
            <w:r w:rsidRPr="004C0DD5">
              <w:rPr>
                <w:rFonts w:cs="Arial"/>
                <w:kern w:val="0"/>
                <w:sz w:val="24"/>
              </w:rPr>
              <w:t>10</w:t>
            </w:r>
          </w:p>
        </w:tc>
        <w:tc>
          <w:tcPr>
            <w:tcW w:w="1276" w:type="dxa"/>
            <w:vAlign w:val="center"/>
          </w:tcPr>
          <w:p w:rsidR="007D1D24" w:rsidRPr="004C0DD5" w:rsidRDefault="005513C1">
            <w:pPr>
              <w:jc w:val="center"/>
              <w:rPr>
                <w:sz w:val="24"/>
              </w:rPr>
            </w:pPr>
            <w:r w:rsidRPr="004C0DD5">
              <w:rPr>
                <w:sz w:val="24"/>
              </w:rPr>
              <w:t>000925</w:t>
            </w:r>
          </w:p>
        </w:tc>
        <w:tc>
          <w:tcPr>
            <w:tcW w:w="1701" w:type="dxa"/>
          </w:tcPr>
          <w:p w:rsidR="007D1D24" w:rsidRPr="004C0DD5" w:rsidRDefault="005513C1">
            <w:pPr>
              <w:jc w:val="center"/>
              <w:rPr>
                <w:sz w:val="24"/>
              </w:rPr>
            </w:pPr>
            <w:r w:rsidRPr="004C0DD5">
              <w:rPr>
                <w:rFonts w:hint="eastAsia"/>
                <w:sz w:val="24"/>
              </w:rPr>
              <w:t>众合科技</w:t>
            </w:r>
          </w:p>
        </w:tc>
        <w:tc>
          <w:tcPr>
            <w:tcW w:w="1559" w:type="dxa"/>
            <w:vAlign w:val="bottom"/>
          </w:tcPr>
          <w:p w:rsidR="007D1D24" w:rsidRPr="004C0DD5" w:rsidRDefault="005513C1">
            <w:pPr>
              <w:jc w:val="right"/>
            </w:pPr>
            <w:r w:rsidRPr="004C0DD5">
              <w:rPr>
                <w:sz w:val="22"/>
                <w:szCs w:val="22"/>
              </w:rPr>
              <w:t>175,000</w:t>
            </w:r>
          </w:p>
        </w:tc>
        <w:tc>
          <w:tcPr>
            <w:tcW w:w="1932" w:type="dxa"/>
            <w:vAlign w:val="bottom"/>
          </w:tcPr>
          <w:p w:rsidR="007D1D24" w:rsidRPr="004C0DD5" w:rsidRDefault="005513C1">
            <w:pPr>
              <w:jc w:val="right"/>
            </w:pPr>
            <w:r w:rsidRPr="004C0DD5">
              <w:rPr>
                <w:sz w:val="22"/>
                <w:szCs w:val="22"/>
              </w:rPr>
              <w:t>3,267,250.00</w:t>
            </w:r>
          </w:p>
        </w:tc>
        <w:tc>
          <w:tcPr>
            <w:tcW w:w="1612" w:type="dxa"/>
            <w:vAlign w:val="bottom"/>
          </w:tcPr>
          <w:p w:rsidR="00A6466B" w:rsidRPr="004C0DD5" w:rsidRDefault="005513C1">
            <w:pPr>
              <w:jc w:val="right"/>
            </w:pPr>
            <w:r w:rsidRPr="004C0DD5">
              <w:rPr>
                <w:sz w:val="22"/>
                <w:szCs w:val="22"/>
              </w:rPr>
              <w:t>2.52</w:t>
            </w:r>
          </w:p>
        </w:tc>
      </w:tr>
    </w:tbl>
    <w:p w:rsidR="00E97624" w:rsidRPr="004C0DD5" w:rsidRDefault="00E97624" w:rsidP="00E97624">
      <w:pPr>
        <w:spacing w:line="288" w:lineRule="auto"/>
        <w:rPr>
          <w:rFonts w:ascii="宋体" w:hAnsi="宋体"/>
          <w:sz w:val="24"/>
        </w:rPr>
      </w:pPr>
      <w:bookmarkStart w:id="182" w:name="_Toc361324882"/>
      <w:bookmarkStart w:id="183" w:name="_Toc409100083"/>
      <w:bookmarkStart w:id="184" w:name="_Toc409100446"/>
      <w:bookmarkStart w:id="185" w:name="_Toc234814103"/>
      <w:r w:rsidRPr="004C0DD5">
        <w:rPr>
          <w:rFonts w:ascii="宋体" w:hAnsi="宋体" w:hint="eastAsia"/>
          <w:sz w:val="24"/>
        </w:rPr>
        <w:t>注：投资者欲了解本报告期末基金投资的所有股票明细，应阅读登载于基金管理人网站的年度报告正文。</w:t>
      </w:r>
    </w:p>
    <w:p w:rsidR="0028456E" w:rsidRPr="004C0DD5" w:rsidRDefault="0028456E" w:rsidP="005F198B">
      <w:pPr>
        <w:spacing w:line="288" w:lineRule="auto"/>
        <w:rPr>
          <w:b/>
          <w:sz w:val="24"/>
        </w:rPr>
      </w:pPr>
    </w:p>
    <w:p w:rsidR="005F198B" w:rsidRPr="004C0DD5" w:rsidRDefault="00251AEF" w:rsidP="005F198B">
      <w:pPr>
        <w:spacing w:line="288" w:lineRule="auto"/>
        <w:rPr>
          <w:b/>
          <w:bCs/>
          <w:sz w:val="24"/>
        </w:rPr>
      </w:pPr>
      <w:r w:rsidRPr="004C0DD5">
        <w:rPr>
          <w:b/>
          <w:sz w:val="24"/>
        </w:rPr>
        <w:t xml:space="preserve">8.2.3.2 </w:t>
      </w:r>
      <w:r w:rsidRPr="004C0DD5">
        <w:rPr>
          <w:rFonts w:hint="eastAsia"/>
          <w:b/>
          <w:bCs/>
          <w:sz w:val="24"/>
        </w:rPr>
        <w:t>期末积极投资按公允价值占基金资产净值比例大小排序的</w:t>
      </w:r>
      <w:r w:rsidR="00E97624" w:rsidRPr="004C0DD5">
        <w:rPr>
          <w:rFonts w:hint="eastAsia"/>
          <w:b/>
          <w:bCs/>
          <w:sz w:val="24"/>
        </w:rPr>
        <w:t>前五名</w:t>
      </w:r>
      <w:r w:rsidRPr="004C0DD5">
        <w:rPr>
          <w:rFonts w:hint="eastAsia"/>
          <w:b/>
          <w:bCs/>
          <w:sz w:val="24"/>
        </w:rPr>
        <w:t>股票投资明细</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本基金本报告期末未持有积极投资的股票。</w:t>
      </w:r>
    </w:p>
    <w:p w:rsidR="00B23C3E" w:rsidRPr="004C0DD5" w:rsidRDefault="005513C1">
      <w:pPr>
        <w:pStyle w:val="2"/>
        <w:spacing w:beforeLines="100" w:before="312" w:after="0"/>
        <w:rPr>
          <w:rFonts w:ascii="Times New Roman" w:hAnsi="Times New Roman"/>
          <w:kern w:val="0"/>
          <w:szCs w:val="24"/>
        </w:rPr>
      </w:pPr>
      <w:r w:rsidRPr="004C0DD5">
        <w:rPr>
          <w:rFonts w:ascii="Times New Roman" w:hAnsi="Times New Roman"/>
          <w:kern w:val="0"/>
          <w:szCs w:val="24"/>
        </w:rPr>
        <w:t xml:space="preserve">8.2.4 </w:t>
      </w:r>
      <w:r w:rsidRPr="004C0DD5">
        <w:rPr>
          <w:rFonts w:ascii="Times New Roman" w:hAnsi="Times New Roman" w:hint="eastAsia"/>
          <w:kern w:val="0"/>
          <w:szCs w:val="24"/>
        </w:rPr>
        <w:t>报告期内股票投资组合的重大变动</w:t>
      </w:r>
      <w:bookmarkEnd w:id="182"/>
      <w:bookmarkEnd w:id="183"/>
      <w:bookmarkEnd w:id="184"/>
      <w:bookmarkEnd w:id="185"/>
    </w:p>
    <w:p w:rsidR="00B23C3E" w:rsidRPr="004C0DD5" w:rsidRDefault="00251AEF">
      <w:pPr>
        <w:spacing w:line="360" w:lineRule="auto"/>
        <w:rPr>
          <w:b/>
          <w:bCs/>
          <w:sz w:val="24"/>
        </w:rPr>
      </w:pPr>
      <w:r w:rsidRPr="004C0DD5">
        <w:rPr>
          <w:b/>
          <w:sz w:val="24"/>
        </w:rPr>
        <w:t>8.2.4.1</w:t>
      </w:r>
      <w:r w:rsidRPr="004C0DD5">
        <w:rPr>
          <w:rFonts w:hint="eastAsia"/>
          <w:b/>
          <w:bCs/>
          <w:sz w:val="24"/>
        </w:rPr>
        <w:t>累计买入金额超出</w:t>
      </w:r>
      <w:r w:rsidR="002507FB" w:rsidRPr="004C0DD5">
        <w:rPr>
          <w:rFonts w:hint="eastAsia"/>
          <w:b/>
          <w:kern w:val="0"/>
          <w:sz w:val="24"/>
        </w:rPr>
        <w:t>期初</w:t>
      </w:r>
      <w:r w:rsidRPr="004C0DD5">
        <w:rPr>
          <w:rFonts w:hint="eastAsia"/>
          <w:b/>
          <w:bCs/>
          <w:sz w:val="24"/>
        </w:rPr>
        <w:t>基金资产净值</w:t>
      </w:r>
      <w:r w:rsidRPr="004C0DD5">
        <w:rPr>
          <w:b/>
          <w:bCs/>
          <w:sz w:val="24"/>
        </w:rPr>
        <w:t>2</w:t>
      </w:r>
      <w:r w:rsidRPr="004C0DD5">
        <w:rPr>
          <w:rFonts w:hint="eastAsia"/>
          <w:b/>
          <w:bCs/>
          <w:sz w:val="24"/>
        </w:rPr>
        <w:t>％或前</w:t>
      </w:r>
      <w:r w:rsidRPr="004C0DD5">
        <w:rPr>
          <w:b/>
          <w:bCs/>
          <w:sz w:val="24"/>
        </w:rPr>
        <w:t>20</w:t>
      </w:r>
      <w:r w:rsidRPr="004C0DD5">
        <w:rPr>
          <w:rFonts w:hint="eastAsia"/>
          <w:b/>
          <w:bCs/>
          <w:sz w:val="24"/>
        </w:rPr>
        <w:t>名的股票明细</w:t>
      </w: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364248" w:rsidRPr="004C0DD5">
        <w:tc>
          <w:tcPr>
            <w:tcW w:w="870" w:type="dxa"/>
            <w:vAlign w:val="center"/>
          </w:tcPr>
          <w:p w:rsidR="00B23C3E" w:rsidRPr="004C0DD5" w:rsidRDefault="005513C1">
            <w:pPr>
              <w:spacing w:line="360" w:lineRule="auto"/>
              <w:jc w:val="center"/>
              <w:rPr>
                <w:sz w:val="24"/>
              </w:rPr>
            </w:pPr>
            <w:r w:rsidRPr="004C0DD5">
              <w:rPr>
                <w:rFonts w:hint="eastAsia"/>
                <w:sz w:val="24"/>
              </w:rPr>
              <w:t>序号</w:t>
            </w:r>
          </w:p>
        </w:tc>
        <w:tc>
          <w:tcPr>
            <w:tcW w:w="1650" w:type="dxa"/>
            <w:vAlign w:val="center"/>
          </w:tcPr>
          <w:p w:rsidR="00B23C3E" w:rsidRPr="004C0DD5" w:rsidRDefault="005513C1">
            <w:pPr>
              <w:spacing w:line="360" w:lineRule="auto"/>
              <w:jc w:val="center"/>
              <w:rPr>
                <w:sz w:val="24"/>
              </w:rPr>
            </w:pPr>
            <w:r w:rsidRPr="004C0DD5">
              <w:rPr>
                <w:rFonts w:hint="eastAsia"/>
                <w:sz w:val="24"/>
              </w:rPr>
              <w:t>股票代码</w:t>
            </w:r>
          </w:p>
        </w:tc>
        <w:tc>
          <w:tcPr>
            <w:tcW w:w="1980" w:type="dxa"/>
            <w:vAlign w:val="center"/>
          </w:tcPr>
          <w:p w:rsidR="00B23C3E" w:rsidRPr="004C0DD5" w:rsidRDefault="005513C1">
            <w:pPr>
              <w:spacing w:line="360" w:lineRule="auto"/>
              <w:jc w:val="center"/>
              <w:rPr>
                <w:sz w:val="24"/>
              </w:rPr>
            </w:pPr>
            <w:r w:rsidRPr="004C0DD5">
              <w:rPr>
                <w:rFonts w:hint="eastAsia"/>
                <w:sz w:val="24"/>
              </w:rPr>
              <w:t>股票名称</w:t>
            </w:r>
          </w:p>
        </w:tc>
        <w:tc>
          <w:tcPr>
            <w:tcW w:w="2880" w:type="dxa"/>
            <w:vAlign w:val="center"/>
          </w:tcPr>
          <w:p w:rsidR="00B23C3E" w:rsidRPr="004C0DD5" w:rsidRDefault="005513C1">
            <w:pPr>
              <w:spacing w:line="360" w:lineRule="auto"/>
              <w:jc w:val="center"/>
              <w:rPr>
                <w:sz w:val="24"/>
              </w:rPr>
            </w:pPr>
            <w:r w:rsidRPr="004C0DD5">
              <w:rPr>
                <w:rFonts w:hint="eastAsia"/>
                <w:sz w:val="24"/>
              </w:rPr>
              <w:t>本期累计买入金额</w:t>
            </w:r>
          </w:p>
        </w:tc>
        <w:tc>
          <w:tcPr>
            <w:tcW w:w="1620" w:type="dxa"/>
            <w:vAlign w:val="center"/>
          </w:tcPr>
          <w:p w:rsidR="00B23C3E" w:rsidRPr="004C0DD5" w:rsidRDefault="005513C1" w:rsidP="00330DC6">
            <w:pPr>
              <w:spacing w:line="360" w:lineRule="auto"/>
              <w:jc w:val="center"/>
              <w:rPr>
                <w:sz w:val="24"/>
              </w:rPr>
            </w:pPr>
            <w:r w:rsidRPr="004C0DD5">
              <w:rPr>
                <w:rFonts w:hint="eastAsia"/>
                <w:sz w:val="24"/>
              </w:rPr>
              <w:t>占</w:t>
            </w:r>
            <w:r w:rsidRPr="004C0DD5">
              <w:rPr>
                <w:rFonts w:hint="eastAsia"/>
                <w:kern w:val="0"/>
                <w:sz w:val="24"/>
              </w:rPr>
              <w:t>期</w:t>
            </w:r>
            <w:r w:rsidR="00330DC6" w:rsidRPr="004C0DD5">
              <w:rPr>
                <w:rFonts w:hint="eastAsia"/>
                <w:kern w:val="0"/>
                <w:sz w:val="24"/>
              </w:rPr>
              <w:t>初</w:t>
            </w:r>
            <w:r w:rsidRPr="004C0DD5">
              <w:rPr>
                <w:rFonts w:hint="eastAsia"/>
                <w:sz w:val="24"/>
              </w:rPr>
              <w:t>基金资产净值比例（％）</w:t>
            </w:r>
          </w:p>
        </w:tc>
      </w:tr>
      <w:tr w:rsidR="00364248" w:rsidRPr="004C0DD5">
        <w:tc>
          <w:tcPr>
            <w:tcW w:w="870" w:type="dxa"/>
            <w:vAlign w:val="center"/>
          </w:tcPr>
          <w:p w:rsidR="009653BD" w:rsidRPr="004C0DD5" w:rsidRDefault="005513C1">
            <w:pPr>
              <w:jc w:val="center"/>
              <w:rPr>
                <w:sz w:val="24"/>
              </w:rPr>
            </w:pPr>
            <w:r w:rsidRPr="004C0DD5">
              <w:rPr>
                <w:sz w:val="24"/>
              </w:rPr>
              <w:t>1</w:t>
            </w:r>
          </w:p>
        </w:tc>
        <w:tc>
          <w:tcPr>
            <w:tcW w:w="1650" w:type="dxa"/>
            <w:vAlign w:val="center"/>
          </w:tcPr>
          <w:p w:rsidR="009653BD" w:rsidRPr="004C0DD5" w:rsidRDefault="005513C1">
            <w:pPr>
              <w:jc w:val="center"/>
              <w:rPr>
                <w:sz w:val="24"/>
              </w:rPr>
            </w:pPr>
            <w:r w:rsidRPr="004C0DD5">
              <w:rPr>
                <w:sz w:val="24"/>
              </w:rPr>
              <w:t>300152</w:t>
            </w:r>
          </w:p>
        </w:tc>
        <w:tc>
          <w:tcPr>
            <w:tcW w:w="1980" w:type="dxa"/>
            <w:vAlign w:val="center"/>
          </w:tcPr>
          <w:p w:rsidR="009653BD" w:rsidRPr="004C0DD5" w:rsidRDefault="005513C1">
            <w:pPr>
              <w:jc w:val="center"/>
              <w:rPr>
                <w:sz w:val="24"/>
              </w:rPr>
            </w:pPr>
            <w:r w:rsidRPr="004C0DD5">
              <w:rPr>
                <w:rFonts w:hint="eastAsia"/>
                <w:sz w:val="24"/>
              </w:rPr>
              <w:t>科融环境</w:t>
            </w:r>
          </w:p>
        </w:tc>
        <w:tc>
          <w:tcPr>
            <w:tcW w:w="2880" w:type="dxa"/>
            <w:vAlign w:val="center"/>
          </w:tcPr>
          <w:p w:rsidR="009653BD" w:rsidRPr="004C0DD5" w:rsidRDefault="005513C1">
            <w:pPr>
              <w:jc w:val="right"/>
            </w:pPr>
            <w:r w:rsidRPr="004C0DD5">
              <w:rPr>
                <w:sz w:val="22"/>
                <w:szCs w:val="22"/>
              </w:rPr>
              <w:t xml:space="preserve">  3,199,166.00 </w:t>
            </w:r>
          </w:p>
        </w:tc>
        <w:tc>
          <w:tcPr>
            <w:tcW w:w="1620" w:type="dxa"/>
            <w:vAlign w:val="center"/>
          </w:tcPr>
          <w:p w:rsidR="009653BD" w:rsidRPr="004C0DD5" w:rsidRDefault="005513C1">
            <w:pPr>
              <w:jc w:val="right"/>
            </w:pPr>
            <w:r w:rsidRPr="004C0DD5">
              <w:rPr>
                <w:sz w:val="22"/>
                <w:szCs w:val="22"/>
              </w:rPr>
              <w:t>3.50</w:t>
            </w:r>
          </w:p>
        </w:tc>
      </w:tr>
      <w:tr w:rsidR="00364248" w:rsidRPr="004C0DD5">
        <w:tc>
          <w:tcPr>
            <w:tcW w:w="870" w:type="dxa"/>
            <w:vAlign w:val="center"/>
          </w:tcPr>
          <w:p w:rsidR="009653BD" w:rsidRPr="004C0DD5" w:rsidRDefault="005513C1">
            <w:pPr>
              <w:jc w:val="center"/>
              <w:rPr>
                <w:sz w:val="24"/>
              </w:rPr>
            </w:pPr>
            <w:r w:rsidRPr="004C0DD5">
              <w:rPr>
                <w:sz w:val="24"/>
              </w:rPr>
              <w:t>2</w:t>
            </w:r>
          </w:p>
        </w:tc>
        <w:tc>
          <w:tcPr>
            <w:tcW w:w="1650" w:type="dxa"/>
            <w:vAlign w:val="center"/>
          </w:tcPr>
          <w:p w:rsidR="009653BD" w:rsidRPr="004C0DD5" w:rsidRDefault="005513C1">
            <w:pPr>
              <w:jc w:val="center"/>
              <w:rPr>
                <w:sz w:val="24"/>
              </w:rPr>
            </w:pPr>
            <w:r w:rsidRPr="004C0DD5">
              <w:rPr>
                <w:sz w:val="24"/>
              </w:rPr>
              <w:t>300266</w:t>
            </w:r>
          </w:p>
        </w:tc>
        <w:tc>
          <w:tcPr>
            <w:tcW w:w="1980" w:type="dxa"/>
            <w:vAlign w:val="center"/>
          </w:tcPr>
          <w:p w:rsidR="009653BD" w:rsidRPr="004C0DD5" w:rsidRDefault="005513C1">
            <w:pPr>
              <w:jc w:val="center"/>
              <w:rPr>
                <w:sz w:val="24"/>
              </w:rPr>
            </w:pPr>
            <w:r w:rsidRPr="004C0DD5">
              <w:rPr>
                <w:rFonts w:hint="eastAsia"/>
                <w:sz w:val="24"/>
              </w:rPr>
              <w:t>兴源环境</w:t>
            </w:r>
          </w:p>
        </w:tc>
        <w:tc>
          <w:tcPr>
            <w:tcW w:w="2880" w:type="dxa"/>
            <w:vAlign w:val="center"/>
          </w:tcPr>
          <w:p w:rsidR="009653BD" w:rsidRPr="004C0DD5" w:rsidRDefault="005513C1">
            <w:pPr>
              <w:jc w:val="right"/>
            </w:pPr>
            <w:r w:rsidRPr="004C0DD5">
              <w:rPr>
                <w:sz w:val="22"/>
                <w:szCs w:val="22"/>
              </w:rPr>
              <w:t xml:space="preserve">  2,942,438.00 </w:t>
            </w:r>
          </w:p>
        </w:tc>
        <w:tc>
          <w:tcPr>
            <w:tcW w:w="1620" w:type="dxa"/>
            <w:vAlign w:val="center"/>
          </w:tcPr>
          <w:p w:rsidR="009653BD" w:rsidRPr="004C0DD5" w:rsidRDefault="005513C1">
            <w:pPr>
              <w:jc w:val="right"/>
            </w:pPr>
            <w:r w:rsidRPr="004C0DD5">
              <w:rPr>
                <w:sz w:val="22"/>
                <w:szCs w:val="22"/>
              </w:rPr>
              <w:t>3.22</w:t>
            </w:r>
          </w:p>
        </w:tc>
      </w:tr>
      <w:tr w:rsidR="00364248" w:rsidRPr="004C0DD5">
        <w:tc>
          <w:tcPr>
            <w:tcW w:w="870" w:type="dxa"/>
            <w:vAlign w:val="center"/>
          </w:tcPr>
          <w:p w:rsidR="009653BD" w:rsidRPr="004C0DD5" w:rsidRDefault="005513C1">
            <w:pPr>
              <w:jc w:val="center"/>
              <w:rPr>
                <w:sz w:val="24"/>
              </w:rPr>
            </w:pPr>
            <w:r w:rsidRPr="004C0DD5">
              <w:rPr>
                <w:sz w:val="24"/>
              </w:rPr>
              <w:t>3</w:t>
            </w:r>
          </w:p>
        </w:tc>
        <w:tc>
          <w:tcPr>
            <w:tcW w:w="1650" w:type="dxa"/>
            <w:vAlign w:val="center"/>
          </w:tcPr>
          <w:p w:rsidR="009653BD" w:rsidRPr="004C0DD5" w:rsidRDefault="005513C1">
            <w:pPr>
              <w:jc w:val="center"/>
              <w:rPr>
                <w:sz w:val="24"/>
              </w:rPr>
            </w:pPr>
            <w:r w:rsidRPr="004C0DD5">
              <w:rPr>
                <w:sz w:val="24"/>
              </w:rPr>
              <w:t>002341</w:t>
            </w:r>
          </w:p>
        </w:tc>
        <w:tc>
          <w:tcPr>
            <w:tcW w:w="1980" w:type="dxa"/>
            <w:vAlign w:val="center"/>
          </w:tcPr>
          <w:p w:rsidR="009653BD" w:rsidRPr="004C0DD5" w:rsidRDefault="005513C1">
            <w:pPr>
              <w:jc w:val="center"/>
              <w:rPr>
                <w:sz w:val="24"/>
              </w:rPr>
            </w:pPr>
            <w:r w:rsidRPr="004C0DD5">
              <w:rPr>
                <w:rFonts w:hint="eastAsia"/>
                <w:sz w:val="24"/>
              </w:rPr>
              <w:t>新纶科技</w:t>
            </w:r>
          </w:p>
        </w:tc>
        <w:tc>
          <w:tcPr>
            <w:tcW w:w="2880" w:type="dxa"/>
            <w:vAlign w:val="center"/>
          </w:tcPr>
          <w:p w:rsidR="009653BD" w:rsidRPr="004C0DD5" w:rsidRDefault="005513C1">
            <w:pPr>
              <w:jc w:val="right"/>
            </w:pPr>
            <w:r w:rsidRPr="004C0DD5">
              <w:rPr>
                <w:sz w:val="22"/>
                <w:szCs w:val="22"/>
              </w:rPr>
              <w:t xml:space="preserve">  2,841,949.00 </w:t>
            </w:r>
          </w:p>
        </w:tc>
        <w:tc>
          <w:tcPr>
            <w:tcW w:w="1620" w:type="dxa"/>
            <w:vAlign w:val="center"/>
          </w:tcPr>
          <w:p w:rsidR="009653BD" w:rsidRPr="004C0DD5" w:rsidRDefault="005513C1">
            <w:pPr>
              <w:jc w:val="right"/>
            </w:pPr>
            <w:r w:rsidRPr="004C0DD5">
              <w:rPr>
                <w:sz w:val="22"/>
                <w:szCs w:val="22"/>
              </w:rPr>
              <w:t>3.11</w:t>
            </w:r>
          </w:p>
        </w:tc>
      </w:tr>
      <w:tr w:rsidR="00364248" w:rsidRPr="004C0DD5">
        <w:tc>
          <w:tcPr>
            <w:tcW w:w="870" w:type="dxa"/>
            <w:vAlign w:val="center"/>
          </w:tcPr>
          <w:p w:rsidR="009653BD" w:rsidRPr="004C0DD5" w:rsidRDefault="005513C1">
            <w:pPr>
              <w:jc w:val="center"/>
              <w:rPr>
                <w:sz w:val="24"/>
              </w:rPr>
            </w:pPr>
            <w:r w:rsidRPr="004C0DD5">
              <w:rPr>
                <w:sz w:val="24"/>
              </w:rPr>
              <w:t>4</w:t>
            </w:r>
          </w:p>
        </w:tc>
        <w:tc>
          <w:tcPr>
            <w:tcW w:w="1650" w:type="dxa"/>
            <w:vAlign w:val="center"/>
          </w:tcPr>
          <w:p w:rsidR="009653BD" w:rsidRPr="004C0DD5" w:rsidRDefault="005513C1">
            <w:pPr>
              <w:jc w:val="center"/>
              <w:rPr>
                <w:sz w:val="24"/>
              </w:rPr>
            </w:pPr>
            <w:r w:rsidRPr="004C0DD5">
              <w:rPr>
                <w:sz w:val="24"/>
              </w:rPr>
              <w:t>300187</w:t>
            </w:r>
          </w:p>
        </w:tc>
        <w:tc>
          <w:tcPr>
            <w:tcW w:w="1980" w:type="dxa"/>
            <w:vAlign w:val="center"/>
          </w:tcPr>
          <w:p w:rsidR="009653BD" w:rsidRPr="004C0DD5" w:rsidRDefault="005513C1">
            <w:pPr>
              <w:jc w:val="center"/>
              <w:rPr>
                <w:sz w:val="24"/>
              </w:rPr>
            </w:pPr>
            <w:r w:rsidRPr="004C0DD5">
              <w:rPr>
                <w:rFonts w:hint="eastAsia"/>
                <w:sz w:val="24"/>
              </w:rPr>
              <w:t>永清环保</w:t>
            </w:r>
          </w:p>
        </w:tc>
        <w:tc>
          <w:tcPr>
            <w:tcW w:w="2880" w:type="dxa"/>
            <w:vAlign w:val="center"/>
          </w:tcPr>
          <w:p w:rsidR="009653BD" w:rsidRPr="004C0DD5" w:rsidRDefault="005513C1">
            <w:pPr>
              <w:jc w:val="right"/>
            </w:pPr>
            <w:r w:rsidRPr="004C0DD5">
              <w:rPr>
                <w:sz w:val="22"/>
                <w:szCs w:val="22"/>
              </w:rPr>
              <w:t xml:space="preserve">  2,820,058.96 </w:t>
            </w:r>
          </w:p>
        </w:tc>
        <w:tc>
          <w:tcPr>
            <w:tcW w:w="1620" w:type="dxa"/>
            <w:vAlign w:val="center"/>
          </w:tcPr>
          <w:p w:rsidR="009653BD" w:rsidRPr="004C0DD5" w:rsidRDefault="005513C1">
            <w:pPr>
              <w:jc w:val="right"/>
            </w:pPr>
            <w:r w:rsidRPr="004C0DD5">
              <w:rPr>
                <w:sz w:val="22"/>
                <w:szCs w:val="22"/>
              </w:rPr>
              <w:t>3.08</w:t>
            </w:r>
          </w:p>
        </w:tc>
      </w:tr>
      <w:tr w:rsidR="00364248" w:rsidRPr="004C0DD5">
        <w:tc>
          <w:tcPr>
            <w:tcW w:w="870" w:type="dxa"/>
            <w:vAlign w:val="center"/>
          </w:tcPr>
          <w:p w:rsidR="009653BD" w:rsidRPr="004C0DD5" w:rsidRDefault="005513C1">
            <w:pPr>
              <w:jc w:val="center"/>
              <w:rPr>
                <w:sz w:val="24"/>
              </w:rPr>
            </w:pPr>
            <w:r w:rsidRPr="004C0DD5">
              <w:rPr>
                <w:sz w:val="24"/>
              </w:rPr>
              <w:t>5</w:t>
            </w:r>
          </w:p>
        </w:tc>
        <w:tc>
          <w:tcPr>
            <w:tcW w:w="1650" w:type="dxa"/>
            <w:vAlign w:val="center"/>
          </w:tcPr>
          <w:p w:rsidR="009653BD" w:rsidRPr="004C0DD5" w:rsidRDefault="005513C1">
            <w:pPr>
              <w:jc w:val="center"/>
              <w:rPr>
                <w:sz w:val="24"/>
              </w:rPr>
            </w:pPr>
            <w:r w:rsidRPr="004C0DD5">
              <w:rPr>
                <w:sz w:val="24"/>
              </w:rPr>
              <w:t>601388</w:t>
            </w:r>
          </w:p>
        </w:tc>
        <w:tc>
          <w:tcPr>
            <w:tcW w:w="1980" w:type="dxa"/>
            <w:vAlign w:val="center"/>
          </w:tcPr>
          <w:p w:rsidR="009653BD" w:rsidRPr="004C0DD5" w:rsidRDefault="005513C1">
            <w:pPr>
              <w:jc w:val="center"/>
              <w:rPr>
                <w:sz w:val="24"/>
              </w:rPr>
            </w:pPr>
            <w:r w:rsidRPr="004C0DD5">
              <w:rPr>
                <w:rFonts w:hint="eastAsia"/>
                <w:sz w:val="24"/>
              </w:rPr>
              <w:t>怡球资源</w:t>
            </w:r>
          </w:p>
        </w:tc>
        <w:tc>
          <w:tcPr>
            <w:tcW w:w="2880" w:type="dxa"/>
            <w:vAlign w:val="center"/>
          </w:tcPr>
          <w:p w:rsidR="009653BD" w:rsidRPr="004C0DD5" w:rsidRDefault="005513C1">
            <w:pPr>
              <w:jc w:val="right"/>
            </w:pPr>
            <w:r w:rsidRPr="004C0DD5">
              <w:rPr>
                <w:sz w:val="22"/>
                <w:szCs w:val="22"/>
              </w:rPr>
              <w:t xml:space="preserve">  2,723,661.06 </w:t>
            </w:r>
          </w:p>
        </w:tc>
        <w:tc>
          <w:tcPr>
            <w:tcW w:w="1620" w:type="dxa"/>
            <w:vAlign w:val="center"/>
          </w:tcPr>
          <w:p w:rsidR="009653BD" w:rsidRPr="004C0DD5" w:rsidRDefault="005513C1">
            <w:pPr>
              <w:jc w:val="right"/>
            </w:pPr>
            <w:r w:rsidRPr="004C0DD5">
              <w:rPr>
                <w:sz w:val="22"/>
                <w:szCs w:val="22"/>
              </w:rPr>
              <w:t>2.98</w:t>
            </w:r>
          </w:p>
        </w:tc>
      </w:tr>
      <w:tr w:rsidR="00364248" w:rsidRPr="004C0DD5">
        <w:tc>
          <w:tcPr>
            <w:tcW w:w="870" w:type="dxa"/>
            <w:vAlign w:val="center"/>
          </w:tcPr>
          <w:p w:rsidR="009653BD" w:rsidRPr="004C0DD5" w:rsidRDefault="005513C1">
            <w:pPr>
              <w:jc w:val="center"/>
              <w:rPr>
                <w:sz w:val="24"/>
              </w:rPr>
            </w:pPr>
            <w:r w:rsidRPr="004C0DD5">
              <w:rPr>
                <w:sz w:val="24"/>
              </w:rPr>
              <w:t>6</w:t>
            </w:r>
          </w:p>
        </w:tc>
        <w:tc>
          <w:tcPr>
            <w:tcW w:w="1650" w:type="dxa"/>
            <w:vAlign w:val="center"/>
          </w:tcPr>
          <w:p w:rsidR="009653BD" w:rsidRPr="004C0DD5" w:rsidRDefault="005513C1">
            <w:pPr>
              <w:jc w:val="center"/>
              <w:rPr>
                <w:sz w:val="24"/>
              </w:rPr>
            </w:pPr>
            <w:r w:rsidRPr="004C0DD5">
              <w:rPr>
                <w:sz w:val="24"/>
              </w:rPr>
              <w:t>000939</w:t>
            </w:r>
          </w:p>
        </w:tc>
        <w:tc>
          <w:tcPr>
            <w:tcW w:w="1980" w:type="dxa"/>
            <w:vAlign w:val="center"/>
          </w:tcPr>
          <w:p w:rsidR="009653BD" w:rsidRPr="004C0DD5" w:rsidRDefault="005513C1">
            <w:pPr>
              <w:jc w:val="center"/>
              <w:rPr>
                <w:sz w:val="24"/>
              </w:rPr>
            </w:pPr>
            <w:r w:rsidRPr="004C0DD5">
              <w:rPr>
                <w:rFonts w:hint="eastAsia"/>
                <w:sz w:val="24"/>
              </w:rPr>
              <w:t>凯迪生态</w:t>
            </w:r>
          </w:p>
        </w:tc>
        <w:tc>
          <w:tcPr>
            <w:tcW w:w="2880" w:type="dxa"/>
            <w:vAlign w:val="center"/>
          </w:tcPr>
          <w:p w:rsidR="009653BD" w:rsidRPr="004C0DD5" w:rsidRDefault="005513C1">
            <w:pPr>
              <w:jc w:val="right"/>
            </w:pPr>
            <w:r w:rsidRPr="004C0DD5">
              <w:rPr>
                <w:sz w:val="22"/>
                <w:szCs w:val="22"/>
              </w:rPr>
              <w:t xml:space="preserve">  1,781,742.59 </w:t>
            </w:r>
          </w:p>
        </w:tc>
        <w:tc>
          <w:tcPr>
            <w:tcW w:w="1620" w:type="dxa"/>
            <w:vAlign w:val="center"/>
          </w:tcPr>
          <w:p w:rsidR="009653BD" w:rsidRPr="004C0DD5" w:rsidRDefault="005513C1">
            <w:pPr>
              <w:jc w:val="right"/>
            </w:pPr>
            <w:r w:rsidRPr="004C0DD5">
              <w:rPr>
                <w:sz w:val="22"/>
                <w:szCs w:val="22"/>
              </w:rPr>
              <w:t>1.95</w:t>
            </w:r>
          </w:p>
        </w:tc>
      </w:tr>
      <w:tr w:rsidR="00364248" w:rsidRPr="004C0DD5">
        <w:tc>
          <w:tcPr>
            <w:tcW w:w="870" w:type="dxa"/>
            <w:vAlign w:val="center"/>
          </w:tcPr>
          <w:p w:rsidR="009653BD" w:rsidRPr="004C0DD5" w:rsidRDefault="005513C1">
            <w:pPr>
              <w:jc w:val="center"/>
              <w:rPr>
                <w:sz w:val="24"/>
              </w:rPr>
            </w:pPr>
            <w:r w:rsidRPr="004C0DD5">
              <w:rPr>
                <w:sz w:val="24"/>
              </w:rPr>
              <w:t>7</w:t>
            </w:r>
          </w:p>
        </w:tc>
        <w:tc>
          <w:tcPr>
            <w:tcW w:w="1650" w:type="dxa"/>
            <w:vAlign w:val="center"/>
          </w:tcPr>
          <w:p w:rsidR="009653BD" w:rsidRPr="004C0DD5" w:rsidRDefault="005513C1">
            <w:pPr>
              <w:jc w:val="center"/>
              <w:rPr>
                <w:sz w:val="24"/>
              </w:rPr>
            </w:pPr>
            <w:r w:rsidRPr="004C0DD5">
              <w:rPr>
                <w:sz w:val="24"/>
              </w:rPr>
              <w:t>603568</w:t>
            </w:r>
          </w:p>
        </w:tc>
        <w:tc>
          <w:tcPr>
            <w:tcW w:w="1980" w:type="dxa"/>
            <w:vAlign w:val="center"/>
          </w:tcPr>
          <w:p w:rsidR="009653BD" w:rsidRPr="004C0DD5" w:rsidRDefault="005513C1">
            <w:pPr>
              <w:jc w:val="center"/>
              <w:rPr>
                <w:sz w:val="24"/>
              </w:rPr>
            </w:pPr>
            <w:r w:rsidRPr="004C0DD5">
              <w:rPr>
                <w:rFonts w:hint="eastAsia"/>
                <w:sz w:val="24"/>
              </w:rPr>
              <w:t>伟明环保</w:t>
            </w:r>
          </w:p>
        </w:tc>
        <w:tc>
          <w:tcPr>
            <w:tcW w:w="2880" w:type="dxa"/>
            <w:vAlign w:val="center"/>
          </w:tcPr>
          <w:p w:rsidR="009653BD" w:rsidRPr="004C0DD5" w:rsidRDefault="005513C1">
            <w:pPr>
              <w:jc w:val="right"/>
            </w:pPr>
            <w:r w:rsidRPr="004C0DD5">
              <w:rPr>
                <w:sz w:val="22"/>
                <w:szCs w:val="22"/>
              </w:rPr>
              <w:t xml:space="preserve">  1,780,834.00 </w:t>
            </w:r>
          </w:p>
        </w:tc>
        <w:tc>
          <w:tcPr>
            <w:tcW w:w="1620" w:type="dxa"/>
            <w:vAlign w:val="center"/>
          </w:tcPr>
          <w:p w:rsidR="009653BD" w:rsidRPr="004C0DD5" w:rsidRDefault="005513C1">
            <w:pPr>
              <w:jc w:val="right"/>
            </w:pPr>
            <w:r w:rsidRPr="004C0DD5">
              <w:rPr>
                <w:sz w:val="22"/>
                <w:szCs w:val="22"/>
              </w:rPr>
              <w:t>1.95</w:t>
            </w:r>
          </w:p>
        </w:tc>
      </w:tr>
      <w:tr w:rsidR="00364248" w:rsidRPr="004C0DD5">
        <w:tc>
          <w:tcPr>
            <w:tcW w:w="870" w:type="dxa"/>
            <w:vAlign w:val="center"/>
          </w:tcPr>
          <w:p w:rsidR="009653BD" w:rsidRPr="004C0DD5" w:rsidRDefault="005513C1">
            <w:pPr>
              <w:jc w:val="center"/>
              <w:rPr>
                <w:sz w:val="24"/>
              </w:rPr>
            </w:pPr>
            <w:r w:rsidRPr="004C0DD5">
              <w:rPr>
                <w:sz w:val="24"/>
              </w:rPr>
              <w:t>8</w:t>
            </w:r>
          </w:p>
        </w:tc>
        <w:tc>
          <w:tcPr>
            <w:tcW w:w="1650" w:type="dxa"/>
            <w:vAlign w:val="center"/>
          </w:tcPr>
          <w:p w:rsidR="009653BD" w:rsidRPr="004C0DD5" w:rsidRDefault="005513C1">
            <w:pPr>
              <w:jc w:val="center"/>
              <w:rPr>
                <w:sz w:val="24"/>
              </w:rPr>
            </w:pPr>
            <w:r w:rsidRPr="004C0DD5">
              <w:rPr>
                <w:sz w:val="24"/>
              </w:rPr>
              <w:t>300072</w:t>
            </w:r>
          </w:p>
        </w:tc>
        <w:tc>
          <w:tcPr>
            <w:tcW w:w="1980" w:type="dxa"/>
            <w:vAlign w:val="center"/>
          </w:tcPr>
          <w:p w:rsidR="009653BD" w:rsidRPr="004C0DD5" w:rsidRDefault="005513C1">
            <w:pPr>
              <w:jc w:val="center"/>
              <w:rPr>
                <w:sz w:val="24"/>
              </w:rPr>
            </w:pPr>
            <w:r w:rsidRPr="004C0DD5">
              <w:rPr>
                <w:rFonts w:hint="eastAsia"/>
                <w:sz w:val="24"/>
              </w:rPr>
              <w:t>三聚环保</w:t>
            </w:r>
          </w:p>
        </w:tc>
        <w:tc>
          <w:tcPr>
            <w:tcW w:w="2880" w:type="dxa"/>
            <w:vAlign w:val="center"/>
          </w:tcPr>
          <w:p w:rsidR="009653BD" w:rsidRPr="004C0DD5" w:rsidRDefault="005513C1">
            <w:pPr>
              <w:jc w:val="right"/>
            </w:pPr>
            <w:r w:rsidRPr="004C0DD5">
              <w:rPr>
                <w:sz w:val="22"/>
                <w:szCs w:val="22"/>
              </w:rPr>
              <w:t xml:space="preserve">  1,760,940.20 </w:t>
            </w:r>
          </w:p>
        </w:tc>
        <w:tc>
          <w:tcPr>
            <w:tcW w:w="1620" w:type="dxa"/>
            <w:vAlign w:val="center"/>
          </w:tcPr>
          <w:p w:rsidR="009653BD" w:rsidRPr="004C0DD5" w:rsidRDefault="005513C1">
            <w:pPr>
              <w:jc w:val="right"/>
            </w:pPr>
            <w:r w:rsidRPr="004C0DD5">
              <w:rPr>
                <w:sz w:val="22"/>
                <w:szCs w:val="22"/>
              </w:rPr>
              <w:t>1.92</w:t>
            </w:r>
          </w:p>
        </w:tc>
      </w:tr>
      <w:tr w:rsidR="00364248" w:rsidRPr="004C0DD5">
        <w:tc>
          <w:tcPr>
            <w:tcW w:w="870" w:type="dxa"/>
            <w:vAlign w:val="center"/>
          </w:tcPr>
          <w:p w:rsidR="009653BD" w:rsidRPr="004C0DD5" w:rsidRDefault="005513C1">
            <w:pPr>
              <w:jc w:val="center"/>
              <w:rPr>
                <w:sz w:val="24"/>
              </w:rPr>
            </w:pPr>
            <w:r w:rsidRPr="004C0DD5">
              <w:rPr>
                <w:sz w:val="24"/>
              </w:rPr>
              <w:t>9</w:t>
            </w:r>
          </w:p>
        </w:tc>
        <w:tc>
          <w:tcPr>
            <w:tcW w:w="1650" w:type="dxa"/>
            <w:vAlign w:val="center"/>
          </w:tcPr>
          <w:p w:rsidR="009653BD" w:rsidRPr="004C0DD5" w:rsidRDefault="005513C1">
            <w:pPr>
              <w:jc w:val="center"/>
              <w:rPr>
                <w:sz w:val="24"/>
              </w:rPr>
            </w:pPr>
            <w:r w:rsidRPr="004C0DD5">
              <w:rPr>
                <w:sz w:val="24"/>
              </w:rPr>
              <w:t>600292</w:t>
            </w:r>
          </w:p>
        </w:tc>
        <w:tc>
          <w:tcPr>
            <w:tcW w:w="1980" w:type="dxa"/>
            <w:vAlign w:val="center"/>
          </w:tcPr>
          <w:p w:rsidR="009653BD" w:rsidRPr="004C0DD5" w:rsidRDefault="005513C1">
            <w:pPr>
              <w:jc w:val="center"/>
              <w:rPr>
                <w:sz w:val="24"/>
              </w:rPr>
            </w:pPr>
            <w:r w:rsidRPr="004C0DD5">
              <w:rPr>
                <w:rFonts w:hint="eastAsia"/>
                <w:sz w:val="24"/>
              </w:rPr>
              <w:t>远达环保</w:t>
            </w:r>
          </w:p>
        </w:tc>
        <w:tc>
          <w:tcPr>
            <w:tcW w:w="2880" w:type="dxa"/>
            <w:vAlign w:val="center"/>
          </w:tcPr>
          <w:p w:rsidR="009653BD" w:rsidRPr="004C0DD5" w:rsidRDefault="005513C1">
            <w:pPr>
              <w:jc w:val="right"/>
            </w:pPr>
            <w:r w:rsidRPr="004C0DD5">
              <w:rPr>
                <w:sz w:val="22"/>
                <w:szCs w:val="22"/>
              </w:rPr>
              <w:t xml:space="preserve">  1,752,253.40 </w:t>
            </w:r>
          </w:p>
        </w:tc>
        <w:tc>
          <w:tcPr>
            <w:tcW w:w="1620" w:type="dxa"/>
            <w:vAlign w:val="center"/>
          </w:tcPr>
          <w:p w:rsidR="009653BD" w:rsidRPr="004C0DD5" w:rsidRDefault="005513C1">
            <w:pPr>
              <w:jc w:val="right"/>
            </w:pPr>
            <w:r w:rsidRPr="004C0DD5">
              <w:rPr>
                <w:sz w:val="22"/>
                <w:szCs w:val="22"/>
              </w:rPr>
              <w:t>1.91</w:t>
            </w:r>
          </w:p>
        </w:tc>
      </w:tr>
      <w:tr w:rsidR="00364248" w:rsidRPr="004C0DD5">
        <w:tc>
          <w:tcPr>
            <w:tcW w:w="870" w:type="dxa"/>
            <w:vAlign w:val="center"/>
          </w:tcPr>
          <w:p w:rsidR="009653BD" w:rsidRPr="004C0DD5" w:rsidRDefault="005513C1">
            <w:pPr>
              <w:jc w:val="center"/>
              <w:rPr>
                <w:sz w:val="24"/>
              </w:rPr>
            </w:pPr>
            <w:r w:rsidRPr="004C0DD5">
              <w:rPr>
                <w:sz w:val="24"/>
              </w:rPr>
              <w:t>10</w:t>
            </w:r>
          </w:p>
        </w:tc>
        <w:tc>
          <w:tcPr>
            <w:tcW w:w="1650" w:type="dxa"/>
            <w:vAlign w:val="center"/>
          </w:tcPr>
          <w:p w:rsidR="009653BD" w:rsidRPr="004C0DD5" w:rsidRDefault="005513C1">
            <w:pPr>
              <w:jc w:val="center"/>
              <w:rPr>
                <w:sz w:val="24"/>
              </w:rPr>
            </w:pPr>
            <w:r w:rsidRPr="004C0DD5">
              <w:rPr>
                <w:sz w:val="24"/>
              </w:rPr>
              <w:t>300055</w:t>
            </w:r>
          </w:p>
        </w:tc>
        <w:tc>
          <w:tcPr>
            <w:tcW w:w="1980" w:type="dxa"/>
            <w:vAlign w:val="center"/>
          </w:tcPr>
          <w:p w:rsidR="009653BD" w:rsidRPr="004C0DD5" w:rsidRDefault="005513C1">
            <w:pPr>
              <w:jc w:val="center"/>
              <w:rPr>
                <w:sz w:val="24"/>
              </w:rPr>
            </w:pPr>
            <w:r w:rsidRPr="004C0DD5">
              <w:rPr>
                <w:sz w:val="24"/>
              </w:rPr>
              <w:t>_</w:t>
            </w:r>
            <w:r w:rsidRPr="004C0DD5">
              <w:rPr>
                <w:rFonts w:hint="eastAsia"/>
                <w:sz w:val="24"/>
              </w:rPr>
              <w:t>万邦达</w:t>
            </w:r>
          </w:p>
        </w:tc>
        <w:tc>
          <w:tcPr>
            <w:tcW w:w="2880" w:type="dxa"/>
            <w:vAlign w:val="center"/>
          </w:tcPr>
          <w:p w:rsidR="009653BD" w:rsidRPr="004C0DD5" w:rsidRDefault="005513C1">
            <w:pPr>
              <w:jc w:val="right"/>
            </w:pPr>
            <w:r w:rsidRPr="004C0DD5">
              <w:rPr>
                <w:sz w:val="22"/>
                <w:szCs w:val="22"/>
              </w:rPr>
              <w:t xml:space="preserve">  1,688,820.61 </w:t>
            </w:r>
          </w:p>
        </w:tc>
        <w:tc>
          <w:tcPr>
            <w:tcW w:w="1620" w:type="dxa"/>
            <w:vAlign w:val="center"/>
          </w:tcPr>
          <w:p w:rsidR="009653BD" w:rsidRPr="004C0DD5" w:rsidRDefault="005513C1">
            <w:pPr>
              <w:jc w:val="right"/>
            </w:pPr>
            <w:r w:rsidRPr="004C0DD5">
              <w:rPr>
                <w:sz w:val="22"/>
                <w:szCs w:val="22"/>
              </w:rPr>
              <w:t>1.85</w:t>
            </w:r>
          </w:p>
        </w:tc>
      </w:tr>
      <w:tr w:rsidR="00364248" w:rsidRPr="004C0DD5">
        <w:tc>
          <w:tcPr>
            <w:tcW w:w="870" w:type="dxa"/>
            <w:vAlign w:val="center"/>
          </w:tcPr>
          <w:p w:rsidR="009653BD" w:rsidRPr="004C0DD5" w:rsidRDefault="005513C1">
            <w:pPr>
              <w:jc w:val="center"/>
              <w:rPr>
                <w:sz w:val="24"/>
              </w:rPr>
            </w:pPr>
            <w:r w:rsidRPr="004C0DD5">
              <w:rPr>
                <w:sz w:val="24"/>
              </w:rPr>
              <w:t>11</w:t>
            </w:r>
          </w:p>
        </w:tc>
        <w:tc>
          <w:tcPr>
            <w:tcW w:w="1650" w:type="dxa"/>
            <w:vAlign w:val="center"/>
          </w:tcPr>
          <w:p w:rsidR="009653BD" w:rsidRPr="004C0DD5" w:rsidRDefault="005513C1">
            <w:pPr>
              <w:jc w:val="center"/>
              <w:rPr>
                <w:sz w:val="24"/>
              </w:rPr>
            </w:pPr>
            <w:r w:rsidRPr="004C0DD5">
              <w:rPr>
                <w:sz w:val="24"/>
              </w:rPr>
              <w:t>002658</w:t>
            </w:r>
          </w:p>
        </w:tc>
        <w:tc>
          <w:tcPr>
            <w:tcW w:w="1980" w:type="dxa"/>
            <w:vAlign w:val="center"/>
          </w:tcPr>
          <w:p w:rsidR="009653BD" w:rsidRPr="004C0DD5" w:rsidRDefault="005513C1">
            <w:pPr>
              <w:jc w:val="center"/>
              <w:rPr>
                <w:sz w:val="24"/>
              </w:rPr>
            </w:pPr>
            <w:r w:rsidRPr="004C0DD5">
              <w:rPr>
                <w:sz w:val="24"/>
              </w:rPr>
              <w:t>_</w:t>
            </w:r>
            <w:r w:rsidRPr="004C0DD5">
              <w:rPr>
                <w:rFonts w:hint="eastAsia"/>
                <w:sz w:val="24"/>
              </w:rPr>
              <w:t>雪迪龙</w:t>
            </w:r>
          </w:p>
        </w:tc>
        <w:tc>
          <w:tcPr>
            <w:tcW w:w="2880" w:type="dxa"/>
            <w:vAlign w:val="center"/>
          </w:tcPr>
          <w:p w:rsidR="009653BD" w:rsidRPr="004C0DD5" w:rsidRDefault="005513C1">
            <w:pPr>
              <w:jc w:val="right"/>
            </w:pPr>
            <w:r w:rsidRPr="004C0DD5">
              <w:rPr>
                <w:sz w:val="22"/>
                <w:szCs w:val="22"/>
              </w:rPr>
              <w:t xml:space="preserve">  1,682,489.39 </w:t>
            </w:r>
          </w:p>
        </w:tc>
        <w:tc>
          <w:tcPr>
            <w:tcW w:w="1620" w:type="dxa"/>
            <w:vAlign w:val="center"/>
          </w:tcPr>
          <w:p w:rsidR="009653BD" w:rsidRPr="004C0DD5" w:rsidRDefault="005513C1">
            <w:pPr>
              <w:jc w:val="right"/>
            </w:pPr>
            <w:r w:rsidRPr="004C0DD5">
              <w:rPr>
                <w:sz w:val="22"/>
                <w:szCs w:val="22"/>
              </w:rPr>
              <w:t>1.84</w:t>
            </w:r>
          </w:p>
        </w:tc>
      </w:tr>
      <w:tr w:rsidR="00364248" w:rsidRPr="004C0DD5">
        <w:tc>
          <w:tcPr>
            <w:tcW w:w="870" w:type="dxa"/>
            <w:vAlign w:val="center"/>
          </w:tcPr>
          <w:p w:rsidR="009653BD" w:rsidRPr="004C0DD5" w:rsidRDefault="005513C1">
            <w:pPr>
              <w:jc w:val="center"/>
              <w:rPr>
                <w:sz w:val="24"/>
              </w:rPr>
            </w:pPr>
            <w:r w:rsidRPr="004C0DD5">
              <w:rPr>
                <w:sz w:val="24"/>
              </w:rPr>
              <w:t>12</w:t>
            </w:r>
          </w:p>
        </w:tc>
        <w:tc>
          <w:tcPr>
            <w:tcW w:w="1650" w:type="dxa"/>
            <w:vAlign w:val="center"/>
          </w:tcPr>
          <w:p w:rsidR="009653BD" w:rsidRPr="004C0DD5" w:rsidRDefault="005513C1">
            <w:pPr>
              <w:jc w:val="center"/>
              <w:rPr>
                <w:sz w:val="24"/>
              </w:rPr>
            </w:pPr>
            <w:r w:rsidRPr="004C0DD5">
              <w:rPr>
                <w:sz w:val="24"/>
              </w:rPr>
              <w:t>000925</w:t>
            </w:r>
          </w:p>
        </w:tc>
        <w:tc>
          <w:tcPr>
            <w:tcW w:w="1980" w:type="dxa"/>
            <w:vAlign w:val="center"/>
          </w:tcPr>
          <w:p w:rsidR="009653BD" w:rsidRPr="004C0DD5" w:rsidRDefault="005513C1">
            <w:pPr>
              <w:jc w:val="center"/>
              <w:rPr>
                <w:sz w:val="24"/>
              </w:rPr>
            </w:pPr>
            <w:r w:rsidRPr="004C0DD5">
              <w:rPr>
                <w:rFonts w:hint="eastAsia"/>
                <w:sz w:val="24"/>
              </w:rPr>
              <w:t>众合科技</w:t>
            </w:r>
          </w:p>
        </w:tc>
        <w:tc>
          <w:tcPr>
            <w:tcW w:w="2880" w:type="dxa"/>
            <w:vAlign w:val="center"/>
          </w:tcPr>
          <w:p w:rsidR="009653BD" w:rsidRPr="004C0DD5" w:rsidRDefault="005513C1">
            <w:pPr>
              <w:jc w:val="right"/>
            </w:pPr>
            <w:r w:rsidRPr="004C0DD5">
              <w:rPr>
                <w:sz w:val="22"/>
                <w:szCs w:val="22"/>
              </w:rPr>
              <w:t xml:space="preserve">  1,661,429.19 </w:t>
            </w:r>
          </w:p>
        </w:tc>
        <w:tc>
          <w:tcPr>
            <w:tcW w:w="1620" w:type="dxa"/>
            <w:vAlign w:val="center"/>
          </w:tcPr>
          <w:p w:rsidR="009653BD" w:rsidRPr="004C0DD5" w:rsidRDefault="005513C1">
            <w:pPr>
              <w:jc w:val="right"/>
            </w:pPr>
            <w:r w:rsidRPr="004C0DD5">
              <w:rPr>
                <w:sz w:val="22"/>
                <w:szCs w:val="22"/>
              </w:rPr>
              <w:t>1.82</w:t>
            </w:r>
          </w:p>
        </w:tc>
      </w:tr>
      <w:tr w:rsidR="00364248" w:rsidRPr="004C0DD5">
        <w:tc>
          <w:tcPr>
            <w:tcW w:w="870" w:type="dxa"/>
            <w:vAlign w:val="center"/>
          </w:tcPr>
          <w:p w:rsidR="009653BD" w:rsidRPr="004C0DD5" w:rsidRDefault="005513C1">
            <w:pPr>
              <w:jc w:val="center"/>
              <w:rPr>
                <w:sz w:val="24"/>
              </w:rPr>
            </w:pPr>
            <w:r w:rsidRPr="004C0DD5">
              <w:rPr>
                <w:sz w:val="24"/>
              </w:rPr>
              <w:t>13</w:t>
            </w:r>
          </w:p>
        </w:tc>
        <w:tc>
          <w:tcPr>
            <w:tcW w:w="1650" w:type="dxa"/>
            <w:vAlign w:val="center"/>
          </w:tcPr>
          <w:p w:rsidR="009653BD" w:rsidRPr="004C0DD5" w:rsidRDefault="005513C1">
            <w:pPr>
              <w:jc w:val="center"/>
              <w:rPr>
                <w:sz w:val="24"/>
              </w:rPr>
            </w:pPr>
            <w:r w:rsidRPr="004C0DD5">
              <w:rPr>
                <w:sz w:val="24"/>
              </w:rPr>
              <w:t>300137</w:t>
            </w:r>
          </w:p>
        </w:tc>
        <w:tc>
          <w:tcPr>
            <w:tcW w:w="1980" w:type="dxa"/>
            <w:vAlign w:val="center"/>
          </w:tcPr>
          <w:p w:rsidR="009653BD" w:rsidRPr="004C0DD5" w:rsidRDefault="005513C1">
            <w:pPr>
              <w:jc w:val="center"/>
              <w:rPr>
                <w:sz w:val="24"/>
              </w:rPr>
            </w:pPr>
            <w:r w:rsidRPr="004C0DD5">
              <w:rPr>
                <w:rFonts w:hint="eastAsia"/>
                <w:sz w:val="24"/>
              </w:rPr>
              <w:t>先河环保</w:t>
            </w:r>
          </w:p>
        </w:tc>
        <w:tc>
          <w:tcPr>
            <w:tcW w:w="2880" w:type="dxa"/>
            <w:vAlign w:val="center"/>
          </w:tcPr>
          <w:p w:rsidR="009653BD" w:rsidRPr="004C0DD5" w:rsidRDefault="005513C1">
            <w:pPr>
              <w:jc w:val="right"/>
            </w:pPr>
            <w:r w:rsidRPr="004C0DD5">
              <w:rPr>
                <w:sz w:val="22"/>
                <w:szCs w:val="22"/>
              </w:rPr>
              <w:t xml:space="preserve">  1,655,083.46 </w:t>
            </w:r>
          </w:p>
        </w:tc>
        <w:tc>
          <w:tcPr>
            <w:tcW w:w="1620" w:type="dxa"/>
            <w:vAlign w:val="center"/>
          </w:tcPr>
          <w:p w:rsidR="009653BD" w:rsidRPr="004C0DD5" w:rsidRDefault="005513C1">
            <w:pPr>
              <w:jc w:val="right"/>
            </w:pPr>
            <w:r w:rsidRPr="004C0DD5">
              <w:rPr>
                <w:sz w:val="22"/>
                <w:szCs w:val="22"/>
              </w:rPr>
              <w:t>1.81</w:t>
            </w:r>
          </w:p>
        </w:tc>
      </w:tr>
      <w:tr w:rsidR="00364248" w:rsidRPr="004C0DD5">
        <w:tc>
          <w:tcPr>
            <w:tcW w:w="870" w:type="dxa"/>
            <w:vAlign w:val="center"/>
          </w:tcPr>
          <w:p w:rsidR="009653BD" w:rsidRPr="004C0DD5" w:rsidRDefault="005513C1">
            <w:pPr>
              <w:jc w:val="center"/>
              <w:rPr>
                <w:sz w:val="24"/>
              </w:rPr>
            </w:pPr>
            <w:r w:rsidRPr="004C0DD5">
              <w:rPr>
                <w:sz w:val="24"/>
              </w:rPr>
              <w:t>14</w:t>
            </w:r>
          </w:p>
        </w:tc>
        <w:tc>
          <w:tcPr>
            <w:tcW w:w="1650" w:type="dxa"/>
            <w:vAlign w:val="center"/>
          </w:tcPr>
          <w:p w:rsidR="009653BD" w:rsidRPr="004C0DD5" w:rsidRDefault="005513C1">
            <w:pPr>
              <w:jc w:val="center"/>
              <w:rPr>
                <w:sz w:val="24"/>
              </w:rPr>
            </w:pPr>
            <w:r w:rsidRPr="004C0DD5">
              <w:rPr>
                <w:sz w:val="24"/>
              </w:rPr>
              <w:t>600526</w:t>
            </w:r>
          </w:p>
        </w:tc>
        <w:tc>
          <w:tcPr>
            <w:tcW w:w="1980" w:type="dxa"/>
            <w:vAlign w:val="center"/>
          </w:tcPr>
          <w:p w:rsidR="009653BD" w:rsidRPr="004C0DD5" w:rsidRDefault="005513C1">
            <w:pPr>
              <w:jc w:val="center"/>
              <w:rPr>
                <w:sz w:val="24"/>
              </w:rPr>
            </w:pPr>
            <w:r w:rsidRPr="004C0DD5">
              <w:rPr>
                <w:rFonts w:hint="eastAsia"/>
                <w:sz w:val="24"/>
              </w:rPr>
              <w:t>菲达环保</w:t>
            </w:r>
          </w:p>
        </w:tc>
        <w:tc>
          <w:tcPr>
            <w:tcW w:w="2880" w:type="dxa"/>
            <w:vAlign w:val="center"/>
          </w:tcPr>
          <w:p w:rsidR="009653BD" w:rsidRPr="004C0DD5" w:rsidRDefault="005513C1">
            <w:pPr>
              <w:jc w:val="right"/>
            </w:pPr>
            <w:r w:rsidRPr="004C0DD5">
              <w:rPr>
                <w:sz w:val="22"/>
                <w:szCs w:val="22"/>
              </w:rPr>
              <w:t xml:space="preserve">  1,562,972.87 </w:t>
            </w:r>
          </w:p>
        </w:tc>
        <w:tc>
          <w:tcPr>
            <w:tcW w:w="1620" w:type="dxa"/>
            <w:vAlign w:val="center"/>
          </w:tcPr>
          <w:p w:rsidR="009653BD" w:rsidRPr="004C0DD5" w:rsidRDefault="005513C1">
            <w:pPr>
              <w:jc w:val="right"/>
            </w:pPr>
            <w:r w:rsidRPr="004C0DD5">
              <w:rPr>
                <w:sz w:val="22"/>
                <w:szCs w:val="22"/>
              </w:rPr>
              <w:t>1.71</w:t>
            </w:r>
          </w:p>
        </w:tc>
      </w:tr>
      <w:tr w:rsidR="00364248" w:rsidRPr="004C0DD5">
        <w:tc>
          <w:tcPr>
            <w:tcW w:w="870" w:type="dxa"/>
            <w:vAlign w:val="center"/>
          </w:tcPr>
          <w:p w:rsidR="009653BD" w:rsidRPr="004C0DD5" w:rsidRDefault="005513C1">
            <w:pPr>
              <w:jc w:val="center"/>
              <w:rPr>
                <w:sz w:val="24"/>
              </w:rPr>
            </w:pPr>
            <w:r w:rsidRPr="004C0DD5">
              <w:rPr>
                <w:sz w:val="24"/>
              </w:rPr>
              <w:t>15</w:t>
            </w:r>
          </w:p>
        </w:tc>
        <w:tc>
          <w:tcPr>
            <w:tcW w:w="1650" w:type="dxa"/>
            <w:vAlign w:val="center"/>
          </w:tcPr>
          <w:p w:rsidR="009653BD" w:rsidRPr="004C0DD5" w:rsidRDefault="005513C1">
            <w:pPr>
              <w:jc w:val="center"/>
              <w:rPr>
                <w:sz w:val="24"/>
              </w:rPr>
            </w:pPr>
            <w:r w:rsidRPr="004C0DD5">
              <w:rPr>
                <w:sz w:val="24"/>
              </w:rPr>
              <w:t>002340</w:t>
            </w:r>
          </w:p>
        </w:tc>
        <w:tc>
          <w:tcPr>
            <w:tcW w:w="1980" w:type="dxa"/>
            <w:vAlign w:val="center"/>
          </w:tcPr>
          <w:p w:rsidR="009653BD" w:rsidRPr="004C0DD5" w:rsidRDefault="005513C1">
            <w:pPr>
              <w:jc w:val="center"/>
              <w:rPr>
                <w:sz w:val="24"/>
              </w:rPr>
            </w:pPr>
            <w:r w:rsidRPr="004C0DD5">
              <w:rPr>
                <w:sz w:val="24"/>
              </w:rPr>
              <w:t>_</w:t>
            </w:r>
            <w:r w:rsidRPr="004C0DD5">
              <w:rPr>
                <w:rFonts w:hint="eastAsia"/>
                <w:sz w:val="24"/>
              </w:rPr>
              <w:t>格林美</w:t>
            </w:r>
          </w:p>
        </w:tc>
        <w:tc>
          <w:tcPr>
            <w:tcW w:w="2880" w:type="dxa"/>
            <w:vAlign w:val="center"/>
          </w:tcPr>
          <w:p w:rsidR="009653BD" w:rsidRPr="004C0DD5" w:rsidRDefault="005513C1">
            <w:pPr>
              <w:jc w:val="right"/>
            </w:pPr>
            <w:r w:rsidRPr="004C0DD5">
              <w:rPr>
                <w:sz w:val="22"/>
                <w:szCs w:val="22"/>
              </w:rPr>
              <w:t xml:space="preserve">  1,541,118.00 </w:t>
            </w:r>
          </w:p>
        </w:tc>
        <w:tc>
          <w:tcPr>
            <w:tcW w:w="1620" w:type="dxa"/>
            <w:vAlign w:val="center"/>
          </w:tcPr>
          <w:p w:rsidR="009653BD" w:rsidRPr="004C0DD5" w:rsidRDefault="005513C1">
            <w:pPr>
              <w:jc w:val="right"/>
            </w:pPr>
            <w:r w:rsidRPr="004C0DD5">
              <w:rPr>
                <w:sz w:val="22"/>
                <w:szCs w:val="22"/>
              </w:rPr>
              <w:t>1.68</w:t>
            </w:r>
          </w:p>
        </w:tc>
      </w:tr>
      <w:tr w:rsidR="00364248" w:rsidRPr="004C0DD5">
        <w:tc>
          <w:tcPr>
            <w:tcW w:w="870" w:type="dxa"/>
            <w:vAlign w:val="center"/>
          </w:tcPr>
          <w:p w:rsidR="009653BD" w:rsidRPr="004C0DD5" w:rsidRDefault="005513C1">
            <w:pPr>
              <w:jc w:val="center"/>
              <w:rPr>
                <w:sz w:val="24"/>
              </w:rPr>
            </w:pPr>
            <w:r w:rsidRPr="004C0DD5">
              <w:rPr>
                <w:sz w:val="24"/>
              </w:rPr>
              <w:t>16</w:t>
            </w:r>
          </w:p>
        </w:tc>
        <w:tc>
          <w:tcPr>
            <w:tcW w:w="1650" w:type="dxa"/>
            <w:vAlign w:val="center"/>
          </w:tcPr>
          <w:p w:rsidR="009653BD" w:rsidRPr="004C0DD5" w:rsidRDefault="005513C1">
            <w:pPr>
              <w:jc w:val="center"/>
              <w:rPr>
                <w:sz w:val="24"/>
              </w:rPr>
            </w:pPr>
            <w:r w:rsidRPr="004C0DD5">
              <w:rPr>
                <w:sz w:val="24"/>
              </w:rPr>
              <w:t>300203</w:t>
            </w:r>
          </w:p>
        </w:tc>
        <w:tc>
          <w:tcPr>
            <w:tcW w:w="1980" w:type="dxa"/>
            <w:vAlign w:val="center"/>
          </w:tcPr>
          <w:p w:rsidR="009653BD" w:rsidRPr="004C0DD5" w:rsidRDefault="005513C1">
            <w:pPr>
              <w:jc w:val="center"/>
              <w:rPr>
                <w:sz w:val="24"/>
              </w:rPr>
            </w:pPr>
            <w:r w:rsidRPr="004C0DD5">
              <w:rPr>
                <w:rFonts w:hint="eastAsia"/>
                <w:sz w:val="24"/>
              </w:rPr>
              <w:t>聚光科技</w:t>
            </w:r>
          </w:p>
        </w:tc>
        <w:tc>
          <w:tcPr>
            <w:tcW w:w="2880" w:type="dxa"/>
            <w:vAlign w:val="center"/>
          </w:tcPr>
          <w:p w:rsidR="009653BD" w:rsidRPr="004C0DD5" w:rsidRDefault="005513C1">
            <w:pPr>
              <w:jc w:val="right"/>
            </w:pPr>
            <w:r w:rsidRPr="004C0DD5">
              <w:rPr>
                <w:sz w:val="22"/>
                <w:szCs w:val="22"/>
              </w:rPr>
              <w:t xml:space="preserve">  1,537,329.96 </w:t>
            </w:r>
          </w:p>
        </w:tc>
        <w:tc>
          <w:tcPr>
            <w:tcW w:w="1620" w:type="dxa"/>
            <w:vAlign w:val="center"/>
          </w:tcPr>
          <w:p w:rsidR="009653BD" w:rsidRPr="004C0DD5" w:rsidRDefault="005513C1">
            <w:pPr>
              <w:jc w:val="right"/>
            </w:pPr>
            <w:r w:rsidRPr="004C0DD5">
              <w:rPr>
                <w:sz w:val="22"/>
                <w:szCs w:val="22"/>
              </w:rPr>
              <w:t>1.68</w:t>
            </w:r>
          </w:p>
        </w:tc>
      </w:tr>
      <w:tr w:rsidR="00364248" w:rsidRPr="004C0DD5">
        <w:tc>
          <w:tcPr>
            <w:tcW w:w="870" w:type="dxa"/>
            <w:vAlign w:val="center"/>
          </w:tcPr>
          <w:p w:rsidR="009653BD" w:rsidRPr="004C0DD5" w:rsidRDefault="005513C1">
            <w:pPr>
              <w:jc w:val="center"/>
              <w:rPr>
                <w:sz w:val="24"/>
              </w:rPr>
            </w:pPr>
            <w:r w:rsidRPr="004C0DD5">
              <w:rPr>
                <w:sz w:val="24"/>
              </w:rPr>
              <w:t>17</w:t>
            </w:r>
          </w:p>
        </w:tc>
        <w:tc>
          <w:tcPr>
            <w:tcW w:w="1650" w:type="dxa"/>
            <w:vAlign w:val="center"/>
          </w:tcPr>
          <w:p w:rsidR="009653BD" w:rsidRPr="004C0DD5" w:rsidRDefault="005513C1">
            <w:pPr>
              <w:jc w:val="center"/>
              <w:rPr>
                <w:sz w:val="24"/>
              </w:rPr>
            </w:pPr>
            <w:r w:rsidRPr="004C0DD5">
              <w:rPr>
                <w:sz w:val="24"/>
              </w:rPr>
              <w:t>300105</w:t>
            </w:r>
          </w:p>
        </w:tc>
        <w:tc>
          <w:tcPr>
            <w:tcW w:w="1980" w:type="dxa"/>
            <w:vAlign w:val="center"/>
          </w:tcPr>
          <w:p w:rsidR="009653BD" w:rsidRPr="004C0DD5" w:rsidRDefault="005513C1">
            <w:pPr>
              <w:jc w:val="center"/>
              <w:rPr>
                <w:sz w:val="24"/>
              </w:rPr>
            </w:pPr>
            <w:r w:rsidRPr="004C0DD5">
              <w:rPr>
                <w:rFonts w:hint="eastAsia"/>
                <w:sz w:val="24"/>
              </w:rPr>
              <w:t>龙源技术</w:t>
            </w:r>
          </w:p>
        </w:tc>
        <w:tc>
          <w:tcPr>
            <w:tcW w:w="2880" w:type="dxa"/>
            <w:vAlign w:val="center"/>
          </w:tcPr>
          <w:p w:rsidR="009653BD" w:rsidRPr="004C0DD5" w:rsidRDefault="005513C1">
            <w:pPr>
              <w:jc w:val="right"/>
            </w:pPr>
            <w:r w:rsidRPr="004C0DD5">
              <w:rPr>
                <w:sz w:val="22"/>
                <w:szCs w:val="22"/>
              </w:rPr>
              <w:t xml:space="preserve">  1,472,719.95 </w:t>
            </w:r>
          </w:p>
        </w:tc>
        <w:tc>
          <w:tcPr>
            <w:tcW w:w="1620" w:type="dxa"/>
            <w:vAlign w:val="center"/>
          </w:tcPr>
          <w:p w:rsidR="009653BD" w:rsidRPr="004C0DD5" w:rsidRDefault="005513C1">
            <w:pPr>
              <w:jc w:val="right"/>
            </w:pPr>
            <w:r w:rsidRPr="004C0DD5">
              <w:rPr>
                <w:sz w:val="22"/>
                <w:szCs w:val="22"/>
              </w:rPr>
              <w:t>1.61</w:t>
            </w:r>
          </w:p>
        </w:tc>
      </w:tr>
      <w:tr w:rsidR="00364248" w:rsidRPr="004C0DD5">
        <w:tc>
          <w:tcPr>
            <w:tcW w:w="870" w:type="dxa"/>
            <w:vAlign w:val="center"/>
          </w:tcPr>
          <w:p w:rsidR="009653BD" w:rsidRPr="004C0DD5" w:rsidRDefault="005513C1">
            <w:pPr>
              <w:jc w:val="center"/>
              <w:rPr>
                <w:sz w:val="24"/>
              </w:rPr>
            </w:pPr>
            <w:r w:rsidRPr="004C0DD5">
              <w:rPr>
                <w:sz w:val="24"/>
              </w:rPr>
              <w:t>18</w:t>
            </w:r>
          </w:p>
        </w:tc>
        <w:tc>
          <w:tcPr>
            <w:tcW w:w="1650" w:type="dxa"/>
            <w:vAlign w:val="center"/>
          </w:tcPr>
          <w:p w:rsidR="009653BD" w:rsidRPr="004C0DD5" w:rsidRDefault="005513C1">
            <w:pPr>
              <w:jc w:val="center"/>
              <w:rPr>
                <w:sz w:val="24"/>
              </w:rPr>
            </w:pPr>
            <w:r w:rsidRPr="004C0DD5">
              <w:rPr>
                <w:sz w:val="24"/>
              </w:rPr>
              <w:t>300165</w:t>
            </w:r>
          </w:p>
        </w:tc>
        <w:tc>
          <w:tcPr>
            <w:tcW w:w="1980" w:type="dxa"/>
            <w:vAlign w:val="center"/>
          </w:tcPr>
          <w:p w:rsidR="009653BD" w:rsidRPr="004C0DD5" w:rsidRDefault="005513C1">
            <w:pPr>
              <w:jc w:val="center"/>
              <w:rPr>
                <w:sz w:val="24"/>
              </w:rPr>
            </w:pPr>
            <w:r w:rsidRPr="004C0DD5">
              <w:rPr>
                <w:rFonts w:hint="eastAsia"/>
                <w:sz w:val="24"/>
              </w:rPr>
              <w:t>天瑞仪器</w:t>
            </w:r>
          </w:p>
        </w:tc>
        <w:tc>
          <w:tcPr>
            <w:tcW w:w="2880" w:type="dxa"/>
            <w:vAlign w:val="center"/>
          </w:tcPr>
          <w:p w:rsidR="009653BD" w:rsidRPr="004C0DD5" w:rsidRDefault="005513C1">
            <w:pPr>
              <w:jc w:val="right"/>
            </w:pPr>
            <w:r w:rsidRPr="004C0DD5">
              <w:rPr>
                <w:sz w:val="22"/>
                <w:szCs w:val="22"/>
              </w:rPr>
              <w:t xml:space="preserve">  1,467,508.93 </w:t>
            </w:r>
          </w:p>
        </w:tc>
        <w:tc>
          <w:tcPr>
            <w:tcW w:w="1620" w:type="dxa"/>
            <w:vAlign w:val="center"/>
          </w:tcPr>
          <w:p w:rsidR="009653BD" w:rsidRPr="004C0DD5" w:rsidRDefault="005513C1">
            <w:pPr>
              <w:jc w:val="right"/>
            </w:pPr>
            <w:r w:rsidRPr="004C0DD5">
              <w:rPr>
                <w:sz w:val="22"/>
                <w:szCs w:val="22"/>
              </w:rPr>
              <w:t>1.60</w:t>
            </w:r>
          </w:p>
        </w:tc>
      </w:tr>
      <w:tr w:rsidR="00364248" w:rsidRPr="004C0DD5">
        <w:tc>
          <w:tcPr>
            <w:tcW w:w="870" w:type="dxa"/>
            <w:vAlign w:val="center"/>
          </w:tcPr>
          <w:p w:rsidR="009653BD" w:rsidRPr="004C0DD5" w:rsidRDefault="005513C1">
            <w:pPr>
              <w:jc w:val="center"/>
              <w:rPr>
                <w:sz w:val="24"/>
              </w:rPr>
            </w:pPr>
            <w:r w:rsidRPr="004C0DD5">
              <w:rPr>
                <w:sz w:val="24"/>
              </w:rPr>
              <w:t>19</w:t>
            </w:r>
          </w:p>
        </w:tc>
        <w:tc>
          <w:tcPr>
            <w:tcW w:w="1650" w:type="dxa"/>
            <w:vAlign w:val="center"/>
          </w:tcPr>
          <w:p w:rsidR="009653BD" w:rsidRPr="004C0DD5" w:rsidRDefault="005513C1">
            <w:pPr>
              <w:jc w:val="center"/>
              <w:rPr>
                <w:sz w:val="24"/>
              </w:rPr>
            </w:pPr>
            <w:r w:rsidRPr="004C0DD5">
              <w:rPr>
                <w:sz w:val="24"/>
              </w:rPr>
              <w:t>600388</w:t>
            </w:r>
          </w:p>
        </w:tc>
        <w:tc>
          <w:tcPr>
            <w:tcW w:w="1980" w:type="dxa"/>
            <w:vAlign w:val="center"/>
          </w:tcPr>
          <w:p w:rsidR="009653BD" w:rsidRPr="004C0DD5" w:rsidRDefault="005513C1">
            <w:pPr>
              <w:jc w:val="center"/>
              <w:rPr>
                <w:sz w:val="24"/>
              </w:rPr>
            </w:pPr>
            <w:r w:rsidRPr="004C0DD5">
              <w:rPr>
                <w:rFonts w:hint="eastAsia"/>
                <w:sz w:val="24"/>
              </w:rPr>
              <w:t>龙净环保</w:t>
            </w:r>
          </w:p>
        </w:tc>
        <w:tc>
          <w:tcPr>
            <w:tcW w:w="2880" w:type="dxa"/>
            <w:vAlign w:val="center"/>
          </w:tcPr>
          <w:p w:rsidR="009653BD" w:rsidRPr="004C0DD5" w:rsidRDefault="005513C1">
            <w:pPr>
              <w:jc w:val="right"/>
            </w:pPr>
            <w:r w:rsidRPr="004C0DD5">
              <w:rPr>
                <w:sz w:val="22"/>
                <w:szCs w:val="22"/>
              </w:rPr>
              <w:t xml:space="preserve">  1,452,313.38 </w:t>
            </w:r>
          </w:p>
        </w:tc>
        <w:tc>
          <w:tcPr>
            <w:tcW w:w="1620" w:type="dxa"/>
            <w:vAlign w:val="center"/>
          </w:tcPr>
          <w:p w:rsidR="009653BD" w:rsidRPr="004C0DD5" w:rsidRDefault="005513C1">
            <w:pPr>
              <w:jc w:val="right"/>
            </w:pPr>
            <w:r w:rsidRPr="004C0DD5">
              <w:rPr>
                <w:sz w:val="22"/>
                <w:szCs w:val="22"/>
              </w:rPr>
              <w:t>1.59</w:t>
            </w:r>
          </w:p>
        </w:tc>
      </w:tr>
      <w:tr w:rsidR="00364248" w:rsidRPr="004C0DD5">
        <w:tc>
          <w:tcPr>
            <w:tcW w:w="870" w:type="dxa"/>
            <w:vAlign w:val="center"/>
          </w:tcPr>
          <w:p w:rsidR="009653BD" w:rsidRPr="004C0DD5" w:rsidRDefault="005513C1">
            <w:pPr>
              <w:jc w:val="center"/>
              <w:rPr>
                <w:sz w:val="24"/>
              </w:rPr>
            </w:pPr>
            <w:r w:rsidRPr="004C0DD5">
              <w:rPr>
                <w:sz w:val="24"/>
              </w:rPr>
              <w:t>20</w:t>
            </w:r>
          </w:p>
        </w:tc>
        <w:tc>
          <w:tcPr>
            <w:tcW w:w="1650" w:type="dxa"/>
            <w:vAlign w:val="center"/>
          </w:tcPr>
          <w:p w:rsidR="009653BD" w:rsidRPr="004C0DD5" w:rsidRDefault="005513C1">
            <w:pPr>
              <w:jc w:val="center"/>
              <w:rPr>
                <w:sz w:val="24"/>
              </w:rPr>
            </w:pPr>
            <w:r w:rsidRPr="004C0DD5">
              <w:rPr>
                <w:sz w:val="24"/>
              </w:rPr>
              <w:t>002479</w:t>
            </w:r>
          </w:p>
        </w:tc>
        <w:tc>
          <w:tcPr>
            <w:tcW w:w="1980" w:type="dxa"/>
            <w:vAlign w:val="center"/>
          </w:tcPr>
          <w:p w:rsidR="009653BD" w:rsidRPr="004C0DD5" w:rsidRDefault="005513C1">
            <w:pPr>
              <w:jc w:val="center"/>
              <w:rPr>
                <w:sz w:val="24"/>
              </w:rPr>
            </w:pPr>
            <w:r w:rsidRPr="004C0DD5">
              <w:rPr>
                <w:rFonts w:hint="eastAsia"/>
                <w:sz w:val="24"/>
              </w:rPr>
              <w:t>富春环保</w:t>
            </w:r>
          </w:p>
        </w:tc>
        <w:tc>
          <w:tcPr>
            <w:tcW w:w="2880" w:type="dxa"/>
            <w:vAlign w:val="center"/>
          </w:tcPr>
          <w:p w:rsidR="009653BD" w:rsidRPr="004C0DD5" w:rsidRDefault="005513C1">
            <w:pPr>
              <w:jc w:val="right"/>
            </w:pPr>
            <w:r w:rsidRPr="004C0DD5">
              <w:rPr>
                <w:sz w:val="22"/>
                <w:szCs w:val="22"/>
              </w:rPr>
              <w:t xml:space="preserve">  1,441,386.38 </w:t>
            </w:r>
          </w:p>
        </w:tc>
        <w:tc>
          <w:tcPr>
            <w:tcW w:w="1620" w:type="dxa"/>
            <w:vAlign w:val="center"/>
          </w:tcPr>
          <w:p w:rsidR="009653BD" w:rsidRPr="004C0DD5" w:rsidRDefault="005513C1">
            <w:pPr>
              <w:jc w:val="right"/>
            </w:pPr>
            <w:r w:rsidRPr="004C0DD5">
              <w:rPr>
                <w:sz w:val="22"/>
                <w:szCs w:val="22"/>
              </w:rPr>
              <w:t>1.58</w:t>
            </w:r>
          </w:p>
        </w:tc>
      </w:tr>
    </w:tbl>
    <w:p w:rsidR="00146770" w:rsidRPr="004C0DD5" w:rsidRDefault="005513C1" w:rsidP="00205373">
      <w:pPr>
        <w:widowControl/>
        <w:spacing w:line="288" w:lineRule="auto"/>
        <w:ind w:firstLineChars="200" w:firstLine="420"/>
        <w:jc w:val="left"/>
        <w:rPr>
          <w:kern w:val="0"/>
          <w:szCs w:val="21"/>
        </w:rPr>
      </w:pPr>
      <w:r w:rsidRPr="004C0DD5">
        <w:rPr>
          <w:rFonts w:hint="eastAsia"/>
          <w:kern w:val="0"/>
          <w:szCs w:val="21"/>
        </w:rPr>
        <w:t>注：</w:t>
      </w:r>
      <w:r w:rsidRPr="004C0DD5">
        <w:rPr>
          <w:kern w:val="0"/>
          <w:szCs w:val="21"/>
        </w:rPr>
        <w:t>“</w:t>
      </w:r>
      <w:r w:rsidRPr="004C0DD5">
        <w:rPr>
          <w:rFonts w:hint="eastAsia"/>
          <w:kern w:val="0"/>
          <w:szCs w:val="21"/>
        </w:rPr>
        <w:t>本期累计买入金额</w:t>
      </w:r>
      <w:r w:rsidRPr="004C0DD5">
        <w:rPr>
          <w:kern w:val="0"/>
          <w:szCs w:val="21"/>
        </w:rPr>
        <w:t>”</w:t>
      </w:r>
      <w:r w:rsidRPr="004C0DD5">
        <w:rPr>
          <w:rFonts w:hint="eastAsia"/>
          <w:kern w:val="0"/>
          <w:szCs w:val="21"/>
        </w:rPr>
        <w:t>按买入成交金额（成交单价乘以成交数量）填列，不考虑相关交易费用。</w:t>
      </w:r>
    </w:p>
    <w:p w:rsidR="00B23C3E" w:rsidRPr="004C0DD5" w:rsidRDefault="00251AEF">
      <w:pPr>
        <w:spacing w:beforeLines="100" w:before="312" w:line="360" w:lineRule="auto"/>
        <w:rPr>
          <w:b/>
          <w:bCs/>
          <w:sz w:val="24"/>
        </w:rPr>
      </w:pPr>
      <w:r w:rsidRPr="004C0DD5">
        <w:rPr>
          <w:b/>
          <w:sz w:val="24"/>
        </w:rPr>
        <w:t xml:space="preserve">8.2.4.2 </w:t>
      </w:r>
      <w:r w:rsidRPr="004C0DD5">
        <w:rPr>
          <w:rFonts w:hint="eastAsia"/>
          <w:b/>
          <w:bCs/>
          <w:sz w:val="24"/>
        </w:rPr>
        <w:t>累计卖出金额超出</w:t>
      </w:r>
      <w:r w:rsidR="00330DC6" w:rsidRPr="004C0DD5">
        <w:rPr>
          <w:rFonts w:hint="eastAsia"/>
          <w:b/>
          <w:kern w:val="0"/>
          <w:sz w:val="24"/>
        </w:rPr>
        <w:t>期初</w:t>
      </w:r>
      <w:r w:rsidRPr="004C0DD5">
        <w:rPr>
          <w:rFonts w:hint="eastAsia"/>
          <w:b/>
          <w:bCs/>
          <w:sz w:val="24"/>
        </w:rPr>
        <w:t>基金资产净值</w:t>
      </w:r>
      <w:r w:rsidRPr="004C0DD5">
        <w:rPr>
          <w:b/>
          <w:bCs/>
          <w:sz w:val="24"/>
        </w:rPr>
        <w:t>2</w:t>
      </w:r>
      <w:r w:rsidRPr="004C0DD5">
        <w:rPr>
          <w:rFonts w:hint="eastAsia"/>
          <w:b/>
          <w:bCs/>
          <w:sz w:val="24"/>
        </w:rPr>
        <w:t>％或前</w:t>
      </w:r>
      <w:r w:rsidRPr="004C0DD5">
        <w:rPr>
          <w:b/>
          <w:bCs/>
          <w:sz w:val="24"/>
        </w:rPr>
        <w:t>20</w:t>
      </w:r>
      <w:r w:rsidRPr="004C0DD5">
        <w:rPr>
          <w:rFonts w:hint="eastAsia"/>
          <w:b/>
          <w:bCs/>
          <w:sz w:val="24"/>
        </w:rPr>
        <w:t>名的股票明细</w:t>
      </w: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364248" w:rsidRPr="004C0DD5">
        <w:tc>
          <w:tcPr>
            <w:tcW w:w="870" w:type="dxa"/>
            <w:vAlign w:val="center"/>
          </w:tcPr>
          <w:p w:rsidR="00B23C3E" w:rsidRPr="004C0DD5" w:rsidRDefault="005513C1">
            <w:pPr>
              <w:spacing w:line="360" w:lineRule="auto"/>
              <w:jc w:val="center"/>
              <w:rPr>
                <w:sz w:val="24"/>
              </w:rPr>
            </w:pPr>
            <w:r w:rsidRPr="004C0DD5">
              <w:rPr>
                <w:rFonts w:hint="eastAsia"/>
                <w:sz w:val="24"/>
              </w:rPr>
              <w:t>序号</w:t>
            </w:r>
          </w:p>
        </w:tc>
        <w:tc>
          <w:tcPr>
            <w:tcW w:w="1650" w:type="dxa"/>
            <w:vAlign w:val="center"/>
          </w:tcPr>
          <w:p w:rsidR="00B23C3E" w:rsidRPr="004C0DD5" w:rsidRDefault="005513C1">
            <w:pPr>
              <w:spacing w:line="360" w:lineRule="auto"/>
              <w:jc w:val="center"/>
              <w:rPr>
                <w:sz w:val="24"/>
              </w:rPr>
            </w:pPr>
            <w:r w:rsidRPr="004C0DD5">
              <w:rPr>
                <w:rFonts w:hint="eastAsia"/>
                <w:sz w:val="24"/>
              </w:rPr>
              <w:t>股票代码</w:t>
            </w:r>
          </w:p>
        </w:tc>
        <w:tc>
          <w:tcPr>
            <w:tcW w:w="1980" w:type="dxa"/>
            <w:vAlign w:val="center"/>
          </w:tcPr>
          <w:p w:rsidR="00B23C3E" w:rsidRPr="004C0DD5" w:rsidRDefault="005513C1">
            <w:pPr>
              <w:spacing w:line="360" w:lineRule="auto"/>
              <w:jc w:val="center"/>
              <w:rPr>
                <w:sz w:val="24"/>
              </w:rPr>
            </w:pPr>
            <w:r w:rsidRPr="004C0DD5">
              <w:rPr>
                <w:rFonts w:hint="eastAsia"/>
                <w:sz w:val="24"/>
              </w:rPr>
              <w:t>股票名称</w:t>
            </w:r>
          </w:p>
        </w:tc>
        <w:tc>
          <w:tcPr>
            <w:tcW w:w="2880" w:type="dxa"/>
            <w:vAlign w:val="center"/>
          </w:tcPr>
          <w:p w:rsidR="00B23C3E" w:rsidRPr="004C0DD5" w:rsidRDefault="005513C1">
            <w:pPr>
              <w:spacing w:line="360" w:lineRule="auto"/>
              <w:jc w:val="center"/>
              <w:rPr>
                <w:sz w:val="24"/>
              </w:rPr>
            </w:pPr>
            <w:r w:rsidRPr="004C0DD5">
              <w:rPr>
                <w:rFonts w:hint="eastAsia"/>
                <w:sz w:val="24"/>
              </w:rPr>
              <w:t>本期累计卖出金额</w:t>
            </w:r>
          </w:p>
        </w:tc>
        <w:tc>
          <w:tcPr>
            <w:tcW w:w="1620" w:type="dxa"/>
            <w:vAlign w:val="center"/>
          </w:tcPr>
          <w:p w:rsidR="00B23C3E" w:rsidRPr="004C0DD5" w:rsidRDefault="005513C1" w:rsidP="00330DC6">
            <w:pPr>
              <w:spacing w:line="360" w:lineRule="auto"/>
              <w:jc w:val="center"/>
              <w:rPr>
                <w:sz w:val="24"/>
              </w:rPr>
            </w:pPr>
            <w:r w:rsidRPr="004C0DD5">
              <w:rPr>
                <w:rFonts w:hint="eastAsia"/>
                <w:sz w:val="24"/>
              </w:rPr>
              <w:t>占</w:t>
            </w:r>
            <w:r w:rsidRPr="004C0DD5">
              <w:rPr>
                <w:rFonts w:hint="eastAsia"/>
                <w:kern w:val="0"/>
                <w:sz w:val="24"/>
              </w:rPr>
              <w:t>期</w:t>
            </w:r>
            <w:r w:rsidR="00330DC6" w:rsidRPr="004C0DD5">
              <w:rPr>
                <w:rFonts w:hint="eastAsia"/>
                <w:kern w:val="0"/>
                <w:sz w:val="24"/>
              </w:rPr>
              <w:t>初</w:t>
            </w:r>
            <w:r w:rsidRPr="004C0DD5">
              <w:rPr>
                <w:rFonts w:hint="eastAsia"/>
                <w:sz w:val="24"/>
              </w:rPr>
              <w:t>基金资产净值比例（％）</w:t>
            </w:r>
          </w:p>
        </w:tc>
      </w:tr>
      <w:tr w:rsidR="00364248" w:rsidRPr="004C0DD5">
        <w:tc>
          <w:tcPr>
            <w:tcW w:w="870" w:type="dxa"/>
            <w:vAlign w:val="center"/>
          </w:tcPr>
          <w:p w:rsidR="009653BD" w:rsidRPr="004C0DD5" w:rsidRDefault="005513C1">
            <w:pPr>
              <w:jc w:val="center"/>
              <w:rPr>
                <w:sz w:val="24"/>
              </w:rPr>
            </w:pPr>
            <w:r w:rsidRPr="004C0DD5">
              <w:rPr>
                <w:sz w:val="24"/>
              </w:rPr>
              <w:t>1</w:t>
            </w:r>
          </w:p>
        </w:tc>
        <w:tc>
          <w:tcPr>
            <w:tcW w:w="1650" w:type="dxa"/>
            <w:vAlign w:val="center"/>
          </w:tcPr>
          <w:p w:rsidR="009653BD" w:rsidRPr="004C0DD5" w:rsidRDefault="005513C1">
            <w:pPr>
              <w:jc w:val="center"/>
              <w:rPr>
                <w:sz w:val="24"/>
              </w:rPr>
            </w:pPr>
            <w:r w:rsidRPr="004C0DD5">
              <w:rPr>
                <w:sz w:val="24"/>
              </w:rPr>
              <w:t>603588</w:t>
            </w:r>
          </w:p>
        </w:tc>
        <w:tc>
          <w:tcPr>
            <w:tcW w:w="1980" w:type="dxa"/>
            <w:vAlign w:val="center"/>
          </w:tcPr>
          <w:p w:rsidR="009653BD" w:rsidRPr="004C0DD5" w:rsidRDefault="005513C1">
            <w:pPr>
              <w:jc w:val="center"/>
              <w:rPr>
                <w:sz w:val="24"/>
              </w:rPr>
            </w:pPr>
            <w:r w:rsidRPr="004C0DD5">
              <w:rPr>
                <w:rFonts w:hint="eastAsia"/>
                <w:sz w:val="24"/>
              </w:rPr>
              <w:t>高能环境</w:t>
            </w:r>
          </w:p>
        </w:tc>
        <w:tc>
          <w:tcPr>
            <w:tcW w:w="2880" w:type="dxa"/>
            <w:vAlign w:val="center"/>
          </w:tcPr>
          <w:p w:rsidR="009653BD" w:rsidRPr="004C0DD5" w:rsidRDefault="005513C1">
            <w:pPr>
              <w:jc w:val="right"/>
            </w:pPr>
            <w:r w:rsidRPr="004C0DD5">
              <w:rPr>
                <w:sz w:val="22"/>
                <w:szCs w:val="22"/>
              </w:rPr>
              <w:t xml:space="preserve">  2,497,857.00 </w:t>
            </w:r>
          </w:p>
        </w:tc>
        <w:tc>
          <w:tcPr>
            <w:tcW w:w="1620" w:type="dxa"/>
            <w:vAlign w:val="center"/>
          </w:tcPr>
          <w:p w:rsidR="009653BD" w:rsidRPr="004C0DD5" w:rsidRDefault="005513C1">
            <w:pPr>
              <w:jc w:val="right"/>
            </w:pPr>
            <w:r w:rsidRPr="004C0DD5">
              <w:rPr>
                <w:sz w:val="22"/>
                <w:szCs w:val="22"/>
              </w:rPr>
              <w:t>2.73</w:t>
            </w:r>
          </w:p>
        </w:tc>
      </w:tr>
      <w:tr w:rsidR="00364248" w:rsidRPr="004C0DD5">
        <w:tc>
          <w:tcPr>
            <w:tcW w:w="870" w:type="dxa"/>
            <w:vAlign w:val="center"/>
          </w:tcPr>
          <w:p w:rsidR="009653BD" w:rsidRPr="004C0DD5" w:rsidRDefault="005513C1">
            <w:pPr>
              <w:jc w:val="center"/>
              <w:rPr>
                <w:sz w:val="24"/>
              </w:rPr>
            </w:pPr>
            <w:r w:rsidRPr="004C0DD5">
              <w:rPr>
                <w:sz w:val="24"/>
              </w:rPr>
              <w:t>2</w:t>
            </w:r>
          </w:p>
        </w:tc>
        <w:tc>
          <w:tcPr>
            <w:tcW w:w="1650" w:type="dxa"/>
            <w:vAlign w:val="center"/>
          </w:tcPr>
          <w:p w:rsidR="009653BD" w:rsidRPr="004C0DD5" w:rsidRDefault="005513C1">
            <w:pPr>
              <w:jc w:val="center"/>
              <w:rPr>
                <w:sz w:val="24"/>
              </w:rPr>
            </w:pPr>
            <w:r w:rsidRPr="004C0DD5">
              <w:rPr>
                <w:sz w:val="24"/>
              </w:rPr>
              <w:t>300425</w:t>
            </w:r>
          </w:p>
        </w:tc>
        <w:tc>
          <w:tcPr>
            <w:tcW w:w="1980" w:type="dxa"/>
            <w:vAlign w:val="center"/>
          </w:tcPr>
          <w:p w:rsidR="009653BD" w:rsidRPr="004C0DD5" w:rsidRDefault="005513C1">
            <w:pPr>
              <w:jc w:val="center"/>
              <w:rPr>
                <w:sz w:val="24"/>
              </w:rPr>
            </w:pPr>
            <w:r w:rsidRPr="004C0DD5">
              <w:rPr>
                <w:rFonts w:hint="eastAsia"/>
                <w:sz w:val="24"/>
              </w:rPr>
              <w:t>环能科技</w:t>
            </w:r>
          </w:p>
        </w:tc>
        <w:tc>
          <w:tcPr>
            <w:tcW w:w="2880" w:type="dxa"/>
            <w:vAlign w:val="center"/>
          </w:tcPr>
          <w:p w:rsidR="009653BD" w:rsidRPr="004C0DD5" w:rsidRDefault="005513C1">
            <w:pPr>
              <w:jc w:val="right"/>
            </w:pPr>
            <w:r w:rsidRPr="004C0DD5">
              <w:rPr>
                <w:sz w:val="22"/>
                <w:szCs w:val="22"/>
              </w:rPr>
              <w:t xml:space="preserve">  1,617,028.75 </w:t>
            </w:r>
          </w:p>
        </w:tc>
        <w:tc>
          <w:tcPr>
            <w:tcW w:w="1620" w:type="dxa"/>
            <w:vAlign w:val="center"/>
          </w:tcPr>
          <w:p w:rsidR="009653BD" w:rsidRPr="004C0DD5" w:rsidRDefault="005513C1">
            <w:pPr>
              <w:jc w:val="right"/>
            </w:pPr>
            <w:r w:rsidRPr="004C0DD5">
              <w:rPr>
                <w:sz w:val="22"/>
                <w:szCs w:val="22"/>
              </w:rPr>
              <w:t>1.77</w:t>
            </w:r>
          </w:p>
        </w:tc>
      </w:tr>
      <w:tr w:rsidR="00364248" w:rsidRPr="004C0DD5">
        <w:tc>
          <w:tcPr>
            <w:tcW w:w="870" w:type="dxa"/>
            <w:vAlign w:val="center"/>
          </w:tcPr>
          <w:p w:rsidR="009653BD" w:rsidRPr="004C0DD5" w:rsidRDefault="005513C1">
            <w:pPr>
              <w:jc w:val="center"/>
              <w:rPr>
                <w:sz w:val="24"/>
              </w:rPr>
            </w:pPr>
            <w:r w:rsidRPr="004C0DD5">
              <w:rPr>
                <w:sz w:val="24"/>
              </w:rPr>
              <w:t>3</w:t>
            </w:r>
          </w:p>
        </w:tc>
        <w:tc>
          <w:tcPr>
            <w:tcW w:w="1650" w:type="dxa"/>
            <w:vAlign w:val="center"/>
          </w:tcPr>
          <w:p w:rsidR="009653BD" w:rsidRPr="004C0DD5" w:rsidRDefault="005513C1">
            <w:pPr>
              <w:jc w:val="center"/>
              <w:rPr>
                <w:sz w:val="24"/>
              </w:rPr>
            </w:pPr>
            <w:r w:rsidRPr="004C0DD5">
              <w:rPr>
                <w:sz w:val="24"/>
              </w:rPr>
              <w:t>603311</w:t>
            </w:r>
          </w:p>
        </w:tc>
        <w:tc>
          <w:tcPr>
            <w:tcW w:w="1980" w:type="dxa"/>
            <w:vAlign w:val="center"/>
          </w:tcPr>
          <w:p w:rsidR="009653BD" w:rsidRPr="004C0DD5" w:rsidRDefault="005513C1">
            <w:pPr>
              <w:jc w:val="center"/>
              <w:rPr>
                <w:sz w:val="24"/>
              </w:rPr>
            </w:pPr>
            <w:r w:rsidRPr="004C0DD5">
              <w:rPr>
                <w:rFonts w:hint="eastAsia"/>
                <w:sz w:val="24"/>
              </w:rPr>
              <w:t>金海环境</w:t>
            </w:r>
          </w:p>
        </w:tc>
        <w:tc>
          <w:tcPr>
            <w:tcW w:w="2880" w:type="dxa"/>
            <w:vAlign w:val="center"/>
          </w:tcPr>
          <w:p w:rsidR="009653BD" w:rsidRPr="004C0DD5" w:rsidRDefault="005513C1">
            <w:pPr>
              <w:jc w:val="right"/>
            </w:pPr>
            <w:r w:rsidRPr="004C0DD5">
              <w:rPr>
                <w:sz w:val="22"/>
                <w:szCs w:val="22"/>
              </w:rPr>
              <w:t xml:space="preserve">  1,547,272.00 </w:t>
            </w:r>
          </w:p>
        </w:tc>
        <w:tc>
          <w:tcPr>
            <w:tcW w:w="1620" w:type="dxa"/>
            <w:vAlign w:val="center"/>
          </w:tcPr>
          <w:p w:rsidR="009653BD" w:rsidRPr="004C0DD5" w:rsidRDefault="005513C1">
            <w:pPr>
              <w:jc w:val="right"/>
            </w:pPr>
            <w:r w:rsidRPr="004C0DD5">
              <w:rPr>
                <w:sz w:val="22"/>
                <w:szCs w:val="22"/>
              </w:rPr>
              <w:t>1.69</w:t>
            </w:r>
          </w:p>
        </w:tc>
      </w:tr>
      <w:tr w:rsidR="00364248" w:rsidRPr="004C0DD5">
        <w:tc>
          <w:tcPr>
            <w:tcW w:w="870" w:type="dxa"/>
            <w:vAlign w:val="center"/>
          </w:tcPr>
          <w:p w:rsidR="009653BD" w:rsidRPr="004C0DD5" w:rsidRDefault="005513C1">
            <w:pPr>
              <w:jc w:val="center"/>
              <w:rPr>
                <w:sz w:val="24"/>
              </w:rPr>
            </w:pPr>
            <w:r w:rsidRPr="004C0DD5">
              <w:rPr>
                <w:sz w:val="24"/>
              </w:rPr>
              <w:t>4</w:t>
            </w:r>
          </w:p>
        </w:tc>
        <w:tc>
          <w:tcPr>
            <w:tcW w:w="1650" w:type="dxa"/>
            <w:vAlign w:val="center"/>
          </w:tcPr>
          <w:p w:rsidR="009653BD" w:rsidRPr="004C0DD5" w:rsidRDefault="005513C1">
            <w:pPr>
              <w:jc w:val="center"/>
              <w:rPr>
                <w:sz w:val="24"/>
              </w:rPr>
            </w:pPr>
            <w:r w:rsidRPr="004C0DD5">
              <w:rPr>
                <w:sz w:val="24"/>
              </w:rPr>
              <w:t>300422</w:t>
            </w:r>
          </w:p>
        </w:tc>
        <w:tc>
          <w:tcPr>
            <w:tcW w:w="1980" w:type="dxa"/>
            <w:vAlign w:val="center"/>
          </w:tcPr>
          <w:p w:rsidR="009653BD" w:rsidRPr="004C0DD5" w:rsidRDefault="005513C1">
            <w:pPr>
              <w:jc w:val="center"/>
              <w:rPr>
                <w:sz w:val="24"/>
              </w:rPr>
            </w:pPr>
            <w:r w:rsidRPr="004C0DD5">
              <w:rPr>
                <w:rFonts w:hint="eastAsia"/>
                <w:sz w:val="24"/>
              </w:rPr>
              <w:t>博世科</w:t>
            </w:r>
          </w:p>
        </w:tc>
        <w:tc>
          <w:tcPr>
            <w:tcW w:w="2880" w:type="dxa"/>
            <w:vAlign w:val="center"/>
          </w:tcPr>
          <w:p w:rsidR="009653BD" w:rsidRPr="004C0DD5" w:rsidRDefault="005513C1">
            <w:pPr>
              <w:jc w:val="right"/>
            </w:pPr>
            <w:r w:rsidRPr="004C0DD5">
              <w:rPr>
                <w:sz w:val="22"/>
                <w:szCs w:val="22"/>
              </w:rPr>
              <w:t xml:space="preserve">  1,419,248.50 </w:t>
            </w:r>
          </w:p>
        </w:tc>
        <w:tc>
          <w:tcPr>
            <w:tcW w:w="1620" w:type="dxa"/>
            <w:vAlign w:val="center"/>
          </w:tcPr>
          <w:p w:rsidR="009653BD" w:rsidRPr="004C0DD5" w:rsidRDefault="005513C1">
            <w:pPr>
              <w:jc w:val="right"/>
            </w:pPr>
            <w:r w:rsidRPr="004C0DD5">
              <w:rPr>
                <w:sz w:val="22"/>
                <w:szCs w:val="22"/>
              </w:rPr>
              <w:t>1.55</w:t>
            </w:r>
          </w:p>
        </w:tc>
      </w:tr>
      <w:tr w:rsidR="00364248" w:rsidRPr="004C0DD5">
        <w:tc>
          <w:tcPr>
            <w:tcW w:w="870" w:type="dxa"/>
            <w:vAlign w:val="center"/>
          </w:tcPr>
          <w:p w:rsidR="009653BD" w:rsidRPr="004C0DD5" w:rsidRDefault="005513C1">
            <w:pPr>
              <w:jc w:val="center"/>
              <w:rPr>
                <w:sz w:val="24"/>
              </w:rPr>
            </w:pPr>
            <w:r w:rsidRPr="004C0DD5">
              <w:rPr>
                <w:sz w:val="24"/>
              </w:rPr>
              <w:t>5</w:t>
            </w:r>
          </w:p>
        </w:tc>
        <w:tc>
          <w:tcPr>
            <w:tcW w:w="1650" w:type="dxa"/>
            <w:vAlign w:val="center"/>
          </w:tcPr>
          <w:p w:rsidR="009653BD" w:rsidRPr="004C0DD5" w:rsidRDefault="005513C1">
            <w:pPr>
              <w:jc w:val="center"/>
              <w:rPr>
                <w:sz w:val="24"/>
              </w:rPr>
            </w:pPr>
            <w:r w:rsidRPr="004C0DD5">
              <w:rPr>
                <w:sz w:val="24"/>
              </w:rPr>
              <w:t>300072</w:t>
            </w:r>
          </w:p>
        </w:tc>
        <w:tc>
          <w:tcPr>
            <w:tcW w:w="1980" w:type="dxa"/>
            <w:vAlign w:val="center"/>
          </w:tcPr>
          <w:p w:rsidR="009653BD" w:rsidRPr="004C0DD5" w:rsidRDefault="005513C1">
            <w:pPr>
              <w:jc w:val="center"/>
              <w:rPr>
                <w:sz w:val="24"/>
              </w:rPr>
            </w:pPr>
            <w:r w:rsidRPr="004C0DD5">
              <w:rPr>
                <w:rFonts w:hint="eastAsia"/>
                <w:sz w:val="24"/>
              </w:rPr>
              <w:t>三聚环保</w:t>
            </w:r>
          </w:p>
        </w:tc>
        <w:tc>
          <w:tcPr>
            <w:tcW w:w="2880" w:type="dxa"/>
            <w:vAlign w:val="center"/>
          </w:tcPr>
          <w:p w:rsidR="009653BD" w:rsidRPr="004C0DD5" w:rsidRDefault="005513C1">
            <w:pPr>
              <w:jc w:val="right"/>
            </w:pPr>
            <w:r w:rsidRPr="004C0DD5">
              <w:rPr>
                <w:sz w:val="22"/>
                <w:szCs w:val="22"/>
              </w:rPr>
              <w:t xml:space="preserve">  1,272,942.77 </w:t>
            </w:r>
          </w:p>
        </w:tc>
        <w:tc>
          <w:tcPr>
            <w:tcW w:w="1620" w:type="dxa"/>
            <w:vAlign w:val="center"/>
          </w:tcPr>
          <w:p w:rsidR="009653BD" w:rsidRPr="004C0DD5" w:rsidRDefault="005513C1">
            <w:pPr>
              <w:jc w:val="right"/>
            </w:pPr>
            <w:r w:rsidRPr="004C0DD5">
              <w:rPr>
                <w:sz w:val="22"/>
                <w:szCs w:val="22"/>
              </w:rPr>
              <w:t>1.39</w:t>
            </w:r>
          </w:p>
        </w:tc>
      </w:tr>
      <w:tr w:rsidR="00364248" w:rsidRPr="004C0DD5">
        <w:tc>
          <w:tcPr>
            <w:tcW w:w="870" w:type="dxa"/>
            <w:vAlign w:val="center"/>
          </w:tcPr>
          <w:p w:rsidR="009653BD" w:rsidRPr="004C0DD5" w:rsidRDefault="005513C1">
            <w:pPr>
              <w:jc w:val="center"/>
              <w:rPr>
                <w:sz w:val="24"/>
              </w:rPr>
            </w:pPr>
            <w:r w:rsidRPr="004C0DD5">
              <w:rPr>
                <w:sz w:val="24"/>
              </w:rPr>
              <w:t>6</w:t>
            </w:r>
          </w:p>
        </w:tc>
        <w:tc>
          <w:tcPr>
            <w:tcW w:w="1650" w:type="dxa"/>
            <w:vAlign w:val="center"/>
          </w:tcPr>
          <w:p w:rsidR="009653BD" w:rsidRPr="004C0DD5" w:rsidRDefault="005513C1">
            <w:pPr>
              <w:jc w:val="center"/>
              <w:rPr>
                <w:sz w:val="24"/>
              </w:rPr>
            </w:pPr>
            <w:r w:rsidRPr="004C0DD5">
              <w:rPr>
                <w:sz w:val="24"/>
              </w:rPr>
              <w:t>300165</w:t>
            </w:r>
          </w:p>
        </w:tc>
        <w:tc>
          <w:tcPr>
            <w:tcW w:w="1980" w:type="dxa"/>
            <w:vAlign w:val="center"/>
          </w:tcPr>
          <w:p w:rsidR="009653BD" w:rsidRPr="004C0DD5" w:rsidRDefault="005513C1">
            <w:pPr>
              <w:jc w:val="center"/>
              <w:rPr>
                <w:sz w:val="24"/>
              </w:rPr>
            </w:pPr>
            <w:r w:rsidRPr="004C0DD5">
              <w:rPr>
                <w:rFonts w:hint="eastAsia"/>
                <w:sz w:val="24"/>
              </w:rPr>
              <w:t>天瑞仪器</w:t>
            </w:r>
          </w:p>
        </w:tc>
        <w:tc>
          <w:tcPr>
            <w:tcW w:w="2880" w:type="dxa"/>
            <w:vAlign w:val="center"/>
          </w:tcPr>
          <w:p w:rsidR="009653BD" w:rsidRPr="004C0DD5" w:rsidRDefault="005513C1">
            <w:pPr>
              <w:jc w:val="right"/>
            </w:pPr>
            <w:r w:rsidRPr="004C0DD5">
              <w:rPr>
                <w:sz w:val="22"/>
                <w:szCs w:val="22"/>
              </w:rPr>
              <w:t xml:space="preserve">    725,137.00 </w:t>
            </w:r>
          </w:p>
        </w:tc>
        <w:tc>
          <w:tcPr>
            <w:tcW w:w="1620" w:type="dxa"/>
            <w:vAlign w:val="center"/>
          </w:tcPr>
          <w:p w:rsidR="009653BD" w:rsidRPr="004C0DD5" w:rsidRDefault="005513C1">
            <w:pPr>
              <w:jc w:val="right"/>
            </w:pPr>
            <w:r w:rsidRPr="004C0DD5">
              <w:rPr>
                <w:sz w:val="22"/>
                <w:szCs w:val="22"/>
              </w:rPr>
              <w:t>0.79</w:t>
            </w:r>
          </w:p>
        </w:tc>
      </w:tr>
      <w:tr w:rsidR="00364248" w:rsidRPr="004C0DD5">
        <w:tc>
          <w:tcPr>
            <w:tcW w:w="870" w:type="dxa"/>
            <w:vAlign w:val="center"/>
          </w:tcPr>
          <w:p w:rsidR="009653BD" w:rsidRPr="004C0DD5" w:rsidRDefault="005513C1">
            <w:pPr>
              <w:jc w:val="center"/>
              <w:rPr>
                <w:sz w:val="24"/>
              </w:rPr>
            </w:pPr>
            <w:r w:rsidRPr="004C0DD5">
              <w:rPr>
                <w:sz w:val="24"/>
              </w:rPr>
              <w:t>7</w:t>
            </w:r>
          </w:p>
        </w:tc>
        <w:tc>
          <w:tcPr>
            <w:tcW w:w="1650" w:type="dxa"/>
            <w:vAlign w:val="center"/>
          </w:tcPr>
          <w:p w:rsidR="009653BD" w:rsidRPr="004C0DD5" w:rsidRDefault="005513C1">
            <w:pPr>
              <w:jc w:val="center"/>
              <w:rPr>
                <w:sz w:val="24"/>
              </w:rPr>
            </w:pPr>
            <w:r w:rsidRPr="004C0DD5">
              <w:rPr>
                <w:sz w:val="24"/>
              </w:rPr>
              <w:t>002340</w:t>
            </w:r>
          </w:p>
        </w:tc>
        <w:tc>
          <w:tcPr>
            <w:tcW w:w="1980" w:type="dxa"/>
            <w:vAlign w:val="center"/>
          </w:tcPr>
          <w:p w:rsidR="009653BD" w:rsidRPr="004C0DD5" w:rsidRDefault="005513C1">
            <w:pPr>
              <w:jc w:val="center"/>
              <w:rPr>
                <w:sz w:val="24"/>
              </w:rPr>
            </w:pPr>
            <w:r w:rsidRPr="004C0DD5">
              <w:rPr>
                <w:rFonts w:hint="eastAsia"/>
                <w:sz w:val="24"/>
              </w:rPr>
              <w:t>格林美</w:t>
            </w:r>
          </w:p>
        </w:tc>
        <w:tc>
          <w:tcPr>
            <w:tcW w:w="2880" w:type="dxa"/>
            <w:vAlign w:val="center"/>
          </w:tcPr>
          <w:p w:rsidR="009653BD" w:rsidRPr="004C0DD5" w:rsidRDefault="005513C1">
            <w:pPr>
              <w:jc w:val="right"/>
            </w:pPr>
            <w:r w:rsidRPr="004C0DD5">
              <w:rPr>
                <w:sz w:val="22"/>
                <w:szCs w:val="22"/>
              </w:rPr>
              <w:t xml:space="preserve">    722,215.00 </w:t>
            </w:r>
          </w:p>
        </w:tc>
        <w:tc>
          <w:tcPr>
            <w:tcW w:w="1620" w:type="dxa"/>
            <w:vAlign w:val="center"/>
          </w:tcPr>
          <w:p w:rsidR="009653BD" w:rsidRPr="004C0DD5" w:rsidRDefault="005513C1">
            <w:pPr>
              <w:jc w:val="right"/>
            </w:pPr>
            <w:r w:rsidRPr="004C0DD5">
              <w:rPr>
                <w:sz w:val="22"/>
                <w:szCs w:val="22"/>
              </w:rPr>
              <w:t>0.79</w:t>
            </w:r>
          </w:p>
        </w:tc>
      </w:tr>
      <w:tr w:rsidR="00364248" w:rsidRPr="004C0DD5">
        <w:tc>
          <w:tcPr>
            <w:tcW w:w="870" w:type="dxa"/>
            <w:vAlign w:val="center"/>
          </w:tcPr>
          <w:p w:rsidR="009653BD" w:rsidRPr="004C0DD5" w:rsidRDefault="005513C1">
            <w:pPr>
              <w:jc w:val="center"/>
              <w:rPr>
                <w:sz w:val="24"/>
              </w:rPr>
            </w:pPr>
            <w:r w:rsidRPr="004C0DD5">
              <w:rPr>
                <w:sz w:val="24"/>
              </w:rPr>
              <w:t>8</w:t>
            </w:r>
          </w:p>
        </w:tc>
        <w:tc>
          <w:tcPr>
            <w:tcW w:w="1650" w:type="dxa"/>
            <w:vAlign w:val="center"/>
          </w:tcPr>
          <w:p w:rsidR="009653BD" w:rsidRPr="004C0DD5" w:rsidRDefault="005513C1">
            <w:pPr>
              <w:jc w:val="center"/>
              <w:rPr>
                <w:sz w:val="24"/>
              </w:rPr>
            </w:pPr>
            <w:r w:rsidRPr="004C0DD5">
              <w:rPr>
                <w:sz w:val="24"/>
              </w:rPr>
              <w:t>000925</w:t>
            </w:r>
          </w:p>
        </w:tc>
        <w:tc>
          <w:tcPr>
            <w:tcW w:w="1980" w:type="dxa"/>
            <w:vAlign w:val="center"/>
          </w:tcPr>
          <w:p w:rsidR="009653BD" w:rsidRPr="004C0DD5" w:rsidRDefault="005513C1">
            <w:pPr>
              <w:jc w:val="center"/>
              <w:rPr>
                <w:sz w:val="24"/>
              </w:rPr>
            </w:pPr>
            <w:r w:rsidRPr="004C0DD5">
              <w:rPr>
                <w:rFonts w:hint="eastAsia"/>
                <w:sz w:val="24"/>
              </w:rPr>
              <w:t>众合科技</w:t>
            </w:r>
          </w:p>
        </w:tc>
        <w:tc>
          <w:tcPr>
            <w:tcW w:w="2880" w:type="dxa"/>
            <w:vAlign w:val="center"/>
          </w:tcPr>
          <w:p w:rsidR="009653BD" w:rsidRPr="004C0DD5" w:rsidRDefault="005513C1">
            <w:pPr>
              <w:jc w:val="right"/>
            </w:pPr>
            <w:r w:rsidRPr="004C0DD5">
              <w:rPr>
                <w:sz w:val="22"/>
                <w:szCs w:val="22"/>
              </w:rPr>
              <w:t xml:space="preserve">    458,948.00 </w:t>
            </w:r>
          </w:p>
        </w:tc>
        <w:tc>
          <w:tcPr>
            <w:tcW w:w="1620" w:type="dxa"/>
            <w:vAlign w:val="center"/>
          </w:tcPr>
          <w:p w:rsidR="009653BD" w:rsidRPr="004C0DD5" w:rsidRDefault="005513C1">
            <w:pPr>
              <w:jc w:val="right"/>
            </w:pPr>
            <w:r w:rsidRPr="004C0DD5">
              <w:rPr>
                <w:sz w:val="22"/>
                <w:szCs w:val="22"/>
              </w:rPr>
              <w:t>0.50</w:t>
            </w:r>
          </w:p>
        </w:tc>
      </w:tr>
      <w:tr w:rsidR="00364248" w:rsidRPr="004C0DD5">
        <w:tc>
          <w:tcPr>
            <w:tcW w:w="870" w:type="dxa"/>
            <w:vAlign w:val="center"/>
          </w:tcPr>
          <w:p w:rsidR="009653BD" w:rsidRPr="004C0DD5" w:rsidRDefault="005513C1">
            <w:pPr>
              <w:jc w:val="center"/>
              <w:rPr>
                <w:sz w:val="24"/>
              </w:rPr>
            </w:pPr>
            <w:r w:rsidRPr="004C0DD5">
              <w:rPr>
                <w:sz w:val="24"/>
              </w:rPr>
              <w:t>9</w:t>
            </w:r>
          </w:p>
        </w:tc>
        <w:tc>
          <w:tcPr>
            <w:tcW w:w="1650" w:type="dxa"/>
            <w:vAlign w:val="center"/>
          </w:tcPr>
          <w:p w:rsidR="009653BD" w:rsidRPr="004C0DD5" w:rsidRDefault="005513C1">
            <w:pPr>
              <w:jc w:val="center"/>
              <w:rPr>
                <w:sz w:val="24"/>
              </w:rPr>
            </w:pPr>
            <w:r w:rsidRPr="004C0DD5">
              <w:rPr>
                <w:sz w:val="24"/>
              </w:rPr>
              <w:t>300055</w:t>
            </w:r>
          </w:p>
        </w:tc>
        <w:tc>
          <w:tcPr>
            <w:tcW w:w="1980" w:type="dxa"/>
            <w:vAlign w:val="center"/>
          </w:tcPr>
          <w:p w:rsidR="009653BD" w:rsidRPr="004C0DD5" w:rsidRDefault="005513C1">
            <w:pPr>
              <w:jc w:val="center"/>
              <w:rPr>
                <w:sz w:val="24"/>
              </w:rPr>
            </w:pPr>
            <w:r w:rsidRPr="004C0DD5">
              <w:rPr>
                <w:rFonts w:hint="eastAsia"/>
                <w:sz w:val="24"/>
              </w:rPr>
              <w:t>万邦达</w:t>
            </w:r>
          </w:p>
        </w:tc>
        <w:tc>
          <w:tcPr>
            <w:tcW w:w="2880" w:type="dxa"/>
            <w:vAlign w:val="center"/>
          </w:tcPr>
          <w:p w:rsidR="009653BD" w:rsidRPr="004C0DD5" w:rsidRDefault="005513C1">
            <w:pPr>
              <w:jc w:val="right"/>
            </w:pPr>
            <w:r w:rsidRPr="004C0DD5">
              <w:rPr>
                <w:sz w:val="22"/>
                <w:szCs w:val="22"/>
              </w:rPr>
              <w:t xml:space="preserve">    402,084.00 </w:t>
            </w:r>
          </w:p>
        </w:tc>
        <w:tc>
          <w:tcPr>
            <w:tcW w:w="1620" w:type="dxa"/>
            <w:vAlign w:val="center"/>
          </w:tcPr>
          <w:p w:rsidR="009653BD" w:rsidRPr="004C0DD5" w:rsidRDefault="005513C1">
            <w:pPr>
              <w:jc w:val="right"/>
            </w:pPr>
            <w:r w:rsidRPr="004C0DD5">
              <w:rPr>
                <w:sz w:val="22"/>
                <w:szCs w:val="22"/>
              </w:rPr>
              <w:t>0.44</w:t>
            </w:r>
          </w:p>
        </w:tc>
      </w:tr>
      <w:tr w:rsidR="00364248" w:rsidRPr="004C0DD5">
        <w:tc>
          <w:tcPr>
            <w:tcW w:w="870" w:type="dxa"/>
            <w:vAlign w:val="center"/>
          </w:tcPr>
          <w:p w:rsidR="009653BD" w:rsidRPr="004C0DD5" w:rsidRDefault="005513C1">
            <w:pPr>
              <w:jc w:val="center"/>
              <w:rPr>
                <w:sz w:val="24"/>
              </w:rPr>
            </w:pPr>
            <w:r w:rsidRPr="004C0DD5">
              <w:rPr>
                <w:sz w:val="24"/>
              </w:rPr>
              <w:t>10</w:t>
            </w:r>
          </w:p>
        </w:tc>
        <w:tc>
          <w:tcPr>
            <w:tcW w:w="1650" w:type="dxa"/>
            <w:vAlign w:val="center"/>
          </w:tcPr>
          <w:p w:rsidR="009653BD" w:rsidRPr="004C0DD5" w:rsidRDefault="005513C1">
            <w:pPr>
              <w:jc w:val="center"/>
              <w:rPr>
                <w:sz w:val="24"/>
              </w:rPr>
            </w:pPr>
            <w:r w:rsidRPr="004C0DD5">
              <w:rPr>
                <w:sz w:val="24"/>
              </w:rPr>
              <w:t>300156</w:t>
            </w:r>
          </w:p>
        </w:tc>
        <w:tc>
          <w:tcPr>
            <w:tcW w:w="1980" w:type="dxa"/>
            <w:vAlign w:val="center"/>
          </w:tcPr>
          <w:p w:rsidR="009653BD" w:rsidRPr="004C0DD5" w:rsidRDefault="005513C1">
            <w:pPr>
              <w:jc w:val="center"/>
              <w:rPr>
                <w:sz w:val="24"/>
              </w:rPr>
            </w:pPr>
            <w:r w:rsidRPr="004C0DD5">
              <w:rPr>
                <w:rFonts w:hint="eastAsia"/>
                <w:sz w:val="24"/>
              </w:rPr>
              <w:t>神雾环保</w:t>
            </w:r>
          </w:p>
        </w:tc>
        <w:tc>
          <w:tcPr>
            <w:tcW w:w="2880" w:type="dxa"/>
            <w:vAlign w:val="center"/>
          </w:tcPr>
          <w:p w:rsidR="009653BD" w:rsidRPr="004C0DD5" w:rsidRDefault="005513C1">
            <w:pPr>
              <w:jc w:val="right"/>
            </w:pPr>
            <w:r w:rsidRPr="004C0DD5">
              <w:rPr>
                <w:sz w:val="22"/>
                <w:szCs w:val="22"/>
              </w:rPr>
              <w:t xml:space="preserve">    282,380.02 </w:t>
            </w:r>
          </w:p>
        </w:tc>
        <w:tc>
          <w:tcPr>
            <w:tcW w:w="1620" w:type="dxa"/>
            <w:vAlign w:val="center"/>
          </w:tcPr>
          <w:p w:rsidR="009653BD" w:rsidRPr="004C0DD5" w:rsidRDefault="005513C1">
            <w:pPr>
              <w:jc w:val="right"/>
            </w:pPr>
            <w:r w:rsidRPr="004C0DD5">
              <w:rPr>
                <w:sz w:val="22"/>
                <w:szCs w:val="22"/>
              </w:rPr>
              <w:t>0.31</w:t>
            </w:r>
          </w:p>
        </w:tc>
      </w:tr>
      <w:tr w:rsidR="00364248" w:rsidRPr="004C0DD5">
        <w:tc>
          <w:tcPr>
            <w:tcW w:w="870" w:type="dxa"/>
            <w:vAlign w:val="center"/>
          </w:tcPr>
          <w:p w:rsidR="009653BD" w:rsidRPr="004C0DD5" w:rsidRDefault="005513C1">
            <w:pPr>
              <w:jc w:val="center"/>
              <w:rPr>
                <w:sz w:val="24"/>
              </w:rPr>
            </w:pPr>
            <w:r w:rsidRPr="004C0DD5">
              <w:rPr>
                <w:sz w:val="24"/>
              </w:rPr>
              <w:t>11</w:t>
            </w:r>
          </w:p>
        </w:tc>
        <w:tc>
          <w:tcPr>
            <w:tcW w:w="1650" w:type="dxa"/>
            <w:vAlign w:val="center"/>
          </w:tcPr>
          <w:p w:rsidR="009653BD" w:rsidRPr="004C0DD5" w:rsidRDefault="005513C1">
            <w:pPr>
              <w:jc w:val="center"/>
              <w:rPr>
                <w:sz w:val="24"/>
              </w:rPr>
            </w:pPr>
            <w:r w:rsidRPr="004C0DD5">
              <w:rPr>
                <w:sz w:val="24"/>
              </w:rPr>
              <w:t>000035</w:t>
            </w:r>
          </w:p>
        </w:tc>
        <w:tc>
          <w:tcPr>
            <w:tcW w:w="1980" w:type="dxa"/>
            <w:vAlign w:val="center"/>
          </w:tcPr>
          <w:p w:rsidR="009653BD" w:rsidRPr="004C0DD5" w:rsidRDefault="005513C1">
            <w:pPr>
              <w:jc w:val="center"/>
              <w:rPr>
                <w:sz w:val="24"/>
              </w:rPr>
            </w:pPr>
            <w:r w:rsidRPr="004C0DD5">
              <w:rPr>
                <w:rFonts w:hint="eastAsia"/>
                <w:sz w:val="24"/>
              </w:rPr>
              <w:t>中国天楹</w:t>
            </w:r>
          </w:p>
        </w:tc>
        <w:tc>
          <w:tcPr>
            <w:tcW w:w="2880" w:type="dxa"/>
            <w:vAlign w:val="center"/>
          </w:tcPr>
          <w:p w:rsidR="009653BD" w:rsidRPr="004C0DD5" w:rsidRDefault="005513C1">
            <w:pPr>
              <w:jc w:val="right"/>
            </w:pPr>
            <w:r w:rsidRPr="004C0DD5">
              <w:rPr>
                <w:sz w:val="22"/>
                <w:szCs w:val="22"/>
              </w:rPr>
              <w:t xml:space="preserve">    268,983.00 </w:t>
            </w:r>
          </w:p>
        </w:tc>
        <w:tc>
          <w:tcPr>
            <w:tcW w:w="1620" w:type="dxa"/>
            <w:vAlign w:val="center"/>
          </w:tcPr>
          <w:p w:rsidR="009653BD" w:rsidRPr="004C0DD5" w:rsidRDefault="005513C1">
            <w:pPr>
              <w:jc w:val="right"/>
            </w:pPr>
            <w:r w:rsidRPr="004C0DD5">
              <w:rPr>
                <w:sz w:val="22"/>
                <w:szCs w:val="22"/>
              </w:rPr>
              <w:t>0.29</w:t>
            </w:r>
          </w:p>
        </w:tc>
      </w:tr>
      <w:tr w:rsidR="00364248" w:rsidRPr="004C0DD5">
        <w:tc>
          <w:tcPr>
            <w:tcW w:w="870" w:type="dxa"/>
            <w:vAlign w:val="center"/>
          </w:tcPr>
          <w:p w:rsidR="009653BD" w:rsidRPr="004C0DD5" w:rsidRDefault="005513C1">
            <w:pPr>
              <w:jc w:val="center"/>
              <w:rPr>
                <w:sz w:val="24"/>
              </w:rPr>
            </w:pPr>
            <w:r w:rsidRPr="004C0DD5">
              <w:rPr>
                <w:sz w:val="24"/>
              </w:rPr>
              <w:t>12</w:t>
            </w:r>
          </w:p>
        </w:tc>
        <w:tc>
          <w:tcPr>
            <w:tcW w:w="1650" w:type="dxa"/>
            <w:vAlign w:val="center"/>
          </w:tcPr>
          <w:p w:rsidR="009653BD" w:rsidRPr="004C0DD5" w:rsidRDefault="005513C1">
            <w:pPr>
              <w:jc w:val="center"/>
              <w:rPr>
                <w:sz w:val="24"/>
              </w:rPr>
            </w:pPr>
            <w:r w:rsidRPr="004C0DD5">
              <w:rPr>
                <w:sz w:val="24"/>
              </w:rPr>
              <w:t>002341</w:t>
            </w:r>
          </w:p>
        </w:tc>
        <w:tc>
          <w:tcPr>
            <w:tcW w:w="1980" w:type="dxa"/>
            <w:vAlign w:val="center"/>
          </w:tcPr>
          <w:p w:rsidR="009653BD" w:rsidRPr="004C0DD5" w:rsidRDefault="005513C1">
            <w:pPr>
              <w:jc w:val="center"/>
              <w:rPr>
                <w:sz w:val="24"/>
              </w:rPr>
            </w:pPr>
            <w:r w:rsidRPr="004C0DD5">
              <w:rPr>
                <w:rFonts w:hint="eastAsia"/>
                <w:sz w:val="24"/>
              </w:rPr>
              <w:t>新纶科技</w:t>
            </w:r>
          </w:p>
        </w:tc>
        <w:tc>
          <w:tcPr>
            <w:tcW w:w="2880" w:type="dxa"/>
            <w:vAlign w:val="center"/>
          </w:tcPr>
          <w:p w:rsidR="009653BD" w:rsidRPr="004C0DD5" w:rsidRDefault="005513C1">
            <w:pPr>
              <w:jc w:val="right"/>
            </w:pPr>
            <w:r w:rsidRPr="004C0DD5">
              <w:rPr>
                <w:sz w:val="22"/>
                <w:szCs w:val="22"/>
              </w:rPr>
              <w:t xml:space="preserve">    144,200.00 </w:t>
            </w:r>
          </w:p>
        </w:tc>
        <w:tc>
          <w:tcPr>
            <w:tcW w:w="1620" w:type="dxa"/>
            <w:vAlign w:val="center"/>
          </w:tcPr>
          <w:p w:rsidR="009653BD" w:rsidRPr="004C0DD5" w:rsidRDefault="005513C1">
            <w:pPr>
              <w:jc w:val="right"/>
            </w:pPr>
            <w:r w:rsidRPr="004C0DD5">
              <w:rPr>
                <w:sz w:val="22"/>
                <w:szCs w:val="22"/>
              </w:rPr>
              <w:t>0.16</w:t>
            </w:r>
          </w:p>
        </w:tc>
      </w:tr>
      <w:tr w:rsidR="00364248" w:rsidRPr="004C0DD5">
        <w:tc>
          <w:tcPr>
            <w:tcW w:w="870" w:type="dxa"/>
            <w:vAlign w:val="center"/>
          </w:tcPr>
          <w:p w:rsidR="009653BD" w:rsidRPr="004C0DD5" w:rsidRDefault="005513C1">
            <w:pPr>
              <w:jc w:val="center"/>
              <w:rPr>
                <w:sz w:val="24"/>
              </w:rPr>
            </w:pPr>
            <w:r w:rsidRPr="004C0DD5">
              <w:rPr>
                <w:sz w:val="24"/>
              </w:rPr>
              <w:t>13</w:t>
            </w:r>
          </w:p>
        </w:tc>
        <w:tc>
          <w:tcPr>
            <w:tcW w:w="1650" w:type="dxa"/>
            <w:vAlign w:val="center"/>
          </w:tcPr>
          <w:p w:rsidR="009653BD" w:rsidRPr="004C0DD5" w:rsidRDefault="005513C1">
            <w:pPr>
              <w:jc w:val="center"/>
              <w:rPr>
                <w:sz w:val="24"/>
              </w:rPr>
            </w:pPr>
            <w:r w:rsidRPr="004C0DD5">
              <w:rPr>
                <w:sz w:val="24"/>
              </w:rPr>
              <w:t>300172</w:t>
            </w:r>
          </w:p>
        </w:tc>
        <w:tc>
          <w:tcPr>
            <w:tcW w:w="1980" w:type="dxa"/>
            <w:vAlign w:val="center"/>
          </w:tcPr>
          <w:p w:rsidR="009653BD" w:rsidRPr="004C0DD5" w:rsidRDefault="005513C1">
            <w:pPr>
              <w:jc w:val="center"/>
              <w:rPr>
                <w:sz w:val="24"/>
              </w:rPr>
            </w:pPr>
            <w:r w:rsidRPr="004C0DD5">
              <w:rPr>
                <w:rFonts w:hint="eastAsia"/>
                <w:sz w:val="24"/>
              </w:rPr>
              <w:t>中电环保</w:t>
            </w:r>
          </w:p>
        </w:tc>
        <w:tc>
          <w:tcPr>
            <w:tcW w:w="2880" w:type="dxa"/>
            <w:vAlign w:val="center"/>
          </w:tcPr>
          <w:p w:rsidR="009653BD" w:rsidRPr="004C0DD5" w:rsidRDefault="005513C1">
            <w:pPr>
              <w:jc w:val="right"/>
            </w:pPr>
            <w:r w:rsidRPr="004C0DD5">
              <w:rPr>
                <w:sz w:val="22"/>
                <w:szCs w:val="22"/>
              </w:rPr>
              <w:t xml:space="preserve">     34,416.00 </w:t>
            </w:r>
          </w:p>
        </w:tc>
        <w:tc>
          <w:tcPr>
            <w:tcW w:w="1620" w:type="dxa"/>
            <w:vAlign w:val="center"/>
          </w:tcPr>
          <w:p w:rsidR="009653BD" w:rsidRPr="004C0DD5" w:rsidRDefault="005513C1">
            <w:pPr>
              <w:jc w:val="right"/>
            </w:pPr>
            <w:r w:rsidRPr="004C0DD5">
              <w:rPr>
                <w:sz w:val="22"/>
                <w:szCs w:val="22"/>
              </w:rPr>
              <w:t>0.04</w:t>
            </w:r>
          </w:p>
        </w:tc>
      </w:tr>
      <w:tr w:rsidR="00364248" w:rsidRPr="004C0DD5">
        <w:tc>
          <w:tcPr>
            <w:tcW w:w="870" w:type="dxa"/>
            <w:vAlign w:val="center"/>
          </w:tcPr>
          <w:p w:rsidR="009653BD" w:rsidRPr="004C0DD5" w:rsidRDefault="005513C1">
            <w:pPr>
              <w:jc w:val="center"/>
              <w:rPr>
                <w:sz w:val="24"/>
              </w:rPr>
            </w:pPr>
            <w:r w:rsidRPr="004C0DD5">
              <w:rPr>
                <w:sz w:val="24"/>
              </w:rPr>
              <w:t>14</w:t>
            </w:r>
          </w:p>
        </w:tc>
        <w:tc>
          <w:tcPr>
            <w:tcW w:w="1650" w:type="dxa"/>
            <w:vAlign w:val="center"/>
          </w:tcPr>
          <w:p w:rsidR="009653BD" w:rsidRPr="004C0DD5" w:rsidRDefault="005513C1">
            <w:pPr>
              <w:jc w:val="center"/>
              <w:rPr>
                <w:sz w:val="24"/>
              </w:rPr>
            </w:pPr>
            <w:r w:rsidRPr="004C0DD5">
              <w:rPr>
                <w:sz w:val="24"/>
              </w:rPr>
              <w:t>000939</w:t>
            </w:r>
          </w:p>
        </w:tc>
        <w:tc>
          <w:tcPr>
            <w:tcW w:w="1980" w:type="dxa"/>
            <w:vAlign w:val="center"/>
          </w:tcPr>
          <w:p w:rsidR="009653BD" w:rsidRPr="004C0DD5" w:rsidRDefault="005513C1">
            <w:pPr>
              <w:jc w:val="center"/>
              <w:rPr>
                <w:sz w:val="24"/>
              </w:rPr>
            </w:pPr>
            <w:r w:rsidRPr="004C0DD5">
              <w:rPr>
                <w:rFonts w:hint="eastAsia"/>
                <w:sz w:val="24"/>
              </w:rPr>
              <w:t>凯迪生态</w:t>
            </w:r>
          </w:p>
        </w:tc>
        <w:tc>
          <w:tcPr>
            <w:tcW w:w="2880" w:type="dxa"/>
            <w:vAlign w:val="center"/>
          </w:tcPr>
          <w:p w:rsidR="009653BD" w:rsidRPr="004C0DD5" w:rsidRDefault="005513C1">
            <w:pPr>
              <w:jc w:val="right"/>
            </w:pPr>
            <w:r w:rsidRPr="004C0DD5">
              <w:rPr>
                <w:sz w:val="22"/>
                <w:szCs w:val="22"/>
              </w:rPr>
              <w:t xml:space="preserve">     10,373.00 </w:t>
            </w:r>
          </w:p>
        </w:tc>
        <w:tc>
          <w:tcPr>
            <w:tcW w:w="1620" w:type="dxa"/>
            <w:vAlign w:val="center"/>
          </w:tcPr>
          <w:p w:rsidR="009653BD" w:rsidRPr="004C0DD5" w:rsidRDefault="005513C1">
            <w:pPr>
              <w:jc w:val="right"/>
            </w:pPr>
            <w:r w:rsidRPr="004C0DD5">
              <w:rPr>
                <w:sz w:val="22"/>
                <w:szCs w:val="22"/>
              </w:rPr>
              <w:t>0.01</w:t>
            </w:r>
          </w:p>
        </w:tc>
      </w:tr>
      <w:tr w:rsidR="00364248" w:rsidRPr="004C0DD5">
        <w:tc>
          <w:tcPr>
            <w:tcW w:w="870" w:type="dxa"/>
            <w:vAlign w:val="center"/>
          </w:tcPr>
          <w:p w:rsidR="009653BD" w:rsidRPr="004C0DD5" w:rsidRDefault="005513C1">
            <w:pPr>
              <w:jc w:val="center"/>
              <w:rPr>
                <w:sz w:val="24"/>
              </w:rPr>
            </w:pPr>
            <w:r w:rsidRPr="004C0DD5">
              <w:rPr>
                <w:sz w:val="24"/>
              </w:rPr>
              <w:t>15</w:t>
            </w:r>
          </w:p>
        </w:tc>
        <w:tc>
          <w:tcPr>
            <w:tcW w:w="1650" w:type="dxa"/>
            <w:vAlign w:val="center"/>
          </w:tcPr>
          <w:p w:rsidR="009653BD" w:rsidRPr="004C0DD5" w:rsidRDefault="005513C1">
            <w:pPr>
              <w:jc w:val="center"/>
              <w:rPr>
                <w:sz w:val="24"/>
              </w:rPr>
            </w:pPr>
            <w:r w:rsidRPr="004C0DD5">
              <w:rPr>
                <w:sz w:val="24"/>
              </w:rPr>
              <w:t>300105</w:t>
            </w:r>
          </w:p>
        </w:tc>
        <w:tc>
          <w:tcPr>
            <w:tcW w:w="1980" w:type="dxa"/>
            <w:vAlign w:val="center"/>
          </w:tcPr>
          <w:p w:rsidR="009653BD" w:rsidRPr="004C0DD5" w:rsidRDefault="005513C1">
            <w:pPr>
              <w:jc w:val="center"/>
              <w:rPr>
                <w:sz w:val="24"/>
              </w:rPr>
            </w:pPr>
            <w:r w:rsidRPr="004C0DD5">
              <w:rPr>
                <w:rFonts w:hint="eastAsia"/>
                <w:sz w:val="24"/>
              </w:rPr>
              <w:t>龙源技术</w:t>
            </w:r>
          </w:p>
        </w:tc>
        <w:tc>
          <w:tcPr>
            <w:tcW w:w="2880" w:type="dxa"/>
            <w:vAlign w:val="center"/>
          </w:tcPr>
          <w:p w:rsidR="009653BD" w:rsidRPr="004C0DD5" w:rsidRDefault="005513C1">
            <w:pPr>
              <w:jc w:val="right"/>
            </w:pPr>
            <w:r w:rsidRPr="004C0DD5">
              <w:rPr>
                <w:sz w:val="22"/>
                <w:szCs w:val="22"/>
              </w:rPr>
              <w:t xml:space="preserve">      9,702.00 </w:t>
            </w:r>
          </w:p>
        </w:tc>
        <w:tc>
          <w:tcPr>
            <w:tcW w:w="1620" w:type="dxa"/>
            <w:vAlign w:val="center"/>
          </w:tcPr>
          <w:p w:rsidR="009653BD" w:rsidRPr="004C0DD5" w:rsidRDefault="005513C1">
            <w:pPr>
              <w:jc w:val="right"/>
            </w:pPr>
            <w:r w:rsidRPr="004C0DD5">
              <w:rPr>
                <w:sz w:val="22"/>
                <w:szCs w:val="22"/>
              </w:rPr>
              <w:t>0.01</w:t>
            </w:r>
          </w:p>
        </w:tc>
      </w:tr>
      <w:tr w:rsidR="00364248" w:rsidRPr="004C0DD5">
        <w:tc>
          <w:tcPr>
            <w:tcW w:w="870" w:type="dxa"/>
            <w:vAlign w:val="center"/>
          </w:tcPr>
          <w:p w:rsidR="009653BD" w:rsidRPr="004C0DD5" w:rsidRDefault="005513C1">
            <w:pPr>
              <w:jc w:val="center"/>
              <w:rPr>
                <w:sz w:val="24"/>
              </w:rPr>
            </w:pPr>
            <w:r w:rsidRPr="004C0DD5">
              <w:rPr>
                <w:sz w:val="24"/>
              </w:rPr>
              <w:t>16</w:t>
            </w:r>
          </w:p>
        </w:tc>
        <w:tc>
          <w:tcPr>
            <w:tcW w:w="1650" w:type="dxa"/>
            <w:vAlign w:val="center"/>
          </w:tcPr>
          <w:p w:rsidR="009653BD" w:rsidRPr="004C0DD5" w:rsidRDefault="005513C1">
            <w:pPr>
              <w:jc w:val="center"/>
              <w:rPr>
                <w:sz w:val="24"/>
              </w:rPr>
            </w:pPr>
            <w:r w:rsidRPr="004C0DD5">
              <w:rPr>
                <w:sz w:val="24"/>
              </w:rPr>
              <w:t>000826</w:t>
            </w:r>
          </w:p>
        </w:tc>
        <w:tc>
          <w:tcPr>
            <w:tcW w:w="1980" w:type="dxa"/>
            <w:vAlign w:val="center"/>
          </w:tcPr>
          <w:p w:rsidR="009653BD" w:rsidRPr="004C0DD5" w:rsidRDefault="005513C1">
            <w:pPr>
              <w:jc w:val="center"/>
              <w:rPr>
                <w:sz w:val="24"/>
              </w:rPr>
            </w:pPr>
            <w:r w:rsidRPr="004C0DD5">
              <w:rPr>
                <w:rFonts w:hint="eastAsia"/>
                <w:sz w:val="24"/>
              </w:rPr>
              <w:t>启迪桑德</w:t>
            </w:r>
          </w:p>
        </w:tc>
        <w:tc>
          <w:tcPr>
            <w:tcW w:w="2880" w:type="dxa"/>
            <w:vAlign w:val="center"/>
          </w:tcPr>
          <w:p w:rsidR="009653BD" w:rsidRPr="004C0DD5" w:rsidRDefault="005513C1">
            <w:pPr>
              <w:jc w:val="right"/>
            </w:pPr>
            <w:r w:rsidRPr="004C0DD5">
              <w:rPr>
                <w:sz w:val="22"/>
                <w:szCs w:val="22"/>
              </w:rPr>
              <w:t xml:space="preserve">      9,633.00 </w:t>
            </w:r>
          </w:p>
        </w:tc>
        <w:tc>
          <w:tcPr>
            <w:tcW w:w="1620" w:type="dxa"/>
            <w:vAlign w:val="center"/>
          </w:tcPr>
          <w:p w:rsidR="009653BD" w:rsidRPr="004C0DD5" w:rsidRDefault="005513C1">
            <w:pPr>
              <w:jc w:val="right"/>
            </w:pPr>
            <w:r w:rsidRPr="004C0DD5">
              <w:rPr>
                <w:sz w:val="22"/>
                <w:szCs w:val="22"/>
              </w:rPr>
              <w:t>0.01</w:t>
            </w:r>
          </w:p>
        </w:tc>
      </w:tr>
      <w:tr w:rsidR="00364248" w:rsidRPr="004C0DD5">
        <w:tc>
          <w:tcPr>
            <w:tcW w:w="870" w:type="dxa"/>
            <w:vAlign w:val="center"/>
          </w:tcPr>
          <w:p w:rsidR="009653BD" w:rsidRPr="004C0DD5" w:rsidRDefault="005513C1">
            <w:pPr>
              <w:jc w:val="center"/>
              <w:rPr>
                <w:sz w:val="24"/>
              </w:rPr>
            </w:pPr>
            <w:r w:rsidRPr="004C0DD5">
              <w:rPr>
                <w:sz w:val="24"/>
              </w:rPr>
              <w:t>17</w:t>
            </w:r>
          </w:p>
        </w:tc>
        <w:tc>
          <w:tcPr>
            <w:tcW w:w="1650" w:type="dxa"/>
            <w:vAlign w:val="center"/>
          </w:tcPr>
          <w:p w:rsidR="009653BD" w:rsidRPr="004C0DD5" w:rsidRDefault="005513C1">
            <w:pPr>
              <w:jc w:val="center"/>
              <w:rPr>
                <w:sz w:val="24"/>
              </w:rPr>
            </w:pPr>
            <w:r w:rsidRPr="004C0DD5">
              <w:rPr>
                <w:sz w:val="24"/>
              </w:rPr>
              <w:t>000598</w:t>
            </w:r>
          </w:p>
        </w:tc>
        <w:tc>
          <w:tcPr>
            <w:tcW w:w="1980" w:type="dxa"/>
            <w:vAlign w:val="center"/>
          </w:tcPr>
          <w:p w:rsidR="009653BD" w:rsidRPr="004C0DD5" w:rsidRDefault="005513C1">
            <w:pPr>
              <w:jc w:val="center"/>
              <w:rPr>
                <w:sz w:val="24"/>
              </w:rPr>
            </w:pPr>
            <w:r w:rsidRPr="004C0DD5">
              <w:rPr>
                <w:rFonts w:hint="eastAsia"/>
                <w:sz w:val="24"/>
              </w:rPr>
              <w:t>兴蓉环境</w:t>
            </w:r>
          </w:p>
        </w:tc>
        <w:tc>
          <w:tcPr>
            <w:tcW w:w="2880" w:type="dxa"/>
            <w:vAlign w:val="center"/>
          </w:tcPr>
          <w:p w:rsidR="009653BD" w:rsidRPr="004C0DD5" w:rsidRDefault="005513C1">
            <w:pPr>
              <w:jc w:val="right"/>
            </w:pPr>
            <w:r w:rsidRPr="004C0DD5">
              <w:rPr>
                <w:sz w:val="22"/>
                <w:szCs w:val="22"/>
              </w:rPr>
              <w:t xml:space="preserve">      9,401.00 </w:t>
            </w:r>
          </w:p>
        </w:tc>
        <w:tc>
          <w:tcPr>
            <w:tcW w:w="1620" w:type="dxa"/>
            <w:vAlign w:val="center"/>
          </w:tcPr>
          <w:p w:rsidR="009653BD" w:rsidRPr="004C0DD5" w:rsidRDefault="005513C1">
            <w:pPr>
              <w:jc w:val="right"/>
            </w:pPr>
            <w:r w:rsidRPr="004C0DD5">
              <w:rPr>
                <w:sz w:val="22"/>
                <w:szCs w:val="22"/>
              </w:rPr>
              <w:t>0.01</w:t>
            </w:r>
          </w:p>
        </w:tc>
      </w:tr>
      <w:tr w:rsidR="00364248" w:rsidRPr="004C0DD5">
        <w:tc>
          <w:tcPr>
            <w:tcW w:w="870" w:type="dxa"/>
            <w:vAlign w:val="center"/>
          </w:tcPr>
          <w:p w:rsidR="009653BD" w:rsidRPr="004C0DD5" w:rsidRDefault="005513C1">
            <w:pPr>
              <w:jc w:val="center"/>
              <w:rPr>
                <w:sz w:val="24"/>
              </w:rPr>
            </w:pPr>
            <w:r w:rsidRPr="004C0DD5">
              <w:rPr>
                <w:sz w:val="24"/>
              </w:rPr>
              <w:t>18</w:t>
            </w:r>
          </w:p>
        </w:tc>
        <w:tc>
          <w:tcPr>
            <w:tcW w:w="1650" w:type="dxa"/>
            <w:vAlign w:val="center"/>
          </w:tcPr>
          <w:p w:rsidR="009653BD" w:rsidRPr="004C0DD5" w:rsidRDefault="005513C1">
            <w:pPr>
              <w:jc w:val="center"/>
              <w:rPr>
                <w:sz w:val="24"/>
              </w:rPr>
            </w:pPr>
            <w:r w:rsidRPr="004C0DD5">
              <w:rPr>
                <w:sz w:val="24"/>
              </w:rPr>
              <w:t>600323</w:t>
            </w:r>
          </w:p>
        </w:tc>
        <w:tc>
          <w:tcPr>
            <w:tcW w:w="1980" w:type="dxa"/>
            <w:vAlign w:val="center"/>
          </w:tcPr>
          <w:p w:rsidR="009653BD" w:rsidRPr="004C0DD5" w:rsidRDefault="005513C1">
            <w:pPr>
              <w:jc w:val="center"/>
              <w:rPr>
                <w:sz w:val="24"/>
              </w:rPr>
            </w:pPr>
            <w:r w:rsidRPr="004C0DD5">
              <w:rPr>
                <w:rFonts w:hint="eastAsia"/>
                <w:sz w:val="24"/>
              </w:rPr>
              <w:t>瀚蓝环境</w:t>
            </w:r>
          </w:p>
        </w:tc>
        <w:tc>
          <w:tcPr>
            <w:tcW w:w="2880" w:type="dxa"/>
            <w:vAlign w:val="center"/>
          </w:tcPr>
          <w:p w:rsidR="009653BD" w:rsidRPr="004C0DD5" w:rsidRDefault="005513C1">
            <w:pPr>
              <w:jc w:val="right"/>
            </w:pPr>
            <w:r w:rsidRPr="004C0DD5">
              <w:rPr>
                <w:sz w:val="22"/>
                <w:szCs w:val="22"/>
              </w:rPr>
              <w:t xml:space="preserve">      9,338.00 </w:t>
            </w:r>
          </w:p>
        </w:tc>
        <w:tc>
          <w:tcPr>
            <w:tcW w:w="1620" w:type="dxa"/>
            <w:vAlign w:val="center"/>
          </w:tcPr>
          <w:p w:rsidR="009653BD" w:rsidRPr="004C0DD5" w:rsidRDefault="005513C1">
            <w:pPr>
              <w:jc w:val="right"/>
            </w:pPr>
            <w:r w:rsidRPr="004C0DD5">
              <w:rPr>
                <w:sz w:val="22"/>
                <w:szCs w:val="22"/>
              </w:rPr>
              <w:t>0.01</w:t>
            </w:r>
          </w:p>
        </w:tc>
      </w:tr>
      <w:tr w:rsidR="00364248" w:rsidRPr="004C0DD5">
        <w:tc>
          <w:tcPr>
            <w:tcW w:w="870" w:type="dxa"/>
            <w:vAlign w:val="center"/>
          </w:tcPr>
          <w:p w:rsidR="009653BD" w:rsidRPr="004C0DD5" w:rsidRDefault="005513C1">
            <w:pPr>
              <w:jc w:val="center"/>
              <w:rPr>
                <w:sz w:val="24"/>
              </w:rPr>
            </w:pPr>
            <w:r w:rsidRPr="004C0DD5">
              <w:rPr>
                <w:sz w:val="24"/>
              </w:rPr>
              <w:t>19</w:t>
            </w:r>
          </w:p>
        </w:tc>
        <w:tc>
          <w:tcPr>
            <w:tcW w:w="1650" w:type="dxa"/>
            <w:vAlign w:val="center"/>
          </w:tcPr>
          <w:p w:rsidR="009653BD" w:rsidRPr="004C0DD5" w:rsidRDefault="005513C1">
            <w:pPr>
              <w:jc w:val="center"/>
              <w:rPr>
                <w:sz w:val="24"/>
              </w:rPr>
            </w:pPr>
            <w:r w:rsidRPr="004C0DD5">
              <w:rPr>
                <w:sz w:val="24"/>
              </w:rPr>
              <w:t>300090</w:t>
            </w:r>
          </w:p>
        </w:tc>
        <w:tc>
          <w:tcPr>
            <w:tcW w:w="1980" w:type="dxa"/>
            <w:vAlign w:val="center"/>
          </w:tcPr>
          <w:p w:rsidR="009653BD" w:rsidRPr="004C0DD5" w:rsidRDefault="005513C1">
            <w:pPr>
              <w:jc w:val="center"/>
              <w:rPr>
                <w:sz w:val="24"/>
              </w:rPr>
            </w:pPr>
            <w:r w:rsidRPr="004C0DD5">
              <w:rPr>
                <w:rFonts w:hint="eastAsia"/>
                <w:sz w:val="24"/>
              </w:rPr>
              <w:t>盛运环保</w:t>
            </w:r>
          </w:p>
        </w:tc>
        <w:tc>
          <w:tcPr>
            <w:tcW w:w="2880" w:type="dxa"/>
            <w:vAlign w:val="center"/>
          </w:tcPr>
          <w:p w:rsidR="009653BD" w:rsidRPr="004C0DD5" w:rsidRDefault="005513C1">
            <w:pPr>
              <w:jc w:val="right"/>
            </w:pPr>
            <w:r w:rsidRPr="004C0DD5">
              <w:rPr>
                <w:sz w:val="22"/>
                <w:szCs w:val="22"/>
              </w:rPr>
              <w:t xml:space="preserve">      9,317.00 </w:t>
            </w:r>
          </w:p>
        </w:tc>
        <w:tc>
          <w:tcPr>
            <w:tcW w:w="1620" w:type="dxa"/>
            <w:vAlign w:val="center"/>
          </w:tcPr>
          <w:p w:rsidR="009653BD" w:rsidRPr="004C0DD5" w:rsidRDefault="005513C1">
            <w:pPr>
              <w:jc w:val="right"/>
            </w:pPr>
            <w:r w:rsidRPr="004C0DD5">
              <w:rPr>
                <w:sz w:val="22"/>
                <w:szCs w:val="22"/>
              </w:rPr>
              <w:t>0.01</w:t>
            </w:r>
          </w:p>
        </w:tc>
      </w:tr>
      <w:tr w:rsidR="00364248" w:rsidRPr="004C0DD5">
        <w:tc>
          <w:tcPr>
            <w:tcW w:w="870" w:type="dxa"/>
            <w:vAlign w:val="center"/>
          </w:tcPr>
          <w:p w:rsidR="009653BD" w:rsidRPr="004C0DD5" w:rsidRDefault="005513C1">
            <w:pPr>
              <w:jc w:val="center"/>
              <w:rPr>
                <w:sz w:val="24"/>
              </w:rPr>
            </w:pPr>
            <w:r w:rsidRPr="004C0DD5">
              <w:rPr>
                <w:sz w:val="24"/>
              </w:rPr>
              <w:t>20</w:t>
            </w:r>
          </w:p>
        </w:tc>
        <w:tc>
          <w:tcPr>
            <w:tcW w:w="1650" w:type="dxa"/>
            <w:vAlign w:val="center"/>
          </w:tcPr>
          <w:p w:rsidR="009653BD" w:rsidRPr="004C0DD5" w:rsidRDefault="005513C1">
            <w:pPr>
              <w:jc w:val="center"/>
              <w:rPr>
                <w:sz w:val="24"/>
              </w:rPr>
            </w:pPr>
            <w:r w:rsidRPr="004C0DD5">
              <w:rPr>
                <w:sz w:val="24"/>
              </w:rPr>
              <w:t>601388</w:t>
            </w:r>
          </w:p>
        </w:tc>
        <w:tc>
          <w:tcPr>
            <w:tcW w:w="1980" w:type="dxa"/>
            <w:vAlign w:val="center"/>
          </w:tcPr>
          <w:p w:rsidR="009653BD" w:rsidRPr="004C0DD5" w:rsidRDefault="005513C1">
            <w:pPr>
              <w:jc w:val="center"/>
              <w:rPr>
                <w:sz w:val="24"/>
              </w:rPr>
            </w:pPr>
            <w:r w:rsidRPr="004C0DD5">
              <w:rPr>
                <w:rFonts w:hint="eastAsia"/>
                <w:sz w:val="24"/>
              </w:rPr>
              <w:t>怡球资源</w:t>
            </w:r>
          </w:p>
        </w:tc>
        <w:tc>
          <w:tcPr>
            <w:tcW w:w="2880" w:type="dxa"/>
            <w:vAlign w:val="center"/>
          </w:tcPr>
          <w:p w:rsidR="009653BD" w:rsidRPr="004C0DD5" w:rsidRDefault="005513C1">
            <w:pPr>
              <w:jc w:val="right"/>
            </w:pPr>
            <w:r w:rsidRPr="004C0DD5">
              <w:rPr>
                <w:sz w:val="22"/>
                <w:szCs w:val="22"/>
              </w:rPr>
              <w:t xml:space="preserve">      9,276.00 </w:t>
            </w:r>
          </w:p>
        </w:tc>
        <w:tc>
          <w:tcPr>
            <w:tcW w:w="1620" w:type="dxa"/>
            <w:vAlign w:val="center"/>
          </w:tcPr>
          <w:p w:rsidR="009653BD" w:rsidRPr="004C0DD5" w:rsidRDefault="005513C1">
            <w:pPr>
              <w:jc w:val="right"/>
            </w:pPr>
            <w:r w:rsidRPr="004C0DD5">
              <w:rPr>
                <w:sz w:val="22"/>
                <w:szCs w:val="22"/>
              </w:rPr>
              <w:t>0.01</w:t>
            </w:r>
          </w:p>
        </w:tc>
      </w:tr>
    </w:tbl>
    <w:p w:rsidR="00146770" w:rsidRPr="004C0DD5" w:rsidRDefault="005513C1" w:rsidP="00205373">
      <w:pPr>
        <w:widowControl/>
        <w:spacing w:line="288" w:lineRule="auto"/>
        <w:ind w:firstLineChars="200" w:firstLine="420"/>
        <w:jc w:val="left"/>
        <w:rPr>
          <w:kern w:val="0"/>
          <w:szCs w:val="21"/>
        </w:rPr>
      </w:pPr>
      <w:r w:rsidRPr="004C0DD5">
        <w:rPr>
          <w:rFonts w:hint="eastAsia"/>
          <w:kern w:val="0"/>
          <w:szCs w:val="21"/>
        </w:rPr>
        <w:t>注：</w:t>
      </w:r>
      <w:r w:rsidRPr="004C0DD5">
        <w:rPr>
          <w:kern w:val="0"/>
          <w:szCs w:val="21"/>
        </w:rPr>
        <w:t>“</w:t>
      </w:r>
      <w:r w:rsidRPr="004C0DD5">
        <w:rPr>
          <w:rFonts w:hint="eastAsia"/>
          <w:kern w:val="0"/>
          <w:szCs w:val="21"/>
        </w:rPr>
        <w:t>本期累计卖出金额</w:t>
      </w:r>
      <w:r w:rsidRPr="004C0DD5">
        <w:rPr>
          <w:kern w:val="0"/>
          <w:szCs w:val="21"/>
        </w:rPr>
        <w:t>”</w:t>
      </w:r>
      <w:r w:rsidRPr="004C0DD5">
        <w:rPr>
          <w:rFonts w:hint="eastAsia"/>
          <w:kern w:val="0"/>
          <w:szCs w:val="21"/>
        </w:rPr>
        <w:t>按卖出成交金额（成交单价乘以成交数量）填列，不考虑相关交易费用。</w:t>
      </w:r>
    </w:p>
    <w:p w:rsidR="00B23C3E" w:rsidRPr="004C0DD5" w:rsidRDefault="00251AEF">
      <w:pPr>
        <w:spacing w:beforeLines="100" w:before="312" w:line="360" w:lineRule="auto"/>
        <w:rPr>
          <w:b/>
          <w:bCs/>
          <w:sz w:val="24"/>
        </w:rPr>
      </w:pPr>
      <w:r w:rsidRPr="004C0DD5">
        <w:rPr>
          <w:b/>
          <w:sz w:val="24"/>
        </w:rPr>
        <w:t xml:space="preserve">8.2.4.3 </w:t>
      </w:r>
      <w:r w:rsidRPr="004C0DD5">
        <w:rPr>
          <w:rFonts w:hint="eastAsia"/>
          <w:b/>
          <w:bCs/>
          <w:sz w:val="24"/>
        </w:rPr>
        <w:t>买入股票的成本总额及卖出股票的收入总额</w:t>
      </w: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364248" w:rsidRPr="004C0DD5">
        <w:tc>
          <w:tcPr>
            <w:tcW w:w="4500" w:type="dxa"/>
            <w:vAlign w:val="center"/>
          </w:tcPr>
          <w:p w:rsidR="00B23C3E" w:rsidRPr="004C0DD5" w:rsidRDefault="005513C1">
            <w:pPr>
              <w:spacing w:line="360" w:lineRule="auto"/>
              <w:rPr>
                <w:sz w:val="24"/>
              </w:rPr>
            </w:pPr>
            <w:r w:rsidRPr="004C0DD5">
              <w:rPr>
                <w:rFonts w:hint="eastAsia"/>
                <w:sz w:val="24"/>
              </w:rPr>
              <w:t>买入股票的成本（成交）总额</w:t>
            </w:r>
          </w:p>
        </w:tc>
        <w:tc>
          <w:tcPr>
            <w:tcW w:w="4500" w:type="dxa"/>
            <w:vAlign w:val="center"/>
          </w:tcPr>
          <w:p w:rsidR="00A6466B" w:rsidRPr="004C0DD5" w:rsidRDefault="005513C1">
            <w:pPr>
              <w:jc w:val="right"/>
              <w:rPr>
                <w:sz w:val="22"/>
                <w:szCs w:val="22"/>
              </w:rPr>
            </w:pPr>
            <w:r w:rsidRPr="004C0DD5">
              <w:rPr>
                <w:sz w:val="22"/>
                <w:szCs w:val="22"/>
              </w:rPr>
              <w:t>62,259,690.42</w:t>
            </w:r>
          </w:p>
        </w:tc>
      </w:tr>
      <w:tr w:rsidR="00364248" w:rsidRPr="004C0DD5">
        <w:tc>
          <w:tcPr>
            <w:tcW w:w="4500" w:type="dxa"/>
            <w:vAlign w:val="center"/>
          </w:tcPr>
          <w:p w:rsidR="00B23C3E" w:rsidRPr="004C0DD5" w:rsidRDefault="005513C1">
            <w:pPr>
              <w:spacing w:line="360" w:lineRule="auto"/>
              <w:rPr>
                <w:sz w:val="24"/>
              </w:rPr>
            </w:pPr>
            <w:r w:rsidRPr="004C0DD5">
              <w:rPr>
                <w:rFonts w:hint="eastAsia"/>
                <w:sz w:val="24"/>
              </w:rPr>
              <w:t>卖出股票的收入（成交）总额</w:t>
            </w:r>
          </w:p>
        </w:tc>
        <w:tc>
          <w:tcPr>
            <w:tcW w:w="4500" w:type="dxa"/>
            <w:vAlign w:val="center"/>
          </w:tcPr>
          <w:p w:rsidR="00A6466B" w:rsidRPr="004C0DD5" w:rsidRDefault="005513C1">
            <w:pPr>
              <w:jc w:val="right"/>
              <w:rPr>
                <w:szCs w:val="21"/>
              </w:rPr>
            </w:pPr>
            <w:r w:rsidRPr="004C0DD5">
              <w:rPr>
                <w:sz w:val="22"/>
                <w:szCs w:val="22"/>
              </w:rPr>
              <w:t>14,166,228.04</w:t>
            </w:r>
          </w:p>
        </w:tc>
      </w:tr>
    </w:tbl>
    <w:p w:rsidR="00146770" w:rsidRPr="004C0DD5" w:rsidRDefault="005513C1" w:rsidP="00205373">
      <w:pPr>
        <w:widowControl/>
        <w:spacing w:line="288" w:lineRule="auto"/>
        <w:ind w:firstLineChars="200" w:firstLine="420"/>
        <w:jc w:val="left"/>
        <w:rPr>
          <w:kern w:val="0"/>
          <w:szCs w:val="21"/>
        </w:rPr>
      </w:pPr>
      <w:bookmarkStart w:id="186" w:name="_Toc234814104"/>
      <w:bookmarkStart w:id="187" w:name="_Toc361324883"/>
      <w:bookmarkStart w:id="188" w:name="_Toc409100084"/>
      <w:bookmarkStart w:id="189" w:name="_Toc409100447"/>
      <w:r w:rsidRPr="004C0DD5">
        <w:rPr>
          <w:rFonts w:hint="eastAsia"/>
          <w:kern w:val="0"/>
          <w:szCs w:val="21"/>
        </w:rPr>
        <w:t>注：</w:t>
      </w:r>
      <w:r w:rsidRPr="004C0DD5">
        <w:rPr>
          <w:kern w:val="0"/>
          <w:szCs w:val="21"/>
        </w:rPr>
        <w:t>“</w:t>
      </w:r>
      <w:r w:rsidRPr="004C0DD5">
        <w:rPr>
          <w:rFonts w:hint="eastAsia"/>
          <w:kern w:val="0"/>
          <w:szCs w:val="21"/>
        </w:rPr>
        <w:t>买入股票成本</w:t>
      </w:r>
      <w:r w:rsidRPr="004C0DD5">
        <w:rPr>
          <w:kern w:val="0"/>
          <w:szCs w:val="21"/>
        </w:rPr>
        <w:t>”</w:t>
      </w:r>
      <w:r w:rsidRPr="004C0DD5">
        <w:rPr>
          <w:rFonts w:hint="eastAsia"/>
          <w:kern w:val="0"/>
          <w:szCs w:val="21"/>
        </w:rPr>
        <w:t>或</w:t>
      </w:r>
      <w:r w:rsidRPr="004C0DD5">
        <w:rPr>
          <w:kern w:val="0"/>
          <w:szCs w:val="21"/>
        </w:rPr>
        <w:t>“</w:t>
      </w:r>
      <w:r w:rsidRPr="004C0DD5">
        <w:rPr>
          <w:rFonts w:hint="eastAsia"/>
          <w:kern w:val="0"/>
          <w:szCs w:val="21"/>
        </w:rPr>
        <w:t>卖出股票收入</w:t>
      </w:r>
      <w:r w:rsidRPr="004C0DD5">
        <w:rPr>
          <w:kern w:val="0"/>
          <w:szCs w:val="21"/>
        </w:rPr>
        <w:t>”</w:t>
      </w:r>
      <w:r w:rsidRPr="004C0DD5">
        <w:rPr>
          <w:rFonts w:hint="eastAsia"/>
          <w:kern w:val="0"/>
          <w:szCs w:val="21"/>
        </w:rPr>
        <w:t>均按买卖成交金额（成交单价乘以成交数量）填列，不考虑相关交易费用。</w:t>
      </w:r>
    </w:p>
    <w:p w:rsidR="00B23C3E" w:rsidRPr="004C0DD5" w:rsidRDefault="005513C1">
      <w:pPr>
        <w:pStyle w:val="2"/>
        <w:spacing w:beforeLines="100" w:before="312" w:after="0"/>
        <w:rPr>
          <w:rFonts w:ascii="Times New Roman" w:hAnsi="Times New Roman"/>
          <w:kern w:val="0"/>
          <w:sz w:val="21"/>
          <w:szCs w:val="21"/>
        </w:rPr>
      </w:pPr>
      <w:r w:rsidRPr="004C0DD5">
        <w:rPr>
          <w:rFonts w:ascii="Times New Roman" w:hAnsi="Times New Roman"/>
          <w:kern w:val="0"/>
          <w:sz w:val="21"/>
          <w:szCs w:val="21"/>
        </w:rPr>
        <w:t xml:space="preserve">8.2.5 </w:t>
      </w:r>
      <w:r w:rsidRPr="004C0DD5">
        <w:rPr>
          <w:rFonts w:ascii="Times New Roman" w:hAnsi="Times New Roman" w:hint="eastAsia"/>
          <w:kern w:val="0"/>
          <w:sz w:val="21"/>
          <w:szCs w:val="21"/>
        </w:rPr>
        <w:t>期末按债券品种分类的债券投资组合</w:t>
      </w:r>
      <w:bookmarkEnd w:id="186"/>
      <w:bookmarkEnd w:id="187"/>
      <w:bookmarkEnd w:id="188"/>
      <w:bookmarkEnd w:id="189"/>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本基金本报告期末未持有债券。</w:t>
      </w:r>
    </w:p>
    <w:p w:rsidR="00B23C3E" w:rsidRPr="004C0DD5" w:rsidRDefault="005513C1">
      <w:pPr>
        <w:pStyle w:val="2"/>
        <w:spacing w:beforeLines="100" w:before="312" w:after="0"/>
        <w:rPr>
          <w:rFonts w:ascii="Times New Roman" w:hAnsi="Times New Roman"/>
          <w:kern w:val="0"/>
          <w:sz w:val="21"/>
          <w:szCs w:val="21"/>
        </w:rPr>
      </w:pPr>
      <w:bookmarkStart w:id="190" w:name="_Toc361324884"/>
      <w:bookmarkStart w:id="191" w:name="_Toc409100085"/>
      <w:bookmarkStart w:id="192" w:name="_Toc409100448"/>
      <w:bookmarkStart w:id="193" w:name="_Toc234814105"/>
      <w:r w:rsidRPr="004C0DD5">
        <w:rPr>
          <w:rFonts w:ascii="Times New Roman" w:hAnsi="Times New Roman"/>
          <w:kern w:val="0"/>
          <w:sz w:val="21"/>
          <w:szCs w:val="21"/>
        </w:rPr>
        <w:t xml:space="preserve">8.2.6 </w:t>
      </w:r>
      <w:r w:rsidRPr="004C0DD5">
        <w:rPr>
          <w:rFonts w:ascii="Times New Roman" w:hAnsi="Times New Roman" w:hint="eastAsia"/>
          <w:kern w:val="0"/>
          <w:sz w:val="21"/>
          <w:szCs w:val="21"/>
        </w:rPr>
        <w:t>期末按公允价值占基金资产净值比例大小排序的前五名债券投资明细</w:t>
      </w:r>
      <w:bookmarkEnd w:id="190"/>
      <w:bookmarkEnd w:id="191"/>
      <w:bookmarkEnd w:id="192"/>
      <w:bookmarkEnd w:id="193"/>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本基金本报告期末未持有债券。</w:t>
      </w:r>
    </w:p>
    <w:p w:rsidR="00B23C3E" w:rsidRPr="004C0DD5" w:rsidRDefault="005513C1">
      <w:pPr>
        <w:pStyle w:val="2"/>
        <w:spacing w:beforeLines="100" w:before="312" w:after="0"/>
        <w:rPr>
          <w:rFonts w:ascii="Times New Roman" w:hAnsi="Times New Roman"/>
          <w:kern w:val="0"/>
          <w:sz w:val="21"/>
          <w:szCs w:val="21"/>
        </w:rPr>
      </w:pPr>
      <w:bookmarkStart w:id="194" w:name="_Toc361324885"/>
      <w:bookmarkStart w:id="195" w:name="_Toc409100086"/>
      <w:bookmarkStart w:id="196" w:name="_Toc409100449"/>
      <w:r w:rsidRPr="004C0DD5">
        <w:rPr>
          <w:rFonts w:ascii="Times New Roman" w:hAnsi="Times New Roman"/>
          <w:kern w:val="0"/>
          <w:sz w:val="21"/>
          <w:szCs w:val="21"/>
        </w:rPr>
        <w:t xml:space="preserve">8.2.7 </w:t>
      </w:r>
      <w:r w:rsidRPr="004C0DD5">
        <w:rPr>
          <w:rFonts w:ascii="Times New Roman" w:hAnsi="Times New Roman" w:hint="eastAsia"/>
          <w:kern w:val="0"/>
          <w:sz w:val="21"/>
          <w:szCs w:val="21"/>
        </w:rPr>
        <w:t>期末按公允价值占基金资产净值比例大小排序的</w:t>
      </w:r>
      <w:r w:rsidR="00F27FB0" w:rsidRPr="004C0DD5">
        <w:rPr>
          <w:rFonts w:ascii="Times New Roman" w:hAnsi="Times New Roman" w:hint="eastAsia"/>
          <w:kern w:val="0"/>
          <w:sz w:val="21"/>
          <w:szCs w:val="21"/>
        </w:rPr>
        <w:t>前五名</w:t>
      </w:r>
      <w:r w:rsidRPr="004C0DD5">
        <w:rPr>
          <w:rFonts w:ascii="Times New Roman" w:hAnsi="Times New Roman" w:hint="eastAsia"/>
          <w:kern w:val="0"/>
          <w:sz w:val="21"/>
          <w:szCs w:val="21"/>
        </w:rPr>
        <w:t>资产支持证券投资明细</w:t>
      </w:r>
      <w:bookmarkEnd w:id="194"/>
      <w:bookmarkEnd w:id="195"/>
      <w:bookmarkEnd w:id="196"/>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本基金本报告期末未持有资产支持证券。</w:t>
      </w:r>
    </w:p>
    <w:p w:rsidR="00774DB4" w:rsidRPr="004C0DD5" w:rsidRDefault="005513C1">
      <w:pPr>
        <w:pStyle w:val="2"/>
        <w:spacing w:beforeLines="100" w:before="312" w:after="0" w:line="288" w:lineRule="auto"/>
        <w:rPr>
          <w:rFonts w:ascii="Times New Roman" w:hAnsi="Times New Roman"/>
          <w:kern w:val="0"/>
          <w:szCs w:val="24"/>
        </w:rPr>
      </w:pPr>
      <w:bookmarkStart w:id="197" w:name="_Toc361324886"/>
      <w:bookmarkStart w:id="198" w:name="_Toc409100088"/>
      <w:bookmarkStart w:id="199" w:name="_Toc409100451"/>
      <w:r w:rsidRPr="004C0DD5">
        <w:rPr>
          <w:rFonts w:ascii="Times New Roman" w:hAnsi="Times New Roman"/>
          <w:kern w:val="0"/>
          <w:szCs w:val="24"/>
        </w:rPr>
        <w:t xml:space="preserve">8.2.8 </w:t>
      </w:r>
      <w:r w:rsidRPr="004C0DD5">
        <w:rPr>
          <w:rFonts w:ascii="Times New Roman" w:hAnsi="Times New Roman" w:hint="eastAsia"/>
          <w:kern w:val="0"/>
          <w:szCs w:val="24"/>
        </w:rPr>
        <w:t>报告期末按公允价值占基金资产净值比例大小排序的前五名贵金属投资明细</w:t>
      </w:r>
    </w:p>
    <w:p w:rsidR="00146770" w:rsidRPr="004C0DD5" w:rsidRDefault="005513C1" w:rsidP="00205373">
      <w:pPr>
        <w:tabs>
          <w:tab w:val="left" w:pos="426"/>
        </w:tabs>
        <w:spacing w:line="288" w:lineRule="auto"/>
        <w:ind w:firstLineChars="200" w:firstLine="480"/>
        <w:jc w:val="left"/>
        <w:rPr>
          <w:kern w:val="0"/>
          <w:sz w:val="24"/>
        </w:rPr>
      </w:pPr>
      <w:r w:rsidRPr="004C0DD5">
        <w:rPr>
          <w:rFonts w:hint="eastAsia"/>
          <w:kern w:val="0"/>
          <w:sz w:val="24"/>
        </w:rPr>
        <w:t>本基金本报告期末未持有贵金属。</w:t>
      </w:r>
    </w:p>
    <w:p w:rsidR="00B23C3E" w:rsidRPr="004C0DD5" w:rsidRDefault="005513C1">
      <w:pPr>
        <w:pStyle w:val="2"/>
        <w:spacing w:beforeLines="100" w:before="312" w:after="0"/>
        <w:rPr>
          <w:rFonts w:ascii="Times New Roman" w:hAnsi="Times New Roman"/>
          <w:kern w:val="0"/>
          <w:sz w:val="21"/>
          <w:szCs w:val="21"/>
        </w:rPr>
      </w:pPr>
      <w:r w:rsidRPr="004C0DD5">
        <w:rPr>
          <w:rFonts w:ascii="Times New Roman" w:hAnsi="Times New Roman"/>
          <w:kern w:val="0"/>
          <w:sz w:val="21"/>
          <w:szCs w:val="21"/>
        </w:rPr>
        <w:t xml:space="preserve">8.2.9 </w:t>
      </w:r>
      <w:r w:rsidRPr="004C0DD5">
        <w:rPr>
          <w:rFonts w:ascii="Times New Roman" w:hAnsi="Times New Roman" w:hint="eastAsia"/>
          <w:kern w:val="0"/>
          <w:sz w:val="21"/>
          <w:szCs w:val="21"/>
        </w:rPr>
        <w:t>期末按公允价值占基金资产净值比例大小排序的前五名权证投资明细</w:t>
      </w:r>
      <w:bookmarkEnd w:id="197"/>
      <w:bookmarkEnd w:id="198"/>
      <w:bookmarkEnd w:id="199"/>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本基金本报告期末未持有权证。</w:t>
      </w:r>
    </w:p>
    <w:p w:rsidR="00B23C3E" w:rsidRPr="004C0DD5" w:rsidRDefault="005513C1">
      <w:pPr>
        <w:pStyle w:val="2"/>
        <w:spacing w:beforeLines="100" w:before="312" w:after="0"/>
        <w:rPr>
          <w:rFonts w:ascii="Times New Roman" w:hAnsi="Times New Roman"/>
          <w:kern w:val="0"/>
          <w:sz w:val="21"/>
          <w:szCs w:val="21"/>
        </w:rPr>
      </w:pPr>
      <w:bookmarkStart w:id="200" w:name="_Toc409100089"/>
      <w:bookmarkStart w:id="201" w:name="_Toc409100452"/>
      <w:r w:rsidRPr="004C0DD5">
        <w:rPr>
          <w:rFonts w:ascii="Times New Roman" w:hAnsi="Times New Roman"/>
          <w:kern w:val="0"/>
          <w:sz w:val="21"/>
          <w:szCs w:val="21"/>
        </w:rPr>
        <w:t xml:space="preserve">8.2.10 </w:t>
      </w:r>
      <w:r w:rsidRPr="004C0DD5">
        <w:rPr>
          <w:rFonts w:ascii="Times New Roman" w:hAnsi="Times New Roman" w:hint="eastAsia"/>
          <w:kern w:val="0"/>
          <w:sz w:val="21"/>
          <w:szCs w:val="21"/>
        </w:rPr>
        <w:t>报告期末本基金投资的股指期货交易情况说明</w:t>
      </w:r>
      <w:bookmarkEnd w:id="200"/>
      <w:bookmarkEnd w:id="201"/>
    </w:p>
    <w:p w:rsidR="00146770" w:rsidRPr="004C0DD5" w:rsidRDefault="005513C1" w:rsidP="00205373">
      <w:pPr>
        <w:tabs>
          <w:tab w:val="left" w:pos="426"/>
        </w:tabs>
        <w:spacing w:line="288" w:lineRule="auto"/>
        <w:ind w:firstLineChars="200" w:firstLine="480"/>
        <w:jc w:val="left"/>
        <w:rPr>
          <w:sz w:val="24"/>
        </w:rPr>
      </w:pPr>
      <w:r w:rsidRPr="004C0DD5">
        <w:rPr>
          <w:rFonts w:hint="eastAsia"/>
          <w:kern w:val="0"/>
          <w:sz w:val="24"/>
        </w:rPr>
        <w:t>本基金本报告期末未持有股指期货。</w:t>
      </w:r>
    </w:p>
    <w:p w:rsidR="00B23C3E" w:rsidRPr="004C0DD5" w:rsidRDefault="00251AEF">
      <w:pPr>
        <w:adjustRightInd w:val="0"/>
        <w:snapToGrid w:val="0"/>
        <w:spacing w:beforeLines="100" w:before="312" w:line="360" w:lineRule="auto"/>
        <w:rPr>
          <w:b/>
          <w:szCs w:val="21"/>
        </w:rPr>
      </w:pPr>
      <w:r w:rsidRPr="004C0DD5">
        <w:rPr>
          <w:b/>
          <w:szCs w:val="21"/>
        </w:rPr>
        <w:t xml:space="preserve">8.2.11 </w:t>
      </w:r>
      <w:r w:rsidR="005513C1" w:rsidRPr="004C0DD5">
        <w:rPr>
          <w:rFonts w:hint="eastAsia"/>
          <w:b/>
          <w:szCs w:val="21"/>
        </w:rPr>
        <w:t>报告期末本基金投资的国债期货交易情况说明</w:t>
      </w:r>
    </w:p>
    <w:p w:rsidR="00146770" w:rsidRPr="004C0DD5" w:rsidRDefault="005513C1" w:rsidP="00205373">
      <w:pPr>
        <w:tabs>
          <w:tab w:val="left" w:pos="426"/>
        </w:tabs>
        <w:spacing w:line="288" w:lineRule="auto"/>
        <w:ind w:firstLineChars="200" w:firstLine="480"/>
        <w:jc w:val="left"/>
      </w:pPr>
      <w:r w:rsidRPr="004C0DD5">
        <w:rPr>
          <w:rFonts w:hint="eastAsia"/>
          <w:kern w:val="0"/>
          <w:sz w:val="24"/>
        </w:rPr>
        <w:t>本基金本报告期末未持有国债期货。</w:t>
      </w:r>
    </w:p>
    <w:p w:rsidR="00A6466B" w:rsidRPr="004C0DD5" w:rsidRDefault="00A6466B" w:rsidP="00554FE8">
      <w:pPr>
        <w:tabs>
          <w:tab w:val="left" w:pos="426"/>
        </w:tabs>
        <w:spacing w:line="288" w:lineRule="auto"/>
        <w:ind w:firstLineChars="200" w:firstLine="480"/>
        <w:jc w:val="left"/>
        <w:rPr>
          <w:sz w:val="24"/>
        </w:rPr>
      </w:pPr>
    </w:p>
    <w:p w:rsidR="00774DB4" w:rsidRPr="004C0DD5" w:rsidRDefault="005513C1" w:rsidP="00774DB4">
      <w:pPr>
        <w:pStyle w:val="2"/>
        <w:spacing w:before="29" w:after="0" w:line="288" w:lineRule="auto"/>
        <w:rPr>
          <w:rFonts w:ascii="Times New Roman" w:hAnsi="Times New Roman"/>
          <w:kern w:val="0"/>
          <w:szCs w:val="24"/>
        </w:rPr>
      </w:pPr>
      <w:bookmarkStart w:id="202" w:name="_Toc446763229"/>
      <w:r w:rsidRPr="004C0DD5">
        <w:rPr>
          <w:rFonts w:ascii="Times New Roman" w:hAnsi="Times New Roman"/>
          <w:kern w:val="0"/>
          <w:szCs w:val="24"/>
        </w:rPr>
        <w:t xml:space="preserve">8.2.12 </w:t>
      </w:r>
      <w:r w:rsidRPr="004C0DD5">
        <w:rPr>
          <w:rFonts w:ascii="Times New Roman" w:hAnsi="Times New Roman" w:hint="eastAsia"/>
          <w:kern w:val="0"/>
          <w:szCs w:val="24"/>
        </w:rPr>
        <w:t>投资组合报告附注</w:t>
      </w:r>
      <w:bookmarkEnd w:id="202"/>
    </w:p>
    <w:p w:rsidR="00477DE3" w:rsidRPr="004C0DD5" w:rsidRDefault="005513C1" w:rsidP="00477DE3">
      <w:pPr>
        <w:spacing w:line="360" w:lineRule="auto"/>
        <w:rPr>
          <w:sz w:val="24"/>
        </w:rPr>
      </w:pPr>
      <w:r w:rsidRPr="004C0DD5">
        <w:rPr>
          <w:kern w:val="0"/>
          <w:sz w:val="24"/>
        </w:rPr>
        <w:t>8.2.12.1</w:t>
      </w:r>
      <w:r w:rsidRPr="004C0DD5">
        <w:rPr>
          <w:rFonts w:hint="eastAsia"/>
          <w:sz w:val="24"/>
        </w:rPr>
        <w:t>报告期内本基金投资的前十名证券的发行主体未被监管部门立案调查，在本报告编制日前一年内本基金投资的前十名证券的发行主体未受到公开谴责和处罚。</w:t>
      </w:r>
    </w:p>
    <w:p w:rsidR="00774DB4" w:rsidRPr="004C0DD5" w:rsidRDefault="00774DB4" w:rsidP="00477DE3">
      <w:pPr>
        <w:widowControl/>
        <w:spacing w:line="288" w:lineRule="auto"/>
        <w:rPr>
          <w:kern w:val="0"/>
          <w:sz w:val="24"/>
        </w:rPr>
      </w:pPr>
    </w:p>
    <w:p w:rsidR="00477DE3" w:rsidRPr="004C0DD5" w:rsidRDefault="005513C1" w:rsidP="00477DE3">
      <w:pPr>
        <w:spacing w:line="360" w:lineRule="auto"/>
        <w:rPr>
          <w:sz w:val="24"/>
        </w:rPr>
      </w:pPr>
      <w:r w:rsidRPr="004C0DD5">
        <w:rPr>
          <w:kern w:val="0"/>
          <w:sz w:val="24"/>
        </w:rPr>
        <w:t>8.2.12.2</w:t>
      </w:r>
      <w:r w:rsidRPr="004C0DD5">
        <w:rPr>
          <w:rFonts w:hint="eastAsia"/>
          <w:sz w:val="24"/>
        </w:rPr>
        <w:t>本基金投资的前十名股票中，没有超出基金合同规定的备选股票库之外的股票。</w:t>
      </w:r>
    </w:p>
    <w:p w:rsidR="00774DB4" w:rsidRPr="004C0DD5" w:rsidRDefault="00774DB4" w:rsidP="00774DB4">
      <w:pPr>
        <w:widowControl/>
        <w:spacing w:line="288" w:lineRule="auto"/>
        <w:rPr>
          <w:kern w:val="0"/>
          <w:sz w:val="24"/>
        </w:rPr>
      </w:pPr>
    </w:p>
    <w:p w:rsidR="00A37BB7" w:rsidRPr="004C0DD5" w:rsidRDefault="00A37BB7">
      <w:pPr>
        <w:spacing w:line="360" w:lineRule="auto"/>
        <w:rPr>
          <w:szCs w:val="21"/>
        </w:rPr>
      </w:pPr>
    </w:p>
    <w:p w:rsidR="00B23C3E" w:rsidRPr="004C0DD5" w:rsidRDefault="00251AEF">
      <w:pPr>
        <w:spacing w:line="360" w:lineRule="auto"/>
        <w:rPr>
          <w:b/>
          <w:bCs/>
          <w:sz w:val="24"/>
        </w:rPr>
      </w:pPr>
      <w:r w:rsidRPr="004C0DD5">
        <w:rPr>
          <w:b/>
          <w:sz w:val="24"/>
        </w:rPr>
        <w:t xml:space="preserve">8.2.12.3 </w:t>
      </w:r>
      <w:r w:rsidRPr="004C0DD5">
        <w:rPr>
          <w:rFonts w:hint="eastAsia"/>
          <w:b/>
          <w:bCs/>
          <w:sz w:val="24"/>
        </w:rPr>
        <w:t>期末其他各项资产构成</w:t>
      </w:r>
    </w:p>
    <w:p w:rsidR="00B23C3E" w:rsidRPr="004C0DD5" w:rsidRDefault="005513C1">
      <w:pPr>
        <w:autoSpaceDE w:val="0"/>
        <w:autoSpaceDN w:val="0"/>
        <w:adjustRightInd w:val="0"/>
        <w:spacing w:before="29" w:line="360" w:lineRule="auto"/>
        <w:ind w:left="15"/>
        <w:jc w:val="right"/>
        <w:rPr>
          <w:kern w:val="0"/>
          <w:szCs w:val="21"/>
        </w:rPr>
      </w:pPr>
      <w:r w:rsidRPr="004C0DD5">
        <w:rPr>
          <w:rFonts w:hint="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364248" w:rsidRPr="004C0DD5">
        <w:tc>
          <w:tcPr>
            <w:tcW w:w="765" w:type="dxa"/>
            <w:vAlign w:val="center"/>
          </w:tcPr>
          <w:p w:rsidR="00B23C3E" w:rsidRPr="004C0DD5" w:rsidRDefault="005513C1">
            <w:pPr>
              <w:spacing w:line="360" w:lineRule="auto"/>
              <w:jc w:val="center"/>
              <w:rPr>
                <w:sz w:val="24"/>
              </w:rPr>
            </w:pPr>
            <w:r w:rsidRPr="004C0DD5">
              <w:rPr>
                <w:rFonts w:hint="eastAsia"/>
                <w:sz w:val="24"/>
              </w:rPr>
              <w:t>序号</w:t>
            </w:r>
          </w:p>
        </w:tc>
        <w:tc>
          <w:tcPr>
            <w:tcW w:w="4117" w:type="dxa"/>
          </w:tcPr>
          <w:p w:rsidR="00B23C3E" w:rsidRPr="004C0DD5" w:rsidRDefault="005513C1">
            <w:pPr>
              <w:spacing w:line="360" w:lineRule="auto"/>
              <w:jc w:val="center"/>
              <w:rPr>
                <w:sz w:val="24"/>
              </w:rPr>
            </w:pPr>
            <w:r w:rsidRPr="004C0DD5">
              <w:rPr>
                <w:rFonts w:hint="eastAsia"/>
                <w:sz w:val="24"/>
              </w:rPr>
              <w:t>名称</w:t>
            </w:r>
          </w:p>
        </w:tc>
        <w:tc>
          <w:tcPr>
            <w:tcW w:w="4118" w:type="dxa"/>
          </w:tcPr>
          <w:p w:rsidR="00B23C3E" w:rsidRPr="004C0DD5" w:rsidRDefault="005513C1">
            <w:pPr>
              <w:spacing w:line="360" w:lineRule="auto"/>
              <w:jc w:val="center"/>
              <w:rPr>
                <w:sz w:val="24"/>
              </w:rPr>
            </w:pPr>
            <w:r w:rsidRPr="004C0DD5">
              <w:rPr>
                <w:rFonts w:hint="eastAsia"/>
                <w:sz w:val="24"/>
              </w:rPr>
              <w:t>金额</w:t>
            </w:r>
          </w:p>
        </w:tc>
      </w:tr>
      <w:tr w:rsidR="00364248" w:rsidRPr="004C0DD5">
        <w:tc>
          <w:tcPr>
            <w:tcW w:w="765" w:type="dxa"/>
          </w:tcPr>
          <w:p w:rsidR="00A37BB7" w:rsidRPr="004C0DD5" w:rsidRDefault="005513C1">
            <w:pPr>
              <w:spacing w:line="360" w:lineRule="auto"/>
              <w:jc w:val="center"/>
              <w:rPr>
                <w:sz w:val="24"/>
              </w:rPr>
            </w:pPr>
            <w:r w:rsidRPr="004C0DD5">
              <w:rPr>
                <w:sz w:val="24"/>
              </w:rPr>
              <w:t>1</w:t>
            </w:r>
          </w:p>
        </w:tc>
        <w:tc>
          <w:tcPr>
            <w:tcW w:w="4117" w:type="dxa"/>
          </w:tcPr>
          <w:p w:rsidR="00A37BB7" w:rsidRPr="004C0DD5" w:rsidRDefault="005513C1">
            <w:pPr>
              <w:spacing w:line="360" w:lineRule="auto"/>
              <w:ind w:leftChars="50" w:left="105"/>
              <w:rPr>
                <w:sz w:val="24"/>
              </w:rPr>
            </w:pPr>
            <w:r w:rsidRPr="004C0DD5">
              <w:rPr>
                <w:rFonts w:hint="eastAsia"/>
                <w:sz w:val="24"/>
              </w:rPr>
              <w:t>存出保证金</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30,469.24</w:t>
            </w:r>
          </w:p>
        </w:tc>
      </w:tr>
      <w:tr w:rsidR="00364248" w:rsidRPr="004C0DD5">
        <w:tc>
          <w:tcPr>
            <w:tcW w:w="765" w:type="dxa"/>
          </w:tcPr>
          <w:p w:rsidR="00A37BB7" w:rsidRPr="004C0DD5" w:rsidRDefault="005513C1">
            <w:pPr>
              <w:spacing w:line="360" w:lineRule="auto"/>
              <w:jc w:val="center"/>
              <w:rPr>
                <w:sz w:val="24"/>
              </w:rPr>
            </w:pPr>
            <w:r w:rsidRPr="004C0DD5">
              <w:rPr>
                <w:sz w:val="24"/>
              </w:rPr>
              <w:t>2</w:t>
            </w:r>
          </w:p>
        </w:tc>
        <w:tc>
          <w:tcPr>
            <w:tcW w:w="4117" w:type="dxa"/>
          </w:tcPr>
          <w:p w:rsidR="00A37BB7" w:rsidRPr="004C0DD5" w:rsidRDefault="005513C1">
            <w:pPr>
              <w:spacing w:line="360" w:lineRule="auto"/>
              <w:ind w:leftChars="50" w:left="105"/>
              <w:rPr>
                <w:sz w:val="24"/>
              </w:rPr>
            </w:pPr>
            <w:r w:rsidRPr="004C0DD5">
              <w:rPr>
                <w:rFonts w:hint="eastAsia"/>
                <w:sz w:val="24"/>
              </w:rPr>
              <w:t>应收证券清算款</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w:t>
            </w:r>
          </w:p>
        </w:tc>
      </w:tr>
      <w:tr w:rsidR="00364248" w:rsidRPr="004C0DD5">
        <w:tc>
          <w:tcPr>
            <w:tcW w:w="765" w:type="dxa"/>
          </w:tcPr>
          <w:p w:rsidR="00A37BB7" w:rsidRPr="004C0DD5" w:rsidRDefault="005513C1">
            <w:pPr>
              <w:spacing w:line="360" w:lineRule="auto"/>
              <w:jc w:val="center"/>
              <w:rPr>
                <w:sz w:val="24"/>
              </w:rPr>
            </w:pPr>
            <w:r w:rsidRPr="004C0DD5">
              <w:rPr>
                <w:sz w:val="24"/>
              </w:rPr>
              <w:t>3</w:t>
            </w:r>
          </w:p>
        </w:tc>
        <w:tc>
          <w:tcPr>
            <w:tcW w:w="4117" w:type="dxa"/>
          </w:tcPr>
          <w:p w:rsidR="00A37BB7" w:rsidRPr="004C0DD5" w:rsidRDefault="005513C1">
            <w:pPr>
              <w:spacing w:line="360" w:lineRule="auto"/>
              <w:ind w:leftChars="50" w:left="105"/>
              <w:rPr>
                <w:sz w:val="24"/>
              </w:rPr>
            </w:pPr>
            <w:r w:rsidRPr="004C0DD5">
              <w:rPr>
                <w:rFonts w:hint="eastAsia"/>
                <w:sz w:val="24"/>
              </w:rPr>
              <w:t>应收股利</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w:t>
            </w:r>
          </w:p>
        </w:tc>
      </w:tr>
      <w:tr w:rsidR="00364248" w:rsidRPr="004C0DD5">
        <w:tc>
          <w:tcPr>
            <w:tcW w:w="765" w:type="dxa"/>
          </w:tcPr>
          <w:p w:rsidR="00A37BB7" w:rsidRPr="004C0DD5" w:rsidRDefault="005513C1">
            <w:pPr>
              <w:spacing w:line="360" w:lineRule="auto"/>
              <w:jc w:val="center"/>
              <w:rPr>
                <w:sz w:val="24"/>
              </w:rPr>
            </w:pPr>
            <w:r w:rsidRPr="004C0DD5">
              <w:rPr>
                <w:sz w:val="24"/>
              </w:rPr>
              <w:t>4</w:t>
            </w:r>
          </w:p>
        </w:tc>
        <w:tc>
          <w:tcPr>
            <w:tcW w:w="4117" w:type="dxa"/>
          </w:tcPr>
          <w:p w:rsidR="00A37BB7" w:rsidRPr="004C0DD5" w:rsidRDefault="005513C1">
            <w:pPr>
              <w:spacing w:line="360" w:lineRule="auto"/>
              <w:ind w:leftChars="50" w:left="105"/>
              <w:rPr>
                <w:sz w:val="24"/>
              </w:rPr>
            </w:pPr>
            <w:r w:rsidRPr="004C0DD5">
              <w:rPr>
                <w:rFonts w:hint="eastAsia"/>
                <w:sz w:val="24"/>
              </w:rPr>
              <w:t>应收利息</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5,134.50</w:t>
            </w:r>
          </w:p>
        </w:tc>
      </w:tr>
      <w:tr w:rsidR="00364248" w:rsidRPr="004C0DD5">
        <w:tc>
          <w:tcPr>
            <w:tcW w:w="765" w:type="dxa"/>
          </w:tcPr>
          <w:p w:rsidR="00A37BB7" w:rsidRPr="004C0DD5" w:rsidRDefault="005513C1">
            <w:pPr>
              <w:spacing w:line="360" w:lineRule="auto"/>
              <w:jc w:val="center"/>
              <w:rPr>
                <w:sz w:val="24"/>
              </w:rPr>
            </w:pPr>
            <w:r w:rsidRPr="004C0DD5">
              <w:rPr>
                <w:sz w:val="24"/>
              </w:rPr>
              <w:t>5</w:t>
            </w:r>
          </w:p>
        </w:tc>
        <w:tc>
          <w:tcPr>
            <w:tcW w:w="4117" w:type="dxa"/>
          </w:tcPr>
          <w:p w:rsidR="00A37BB7" w:rsidRPr="004C0DD5" w:rsidRDefault="005513C1">
            <w:pPr>
              <w:spacing w:line="360" w:lineRule="auto"/>
              <w:ind w:leftChars="50" w:left="105"/>
              <w:rPr>
                <w:sz w:val="24"/>
              </w:rPr>
            </w:pPr>
            <w:r w:rsidRPr="004C0DD5">
              <w:rPr>
                <w:rFonts w:hint="eastAsia"/>
                <w:sz w:val="24"/>
              </w:rPr>
              <w:t>应收申购款</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w:t>
            </w:r>
          </w:p>
        </w:tc>
      </w:tr>
      <w:tr w:rsidR="00364248" w:rsidRPr="004C0DD5">
        <w:tc>
          <w:tcPr>
            <w:tcW w:w="765" w:type="dxa"/>
          </w:tcPr>
          <w:p w:rsidR="00A37BB7" w:rsidRPr="004C0DD5" w:rsidRDefault="005513C1">
            <w:pPr>
              <w:spacing w:line="360" w:lineRule="auto"/>
              <w:jc w:val="center"/>
              <w:rPr>
                <w:sz w:val="24"/>
              </w:rPr>
            </w:pPr>
            <w:r w:rsidRPr="004C0DD5">
              <w:rPr>
                <w:sz w:val="24"/>
              </w:rPr>
              <w:t>6</w:t>
            </w:r>
          </w:p>
        </w:tc>
        <w:tc>
          <w:tcPr>
            <w:tcW w:w="4117" w:type="dxa"/>
          </w:tcPr>
          <w:p w:rsidR="00A37BB7" w:rsidRPr="004C0DD5" w:rsidRDefault="005513C1">
            <w:pPr>
              <w:spacing w:line="360" w:lineRule="auto"/>
              <w:ind w:leftChars="50" w:left="105"/>
              <w:rPr>
                <w:sz w:val="24"/>
              </w:rPr>
            </w:pPr>
            <w:r w:rsidRPr="004C0DD5">
              <w:rPr>
                <w:rFonts w:hint="eastAsia"/>
                <w:sz w:val="24"/>
              </w:rPr>
              <w:t>其他应收款</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w:t>
            </w:r>
          </w:p>
        </w:tc>
      </w:tr>
      <w:tr w:rsidR="00364248" w:rsidRPr="004C0DD5">
        <w:tc>
          <w:tcPr>
            <w:tcW w:w="765" w:type="dxa"/>
          </w:tcPr>
          <w:p w:rsidR="00A37BB7" w:rsidRPr="004C0DD5" w:rsidRDefault="005513C1">
            <w:pPr>
              <w:spacing w:line="360" w:lineRule="auto"/>
              <w:jc w:val="center"/>
              <w:rPr>
                <w:sz w:val="24"/>
              </w:rPr>
            </w:pPr>
            <w:r w:rsidRPr="004C0DD5">
              <w:rPr>
                <w:sz w:val="24"/>
              </w:rPr>
              <w:t>7</w:t>
            </w:r>
          </w:p>
        </w:tc>
        <w:tc>
          <w:tcPr>
            <w:tcW w:w="4117" w:type="dxa"/>
          </w:tcPr>
          <w:p w:rsidR="00A37BB7" w:rsidRPr="004C0DD5" w:rsidRDefault="005513C1">
            <w:pPr>
              <w:spacing w:line="360" w:lineRule="auto"/>
              <w:ind w:leftChars="50" w:left="105"/>
              <w:rPr>
                <w:sz w:val="24"/>
              </w:rPr>
            </w:pPr>
            <w:r w:rsidRPr="004C0DD5">
              <w:rPr>
                <w:rFonts w:hint="eastAsia"/>
                <w:sz w:val="24"/>
              </w:rPr>
              <w:t>待摊费用</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w:t>
            </w:r>
          </w:p>
        </w:tc>
      </w:tr>
      <w:tr w:rsidR="00364248" w:rsidRPr="004C0DD5">
        <w:tc>
          <w:tcPr>
            <w:tcW w:w="765" w:type="dxa"/>
            <w:vAlign w:val="center"/>
          </w:tcPr>
          <w:p w:rsidR="00A37BB7" w:rsidRPr="004C0DD5" w:rsidRDefault="005513C1">
            <w:pPr>
              <w:autoSpaceDE w:val="0"/>
              <w:autoSpaceDN w:val="0"/>
              <w:adjustRightInd w:val="0"/>
              <w:spacing w:before="29" w:line="360" w:lineRule="auto"/>
              <w:ind w:left="15"/>
              <w:jc w:val="center"/>
              <w:rPr>
                <w:sz w:val="24"/>
              </w:rPr>
            </w:pPr>
            <w:r w:rsidRPr="004C0DD5">
              <w:rPr>
                <w:sz w:val="24"/>
              </w:rPr>
              <w:t>8</w:t>
            </w:r>
          </w:p>
        </w:tc>
        <w:tc>
          <w:tcPr>
            <w:tcW w:w="4117" w:type="dxa"/>
          </w:tcPr>
          <w:p w:rsidR="00A37BB7" w:rsidRPr="004C0DD5" w:rsidRDefault="005513C1">
            <w:pPr>
              <w:spacing w:line="360" w:lineRule="auto"/>
              <w:ind w:leftChars="50" w:left="105"/>
              <w:rPr>
                <w:sz w:val="24"/>
              </w:rPr>
            </w:pPr>
            <w:r w:rsidRPr="004C0DD5">
              <w:rPr>
                <w:rFonts w:hint="eastAsia"/>
                <w:sz w:val="24"/>
              </w:rPr>
              <w:t>其他</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w:t>
            </w:r>
          </w:p>
        </w:tc>
      </w:tr>
      <w:tr w:rsidR="00364248" w:rsidRPr="004C0DD5">
        <w:tc>
          <w:tcPr>
            <w:tcW w:w="765" w:type="dxa"/>
            <w:vAlign w:val="center"/>
          </w:tcPr>
          <w:p w:rsidR="00A37BB7" w:rsidRPr="004C0DD5" w:rsidRDefault="005513C1">
            <w:pPr>
              <w:autoSpaceDE w:val="0"/>
              <w:autoSpaceDN w:val="0"/>
              <w:adjustRightInd w:val="0"/>
              <w:spacing w:before="29" w:line="360" w:lineRule="auto"/>
              <w:ind w:left="15"/>
              <w:jc w:val="center"/>
              <w:rPr>
                <w:sz w:val="24"/>
              </w:rPr>
            </w:pPr>
            <w:r w:rsidRPr="004C0DD5">
              <w:rPr>
                <w:sz w:val="24"/>
              </w:rPr>
              <w:t>9</w:t>
            </w:r>
          </w:p>
        </w:tc>
        <w:tc>
          <w:tcPr>
            <w:tcW w:w="4117" w:type="dxa"/>
          </w:tcPr>
          <w:p w:rsidR="00A37BB7" w:rsidRPr="004C0DD5" w:rsidRDefault="005513C1">
            <w:pPr>
              <w:spacing w:line="360" w:lineRule="auto"/>
              <w:ind w:leftChars="50" w:left="105"/>
              <w:rPr>
                <w:sz w:val="24"/>
              </w:rPr>
            </w:pPr>
            <w:r w:rsidRPr="004C0DD5">
              <w:rPr>
                <w:rFonts w:hint="eastAsia"/>
                <w:sz w:val="24"/>
              </w:rPr>
              <w:t>合计</w:t>
            </w:r>
          </w:p>
        </w:tc>
        <w:tc>
          <w:tcPr>
            <w:tcW w:w="4118" w:type="dxa"/>
            <w:vAlign w:val="center"/>
          </w:tcPr>
          <w:p w:rsidR="00A37BB7" w:rsidRPr="004C0DD5" w:rsidRDefault="005513C1">
            <w:pPr>
              <w:autoSpaceDE w:val="0"/>
              <w:autoSpaceDN w:val="0"/>
              <w:adjustRightInd w:val="0"/>
              <w:spacing w:before="29" w:line="360" w:lineRule="auto"/>
              <w:ind w:left="15"/>
              <w:jc w:val="right"/>
              <w:rPr>
                <w:szCs w:val="21"/>
              </w:rPr>
            </w:pPr>
            <w:r w:rsidRPr="004C0DD5">
              <w:rPr>
                <w:sz w:val="24"/>
              </w:rPr>
              <w:t>35,603.74</w:t>
            </w:r>
          </w:p>
        </w:tc>
      </w:tr>
    </w:tbl>
    <w:p w:rsidR="00B23C3E" w:rsidRPr="004C0DD5" w:rsidRDefault="00251AEF">
      <w:pPr>
        <w:spacing w:beforeLines="100" w:before="312" w:line="360" w:lineRule="auto"/>
        <w:rPr>
          <w:b/>
          <w:bCs/>
          <w:sz w:val="24"/>
        </w:rPr>
      </w:pPr>
      <w:r w:rsidRPr="004C0DD5">
        <w:rPr>
          <w:b/>
          <w:sz w:val="24"/>
        </w:rPr>
        <w:t xml:space="preserve">8.2.12.4 </w:t>
      </w:r>
      <w:r w:rsidRPr="004C0DD5">
        <w:rPr>
          <w:rFonts w:hint="eastAsia"/>
          <w:b/>
          <w:bCs/>
          <w:sz w:val="24"/>
        </w:rPr>
        <w:t>期末持有的处于转股期的可转换债券明细</w:t>
      </w:r>
    </w:p>
    <w:p w:rsidR="00146770" w:rsidRPr="004C0DD5" w:rsidRDefault="005513C1" w:rsidP="00205373">
      <w:pPr>
        <w:autoSpaceDE w:val="0"/>
        <w:autoSpaceDN w:val="0"/>
        <w:adjustRightInd w:val="0"/>
        <w:spacing w:line="360" w:lineRule="auto"/>
        <w:ind w:firstLineChars="200" w:firstLine="480"/>
        <w:jc w:val="left"/>
        <w:rPr>
          <w:sz w:val="24"/>
        </w:rPr>
      </w:pPr>
      <w:r w:rsidRPr="004C0DD5">
        <w:rPr>
          <w:rFonts w:hint="eastAsia"/>
          <w:sz w:val="24"/>
        </w:rPr>
        <w:t>本基金本报告期末未持有处于转股期的可转换债券。</w:t>
      </w:r>
    </w:p>
    <w:p w:rsidR="00B23C3E" w:rsidRPr="004C0DD5" w:rsidRDefault="00251AEF">
      <w:pPr>
        <w:spacing w:beforeLines="100" w:before="312" w:line="360" w:lineRule="auto"/>
        <w:rPr>
          <w:b/>
          <w:bCs/>
          <w:sz w:val="24"/>
        </w:rPr>
      </w:pPr>
      <w:r w:rsidRPr="004C0DD5">
        <w:rPr>
          <w:b/>
          <w:sz w:val="24"/>
        </w:rPr>
        <w:t xml:space="preserve">8.2.12.5 </w:t>
      </w:r>
      <w:r w:rsidRPr="004C0DD5">
        <w:rPr>
          <w:rFonts w:hint="eastAsia"/>
          <w:b/>
          <w:bCs/>
          <w:sz w:val="24"/>
        </w:rPr>
        <w:t>期末前十名股票中存在流通受限情况的说明</w:t>
      </w:r>
    </w:p>
    <w:p w:rsidR="00B23C3E" w:rsidRPr="004C0DD5" w:rsidRDefault="00251AEF">
      <w:pPr>
        <w:autoSpaceDE w:val="0"/>
        <w:autoSpaceDN w:val="0"/>
        <w:adjustRightInd w:val="0"/>
        <w:spacing w:line="360" w:lineRule="auto"/>
        <w:jc w:val="left"/>
        <w:rPr>
          <w:b/>
          <w:sz w:val="24"/>
        </w:rPr>
      </w:pPr>
      <w:r w:rsidRPr="004C0DD5">
        <w:rPr>
          <w:b/>
          <w:sz w:val="24"/>
        </w:rPr>
        <w:t>8.2.12.5.1</w:t>
      </w:r>
      <w:r w:rsidR="005513C1" w:rsidRPr="004C0DD5">
        <w:rPr>
          <w:rFonts w:hint="eastAsia"/>
          <w:b/>
          <w:sz w:val="24"/>
        </w:rPr>
        <w:t>期末指数投资前十名股票中存在流通受限情况的说明</w:t>
      </w:r>
    </w:p>
    <w:p w:rsidR="00146770" w:rsidRPr="004C0DD5" w:rsidRDefault="005513C1" w:rsidP="00205373">
      <w:pPr>
        <w:autoSpaceDE w:val="0"/>
        <w:autoSpaceDN w:val="0"/>
        <w:adjustRightInd w:val="0"/>
        <w:spacing w:line="360" w:lineRule="auto"/>
        <w:ind w:firstLineChars="200" w:firstLine="480"/>
        <w:jc w:val="left"/>
        <w:rPr>
          <w:sz w:val="24"/>
        </w:rPr>
      </w:pPr>
      <w:r w:rsidRPr="004C0DD5">
        <w:rPr>
          <w:rFonts w:hint="eastAsia"/>
          <w:sz w:val="24"/>
        </w:rPr>
        <w:t>本基金本报告期末前十名股票中不存在流通受限情况。</w:t>
      </w:r>
    </w:p>
    <w:p w:rsidR="00B23C3E" w:rsidRPr="004C0DD5" w:rsidRDefault="00251AEF">
      <w:pPr>
        <w:pStyle w:val="af0"/>
        <w:spacing w:beforeLines="100" w:before="312" w:beforeAutospacing="0" w:after="0" w:afterAutospacing="0" w:line="360" w:lineRule="auto"/>
        <w:rPr>
          <w:rFonts w:ascii="Times New Roman" w:hAnsi="Times New Roman"/>
        </w:rPr>
      </w:pPr>
      <w:r w:rsidRPr="004C0DD5">
        <w:rPr>
          <w:rFonts w:ascii="Times New Roman" w:hAnsi="Times New Roman"/>
          <w:b/>
        </w:rPr>
        <w:t xml:space="preserve">8.2.12.5.2 </w:t>
      </w:r>
      <w:r w:rsidR="005513C1" w:rsidRPr="004C0DD5">
        <w:rPr>
          <w:rFonts w:ascii="Times New Roman" w:hAnsi="Times New Roman" w:hint="eastAsia"/>
          <w:b/>
        </w:rPr>
        <w:t>期末积极投资前五名股票中存在流通受限情况的说明</w:t>
      </w:r>
    </w:p>
    <w:p w:rsidR="00146770" w:rsidRPr="004C0DD5" w:rsidRDefault="005513C1" w:rsidP="00205373">
      <w:pPr>
        <w:tabs>
          <w:tab w:val="left" w:pos="5520"/>
        </w:tabs>
        <w:autoSpaceDE w:val="0"/>
        <w:autoSpaceDN w:val="0"/>
        <w:adjustRightInd w:val="0"/>
        <w:spacing w:line="288" w:lineRule="auto"/>
        <w:ind w:firstLineChars="200" w:firstLine="480"/>
        <w:jc w:val="left"/>
        <w:rPr>
          <w:sz w:val="24"/>
        </w:rPr>
      </w:pPr>
      <w:r w:rsidRPr="004C0DD5">
        <w:rPr>
          <w:rFonts w:hint="eastAsia"/>
          <w:sz w:val="24"/>
        </w:rPr>
        <w:t>本基金本报告期末未持有积极投资的股票。</w:t>
      </w:r>
      <w:r w:rsidRPr="004C0DD5">
        <w:rPr>
          <w:sz w:val="24"/>
        </w:rPr>
        <w:tab/>
      </w:r>
    </w:p>
    <w:p w:rsidR="00774DB4" w:rsidRPr="004C0DD5" w:rsidRDefault="00251AEF">
      <w:pPr>
        <w:spacing w:beforeLines="100" w:before="312" w:line="288" w:lineRule="auto"/>
        <w:rPr>
          <w:b/>
          <w:sz w:val="24"/>
        </w:rPr>
      </w:pPr>
      <w:r w:rsidRPr="004C0DD5">
        <w:rPr>
          <w:b/>
          <w:sz w:val="24"/>
        </w:rPr>
        <w:t xml:space="preserve">8.2.12.6 </w:t>
      </w:r>
      <w:r w:rsidR="005513C1" w:rsidRPr="004C0DD5">
        <w:rPr>
          <w:rFonts w:hint="eastAsia"/>
          <w:b/>
          <w:sz w:val="24"/>
        </w:rPr>
        <w:t>投资组合报告附注的其他文字描述部分</w:t>
      </w:r>
    </w:p>
    <w:p w:rsidR="00146770" w:rsidRPr="004C0DD5" w:rsidRDefault="005513C1" w:rsidP="00205373">
      <w:pPr>
        <w:spacing w:line="288" w:lineRule="auto"/>
        <w:ind w:firstLineChars="200" w:firstLine="480"/>
        <w:rPr>
          <w:sz w:val="24"/>
        </w:rPr>
      </w:pPr>
      <w:r w:rsidRPr="004C0DD5">
        <w:rPr>
          <w:rFonts w:hint="eastAsia"/>
          <w:sz w:val="24"/>
        </w:rPr>
        <w:t>由于四舍五入的原因，分项之和与合计项之间可能存在尾差。</w:t>
      </w:r>
    </w:p>
    <w:p w:rsidR="00A37BB7" w:rsidRPr="004C0DD5" w:rsidRDefault="00A37BB7" w:rsidP="00774DB4">
      <w:pPr>
        <w:spacing w:line="288" w:lineRule="auto"/>
        <w:ind w:firstLineChars="200" w:firstLine="480"/>
        <w:rPr>
          <w:sz w:val="24"/>
        </w:rPr>
      </w:pPr>
    </w:p>
    <w:p w:rsidR="00082366" w:rsidRPr="004C0DD5" w:rsidRDefault="00082366" w:rsidP="00D03211">
      <w:pPr>
        <w:pStyle w:val="1"/>
        <w:jc w:val="center"/>
        <w:rPr>
          <w:b/>
          <w:szCs w:val="21"/>
        </w:rPr>
      </w:pPr>
    </w:p>
    <w:p w:rsidR="00B23C3E" w:rsidRPr="004C0DD5" w:rsidRDefault="00251AEF" w:rsidP="00D03211">
      <w:pPr>
        <w:pStyle w:val="1"/>
        <w:jc w:val="center"/>
        <w:rPr>
          <w:b/>
          <w:bCs/>
          <w:sz w:val="28"/>
          <w:szCs w:val="28"/>
        </w:rPr>
      </w:pPr>
      <w:r w:rsidRPr="004C0DD5">
        <w:rPr>
          <w:b/>
          <w:bCs/>
          <w:sz w:val="28"/>
          <w:szCs w:val="28"/>
        </w:rPr>
        <w:t xml:space="preserve">§9 </w:t>
      </w:r>
      <w:r w:rsidRPr="004C0DD5">
        <w:rPr>
          <w:rFonts w:hint="eastAsia"/>
          <w:b/>
          <w:bCs/>
          <w:sz w:val="28"/>
          <w:szCs w:val="28"/>
        </w:rPr>
        <w:t>基金份额持有人信息</w:t>
      </w:r>
    </w:p>
    <w:p w:rsidR="006A10E6" w:rsidRPr="004C0DD5" w:rsidRDefault="005513C1">
      <w:pPr>
        <w:pStyle w:val="2"/>
        <w:tabs>
          <w:tab w:val="left" w:pos="709"/>
        </w:tabs>
        <w:spacing w:beforeLines="100" w:before="312" w:afterLines="100" w:after="312"/>
        <w:ind w:left="709" w:hanging="567"/>
        <w:rPr>
          <w:szCs w:val="21"/>
        </w:rPr>
      </w:pPr>
      <w:r w:rsidRPr="004C0DD5">
        <w:rPr>
          <w:rFonts w:eastAsia="黑体"/>
          <w:bCs w:val="0"/>
          <w:kern w:val="0"/>
          <w:szCs w:val="32"/>
        </w:rPr>
        <w:t>9.1</w:t>
      </w:r>
      <w:r w:rsidR="00251AEF" w:rsidRPr="004C0DD5">
        <w:rPr>
          <w:rFonts w:eastAsia="黑体"/>
          <w:b w:val="0"/>
          <w:kern w:val="0"/>
          <w:szCs w:val="32"/>
        </w:rPr>
        <w:t xml:space="preserve">  </w:t>
      </w:r>
      <w:r w:rsidRPr="004C0DD5">
        <w:rPr>
          <w:rFonts w:hint="eastAsia"/>
          <w:szCs w:val="21"/>
        </w:rPr>
        <w:t>交银施罗德中证环境治理指数型证券投资基金</w:t>
      </w:r>
      <w:r w:rsidRPr="004C0DD5">
        <w:rPr>
          <w:szCs w:val="21"/>
        </w:rPr>
        <w:t>(LOF)</w:t>
      </w:r>
    </w:p>
    <w:p w:rsidR="00146770" w:rsidRPr="004C0DD5" w:rsidRDefault="005513C1" w:rsidP="00205373">
      <w:pPr>
        <w:autoSpaceDE w:val="0"/>
        <w:autoSpaceDN w:val="0"/>
        <w:spacing w:before="29" w:line="288" w:lineRule="auto"/>
        <w:ind w:firstLineChars="147" w:firstLine="353"/>
        <w:rPr>
          <w:rFonts w:ascii="宋体" w:hAnsi="宋体"/>
          <w:sz w:val="24"/>
        </w:rPr>
      </w:pPr>
      <w:r w:rsidRPr="004C0DD5">
        <w:rPr>
          <w:rFonts w:ascii="宋体" w:hAnsi="宋体"/>
          <w:sz w:val="24"/>
        </w:rPr>
        <w:t>（报告期：2016年7月19日-2016年12月31日）</w:t>
      </w:r>
    </w:p>
    <w:p w:rsidR="00436E92" w:rsidRPr="004C0DD5" w:rsidRDefault="005513C1" w:rsidP="00436E92">
      <w:pPr>
        <w:pStyle w:val="3"/>
        <w:rPr>
          <w:kern w:val="0"/>
          <w:sz w:val="24"/>
        </w:rPr>
      </w:pPr>
      <w:bookmarkStart w:id="203" w:name="_Toc446763234"/>
      <w:r w:rsidRPr="004C0DD5">
        <w:rPr>
          <w:bCs w:val="0"/>
          <w:kern w:val="0"/>
          <w:sz w:val="24"/>
        </w:rPr>
        <w:t>9.1.1</w:t>
      </w:r>
      <w:r w:rsidRPr="004C0DD5">
        <w:rPr>
          <w:rFonts w:hint="eastAsia"/>
          <w:kern w:val="0"/>
          <w:sz w:val="24"/>
        </w:rPr>
        <w:t>期末基金份额持有人户数及持有人结构</w:t>
      </w:r>
      <w:bookmarkEnd w:id="203"/>
    </w:p>
    <w:p w:rsidR="00436E92" w:rsidRPr="004C0DD5" w:rsidRDefault="005513C1" w:rsidP="00436E92">
      <w:pPr>
        <w:autoSpaceDE w:val="0"/>
        <w:autoSpaceDN w:val="0"/>
        <w:spacing w:before="29" w:line="288" w:lineRule="auto"/>
        <w:ind w:left="15"/>
        <w:jc w:val="right"/>
        <w:rPr>
          <w:rFonts w:ascii="宋体" w:hAnsi="宋体"/>
          <w:sz w:val="24"/>
        </w:rPr>
      </w:pPr>
      <w:r w:rsidRPr="004C0DD5">
        <w:rPr>
          <w:rFonts w:ascii="宋体" w:hAnsi="宋体"/>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364248" w:rsidRPr="004C0DD5" w:rsidTr="00DD5089">
        <w:tc>
          <w:tcPr>
            <w:tcW w:w="1080" w:type="dxa"/>
            <w:vMerge w:val="restart"/>
            <w:tcBorders>
              <w:top w:val="single" w:sz="8" w:space="0" w:color="000000"/>
              <w:left w:val="single" w:sz="8" w:space="0" w:color="000000"/>
              <w:right w:val="single" w:sz="8" w:space="0" w:color="000000"/>
            </w:tcBorders>
            <w:vAlign w:val="center"/>
          </w:tcPr>
          <w:p w:rsidR="00436E92" w:rsidRPr="004C0DD5" w:rsidRDefault="005513C1" w:rsidP="00DD5089">
            <w:pPr>
              <w:spacing w:line="288" w:lineRule="auto"/>
              <w:jc w:val="center"/>
              <w:rPr>
                <w:sz w:val="24"/>
              </w:rPr>
            </w:pPr>
            <w:r w:rsidRPr="004C0DD5">
              <w:rPr>
                <w:rFonts w:hint="eastAsia"/>
                <w:bCs/>
                <w:sz w:val="24"/>
              </w:rPr>
              <w:t>持有人户数</w:t>
            </w:r>
            <w:r w:rsidRPr="004C0DD5">
              <w:rPr>
                <w:bCs/>
                <w:sz w:val="24"/>
              </w:rPr>
              <w:t>(</w:t>
            </w:r>
            <w:r w:rsidRPr="004C0DD5">
              <w:rPr>
                <w:rFonts w:hint="eastAsia"/>
                <w:bCs/>
                <w:sz w:val="24"/>
              </w:rPr>
              <w:t>户</w:t>
            </w:r>
            <w:r w:rsidRPr="004C0DD5">
              <w:rPr>
                <w:bCs/>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rsidR="00436E92" w:rsidRPr="004C0DD5" w:rsidRDefault="005513C1" w:rsidP="00DD5089">
            <w:pPr>
              <w:spacing w:line="288" w:lineRule="auto"/>
              <w:jc w:val="center"/>
              <w:rPr>
                <w:sz w:val="24"/>
              </w:rPr>
            </w:pPr>
            <w:r w:rsidRPr="004C0DD5">
              <w:rPr>
                <w:rFonts w:hint="eastAsia"/>
                <w:bCs/>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sz w:val="24"/>
              </w:rPr>
            </w:pPr>
            <w:r w:rsidRPr="004C0DD5">
              <w:rPr>
                <w:rFonts w:hint="eastAsia"/>
                <w:bCs/>
                <w:sz w:val="24"/>
              </w:rPr>
              <w:t>持有人结构</w:t>
            </w:r>
          </w:p>
        </w:tc>
      </w:tr>
      <w:tr w:rsidR="00364248" w:rsidRPr="004C0DD5" w:rsidTr="00DD5089">
        <w:tc>
          <w:tcPr>
            <w:tcW w:w="1080" w:type="dxa"/>
            <w:vMerge/>
            <w:tcBorders>
              <w:left w:val="single" w:sz="8" w:space="0" w:color="000000"/>
              <w:right w:val="single" w:sz="8" w:space="0" w:color="000000"/>
            </w:tcBorders>
            <w:vAlign w:val="center"/>
          </w:tcPr>
          <w:p w:rsidR="00436E92" w:rsidRPr="004C0DD5" w:rsidRDefault="00436E92" w:rsidP="00DD5089">
            <w:pPr>
              <w:spacing w:line="288" w:lineRule="auto"/>
              <w:jc w:val="center"/>
              <w:rPr>
                <w:sz w:val="24"/>
              </w:rPr>
            </w:pPr>
          </w:p>
        </w:tc>
        <w:tc>
          <w:tcPr>
            <w:tcW w:w="1440" w:type="dxa"/>
            <w:vMerge/>
            <w:tcBorders>
              <w:left w:val="single" w:sz="8" w:space="0" w:color="000000"/>
              <w:right w:val="single" w:sz="8" w:space="0" w:color="000000"/>
            </w:tcBorders>
            <w:vAlign w:val="center"/>
          </w:tcPr>
          <w:p w:rsidR="00436E92" w:rsidRPr="004C0DD5" w:rsidRDefault="00436E92" w:rsidP="00DD5089">
            <w:pPr>
              <w:spacing w:line="288" w:lineRule="auto"/>
              <w:rPr>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tabs>
                <w:tab w:val="num" w:pos="420"/>
              </w:tabs>
              <w:spacing w:line="288" w:lineRule="auto"/>
              <w:jc w:val="center"/>
              <w:rPr>
                <w:bCs/>
                <w:sz w:val="24"/>
              </w:rPr>
            </w:pPr>
            <w:r w:rsidRPr="004C0DD5">
              <w:rPr>
                <w:rFonts w:hint="eastAsia"/>
                <w:bCs/>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tabs>
                <w:tab w:val="num" w:pos="420"/>
              </w:tabs>
              <w:spacing w:line="288" w:lineRule="auto"/>
              <w:jc w:val="center"/>
              <w:rPr>
                <w:bCs/>
                <w:sz w:val="24"/>
              </w:rPr>
            </w:pPr>
            <w:r w:rsidRPr="004C0DD5">
              <w:rPr>
                <w:rFonts w:hint="eastAsia"/>
                <w:bCs/>
                <w:sz w:val="24"/>
              </w:rPr>
              <w:t>个人投资者</w:t>
            </w:r>
          </w:p>
        </w:tc>
      </w:tr>
      <w:tr w:rsidR="00364248" w:rsidRPr="004C0DD5" w:rsidTr="00DD5089">
        <w:tc>
          <w:tcPr>
            <w:tcW w:w="1080" w:type="dxa"/>
            <w:vMerge/>
            <w:tcBorders>
              <w:left w:val="single" w:sz="8" w:space="0" w:color="000000"/>
              <w:bottom w:val="single" w:sz="8" w:space="0" w:color="000000"/>
              <w:right w:val="single" w:sz="8" w:space="0" w:color="000000"/>
            </w:tcBorders>
            <w:vAlign w:val="center"/>
          </w:tcPr>
          <w:p w:rsidR="00436E92" w:rsidRPr="004C0DD5" w:rsidRDefault="00436E92" w:rsidP="00DD5089">
            <w:pPr>
              <w:spacing w:line="288" w:lineRule="auto"/>
              <w:jc w:val="center"/>
              <w:rPr>
                <w:sz w:val="24"/>
              </w:rPr>
            </w:pPr>
          </w:p>
        </w:tc>
        <w:tc>
          <w:tcPr>
            <w:tcW w:w="1440" w:type="dxa"/>
            <w:vMerge/>
            <w:tcBorders>
              <w:left w:val="single" w:sz="8" w:space="0" w:color="000000"/>
              <w:bottom w:val="single" w:sz="8" w:space="0" w:color="000000"/>
              <w:right w:val="single" w:sz="8" w:space="0" w:color="000000"/>
            </w:tcBorders>
            <w:vAlign w:val="center"/>
          </w:tcPr>
          <w:p w:rsidR="00436E92" w:rsidRPr="004C0DD5" w:rsidRDefault="00436E92" w:rsidP="00DD5089">
            <w:pPr>
              <w:spacing w:line="288" w:lineRule="auto"/>
              <w:rPr>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before="120" w:line="288" w:lineRule="auto"/>
              <w:jc w:val="center"/>
              <w:rPr>
                <w:sz w:val="24"/>
              </w:rPr>
            </w:pPr>
            <w:r w:rsidRPr="004C0DD5">
              <w:rPr>
                <w:rFonts w:hint="eastAsia"/>
                <w:bCs/>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before="120" w:line="288" w:lineRule="auto"/>
              <w:jc w:val="center"/>
              <w:rPr>
                <w:sz w:val="24"/>
              </w:rPr>
            </w:pPr>
            <w:r w:rsidRPr="004C0DD5">
              <w:rPr>
                <w:rFonts w:hint="eastAsia"/>
                <w:bCs/>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before="120" w:line="288" w:lineRule="auto"/>
              <w:jc w:val="center"/>
              <w:rPr>
                <w:sz w:val="24"/>
              </w:rPr>
            </w:pPr>
            <w:r w:rsidRPr="004C0DD5">
              <w:rPr>
                <w:rFonts w:hint="eastAsia"/>
                <w:bCs/>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before="120" w:line="288" w:lineRule="auto"/>
              <w:jc w:val="center"/>
              <w:rPr>
                <w:bCs/>
                <w:sz w:val="24"/>
              </w:rPr>
            </w:pPr>
            <w:r w:rsidRPr="004C0DD5">
              <w:rPr>
                <w:rFonts w:hint="eastAsia"/>
                <w:bCs/>
                <w:sz w:val="24"/>
              </w:rPr>
              <w:t>占总份额</w:t>
            </w:r>
          </w:p>
          <w:p w:rsidR="00436E92" w:rsidRPr="004C0DD5" w:rsidRDefault="005513C1" w:rsidP="00DD5089">
            <w:pPr>
              <w:spacing w:before="120" w:line="288" w:lineRule="auto"/>
              <w:jc w:val="center"/>
              <w:rPr>
                <w:sz w:val="24"/>
              </w:rPr>
            </w:pPr>
            <w:r w:rsidRPr="004C0DD5">
              <w:rPr>
                <w:rFonts w:hint="eastAsia"/>
                <w:bCs/>
                <w:sz w:val="24"/>
              </w:rPr>
              <w:t>比例</w:t>
            </w:r>
          </w:p>
        </w:tc>
      </w:tr>
      <w:tr w:rsidR="00364248" w:rsidRPr="004C0DD5" w:rsidTr="00082366">
        <w:tc>
          <w:tcPr>
            <w:tcW w:w="1080" w:type="dxa"/>
            <w:tcBorders>
              <w:top w:val="single" w:sz="8" w:space="0" w:color="000000"/>
              <w:left w:val="single" w:sz="8" w:space="0" w:color="000000"/>
              <w:bottom w:val="single" w:sz="8" w:space="0" w:color="000000"/>
              <w:right w:val="single" w:sz="8" w:space="0" w:color="000000"/>
            </w:tcBorders>
            <w:vAlign w:val="center"/>
          </w:tcPr>
          <w:p w:rsidR="00A6466B" w:rsidRPr="004C0DD5" w:rsidRDefault="005513C1">
            <w:pPr>
              <w:spacing w:line="288" w:lineRule="auto"/>
              <w:jc w:val="right"/>
              <w:rPr>
                <w:rFonts w:ascii="Arial" w:hAnsi="Arial" w:cs="Arial"/>
                <w:sz w:val="20"/>
                <w:szCs w:val="20"/>
              </w:rPr>
            </w:pPr>
            <w:r w:rsidRPr="004C0DD5">
              <w:rPr>
                <w:rFonts w:ascii="Arial" w:hAnsi="Arial" w:cs="Arial"/>
                <w:sz w:val="20"/>
                <w:szCs w:val="20"/>
              </w:rPr>
              <w:t>4,641</w:t>
            </w:r>
          </w:p>
        </w:tc>
        <w:tc>
          <w:tcPr>
            <w:tcW w:w="1440" w:type="dxa"/>
            <w:tcBorders>
              <w:top w:val="single" w:sz="8" w:space="0" w:color="000000"/>
              <w:left w:val="single" w:sz="8" w:space="0" w:color="000000"/>
              <w:bottom w:val="single" w:sz="8" w:space="0" w:color="000000"/>
              <w:right w:val="single" w:sz="8" w:space="0" w:color="000000"/>
            </w:tcBorders>
            <w:vAlign w:val="bottom"/>
          </w:tcPr>
          <w:p w:rsidR="00082366" w:rsidRPr="004C0DD5" w:rsidRDefault="005513C1" w:rsidP="00DD5089">
            <w:pPr>
              <w:spacing w:line="288" w:lineRule="auto"/>
              <w:jc w:val="right"/>
              <w:rPr>
                <w:bCs/>
                <w:sz w:val="24"/>
              </w:rPr>
            </w:pPr>
            <w:r w:rsidRPr="004C0DD5">
              <w:rPr>
                <w:rFonts w:ascii="Arial" w:hAnsi="Arial" w:cs="Arial"/>
                <w:sz w:val="20"/>
                <w:szCs w:val="20"/>
              </w:rPr>
              <w:t>31,023.99</w:t>
            </w:r>
          </w:p>
        </w:tc>
        <w:tc>
          <w:tcPr>
            <w:tcW w:w="1800" w:type="dxa"/>
            <w:tcBorders>
              <w:top w:val="single" w:sz="8" w:space="0" w:color="000000"/>
              <w:left w:val="single" w:sz="8" w:space="0" w:color="000000"/>
              <w:bottom w:val="single" w:sz="8" w:space="0" w:color="000000"/>
              <w:right w:val="single" w:sz="8" w:space="0" w:color="000000"/>
            </w:tcBorders>
            <w:vAlign w:val="bottom"/>
          </w:tcPr>
          <w:p w:rsidR="00082366" w:rsidRPr="004C0DD5" w:rsidRDefault="005513C1" w:rsidP="00DD5089">
            <w:pPr>
              <w:spacing w:line="288" w:lineRule="auto"/>
              <w:jc w:val="right"/>
              <w:rPr>
                <w:bCs/>
                <w:sz w:val="24"/>
              </w:rPr>
            </w:pPr>
            <w:r w:rsidRPr="004C0DD5">
              <w:rPr>
                <w:rFonts w:ascii="Arial" w:hAnsi="Arial" w:cs="Arial"/>
                <w:sz w:val="20"/>
                <w:szCs w:val="20"/>
              </w:rPr>
              <w:t>76,055,474.12</w:t>
            </w:r>
          </w:p>
        </w:tc>
        <w:tc>
          <w:tcPr>
            <w:tcW w:w="1316" w:type="dxa"/>
            <w:tcBorders>
              <w:top w:val="single" w:sz="8" w:space="0" w:color="000000"/>
              <w:left w:val="single" w:sz="8" w:space="0" w:color="000000"/>
              <w:bottom w:val="single" w:sz="8" w:space="0" w:color="000000"/>
              <w:right w:val="single" w:sz="8" w:space="0" w:color="000000"/>
            </w:tcBorders>
            <w:vAlign w:val="bottom"/>
          </w:tcPr>
          <w:p w:rsidR="00082366" w:rsidRPr="004C0DD5" w:rsidRDefault="005513C1" w:rsidP="00DD5089">
            <w:pPr>
              <w:spacing w:line="288" w:lineRule="auto"/>
              <w:jc w:val="right"/>
              <w:rPr>
                <w:bCs/>
                <w:sz w:val="24"/>
              </w:rPr>
            </w:pPr>
            <w:r w:rsidRPr="004C0DD5">
              <w:rPr>
                <w:rFonts w:ascii="Arial" w:hAnsi="Arial" w:cs="Arial"/>
                <w:sz w:val="20"/>
                <w:szCs w:val="20"/>
              </w:rPr>
              <w:t>52.82%</w:t>
            </w:r>
          </w:p>
        </w:tc>
        <w:tc>
          <w:tcPr>
            <w:tcW w:w="1924" w:type="dxa"/>
            <w:tcBorders>
              <w:top w:val="single" w:sz="8" w:space="0" w:color="000000"/>
              <w:left w:val="single" w:sz="8" w:space="0" w:color="000000"/>
              <w:bottom w:val="single" w:sz="8" w:space="0" w:color="000000"/>
              <w:right w:val="single" w:sz="8" w:space="0" w:color="000000"/>
            </w:tcBorders>
            <w:vAlign w:val="bottom"/>
          </w:tcPr>
          <w:p w:rsidR="00082366" w:rsidRPr="004C0DD5" w:rsidRDefault="005513C1" w:rsidP="00DD5089">
            <w:pPr>
              <w:spacing w:line="288" w:lineRule="auto"/>
              <w:jc w:val="right"/>
              <w:rPr>
                <w:bCs/>
                <w:sz w:val="24"/>
              </w:rPr>
            </w:pPr>
            <w:r w:rsidRPr="004C0DD5">
              <w:rPr>
                <w:rFonts w:ascii="Arial" w:hAnsi="Arial" w:cs="Arial"/>
                <w:sz w:val="20"/>
                <w:szCs w:val="20"/>
              </w:rPr>
              <w:t>67,926,880.56</w:t>
            </w:r>
          </w:p>
        </w:tc>
        <w:tc>
          <w:tcPr>
            <w:tcW w:w="1440" w:type="dxa"/>
            <w:tcBorders>
              <w:top w:val="single" w:sz="8" w:space="0" w:color="000000"/>
              <w:left w:val="single" w:sz="8" w:space="0" w:color="000000"/>
              <w:bottom w:val="single" w:sz="8" w:space="0" w:color="000000"/>
              <w:right w:val="single" w:sz="8" w:space="0" w:color="000000"/>
            </w:tcBorders>
            <w:vAlign w:val="bottom"/>
          </w:tcPr>
          <w:p w:rsidR="00082366" w:rsidRPr="004C0DD5" w:rsidRDefault="005513C1" w:rsidP="00DD5089">
            <w:pPr>
              <w:spacing w:line="288" w:lineRule="auto"/>
              <w:jc w:val="right"/>
              <w:rPr>
                <w:bCs/>
                <w:sz w:val="24"/>
              </w:rPr>
            </w:pPr>
            <w:r w:rsidRPr="004C0DD5">
              <w:rPr>
                <w:rFonts w:ascii="Arial" w:hAnsi="Arial" w:cs="Arial"/>
                <w:sz w:val="20"/>
                <w:szCs w:val="20"/>
              </w:rPr>
              <w:t>47.18%</w:t>
            </w:r>
          </w:p>
        </w:tc>
      </w:tr>
    </w:tbl>
    <w:p w:rsidR="00436E92" w:rsidRPr="004C0DD5" w:rsidRDefault="005513C1" w:rsidP="00436E92">
      <w:pPr>
        <w:pStyle w:val="3"/>
        <w:rPr>
          <w:bCs w:val="0"/>
          <w:kern w:val="0"/>
          <w:sz w:val="24"/>
        </w:rPr>
      </w:pPr>
      <w:bookmarkStart w:id="204" w:name="_Toc428451785"/>
      <w:bookmarkStart w:id="205" w:name="_Toc446763235"/>
      <w:r w:rsidRPr="004C0DD5">
        <w:rPr>
          <w:bCs w:val="0"/>
          <w:kern w:val="0"/>
          <w:sz w:val="24"/>
        </w:rPr>
        <w:t>9.1.2</w:t>
      </w:r>
      <w:r w:rsidRPr="004C0DD5">
        <w:rPr>
          <w:rFonts w:hint="eastAsia"/>
          <w:bCs w:val="0"/>
          <w:kern w:val="0"/>
          <w:sz w:val="24"/>
        </w:rPr>
        <w:t>期末基金管理人的从业人员持有本基金的情况</w:t>
      </w:r>
      <w:bookmarkEnd w:id="204"/>
      <w:bookmarkEnd w:id="205"/>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64248" w:rsidRPr="004C0DD5" w:rsidTr="00DD5089">
        <w:tc>
          <w:tcPr>
            <w:tcW w:w="2321" w:type="dxa"/>
            <w:shd w:val="clear" w:color="auto" w:fill="auto"/>
            <w:vAlign w:val="center"/>
          </w:tcPr>
          <w:p w:rsidR="00436E92" w:rsidRPr="004C0DD5" w:rsidRDefault="005513C1" w:rsidP="00DD5089">
            <w:pPr>
              <w:pStyle w:val="a0"/>
              <w:spacing w:line="288" w:lineRule="auto"/>
              <w:ind w:firstLineChars="0" w:firstLine="0"/>
              <w:jc w:val="center"/>
              <w:rPr>
                <w:sz w:val="24"/>
              </w:rPr>
            </w:pPr>
            <w:r w:rsidRPr="004C0DD5">
              <w:rPr>
                <w:rFonts w:hint="eastAsia"/>
                <w:sz w:val="24"/>
              </w:rPr>
              <w:t>项目</w:t>
            </w:r>
          </w:p>
        </w:tc>
        <w:tc>
          <w:tcPr>
            <w:tcW w:w="3305" w:type="dxa"/>
            <w:shd w:val="clear" w:color="auto" w:fill="auto"/>
            <w:vAlign w:val="center"/>
          </w:tcPr>
          <w:p w:rsidR="00436E92" w:rsidRPr="004C0DD5" w:rsidRDefault="005513C1" w:rsidP="00DD5089">
            <w:pPr>
              <w:pStyle w:val="a0"/>
              <w:spacing w:line="288" w:lineRule="auto"/>
              <w:ind w:firstLineChars="0" w:firstLine="0"/>
              <w:jc w:val="center"/>
              <w:rPr>
                <w:sz w:val="24"/>
              </w:rPr>
            </w:pPr>
            <w:r w:rsidRPr="004C0DD5">
              <w:rPr>
                <w:rFonts w:hint="eastAsia"/>
                <w:sz w:val="24"/>
              </w:rPr>
              <w:t>持有份额总数（份）</w:t>
            </w:r>
          </w:p>
        </w:tc>
        <w:tc>
          <w:tcPr>
            <w:tcW w:w="3305" w:type="dxa"/>
            <w:shd w:val="clear" w:color="auto" w:fill="auto"/>
            <w:vAlign w:val="center"/>
          </w:tcPr>
          <w:p w:rsidR="00436E92" w:rsidRPr="004C0DD5" w:rsidRDefault="005513C1" w:rsidP="00DD5089">
            <w:pPr>
              <w:pStyle w:val="a0"/>
              <w:spacing w:line="288" w:lineRule="auto"/>
              <w:ind w:firstLineChars="0" w:firstLine="0"/>
              <w:jc w:val="center"/>
              <w:rPr>
                <w:sz w:val="24"/>
              </w:rPr>
            </w:pPr>
            <w:r w:rsidRPr="004C0DD5">
              <w:rPr>
                <w:rFonts w:hint="eastAsia"/>
                <w:sz w:val="24"/>
              </w:rPr>
              <w:t>占基金总份额比例</w:t>
            </w:r>
          </w:p>
        </w:tc>
      </w:tr>
      <w:tr w:rsidR="00DF3F8D" w:rsidRPr="004C0DD5" w:rsidTr="00DD5089">
        <w:tc>
          <w:tcPr>
            <w:tcW w:w="2321" w:type="dxa"/>
            <w:shd w:val="clear" w:color="auto" w:fill="auto"/>
            <w:vAlign w:val="center"/>
          </w:tcPr>
          <w:p w:rsidR="00DF3F8D" w:rsidRPr="004C0DD5" w:rsidRDefault="005513C1" w:rsidP="00DD5089">
            <w:pPr>
              <w:pStyle w:val="a0"/>
              <w:spacing w:line="288" w:lineRule="auto"/>
              <w:ind w:firstLineChars="0" w:firstLine="0"/>
              <w:rPr>
                <w:sz w:val="24"/>
              </w:rPr>
            </w:pPr>
            <w:r w:rsidRPr="004C0DD5">
              <w:rPr>
                <w:rFonts w:hint="eastAsia"/>
                <w:sz w:val="24"/>
              </w:rPr>
              <w:t>基金管理人所有从业人员持有本基金</w:t>
            </w:r>
          </w:p>
        </w:tc>
        <w:tc>
          <w:tcPr>
            <w:tcW w:w="3305" w:type="dxa"/>
            <w:shd w:val="clear" w:color="auto" w:fill="auto"/>
            <w:vAlign w:val="center"/>
          </w:tcPr>
          <w:p w:rsidR="00DF3F8D" w:rsidRPr="004C0DD5" w:rsidRDefault="005513C1" w:rsidP="00DD5089">
            <w:pPr>
              <w:spacing w:line="288" w:lineRule="auto"/>
              <w:jc w:val="right"/>
              <w:rPr>
                <w:sz w:val="24"/>
              </w:rPr>
            </w:pPr>
            <w:r w:rsidRPr="004C0DD5">
              <w:rPr>
                <w:kern w:val="0"/>
                <w:szCs w:val="21"/>
              </w:rPr>
              <w:t>20,319.27</w:t>
            </w:r>
          </w:p>
        </w:tc>
        <w:tc>
          <w:tcPr>
            <w:tcW w:w="3305" w:type="dxa"/>
            <w:shd w:val="clear" w:color="auto" w:fill="auto"/>
            <w:vAlign w:val="center"/>
          </w:tcPr>
          <w:p w:rsidR="00DF3F8D" w:rsidRPr="004C0DD5" w:rsidRDefault="005513C1" w:rsidP="00DD5089">
            <w:pPr>
              <w:spacing w:line="288" w:lineRule="auto"/>
              <w:jc w:val="right"/>
              <w:rPr>
                <w:sz w:val="24"/>
              </w:rPr>
            </w:pPr>
            <w:r w:rsidRPr="004C0DD5">
              <w:rPr>
                <w:kern w:val="0"/>
                <w:szCs w:val="21"/>
              </w:rPr>
              <w:t>0.01%</w:t>
            </w:r>
          </w:p>
        </w:tc>
      </w:tr>
    </w:tbl>
    <w:p w:rsidR="00436E92" w:rsidRPr="004C0DD5" w:rsidRDefault="00436E92" w:rsidP="00436E92">
      <w:pPr>
        <w:spacing w:line="288" w:lineRule="auto"/>
        <w:rPr>
          <w:sz w:val="24"/>
        </w:rPr>
      </w:pPr>
    </w:p>
    <w:p w:rsidR="00436E92" w:rsidRPr="004C0DD5" w:rsidRDefault="005513C1" w:rsidP="00436E92">
      <w:pPr>
        <w:pStyle w:val="3"/>
        <w:rPr>
          <w:bCs w:val="0"/>
          <w:kern w:val="0"/>
          <w:sz w:val="24"/>
        </w:rPr>
      </w:pPr>
      <w:bookmarkStart w:id="206" w:name="_Toc428451786"/>
      <w:bookmarkStart w:id="207" w:name="_Toc446763236"/>
      <w:r w:rsidRPr="004C0DD5">
        <w:rPr>
          <w:bCs w:val="0"/>
          <w:kern w:val="0"/>
          <w:sz w:val="24"/>
        </w:rPr>
        <w:t>9.1.3</w:t>
      </w:r>
      <w:r w:rsidRPr="004C0DD5">
        <w:rPr>
          <w:rFonts w:hint="eastAsia"/>
          <w:bCs w:val="0"/>
          <w:kern w:val="0"/>
          <w:sz w:val="24"/>
        </w:rPr>
        <w:t>期末基金管理人的从业人员持有本开放式基金份额总量区间的情况</w:t>
      </w:r>
      <w:bookmarkEnd w:id="206"/>
      <w:bookmarkEnd w:id="207"/>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364248" w:rsidRPr="004C0DD5" w:rsidTr="00DD5089">
        <w:trPr>
          <w:trHeight w:val="285"/>
        </w:trPr>
        <w:tc>
          <w:tcPr>
            <w:tcW w:w="3369" w:type="dxa"/>
            <w:tcMar>
              <w:top w:w="0" w:type="dxa"/>
              <w:left w:w="108" w:type="dxa"/>
              <w:bottom w:w="0" w:type="dxa"/>
              <w:right w:w="108" w:type="dxa"/>
            </w:tcMar>
            <w:vAlign w:val="center"/>
          </w:tcPr>
          <w:p w:rsidR="00436E92" w:rsidRPr="004C0DD5" w:rsidRDefault="005513C1" w:rsidP="00DD5089">
            <w:pPr>
              <w:spacing w:line="288" w:lineRule="auto"/>
              <w:jc w:val="center"/>
              <w:rPr>
                <w:sz w:val="24"/>
              </w:rPr>
            </w:pPr>
            <w:r w:rsidRPr="004C0DD5">
              <w:rPr>
                <w:rFonts w:hint="eastAsia"/>
                <w:sz w:val="24"/>
              </w:rPr>
              <w:t>项目</w:t>
            </w:r>
          </w:p>
        </w:tc>
        <w:tc>
          <w:tcPr>
            <w:tcW w:w="5562" w:type="dxa"/>
            <w:tcMar>
              <w:top w:w="0" w:type="dxa"/>
              <w:left w:w="108" w:type="dxa"/>
              <w:bottom w:w="0" w:type="dxa"/>
              <w:right w:w="108" w:type="dxa"/>
            </w:tcMar>
            <w:vAlign w:val="center"/>
          </w:tcPr>
          <w:p w:rsidR="00436E92" w:rsidRPr="004C0DD5" w:rsidRDefault="005513C1" w:rsidP="00DD5089">
            <w:pPr>
              <w:spacing w:line="288" w:lineRule="auto"/>
              <w:jc w:val="center"/>
              <w:rPr>
                <w:sz w:val="24"/>
              </w:rPr>
            </w:pPr>
            <w:r w:rsidRPr="004C0DD5">
              <w:rPr>
                <w:rFonts w:hint="eastAsia"/>
                <w:sz w:val="24"/>
              </w:rPr>
              <w:t>持有基金份额总量的数量区间（万份）</w:t>
            </w:r>
          </w:p>
        </w:tc>
      </w:tr>
      <w:tr w:rsidR="00364248" w:rsidRPr="004C0DD5" w:rsidTr="00DD5089">
        <w:trPr>
          <w:trHeight w:val="713"/>
        </w:trPr>
        <w:tc>
          <w:tcPr>
            <w:tcW w:w="3369" w:type="dxa"/>
            <w:tcMar>
              <w:top w:w="0" w:type="dxa"/>
              <w:left w:w="108" w:type="dxa"/>
              <w:bottom w:w="0" w:type="dxa"/>
              <w:right w:w="108" w:type="dxa"/>
            </w:tcMar>
            <w:vAlign w:val="center"/>
          </w:tcPr>
          <w:p w:rsidR="00436E92" w:rsidRPr="004C0DD5" w:rsidRDefault="005513C1" w:rsidP="00DD5089">
            <w:pPr>
              <w:spacing w:line="288" w:lineRule="auto"/>
              <w:rPr>
                <w:sz w:val="24"/>
              </w:rPr>
            </w:pPr>
            <w:r w:rsidRPr="004C0DD5">
              <w:rPr>
                <w:rFonts w:hint="eastAsia"/>
                <w:sz w:val="24"/>
              </w:rPr>
              <w:t>本公司高级管理人员、基金投资和研究部门负责人持有本开放式基金</w:t>
            </w:r>
          </w:p>
        </w:tc>
        <w:tc>
          <w:tcPr>
            <w:tcW w:w="5562" w:type="dxa"/>
            <w:tcMar>
              <w:top w:w="0" w:type="dxa"/>
              <w:left w:w="108" w:type="dxa"/>
              <w:bottom w:w="0" w:type="dxa"/>
              <w:right w:w="108" w:type="dxa"/>
            </w:tcMar>
            <w:vAlign w:val="center"/>
          </w:tcPr>
          <w:p w:rsidR="00436E92" w:rsidRPr="004C0DD5" w:rsidRDefault="005513C1" w:rsidP="00DD5089">
            <w:pPr>
              <w:spacing w:line="288" w:lineRule="auto"/>
              <w:jc w:val="center"/>
              <w:rPr>
                <w:sz w:val="24"/>
              </w:rPr>
            </w:pPr>
            <w:r w:rsidRPr="004C0DD5">
              <w:rPr>
                <w:sz w:val="24"/>
              </w:rPr>
              <w:t>0</w:t>
            </w:r>
          </w:p>
        </w:tc>
      </w:tr>
      <w:tr w:rsidR="00436E92" w:rsidRPr="004C0DD5" w:rsidTr="00DD5089">
        <w:trPr>
          <w:trHeight w:val="285"/>
        </w:trPr>
        <w:tc>
          <w:tcPr>
            <w:tcW w:w="3369" w:type="dxa"/>
            <w:tcMar>
              <w:top w:w="0" w:type="dxa"/>
              <w:left w:w="108" w:type="dxa"/>
              <w:bottom w:w="0" w:type="dxa"/>
              <w:right w:w="108" w:type="dxa"/>
            </w:tcMar>
            <w:vAlign w:val="center"/>
          </w:tcPr>
          <w:p w:rsidR="00436E92" w:rsidRPr="004C0DD5" w:rsidRDefault="005513C1" w:rsidP="00DD5089">
            <w:pPr>
              <w:spacing w:line="288" w:lineRule="auto"/>
              <w:rPr>
                <w:sz w:val="24"/>
              </w:rPr>
            </w:pPr>
            <w:r w:rsidRPr="004C0DD5">
              <w:rPr>
                <w:rFonts w:hint="eastAsia"/>
                <w:sz w:val="24"/>
              </w:rPr>
              <w:t>本基金基金经理持有本开放式基金</w:t>
            </w:r>
          </w:p>
        </w:tc>
        <w:tc>
          <w:tcPr>
            <w:tcW w:w="5562" w:type="dxa"/>
            <w:tcMar>
              <w:top w:w="0" w:type="dxa"/>
              <w:left w:w="108" w:type="dxa"/>
              <w:bottom w:w="0" w:type="dxa"/>
              <w:right w:w="108" w:type="dxa"/>
            </w:tcMar>
            <w:vAlign w:val="center"/>
          </w:tcPr>
          <w:p w:rsidR="00436E92" w:rsidRPr="004C0DD5" w:rsidRDefault="005513C1" w:rsidP="00DD5089">
            <w:pPr>
              <w:spacing w:line="288" w:lineRule="auto"/>
              <w:jc w:val="center"/>
              <w:rPr>
                <w:sz w:val="24"/>
              </w:rPr>
            </w:pPr>
            <w:r w:rsidRPr="004C0DD5">
              <w:rPr>
                <w:sz w:val="24"/>
              </w:rPr>
              <w:t>0</w:t>
            </w:r>
          </w:p>
        </w:tc>
      </w:tr>
    </w:tbl>
    <w:p w:rsidR="00A6466B" w:rsidRPr="004C0DD5" w:rsidRDefault="00A6466B" w:rsidP="00554FE8">
      <w:pPr>
        <w:pStyle w:val="a0"/>
        <w:spacing w:before="312" w:after="312"/>
      </w:pPr>
    </w:p>
    <w:p w:rsidR="006A10E6" w:rsidRPr="004C0DD5" w:rsidRDefault="005513C1">
      <w:pPr>
        <w:pStyle w:val="2"/>
        <w:tabs>
          <w:tab w:val="left" w:pos="709"/>
        </w:tabs>
        <w:spacing w:beforeLines="100" w:before="312" w:afterLines="100" w:after="312"/>
        <w:ind w:left="709" w:hanging="567"/>
        <w:rPr>
          <w:szCs w:val="21"/>
        </w:rPr>
      </w:pPr>
      <w:r w:rsidRPr="004C0DD5">
        <w:rPr>
          <w:rFonts w:eastAsia="黑体"/>
          <w:bCs w:val="0"/>
          <w:kern w:val="0"/>
          <w:szCs w:val="32"/>
        </w:rPr>
        <w:t>9.2</w:t>
      </w:r>
      <w:r w:rsidR="00251AEF" w:rsidRPr="004C0DD5">
        <w:rPr>
          <w:rFonts w:eastAsia="黑体"/>
          <w:b w:val="0"/>
          <w:kern w:val="0"/>
          <w:szCs w:val="32"/>
        </w:rPr>
        <w:t xml:space="preserve">  </w:t>
      </w:r>
      <w:r w:rsidRPr="004C0DD5">
        <w:rPr>
          <w:rFonts w:hint="eastAsia"/>
          <w:szCs w:val="21"/>
        </w:rPr>
        <w:t>交银施罗德中证环境治理指数分级证券投资基金</w:t>
      </w:r>
    </w:p>
    <w:p w:rsidR="00146770" w:rsidRPr="004C0DD5" w:rsidRDefault="005513C1" w:rsidP="00205373">
      <w:pPr>
        <w:autoSpaceDE w:val="0"/>
        <w:autoSpaceDN w:val="0"/>
        <w:spacing w:before="29" w:line="288" w:lineRule="auto"/>
        <w:ind w:firstLineChars="147" w:firstLine="353"/>
        <w:rPr>
          <w:rFonts w:ascii="宋体" w:hAnsi="宋体"/>
          <w:sz w:val="24"/>
        </w:rPr>
      </w:pPr>
      <w:r w:rsidRPr="004C0DD5">
        <w:rPr>
          <w:rFonts w:ascii="宋体" w:hAnsi="宋体" w:hint="eastAsia"/>
          <w:sz w:val="24"/>
        </w:rPr>
        <w:t>（报告期：</w:t>
      </w:r>
      <w:r w:rsidRPr="004C0DD5">
        <w:rPr>
          <w:rFonts w:ascii="宋体" w:hAnsi="宋体"/>
          <w:sz w:val="24"/>
        </w:rPr>
        <w:t>2016</w:t>
      </w:r>
      <w:r w:rsidRPr="004C0DD5">
        <w:rPr>
          <w:rFonts w:ascii="宋体" w:hAnsi="宋体" w:hint="eastAsia"/>
          <w:sz w:val="24"/>
        </w:rPr>
        <w:t>年</w:t>
      </w:r>
      <w:r w:rsidRPr="004C0DD5">
        <w:rPr>
          <w:rFonts w:ascii="宋体" w:hAnsi="宋体"/>
          <w:sz w:val="24"/>
        </w:rPr>
        <w:t>1</w:t>
      </w:r>
      <w:r w:rsidRPr="004C0DD5">
        <w:rPr>
          <w:rFonts w:ascii="宋体" w:hAnsi="宋体" w:hint="eastAsia"/>
          <w:sz w:val="24"/>
        </w:rPr>
        <w:t>月</w:t>
      </w:r>
      <w:r w:rsidRPr="004C0DD5">
        <w:rPr>
          <w:rFonts w:ascii="宋体" w:hAnsi="宋体"/>
          <w:sz w:val="24"/>
        </w:rPr>
        <w:t>1</w:t>
      </w:r>
      <w:r w:rsidRPr="004C0DD5">
        <w:rPr>
          <w:rFonts w:ascii="宋体" w:hAnsi="宋体" w:hint="eastAsia"/>
          <w:sz w:val="24"/>
        </w:rPr>
        <w:t>日</w:t>
      </w:r>
      <w:r w:rsidRPr="004C0DD5">
        <w:rPr>
          <w:rFonts w:ascii="宋体" w:hAnsi="宋体"/>
          <w:sz w:val="24"/>
        </w:rPr>
        <w:t>-2016</w:t>
      </w:r>
      <w:r w:rsidRPr="004C0DD5">
        <w:rPr>
          <w:rFonts w:ascii="宋体" w:hAnsi="宋体" w:hint="eastAsia"/>
          <w:sz w:val="24"/>
        </w:rPr>
        <w:t>年</w:t>
      </w:r>
      <w:r w:rsidRPr="004C0DD5">
        <w:rPr>
          <w:rFonts w:ascii="宋体" w:hAnsi="宋体"/>
          <w:sz w:val="24"/>
        </w:rPr>
        <w:t>7</w:t>
      </w:r>
      <w:r w:rsidRPr="004C0DD5">
        <w:rPr>
          <w:rFonts w:ascii="宋体" w:hAnsi="宋体" w:hint="eastAsia"/>
          <w:sz w:val="24"/>
        </w:rPr>
        <w:t>月</w:t>
      </w:r>
      <w:r w:rsidRPr="004C0DD5">
        <w:rPr>
          <w:rFonts w:ascii="宋体" w:hAnsi="宋体"/>
          <w:sz w:val="24"/>
        </w:rPr>
        <w:t>18</w:t>
      </w:r>
      <w:r w:rsidRPr="004C0DD5">
        <w:rPr>
          <w:rFonts w:ascii="宋体" w:hAnsi="宋体" w:hint="eastAsia"/>
          <w:sz w:val="24"/>
        </w:rPr>
        <w:t>日）</w:t>
      </w:r>
    </w:p>
    <w:p w:rsidR="00146770" w:rsidRPr="004C0DD5" w:rsidRDefault="00146770" w:rsidP="00205373">
      <w:pPr>
        <w:pStyle w:val="a0"/>
        <w:spacing w:before="312" w:after="312"/>
      </w:pPr>
    </w:p>
    <w:p w:rsidR="00436E92" w:rsidRPr="004C0DD5" w:rsidRDefault="005513C1" w:rsidP="00436E92">
      <w:pPr>
        <w:pStyle w:val="2"/>
        <w:spacing w:before="0" w:after="0" w:line="288" w:lineRule="auto"/>
        <w:rPr>
          <w:rFonts w:ascii="Times New Roman" w:hAnsi="Times New Roman"/>
          <w:kern w:val="0"/>
          <w:szCs w:val="24"/>
        </w:rPr>
      </w:pPr>
      <w:bookmarkStart w:id="208" w:name="_Toc225500051"/>
      <w:bookmarkStart w:id="209" w:name="_Toc361324889"/>
      <w:bookmarkStart w:id="210" w:name="_Toc374439816"/>
      <w:r w:rsidRPr="004C0DD5">
        <w:rPr>
          <w:rFonts w:ascii="Times New Roman" w:hAnsi="Times New Roman"/>
          <w:kern w:val="0"/>
          <w:szCs w:val="24"/>
        </w:rPr>
        <w:t xml:space="preserve">9.2.1 </w:t>
      </w:r>
      <w:r w:rsidRPr="004C0DD5">
        <w:rPr>
          <w:rFonts w:ascii="Times New Roman" w:hAnsi="Times New Roman" w:hint="eastAsia"/>
          <w:kern w:val="0"/>
          <w:szCs w:val="24"/>
        </w:rPr>
        <w:t>期末基金份额持有人户数及持有人结构</w:t>
      </w:r>
      <w:bookmarkEnd w:id="208"/>
      <w:bookmarkEnd w:id="209"/>
      <w:bookmarkEnd w:id="210"/>
    </w:p>
    <w:p w:rsidR="00436E92" w:rsidRPr="004C0DD5" w:rsidRDefault="005513C1" w:rsidP="00436E92">
      <w:pPr>
        <w:autoSpaceDE w:val="0"/>
        <w:autoSpaceDN w:val="0"/>
        <w:adjustRightInd w:val="0"/>
        <w:spacing w:before="29" w:line="288" w:lineRule="auto"/>
        <w:ind w:left="15"/>
        <w:jc w:val="right"/>
        <w:rPr>
          <w:sz w:val="24"/>
        </w:rPr>
      </w:pPr>
      <w:r w:rsidRPr="004C0DD5">
        <w:rPr>
          <w:rFonts w:hint="eastAsia"/>
          <w:sz w:val="24"/>
        </w:rPr>
        <w:t>份额单位：份</w:t>
      </w:r>
    </w:p>
    <w:p w:rsidR="00436E92" w:rsidRPr="004C0DD5" w:rsidRDefault="00436E92" w:rsidP="00436E92">
      <w:pPr>
        <w:autoSpaceDE w:val="0"/>
        <w:autoSpaceDN w:val="0"/>
        <w:adjustRightInd w:val="0"/>
        <w:spacing w:line="288" w:lineRule="auto"/>
        <w:jc w:val="left"/>
        <w:rPr>
          <w:szCs w:val="21"/>
        </w:rPr>
      </w:pP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364248" w:rsidRPr="004C0DD5" w:rsidTr="00DD5089">
        <w:trPr>
          <w:jc w:val="center"/>
        </w:trPr>
        <w:tc>
          <w:tcPr>
            <w:tcW w:w="987" w:type="pct"/>
            <w:vMerge w:val="restart"/>
            <w:tcBorders>
              <w:top w:val="single" w:sz="8" w:space="0" w:color="000000"/>
              <w:left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bCs/>
                <w:sz w:val="24"/>
              </w:rPr>
              <w:t>持有人户数</w:t>
            </w:r>
            <w:r w:rsidRPr="004C0DD5">
              <w:rPr>
                <w:bCs/>
                <w:sz w:val="24"/>
              </w:rPr>
              <w:t>(</w:t>
            </w:r>
            <w:r w:rsidRPr="004C0DD5">
              <w:rPr>
                <w:rFonts w:hint="eastAsia"/>
                <w:bCs/>
                <w:sz w:val="24"/>
              </w:rPr>
              <w:t>户</w:t>
            </w:r>
            <w:r w:rsidRPr="004C0DD5">
              <w:rPr>
                <w:bCs/>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bCs/>
                <w:sz w:val="24"/>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rsidR="00436E92" w:rsidRPr="004C0DD5" w:rsidRDefault="005513C1" w:rsidP="00DD5089">
            <w:pPr>
              <w:spacing w:line="288" w:lineRule="auto"/>
              <w:jc w:val="center"/>
              <w:rPr>
                <w:bCs/>
                <w:sz w:val="24"/>
              </w:rPr>
            </w:pPr>
            <w:r w:rsidRPr="004C0DD5">
              <w:rPr>
                <w:rFonts w:hint="eastAsia"/>
                <w:bCs/>
                <w:sz w:val="24"/>
              </w:rPr>
              <w:t>持有人结构</w:t>
            </w:r>
          </w:p>
        </w:tc>
      </w:tr>
      <w:tr w:rsidR="00364248" w:rsidRPr="004C0DD5" w:rsidTr="00DD5089">
        <w:trPr>
          <w:jc w:val="center"/>
        </w:trPr>
        <w:tc>
          <w:tcPr>
            <w:tcW w:w="987" w:type="pct"/>
            <w:vMerge/>
            <w:tcBorders>
              <w:left w:val="single" w:sz="8" w:space="0" w:color="000000"/>
              <w:right w:val="single" w:sz="8" w:space="0" w:color="000000"/>
            </w:tcBorders>
          </w:tcPr>
          <w:p w:rsidR="00436E92" w:rsidRPr="004C0DD5" w:rsidRDefault="00436E92" w:rsidP="00DD5089">
            <w:pPr>
              <w:widowControl/>
              <w:spacing w:line="288" w:lineRule="auto"/>
              <w:jc w:val="left"/>
              <w:rPr>
                <w:bCs/>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436E92" w:rsidRPr="004C0DD5" w:rsidRDefault="00436E92" w:rsidP="00DD5089">
            <w:pPr>
              <w:widowControl/>
              <w:spacing w:line="288" w:lineRule="auto"/>
              <w:jc w:val="left"/>
              <w:rPr>
                <w:bCs/>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436E92" w:rsidRPr="004C0DD5" w:rsidRDefault="00436E92" w:rsidP="00DD5089">
            <w:pPr>
              <w:widowControl/>
              <w:spacing w:line="288" w:lineRule="auto"/>
              <w:jc w:val="left"/>
              <w:rPr>
                <w:bCs/>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bCs/>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bCs/>
                <w:sz w:val="24"/>
              </w:rPr>
              <w:t>个人投资者</w:t>
            </w:r>
          </w:p>
        </w:tc>
      </w:tr>
      <w:tr w:rsidR="00364248" w:rsidRPr="004C0DD5" w:rsidTr="00082366">
        <w:trPr>
          <w:jc w:val="center"/>
        </w:trPr>
        <w:tc>
          <w:tcPr>
            <w:tcW w:w="987" w:type="pct"/>
            <w:vMerge/>
            <w:tcBorders>
              <w:left w:val="single" w:sz="8" w:space="0" w:color="000000"/>
              <w:bottom w:val="single" w:sz="8" w:space="0" w:color="000000"/>
              <w:right w:val="single" w:sz="8" w:space="0" w:color="000000"/>
            </w:tcBorders>
          </w:tcPr>
          <w:p w:rsidR="00436E92" w:rsidRPr="004C0DD5" w:rsidRDefault="00436E92" w:rsidP="00DD5089">
            <w:pPr>
              <w:widowControl/>
              <w:spacing w:line="288" w:lineRule="auto"/>
              <w:jc w:val="left"/>
              <w:rPr>
                <w:bCs/>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436E92" w:rsidRPr="004C0DD5" w:rsidRDefault="00436E92" w:rsidP="00DD5089">
            <w:pPr>
              <w:widowControl/>
              <w:spacing w:line="288" w:lineRule="auto"/>
              <w:jc w:val="left"/>
              <w:rPr>
                <w:bCs/>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436E92" w:rsidRPr="004C0DD5" w:rsidRDefault="00436E92" w:rsidP="00DD5089">
            <w:pPr>
              <w:widowControl/>
              <w:spacing w:line="288" w:lineRule="auto"/>
              <w:jc w:val="left"/>
              <w:rPr>
                <w:bCs/>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bCs/>
                <w:sz w:val="24"/>
              </w:rPr>
              <w:t>持有份额</w:t>
            </w:r>
          </w:p>
        </w:tc>
        <w:tc>
          <w:tcPr>
            <w:tcW w:w="544" w:type="pct"/>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bCs/>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rsidR="00436E92" w:rsidRPr="004C0DD5" w:rsidRDefault="005513C1" w:rsidP="00DD5089">
            <w:pPr>
              <w:spacing w:line="288" w:lineRule="auto"/>
              <w:jc w:val="center"/>
              <w:rPr>
                <w:bCs/>
                <w:sz w:val="24"/>
              </w:rPr>
            </w:pPr>
            <w:r w:rsidRPr="004C0DD5">
              <w:rPr>
                <w:rFonts w:hint="eastAsia"/>
                <w:bCs/>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rsidR="00436E92" w:rsidRPr="004C0DD5" w:rsidRDefault="005513C1" w:rsidP="00DD5089">
            <w:pPr>
              <w:spacing w:line="288" w:lineRule="auto"/>
              <w:jc w:val="center"/>
              <w:rPr>
                <w:bCs/>
                <w:sz w:val="24"/>
              </w:rPr>
            </w:pPr>
            <w:r w:rsidRPr="004C0DD5">
              <w:rPr>
                <w:rFonts w:hint="eastAsia"/>
                <w:bCs/>
                <w:sz w:val="24"/>
              </w:rPr>
              <w:t>占总份额比例</w:t>
            </w:r>
          </w:p>
        </w:tc>
      </w:tr>
      <w:tr w:rsidR="00364248" w:rsidRPr="004C0DD5" w:rsidTr="00082366">
        <w:trPr>
          <w:jc w:val="center"/>
        </w:trPr>
        <w:tc>
          <w:tcPr>
            <w:tcW w:w="987" w:type="pct"/>
            <w:tcBorders>
              <w:left w:val="single" w:sz="8" w:space="0" w:color="000000"/>
              <w:bottom w:val="single" w:sz="8" w:space="0" w:color="000000"/>
              <w:right w:val="single" w:sz="8" w:space="0" w:color="000000"/>
            </w:tcBorders>
          </w:tcPr>
          <w:p w:rsidR="00283BE7" w:rsidRPr="004C0DD5" w:rsidRDefault="005513C1" w:rsidP="00DD5089">
            <w:pPr>
              <w:widowControl/>
              <w:spacing w:line="288" w:lineRule="auto"/>
              <w:jc w:val="center"/>
              <w:rPr>
                <w:bCs/>
                <w:sz w:val="24"/>
              </w:rPr>
            </w:pPr>
            <w:r w:rsidRPr="004C0DD5">
              <w:rPr>
                <w:rFonts w:hint="eastAsia"/>
                <w:bCs/>
                <w:sz w:val="24"/>
              </w:rPr>
              <w:t>环境治理</w:t>
            </w:r>
          </w:p>
        </w:tc>
        <w:tc>
          <w:tcPr>
            <w:tcW w:w="648"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center"/>
              <w:rPr>
                <w:bCs/>
                <w:sz w:val="24"/>
              </w:rPr>
            </w:pPr>
            <w:r w:rsidRPr="004C0DD5">
              <w:rPr>
                <w:bCs/>
                <w:sz w:val="24"/>
              </w:rPr>
              <w:t>1,868</w:t>
            </w:r>
          </w:p>
        </w:tc>
        <w:tc>
          <w:tcPr>
            <w:tcW w:w="704"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72,866.27</w:t>
            </w:r>
          </w:p>
        </w:tc>
        <w:tc>
          <w:tcPr>
            <w:tcW w:w="845"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76,052,590.58</w:t>
            </w:r>
          </w:p>
        </w:tc>
        <w:tc>
          <w:tcPr>
            <w:tcW w:w="544"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55.87%</w:t>
            </w:r>
          </w:p>
        </w:tc>
        <w:tc>
          <w:tcPr>
            <w:tcW w:w="863"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60,061,605.93</w:t>
            </w:r>
          </w:p>
        </w:tc>
        <w:tc>
          <w:tcPr>
            <w:tcW w:w="409" w:type="pct"/>
            <w:tcBorders>
              <w:top w:val="single" w:sz="8" w:space="0" w:color="000000"/>
              <w:left w:val="single" w:sz="8" w:space="0" w:color="000000"/>
              <w:bottom w:val="single" w:sz="8" w:space="0" w:color="000000"/>
              <w:right w:val="single" w:sz="4" w:space="0" w:color="auto"/>
            </w:tcBorders>
            <w:vAlign w:val="center"/>
          </w:tcPr>
          <w:p w:rsidR="006A10E6" w:rsidRPr="004C0DD5" w:rsidRDefault="005513C1">
            <w:pPr>
              <w:spacing w:line="288" w:lineRule="auto"/>
              <w:jc w:val="right"/>
              <w:rPr>
                <w:bCs/>
                <w:sz w:val="24"/>
              </w:rPr>
            </w:pPr>
            <w:r w:rsidRPr="004C0DD5">
              <w:rPr>
                <w:rFonts w:ascii="宋体" w:hAnsi="宋体"/>
                <w:sz w:val="22"/>
                <w:szCs w:val="22"/>
              </w:rPr>
              <w:t>44.13%</w:t>
            </w:r>
          </w:p>
        </w:tc>
      </w:tr>
      <w:tr w:rsidR="00364248" w:rsidRPr="004C0DD5" w:rsidTr="00082366">
        <w:trPr>
          <w:jc w:val="center"/>
        </w:trPr>
        <w:tc>
          <w:tcPr>
            <w:tcW w:w="987" w:type="pct"/>
            <w:tcBorders>
              <w:left w:val="single" w:sz="8" w:space="0" w:color="000000"/>
              <w:bottom w:val="single" w:sz="8" w:space="0" w:color="000000"/>
              <w:right w:val="single" w:sz="8" w:space="0" w:color="000000"/>
            </w:tcBorders>
          </w:tcPr>
          <w:p w:rsidR="00283BE7" w:rsidRPr="004C0DD5" w:rsidRDefault="005513C1" w:rsidP="00DD5089">
            <w:pPr>
              <w:widowControl/>
              <w:spacing w:line="288" w:lineRule="auto"/>
              <w:jc w:val="center"/>
              <w:rPr>
                <w:bCs/>
                <w:sz w:val="24"/>
              </w:rPr>
            </w:pPr>
            <w:r w:rsidRPr="004C0DD5">
              <w:rPr>
                <w:rFonts w:hint="eastAsia"/>
                <w:bCs/>
                <w:sz w:val="24"/>
              </w:rPr>
              <w:t>环境</w:t>
            </w:r>
            <w:r w:rsidRPr="004C0DD5">
              <w:rPr>
                <w:bCs/>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center"/>
              <w:rPr>
                <w:bCs/>
                <w:sz w:val="24"/>
              </w:rPr>
            </w:pPr>
            <w:r w:rsidRPr="004C0DD5">
              <w:rPr>
                <w:bCs/>
                <w:sz w:val="24"/>
              </w:rPr>
              <w:t>10</w:t>
            </w:r>
          </w:p>
        </w:tc>
        <w:tc>
          <w:tcPr>
            <w:tcW w:w="704"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31,505.60</w:t>
            </w:r>
          </w:p>
        </w:tc>
        <w:tc>
          <w:tcPr>
            <w:tcW w:w="845"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hint="eastAsia"/>
                <w:sz w:val="22"/>
                <w:szCs w:val="22"/>
              </w:rPr>
              <w:t xml:space="preserve">　</w:t>
            </w:r>
          </w:p>
        </w:tc>
        <w:tc>
          <w:tcPr>
            <w:tcW w:w="544"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hint="eastAsia"/>
                <w:sz w:val="22"/>
                <w:szCs w:val="22"/>
              </w:rPr>
              <w:t xml:space="preserve">　</w:t>
            </w:r>
          </w:p>
        </w:tc>
        <w:tc>
          <w:tcPr>
            <w:tcW w:w="863"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315,056.00</w:t>
            </w:r>
          </w:p>
        </w:tc>
        <w:tc>
          <w:tcPr>
            <w:tcW w:w="409" w:type="pct"/>
            <w:tcBorders>
              <w:top w:val="single" w:sz="8" w:space="0" w:color="000000"/>
              <w:left w:val="single" w:sz="8" w:space="0" w:color="000000"/>
              <w:bottom w:val="single" w:sz="8" w:space="0" w:color="000000"/>
              <w:right w:val="single" w:sz="4" w:space="0" w:color="auto"/>
            </w:tcBorders>
            <w:vAlign w:val="center"/>
          </w:tcPr>
          <w:p w:rsidR="006A10E6" w:rsidRPr="004C0DD5" w:rsidRDefault="005513C1">
            <w:pPr>
              <w:spacing w:line="288" w:lineRule="auto"/>
              <w:jc w:val="right"/>
              <w:rPr>
                <w:bCs/>
                <w:sz w:val="24"/>
              </w:rPr>
            </w:pPr>
            <w:r w:rsidRPr="004C0DD5">
              <w:rPr>
                <w:rFonts w:ascii="宋体" w:hAnsi="宋体"/>
                <w:sz w:val="22"/>
                <w:szCs w:val="22"/>
              </w:rPr>
              <w:t>100.00%</w:t>
            </w:r>
          </w:p>
        </w:tc>
      </w:tr>
      <w:tr w:rsidR="00364248" w:rsidRPr="004C0DD5" w:rsidTr="00082366">
        <w:trPr>
          <w:jc w:val="center"/>
        </w:trPr>
        <w:tc>
          <w:tcPr>
            <w:tcW w:w="987" w:type="pct"/>
            <w:tcBorders>
              <w:left w:val="single" w:sz="8" w:space="0" w:color="000000"/>
              <w:bottom w:val="single" w:sz="8" w:space="0" w:color="000000"/>
              <w:right w:val="single" w:sz="8" w:space="0" w:color="000000"/>
            </w:tcBorders>
          </w:tcPr>
          <w:p w:rsidR="00283BE7" w:rsidRPr="004C0DD5" w:rsidRDefault="005513C1" w:rsidP="00DD5089">
            <w:pPr>
              <w:widowControl/>
              <w:spacing w:line="288" w:lineRule="auto"/>
              <w:jc w:val="center"/>
              <w:rPr>
                <w:bCs/>
                <w:sz w:val="24"/>
              </w:rPr>
            </w:pPr>
            <w:r w:rsidRPr="004C0DD5">
              <w:rPr>
                <w:rFonts w:hint="eastAsia"/>
                <w:bCs/>
                <w:sz w:val="24"/>
              </w:rPr>
              <w:t>环境</w:t>
            </w:r>
            <w:r w:rsidRPr="004C0DD5">
              <w:rPr>
                <w:bCs/>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center"/>
              <w:rPr>
                <w:bCs/>
                <w:sz w:val="24"/>
              </w:rPr>
            </w:pPr>
            <w:r w:rsidRPr="004C0DD5">
              <w:rPr>
                <w:bCs/>
                <w:sz w:val="24"/>
              </w:rPr>
              <w:t>10</w:t>
            </w:r>
          </w:p>
        </w:tc>
        <w:tc>
          <w:tcPr>
            <w:tcW w:w="704"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31,505.60</w:t>
            </w:r>
          </w:p>
        </w:tc>
        <w:tc>
          <w:tcPr>
            <w:tcW w:w="845"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1</w:t>
            </w:r>
          </w:p>
        </w:tc>
        <w:tc>
          <w:tcPr>
            <w:tcW w:w="544"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0.00%</w:t>
            </w:r>
          </w:p>
        </w:tc>
        <w:tc>
          <w:tcPr>
            <w:tcW w:w="863" w:type="pct"/>
            <w:tcBorders>
              <w:top w:val="single" w:sz="8" w:space="0" w:color="000000"/>
              <w:left w:val="single" w:sz="8" w:space="0" w:color="000000"/>
              <w:bottom w:val="single" w:sz="8" w:space="0" w:color="000000"/>
              <w:right w:val="single" w:sz="8" w:space="0" w:color="000000"/>
            </w:tcBorders>
            <w:vAlign w:val="center"/>
          </w:tcPr>
          <w:p w:rsidR="006A10E6" w:rsidRPr="004C0DD5" w:rsidRDefault="005513C1">
            <w:pPr>
              <w:spacing w:line="288" w:lineRule="auto"/>
              <w:jc w:val="right"/>
              <w:rPr>
                <w:bCs/>
                <w:sz w:val="24"/>
              </w:rPr>
            </w:pPr>
            <w:r w:rsidRPr="004C0DD5">
              <w:rPr>
                <w:rFonts w:ascii="宋体" w:hAnsi="宋体"/>
                <w:sz w:val="22"/>
                <w:szCs w:val="22"/>
              </w:rPr>
              <w:t>315,055.00</w:t>
            </w:r>
          </w:p>
        </w:tc>
        <w:tc>
          <w:tcPr>
            <w:tcW w:w="409" w:type="pct"/>
            <w:tcBorders>
              <w:top w:val="single" w:sz="8" w:space="0" w:color="000000"/>
              <w:left w:val="single" w:sz="8" w:space="0" w:color="000000"/>
              <w:bottom w:val="single" w:sz="8" w:space="0" w:color="000000"/>
              <w:right w:val="single" w:sz="4" w:space="0" w:color="auto"/>
            </w:tcBorders>
            <w:vAlign w:val="center"/>
          </w:tcPr>
          <w:p w:rsidR="006A10E6" w:rsidRPr="004C0DD5" w:rsidRDefault="005513C1">
            <w:pPr>
              <w:spacing w:line="288" w:lineRule="auto"/>
              <w:jc w:val="right"/>
              <w:rPr>
                <w:bCs/>
                <w:sz w:val="24"/>
              </w:rPr>
            </w:pPr>
            <w:r w:rsidRPr="004C0DD5">
              <w:rPr>
                <w:rFonts w:ascii="宋体" w:hAnsi="宋体"/>
                <w:sz w:val="22"/>
                <w:szCs w:val="22"/>
              </w:rPr>
              <w:t>100</w:t>
            </w:r>
          </w:p>
        </w:tc>
      </w:tr>
      <w:tr w:rsidR="00364248" w:rsidRPr="004C0DD5" w:rsidTr="00082366">
        <w:trPr>
          <w:jc w:val="center"/>
        </w:trPr>
        <w:tc>
          <w:tcPr>
            <w:tcW w:w="987" w:type="pct"/>
            <w:tcBorders>
              <w:top w:val="single" w:sz="8" w:space="0" w:color="000000"/>
              <w:left w:val="single" w:sz="8" w:space="0" w:color="000000"/>
              <w:bottom w:val="single" w:sz="8" w:space="0" w:color="000000"/>
              <w:right w:val="single" w:sz="8" w:space="0" w:color="000000"/>
            </w:tcBorders>
          </w:tcPr>
          <w:p w:rsidR="00283BE7" w:rsidRPr="004C0DD5" w:rsidRDefault="005513C1" w:rsidP="00DD5089">
            <w:pPr>
              <w:spacing w:line="288" w:lineRule="auto"/>
              <w:jc w:val="center"/>
              <w:rPr>
                <w:bCs/>
                <w:sz w:val="24"/>
              </w:rPr>
            </w:pPr>
            <w:r w:rsidRPr="004C0DD5">
              <w:rPr>
                <w:rFonts w:hint="eastAsia"/>
                <w:bCs/>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rsidR="00A6466B" w:rsidRPr="004C0DD5" w:rsidRDefault="005513C1">
            <w:pPr>
              <w:spacing w:line="288" w:lineRule="auto"/>
              <w:jc w:val="center"/>
              <w:rPr>
                <w:bCs/>
                <w:sz w:val="24"/>
              </w:rPr>
            </w:pPr>
            <w:r w:rsidRPr="004C0DD5">
              <w:rPr>
                <w:bCs/>
                <w:sz w:val="24"/>
              </w:rPr>
              <w:t>1,888.00</w:t>
            </w:r>
          </w:p>
        </w:tc>
        <w:tc>
          <w:tcPr>
            <w:tcW w:w="704" w:type="pct"/>
            <w:tcBorders>
              <w:top w:val="single" w:sz="8" w:space="0" w:color="000000"/>
              <w:left w:val="single" w:sz="8" w:space="0" w:color="000000"/>
              <w:bottom w:val="single" w:sz="8" w:space="0" w:color="000000"/>
              <w:right w:val="single" w:sz="8" w:space="0" w:color="000000"/>
            </w:tcBorders>
            <w:vAlign w:val="center"/>
          </w:tcPr>
          <w:p w:rsidR="00A6466B" w:rsidRPr="004C0DD5" w:rsidRDefault="005513C1">
            <w:pPr>
              <w:spacing w:line="288" w:lineRule="auto"/>
              <w:jc w:val="right"/>
              <w:rPr>
                <w:rFonts w:ascii="宋体" w:hAnsi="宋体"/>
                <w:sz w:val="22"/>
                <w:szCs w:val="22"/>
              </w:rPr>
            </w:pPr>
            <w:r w:rsidRPr="004C0DD5">
              <w:rPr>
                <w:rFonts w:ascii="宋体" w:hAnsi="宋体"/>
                <w:sz w:val="22"/>
                <w:szCs w:val="22"/>
              </w:rPr>
              <w:t>72</w:t>
            </w:r>
            <w:r w:rsidRPr="004C0DD5">
              <w:rPr>
                <w:rFonts w:ascii="宋体" w:hAnsi="宋体" w:hint="eastAsia"/>
                <w:sz w:val="22"/>
                <w:szCs w:val="22"/>
              </w:rPr>
              <w:t>，</w:t>
            </w:r>
            <w:r w:rsidRPr="004C0DD5">
              <w:rPr>
                <w:rFonts w:ascii="宋体" w:hAnsi="宋体"/>
                <w:sz w:val="22"/>
                <w:szCs w:val="22"/>
              </w:rPr>
              <w:t>428.13</w:t>
            </w:r>
          </w:p>
        </w:tc>
        <w:tc>
          <w:tcPr>
            <w:tcW w:w="845" w:type="pct"/>
            <w:tcBorders>
              <w:top w:val="single" w:sz="8" w:space="0" w:color="000000"/>
              <w:left w:val="single" w:sz="8" w:space="0" w:color="000000"/>
              <w:bottom w:val="single" w:sz="8" w:space="0" w:color="000000"/>
              <w:right w:val="single" w:sz="8" w:space="0" w:color="000000"/>
            </w:tcBorders>
            <w:vAlign w:val="center"/>
          </w:tcPr>
          <w:p w:rsidR="00A6466B" w:rsidRPr="004C0DD5" w:rsidRDefault="005513C1">
            <w:pPr>
              <w:spacing w:line="288" w:lineRule="auto"/>
              <w:jc w:val="right"/>
              <w:rPr>
                <w:rFonts w:ascii="宋体" w:hAnsi="宋体"/>
                <w:sz w:val="22"/>
                <w:szCs w:val="22"/>
              </w:rPr>
            </w:pPr>
            <w:r w:rsidRPr="004C0DD5">
              <w:rPr>
                <w:rFonts w:ascii="宋体" w:hAnsi="宋体"/>
                <w:sz w:val="22"/>
                <w:szCs w:val="22"/>
              </w:rPr>
              <w:t>76,052,591.58</w:t>
            </w:r>
          </w:p>
        </w:tc>
        <w:tc>
          <w:tcPr>
            <w:tcW w:w="544" w:type="pct"/>
            <w:tcBorders>
              <w:top w:val="single" w:sz="8" w:space="0" w:color="000000"/>
              <w:left w:val="single" w:sz="8" w:space="0" w:color="000000"/>
              <w:bottom w:val="single" w:sz="8" w:space="0" w:color="000000"/>
              <w:right w:val="single" w:sz="8" w:space="0" w:color="000000"/>
            </w:tcBorders>
            <w:vAlign w:val="center"/>
          </w:tcPr>
          <w:p w:rsidR="00A6466B" w:rsidRPr="004C0DD5" w:rsidRDefault="005513C1">
            <w:pPr>
              <w:spacing w:line="288" w:lineRule="auto"/>
              <w:jc w:val="right"/>
              <w:rPr>
                <w:rFonts w:ascii="宋体" w:hAnsi="宋体"/>
                <w:sz w:val="22"/>
                <w:szCs w:val="22"/>
              </w:rPr>
            </w:pPr>
            <w:r w:rsidRPr="004C0DD5">
              <w:rPr>
                <w:rFonts w:ascii="宋体" w:hAnsi="宋体"/>
                <w:sz w:val="22"/>
                <w:szCs w:val="22"/>
              </w:rPr>
              <w:t>55.62%</w:t>
            </w:r>
          </w:p>
        </w:tc>
        <w:tc>
          <w:tcPr>
            <w:tcW w:w="863" w:type="pct"/>
            <w:tcBorders>
              <w:top w:val="single" w:sz="8" w:space="0" w:color="000000"/>
              <w:left w:val="single" w:sz="8" w:space="0" w:color="000000"/>
              <w:bottom w:val="single" w:sz="8" w:space="0" w:color="000000"/>
              <w:right w:val="single" w:sz="8" w:space="0" w:color="000000"/>
            </w:tcBorders>
            <w:vAlign w:val="center"/>
          </w:tcPr>
          <w:p w:rsidR="00A6466B" w:rsidRPr="004C0DD5" w:rsidRDefault="005513C1">
            <w:pPr>
              <w:spacing w:line="288" w:lineRule="auto"/>
              <w:jc w:val="right"/>
              <w:rPr>
                <w:rFonts w:ascii="宋体" w:hAnsi="宋体"/>
                <w:sz w:val="22"/>
                <w:szCs w:val="22"/>
              </w:rPr>
            </w:pPr>
            <w:r w:rsidRPr="004C0DD5">
              <w:rPr>
                <w:rFonts w:ascii="宋体" w:hAnsi="宋体"/>
                <w:sz w:val="22"/>
                <w:szCs w:val="22"/>
              </w:rPr>
              <w:t>60,691,716.93</w:t>
            </w:r>
          </w:p>
        </w:tc>
        <w:tc>
          <w:tcPr>
            <w:tcW w:w="409" w:type="pct"/>
            <w:tcBorders>
              <w:top w:val="single" w:sz="8" w:space="0" w:color="000000"/>
              <w:left w:val="single" w:sz="8" w:space="0" w:color="000000"/>
              <w:bottom w:val="single" w:sz="8" w:space="0" w:color="000000"/>
              <w:right w:val="single" w:sz="4" w:space="0" w:color="auto"/>
            </w:tcBorders>
            <w:vAlign w:val="center"/>
          </w:tcPr>
          <w:p w:rsidR="00A6466B" w:rsidRPr="004C0DD5" w:rsidRDefault="005513C1">
            <w:pPr>
              <w:spacing w:line="288" w:lineRule="auto"/>
              <w:jc w:val="right"/>
              <w:rPr>
                <w:rFonts w:ascii="宋体" w:hAnsi="宋体"/>
                <w:sz w:val="22"/>
                <w:szCs w:val="22"/>
              </w:rPr>
            </w:pPr>
            <w:r w:rsidRPr="004C0DD5">
              <w:rPr>
                <w:rFonts w:ascii="宋体" w:hAnsi="宋体"/>
                <w:sz w:val="22"/>
                <w:szCs w:val="22"/>
              </w:rPr>
              <w:t>44.38%</w:t>
            </w:r>
          </w:p>
        </w:tc>
      </w:tr>
    </w:tbl>
    <w:p w:rsidR="006A10E6" w:rsidRPr="004C0DD5" w:rsidRDefault="005513C1">
      <w:pPr>
        <w:pStyle w:val="2"/>
        <w:spacing w:beforeLines="100" w:before="312" w:after="0" w:line="288" w:lineRule="auto"/>
        <w:rPr>
          <w:rFonts w:ascii="Times New Roman" w:hAnsi="Times New Roman"/>
          <w:kern w:val="0"/>
          <w:szCs w:val="24"/>
        </w:rPr>
      </w:pPr>
      <w:bookmarkStart w:id="211" w:name="_Toc361324890"/>
      <w:bookmarkStart w:id="212" w:name="_Toc374439817"/>
      <w:r w:rsidRPr="004C0DD5">
        <w:rPr>
          <w:rFonts w:ascii="Times New Roman" w:hAnsi="Times New Roman"/>
          <w:kern w:val="0"/>
          <w:szCs w:val="24"/>
        </w:rPr>
        <w:t xml:space="preserve">9.2.2 </w:t>
      </w:r>
      <w:r w:rsidRPr="004C0DD5">
        <w:rPr>
          <w:rFonts w:ascii="Times New Roman" w:hAnsi="Times New Roman" w:hint="eastAsia"/>
          <w:szCs w:val="24"/>
        </w:rPr>
        <w:t>期末上市基金前十名持有人</w:t>
      </w:r>
      <w:bookmarkEnd w:id="211"/>
      <w:bookmarkEnd w:id="212"/>
    </w:p>
    <w:p w:rsidR="00146770" w:rsidRPr="004C0DD5" w:rsidRDefault="005513C1" w:rsidP="00205373">
      <w:pPr>
        <w:autoSpaceDE w:val="0"/>
        <w:autoSpaceDN w:val="0"/>
        <w:adjustRightInd w:val="0"/>
        <w:spacing w:line="288" w:lineRule="auto"/>
        <w:ind w:firstLineChars="200" w:firstLine="480"/>
        <w:jc w:val="left"/>
        <w:rPr>
          <w:sz w:val="24"/>
        </w:rPr>
      </w:pPr>
      <w:r w:rsidRPr="004C0DD5">
        <w:rPr>
          <w:rFonts w:hint="eastAsia"/>
          <w:sz w:val="24"/>
        </w:rPr>
        <w:t>本基金暂未上市。</w:t>
      </w:r>
    </w:p>
    <w:p w:rsidR="006A10E6" w:rsidRPr="004C0DD5" w:rsidRDefault="005513C1">
      <w:pPr>
        <w:pStyle w:val="2"/>
        <w:spacing w:beforeLines="100" w:before="312" w:after="0" w:line="288" w:lineRule="auto"/>
        <w:rPr>
          <w:rFonts w:ascii="Times New Roman" w:hAnsi="Times New Roman"/>
          <w:szCs w:val="24"/>
        </w:rPr>
      </w:pPr>
      <w:bookmarkStart w:id="213" w:name="_Toc361324891"/>
      <w:bookmarkStart w:id="214" w:name="_Toc374439818"/>
      <w:r w:rsidRPr="004C0DD5">
        <w:rPr>
          <w:rFonts w:ascii="Times New Roman" w:hAnsi="Times New Roman"/>
          <w:kern w:val="0"/>
          <w:szCs w:val="24"/>
        </w:rPr>
        <w:t xml:space="preserve">9.2.3 </w:t>
      </w:r>
      <w:r w:rsidRPr="004C0DD5">
        <w:rPr>
          <w:rFonts w:ascii="Times New Roman" w:hAnsi="Times New Roman" w:hint="eastAsia"/>
          <w:kern w:val="0"/>
          <w:szCs w:val="24"/>
        </w:rPr>
        <w:t>期末基金管理人的从业人员持有本基金的情况</w:t>
      </w:r>
      <w:bookmarkEnd w:id="213"/>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2696"/>
        <w:gridCol w:w="1734"/>
      </w:tblGrid>
      <w:tr w:rsidR="00364248" w:rsidRPr="004C0DD5" w:rsidTr="00DD5089">
        <w:trPr>
          <w:jc w:val="center"/>
        </w:trPr>
        <w:tc>
          <w:tcPr>
            <w:tcW w:w="2321" w:type="dxa"/>
            <w:shd w:val="clear" w:color="auto" w:fill="auto"/>
            <w:vAlign w:val="center"/>
          </w:tcPr>
          <w:p w:rsidR="00436E92" w:rsidRPr="004C0DD5" w:rsidRDefault="005513C1" w:rsidP="00DD5089">
            <w:pPr>
              <w:pStyle w:val="a0"/>
              <w:spacing w:line="288" w:lineRule="auto"/>
              <w:ind w:firstLineChars="0" w:firstLine="0"/>
              <w:jc w:val="center"/>
              <w:rPr>
                <w:sz w:val="24"/>
              </w:rPr>
            </w:pPr>
            <w:r w:rsidRPr="004C0DD5">
              <w:rPr>
                <w:rFonts w:hint="eastAsia"/>
                <w:sz w:val="24"/>
              </w:rPr>
              <w:t>项目</w:t>
            </w:r>
          </w:p>
        </w:tc>
        <w:tc>
          <w:tcPr>
            <w:tcW w:w="2321" w:type="dxa"/>
            <w:shd w:val="clear" w:color="auto" w:fill="auto"/>
            <w:vAlign w:val="center"/>
          </w:tcPr>
          <w:p w:rsidR="00436E92" w:rsidRPr="004C0DD5" w:rsidRDefault="005513C1" w:rsidP="00DD5089">
            <w:pPr>
              <w:pStyle w:val="a0"/>
              <w:spacing w:line="288" w:lineRule="auto"/>
              <w:ind w:firstLineChars="0" w:firstLine="0"/>
              <w:jc w:val="center"/>
              <w:rPr>
                <w:sz w:val="24"/>
              </w:rPr>
            </w:pPr>
            <w:r w:rsidRPr="004C0DD5">
              <w:rPr>
                <w:rFonts w:hint="eastAsia"/>
                <w:sz w:val="24"/>
              </w:rPr>
              <w:t>份额级别</w:t>
            </w:r>
          </w:p>
        </w:tc>
        <w:tc>
          <w:tcPr>
            <w:tcW w:w="2696" w:type="dxa"/>
            <w:shd w:val="clear" w:color="auto" w:fill="auto"/>
            <w:vAlign w:val="center"/>
          </w:tcPr>
          <w:p w:rsidR="00436E92" w:rsidRPr="004C0DD5" w:rsidRDefault="005513C1" w:rsidP="00DD5089">
            <w:pPr>
              <w:pStyle w:val="a0"/>
              <w:spacing w:line="288" w:lineRule="auto"/>
              <w:ind w:firstLineChars="0" w:firstLine="0"/>
              <w:jc w:val="center"/>
              <w:rPr>
                <w:sz w:val="24"/>
              </w:rPr>
            </w:pPr>
            <w:r w:rsidRPr="004C0DD5">
              <w:rPr>
                <w:rFonts w:hint="eastAsia"/>
                <w:sz w:val="24"/>
              </w:rPr>
              <w:t>持有份额总数（份）</w:t>
            </w:r>
          </w:p>
        </w:tc>
        <w:tc>
          <w:tcPr>
            <w:tcW w:w="1734" w:type="dxa"/>
            <w:shd w:val="clear" w:color="auto" w:fill="auto"/>
            <w:vAlign w:val="center"/>
          </w:tcPr>
          <w:p w:rsidR="00436E92" w:rsidRPr="004C0DD5" w:rsidRDefault="005513C1" w:rsidP="00DD5089">
            <w:pPr>
              <w:pStyle w:val="a0"/>
              <w:spacing w:line="288" w:lineRule="auto"/>
              <w:ind w:firstLineChars="0" w:firstLine="0"/>
              <w:jc w:val="center"/>
              <w:rPr>
                <w:sz w:val="24"/>
              </w:rPr>
            </w:pPr>
            <w:r w:rsidRPr="004C0DD5">
              <w:rPr>
                <w:rFonts w:hint="eastAsia"/>
                <w:sz w:val="24"/>
              </w:rPr>
              <w:t>占基金总份额比例</w:t>
            </w:r>
          </w:p>
        </w:tc>
      </w:tr>
      <w:tr w:rsidR="00364248" w:rsidRPr="004C0DD5" w:rsidTr="00DD5089">
        <w:trPr>
          <w:jc w:val="center"/>
        </w:trPr>
        <w:tc>
          <w:tcPr>
            <w:tcW w:w="2321" w:type="dxa"/>
            <w:vMerge w:val="restart"/>
            <w:shd w:val="clear" w:color="auto" w:fill="auto"/>
            <w:vAlign w:val="center"/>
          </w:tcPr>
          <w:p w:rsidR="00DF3F8D" w:rsidRPr="004C0DD5" w:rsidRDefault="005513C1" w:rsidP="00DD5089">
            <w:pPr>
              <w:pStyle w:val="a0"/>
              <w:spacing w:line="288" w:lineRule="auto"/>
              <w:ind w:firstLineChars="0" w:firstLine="0"/>
              <w:jc w:val="center"/>
              <w:rPr>
                <w:sz w:val="24"/>
              </w:rPr>
            </w:pPr>
            <w:r w:rsidRPr="004C0DD5">
              <w:rPr>
                <w:rFonts w:hint="eastAsia"/>
                <w:sz w:val="24"/>
              </w:rPr>
              <w:t>基金管理人所有从业人员持有本基金</w:t>
            </w:r>
          </w:p>
        </w:tc>
        <w:tc>
          <w:tcPr>
            <w:tcW w:w="2321" w:type="dxa"/>
            <w:shd w:val="clear" w:color="auto" w:fill="auto"/>
            <w:vAlign w:val="center"/>
          </w:tcPr>
          <w:p w:rsidR="00146770" w:rsidRPr="004C0DD5" w:rsidRDefault="005513C1" w:rsidP="00205373">
            <w:pPr>
              <w:spacing w:line="288" w:lineRule="auto"/>
              <w:jc w:val="center"/>
              <w:rPr>
                <w:kern w:val="0"/>
                <w:sz w:val="24"/>
              </w:rPr>
            </w:pPr>
            <w:r w:rsidRPr="004C0DD5">
              <w:rPr>
                <w:rFonts w:hint="eastAsia"/>
                <w:sz w:val="24"/>
              </w:rPr>
              <w:t>环境治理</w:t>
            </w:r>
          </w:p>
        </w:tc>
        <w:tc>
          <w:tcPr>
            <w:tcW w:w="2696" w:type="dxa"/>
            <w:shd w:val="clear" w:color="auto" w:fill="auto"/>
            <w:vAlign w:val="center"/>
          </w:tcPr>
          <w:p w:rsidR="00DF3F8D" w:rsidRPr="004C0DD5" w:rsidRDefault="005513C1" w:rsidP="00DD5089">
            <w:pPr>
              <w:widowControl/>
              <w:spacing w:line="288" w:lineRule="auto"/>
              <w:jc w:val="right"/>
              <w:rPr>
                <w:kern w:val="0"/>
                <w:sz w:val="24"/>
              </w:rPr>
            </w:pPr>
            <w:r w:rsidRPr="004C0DD5">
              <w:rPr>
                <w:kern w:val="0"/>
                <w:szCs w:val="21"/>
              </w:rPr>
              <w:t>15,440.00</w:t>
            </w:r>
          </w:p>
        </w:tc>
        <w:tc>
          <w:tcPr>
            <w:tcW w:w="1734" w:type="dxa"/>
            <w:shd w:val="clear" w:color="auto" w:fill="auto"/>
            <w:vAlign w:val="center"/>
          </w:tcPr>
          <w:p w:rsidR="00DF3F8D" w:rsidRPr="004C0DD5" w:rsidRDefault="005513C1" w:rsidP="00777257">
            <w:pPr>
              <w:widowControl/>
              <w:spacing w:line="288" w:lineRule="auto"/>
              <w:jc w:val="right"/>
              <w:rPr>
                <w:kern w:val="0"/>
                <w:sz w:val="24"/>
              </w:rPr>
            </w:pPr>
            <w:r w:rsidRPr="004C0DD5">
              <w:rPr>
                <w:kern w:val="0"/>
                <w:szCs w:val="21"/>
              </w:rPr>
              <w:t>0.01%</w:t>
            </w:r>
          </w:p>
        </w:tc>
      </w:tr>
      <w:tr w:rsidR="00364248" w:rsidRPr="004C0DD5" w:rsidTr="00DD5089">
        <w:trPr>
          <w:jc w:val="center"/>
        </w:trPr>
        <w:tc>
          <w:tcPr>
            <w:tcW w:w="2321" w:type="dxa"/>
            <w:vMerge/>
            <w:shd w:val="clear" w:color="auto" w:fill="auto"/>
          </w:tcPr>
          <w:p w:rsidR="00DF3F8D" w:rsidRPr="004C0DD5" w:rsidRDefault="00DF3F8D" w:rsidP="00DD5089">
            <w:pPr>
              <w:pStyle w:val="a0"/>
              <w:spacing w:line="288" w:lineRule="auto"/>
              <w:ind w:firstLineChars="0" w:firstLine="0"/>
              <w:rPr>
                <w:sz w:val="24"/>
              </w:rPr>
            </w:pPr>
          </w:p>
        </w:tc>
        <w:tc>
          <w:tcPr>
            <w:tcW w:w="2321" w:type="dxa"/>
            <w:shd w:val="clear" w:color="auto" w:fill="auto"/>
            <w:vAlign w:val="center"/>
          </w:tcPr>
          <w:p w:rsidR="00146770" w:rsidRPr="004C0DD5" w:rsidRDefault="005513C1" w:rsidP="00205373">
            <w:pPr>
              <w:spacing w:line="288" w:lineRule="auto"/>
              <w:jc w:val="center"/>
              <w:rPr>
                <w:kern w:val="0"/>
                <w:sz w:val="24"/>
              </w:rPr>
            </w:pPr>
            <w:r w:rsidRPr="004C0DD5">
              <w:rPr>
                <w:rFonts w:hint="eastAsia"/>
                <w:sz w:val="24"/>
              </w:rPr>
              <w:t>环境</w:t>
            </w:r>
            <w:r w:rsidRPr="004C0DD5">
              <w:rPr>
                <w:sz w:val="24"/>
              </w:rPr>
              <w:t>A</w:t>
            </w:r>
          </w:p>
        </w:tc>
        <w:tc>
          <w:tcPr>
            <w:tcW w:w="2696" w:type="dxa"/>
            <w:shd w:val="clear" w:color="auto" w:fill="auto"/>
            <w:vAlign w:val="center"/>
          </w:tcPr>
          <w:p w:rsidR="00DF3F8D" w:rsidRPr="004C0DD5" w:rsidRDefault="005513C1" w:rsidP="00DD5089">
            <w:pPr>
              <w:widowControl/>
              <w:spacing w:line="288" w:lineRule="auto"/>
              <w:jc w:val="right"/>
              <w:rPr>
                <w:kern w:val="0"/>
                <w:sz w:val="24"/>
              </w:rPr>
            </w:pPr>
            <w:r w:rsidRPr="004C0DD5">
              <w:rPr>
                <w:kern w:val="0"/>
                <w:szCs w:val="21"/>
              </w:rPr>
              <w:t>-</w:t>
            </w:r>
          </w:p>
        </w:tc>
        <w:tc>
          <w:tcPr>
            <w:tcW w:w="1734" w:type="dxa"/>
            <w:shd w:val="clear" w:color="auto" w:fill="auto"/>
            <w:vAlign w:val="center"/>
          </w:tcPr>
          <w:p w:rsidR="00DF3F8D" w:rsidRPr="004C0DD5" w:rsidRDefault="005513C1" w:rsidP="00DD5089">
            <w:pPr>
              <w:widowControl/>
              <w:spacing w:line="288" w:lineRule="auto"/>
              <w:jc w:val="right"/>
              <w:rPr>
                <w:kern w:val="0"/>
                <w:sz w:val="24"/>
              </w:rPr>
            </w:pPr>
            <w:r w:rsidRPr="004C0DD5">
              <w:rPr>
                <w:kern w:val="0"/>
                <w:szCs w:val="21"/>
              </w:rPr>
              <w:t>-</w:t>
            </w:r>
          </w:p>
        </w:tc>
      </w:tr>
      <w:tr w:rsidR="00364248" w:rsidRPr="004C0DD5" w:rsidTr="00DD5089">
        <w:trPr>
          <w:jc w:val="center"/>
        </w:trPr>
        <w:tc>
          <w:tcPr>
            <w:tcW w:w="2321" w:type="dxa"/>
            <w:vMerge/>
            <w:shd w:val="clear" w:color="auto" w:fill="auto"/>
          </w:tcPr>
          <w:p w:rsidR="00DF3F8D" w:rsidRPr="004C0DD5" w:rsidRDefault="00DF3F8D" w:rsidP="00DD5089">
            <w:pPr>
              <w:pStyle w:val="a0"/>
              <w:spacing w:line="288" w:lineRule="auto"/>
              <w:ind w:firstLineChars="0" w:firstLine="0"/>
              <w:rPr>
                <w:sz w:val="24"/>
              </w:rPr>
            </w:pPr>
          </w:p>
        </w:tc>
        <w:tc>
          <w:tcPr>
            <w:tcW w:w="2321" w:type="dxa"/>
            <w:shd w:val="clear" w:color="auto" w:fill="auto"/>
            <w:vAlign w:val="center"/>
          </w:tcPr>
          <w:p w:rsidR="00146770" w:rsidRPr="004C0DD5" w:rsidRDefault="005513C1" w:rsidP="00205373">
            <w:pPr>
              <w:spacing w:line="288" w:lineRule="auto"/>
              <w:jc w:val="center"/>
              <w:rPr>
                <w:kern w:val="0"/>
                <w:sz w:val="24"/>
              </w:rPr>
            </w:pPr>
            <w:r w:rsidRPr="004C0DD5">
              <w:rPr>
                <w:rFonts w:hint="eastAsia"/>
                <w:sz w:val="24"/>
              </w:rPr>
              <w:t>环境</w:t>
            </w:r>
            <w:r w:rsidRPr="004C0DD5">
              <w:rPr>
                <w:sz w:val="24"/>
              </w:rPr>
              <w:t>B</w:t>
            </w:r>
          </w:p>
        </w:tc>
        <w:tc>
          <w:tcPr>
            <w:tcW w:w="2696" w:type="dxa"/>
            <w:shd w:val="clear" w:color="auto" w:fill="auto"/>
            <w:vAlign w:val="center"/>
          </w:tcPr>
          <w:p w:rsidR="00DF3F8D" w:rsidRPr="004C0DD5" w:rsidRDefault="005513C1" w:rsidP="00DD5089">
            <w:pPr>
              <w:widowControl/>
              <w:spacing w:line="288" w:lineRule="auto"/>
              <w:jc w:val="right"/>
              <w:rPr>
                <w:kern w:val="0"/>
                <w:sz w:val="24"/>
              </w:rPr>
            </w:pPr>
            <w:r w:rsidRPr="004C0DD5">
              <w:rPr>
                <w:kern w:val="0"/>
                <w:szCs w:val="21"/>
              </w:rPr>
              <w:t>-</w:t>
            </w:r>
          </w:p>
        </w:tc>
        <w:tc>
          <w:tcPr>
            <w:tcW w:w="1734" w:type="dxa"/>
            <w:shd w:val="clear" w:color="auto" w:fill="auto"/>
            <w:vAlign w:val="center"/>
          </w:tcPr>
          <w:p w:rsidR="00DF3F8D" w:rsidRPr="004C0DD5" w:rsidRDefault="005513C1" w:rsidP="00DD5089">
            <w:pPr>
              <w:widowControl/>
              <w:spacing w:line="288" w:lineRule="auto"/>
              <w:jc w:val="right"/>
              <w:rPr>
                <w:kern w:val="0"/>
                <w:sz w:val="24"/>
              </w:rPr>
            </w:pPr>
            <w:r w:rsidRPr="004C0DD5">
              <w:rPr>
                <w:kern w:val="0"/>
                <w:szCs w:val="21"/>
              </w:rPr>
              <w:t>-</w:t>
            </w:r>
          </w:p>
        </w:tc>
      </w:tr>
      <w:tr w:rsidR="00DF3F8D" w:rsidRPr="004C0DD5" w:rsidTr="00DD5089">
        <w:trPr>
          <w:jc w:val="center"/>
        </w:trPr>
        <w:tc>
          <w:tcPr>
            <w:tcW w:w="2321" w:type="dxa"/>
            <w:vMerge/>
            <w:shd w:val="clear" w:color="auto" w:fill="auto"/>
          </w:tcPr>
          <w:p w:rsidR="00DF3F8D" w:rsidRPr="004C0DD5" w:rsidRDefault="00DF3F8D" w:rsidP="00DD5089">
            <w:pPr>
              <w:pStyle w:val="a0"/>
              <w:spacing w:line="288" w:lineRule="auto"/>
              <w:ind w:firstLineChars="0" w:firstLine="0"/>
              <w:rPr>
                <w:sz w:val="24"/>
              </w:rPr>
            </w:pPr>
          </w:p>
        </w:tc>
        <w:tc>
          <w:tcPr>
            <w:tcW w:w="2321" w:type="dxa"/>
            <w:shd w:val="clear" w:color="auto" w:fill="auto"/>
            <w:vAlign w:val="center"/>
          </w:tcPr>
          <w:p w:rsidR="00DF3F8D" w:rsidRPr="004C0DD5" w:rsidRDefault="005513C1" w:rsidP="00DD5089">
            <w:pPr>
              <w:widowControl/>
              <w:spacing w:line="288" w:lineRule="auto"/>
              <w:jc w:val="center"/>
              <w:rPr>
                <w:kern w:val="0"/>
                <w:sz w:val="24"/>
              </w:rPr>
            </w:pPr>
            <w:r w:rsidRPr="004C0DD5">
              <w:rPr>
                <w:rFonts w:hint="eastAsia"/>
                <w:kern w:val="0"/>
                <w:sz w:val="24"/>
              </w:rPr>
              <w:t>合计</w:t>
            </w:r>
          </w:p>
        </w:tc>
        <w:tc>
          <w:tcPr>
            <w:tcW w:w="2696" w:type="dxa"/>
            <w:shd w:val="clear" w:color="auto" w:fill="auto"/>
            <w:vAlign w:val="center"/>
          </w:tcPr>
          <w:p w:rsidR="00DF3F8D" w:rsidRPr="004C0DD5" w:rsidRDefault="005513C1" w:rsidP="00DD5089">
            <w:pPr>
              <w:widowControl/>
              <w:spacing w:line="288" w:lineRule="auto"/>
              <w:jc w:val="right"/>
              <w:rPr>
                <w:kern w:val="0"/>
                <w:sz w:val="24"/>
              </w:rPr>
            </w:pPr>
            <w:r w:rsidRPr="004C0DD5">
              <w:rPr>
                <w:kern w:val="0"/>
                <w:szCs w:val="21"/>
              </w:rPr>
              <w:t>15,440.00</w:t>
            </w:r>
          </w:p>
        </w:tc>
        <w:tc>
          <w:tcPr>
            <w:tcW w:w="1734" w:type="dxa"/>
            <w:shd w:val="clear" w:color="auto" w:fill="auto"/>
            <w:vAlign w:val="center"/>
          </w:tcPr>
          <w:p w:rsidR="00DF3F8D" w:rsidRPr="004C0DD5" w:rsidRDefault="005513C1" w:rsidP="00777257">
            <w:pPr>
              <w:widowControl/>
              <w:spacing w:line="288" w:lineRule="auto"/>
              <w:jc w:val="right"/>
              <w:rPr>
                <w:kern w:val="0"/>
                <w:sz w:val="24"/>
              </w:rPr>
            </w:pPr>
            <w:r w:rsidRPr="004C0DD5">
              <w:rPr>
                <w:kern w:val="0"/>
                <w:szCs w:val="21"/>
              </w:rPr>
              <w:t>0.01%</w:t>
            </w:r>
          </w:p>
        </w:tc>
      </w:tr>
    </w:tbl>
    <w:p w:rsidR="00436E92" w:rsidRPr="004C0DD5" w:rsidRDefault="00436E92" w:rsidP="00436E92">
      <w:pPr>
        <w:autoSpaceDE w:val="0"/>
        <w:autoSpaceDN w:val="0"/>
        <w:adjustRightInd w:val="0"/>
        <w:spacing w:line="288" w:lineRule="auto"/>
        <w:ind w:firstLineChars="200" w:firstLine="480"/>
        <w:jc w:val="left"/>
        <w:rPr>
          <w:sz w:val="24"/>
        </w:rPr>
      </w:pPr>
    </w:p>
    <w:p w:rsidR="006A10E6" w:rsidRPr="004C0DD5" w:rsidRDefault="005513C1">
      <w:pPr>
        <w:pStyle w:val="2"/>
        <w:spacing w:beforeLines="100" w:before="312" w:after="0" w:line="288" w:lineRule="auto"/>
        <w:rPr>
          <w:rFonts w:ascii="Times New Roman" w:hAnsi="Times New Roman"/>
          <w:szCs w:val="24"/>
        </w:rPr>
      </w:pPr>
      <w:r w:rsidRPr="004C0DD5">
        <w:rPr>
          <w:rFonts w:ascii="Times New Roman" w:hAnsi="Times New Roman"/>
          <w:kern w:val="0"/>
          <w:szCs w:val="24"/>
        </w:rPr>
        <w:t>9.2.4</w:t>
      </w:r>
      <w:r w:rsidRPr="004C0DD5">
        <w:rPr>
          <w:rFonts w:ascii="Times New Roman" w:hAnsi="Times New Roman" w:hint="eastAsia"/>
          <w:szCs w:val="24"/>
        </w:rPr>
        <w:t>期末基金管理人的从业人员持有本开放式基金份额总量区间的情况</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364248" w:rsidRPr="004C0DD5" w:rsidTr="00DD5089">
        <w:trPr>
          <w:trHeight w:val="285"/>
          <w:jc w:val="center"/>
        </w:trPr>
        <w:tc>
          <w:tcPr>
            <w:tcW w:w="2548"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份额级别</w:t>
            </w:r>
          </w:p>
        </w:tc>
        <w:tc>
          <w:tcPr>
            <w:tcW w:w="4100"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持有基金份额总量的数量区间（万份）</w:t>
            </w:r>
          </w:p>
        </w:tc>
      </w:tr>
      <w:tr w:rsidR="00364248" w:rsidRPr="004C0DD5" w:rsidTr="00DD5089">
        <w:trPr>
          <w:trHeight w:val="285"/>
          <w:jc w:val="center"/>
        </w:trPr>
        <w:tc>
          <w:tcPr>
            <w:tcW w:w="2548" w:type="dxa"/>
            <w:vMerge w:val="restart"/>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left"/>
              <w:rPr>
                <w:kern w:val="0"/>
                <w:sz w:val="24"/>
              </w:rPr>
            </w:pPr>
            <w:r w:rsidRPr="004C0DD5">
              <w:rPr>
                <w:rFonts w:hint="eastAsia"/>
                <w:kern w:val="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环境治理</w:t>
            </w:r>
          </w:p>
        </w:tc>
        <w:tc>
          <w:tcPr>
            <w:tcW w:w="4100"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kern w:val="0"/>
                <w:sz w:val="24"/>
              </w:rPr>
              <w:t>0</w:t>
            </w:r>
          </w:p>
        </w:tc>
      </w:tr>
      <w:tr w:rsidR="00364248" w:rsidRPr="004C0DD5" w:rsidTr="00DD5089">
        <w:trPr>
          <w:trHeight w:val="285"/>
          <w:jc w:val="center"/>
        </w:trPr>
        <w:tc>
          <w:tcPr>
            <w:tcW w:w="2548" w:type="dxa"/>
            <w:vMerge/>
            <w:shd w:val="clear" w:color="auto" w:fill="auto"/>
            <w:vAlign w:val="center"/>
            <w:hideMark/>
          </w:tcPr>
          <w:p w:rsidR="00436E92" w:rsidRPr="004C0DD5"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环境</w:t>
            </w:r>
            <w:r w:rsidRPr="004C0DD5">
              <w:rPr>
                <w:kern w:val="0"/>
                <w:sz w:val="24"/>
              </w:rPr>
              <w:t>A</w:t>
            </w:r>
          </w:p>
        </w:tc>
        <w:tc>
          <w:tcPr>
            <w:tcW w:w="4100"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kern w:val="0"/>
                <w:sz w:val="24"/>
              </w:rPr>
              <w:t>0</w:t>
            </w:r>
          </w:p>
        </w:tc>
      </w:tr>
      <w:tr w:rsidR="00364248" w:rsidRPr="004C0DD5" w:rsidTr="00DD5089">
        <w:trPr>
          <w:trHeight w:val="285"/>
          <w:jc w:val="center"/>
        </w:trPr>
        <w:tc>
          <w:tcPr>
            <w:tcW w:w="2548" w:type="dxa"/>
            <w:vMerge/>
            <w:shd w:val="clear" w:color="auto" w:fill="auto"/>
            <w:vAlign w:val="center"/>
          </w:tcPr>
          <w:p w:rsidR="00436E92" w:rsidRPr="004C0DD5"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tcPr>
          <w:p w:rsidR="00436E92" w:rsidRPr="004C0DD5" w:rsidRDefault="005513C1" w:rsidP="00DD5089">
            <w:pPr>
              <w:widowControl/>
              <w:spacing w:line="288" w:lineRule="auto"/>
              <w:jc w:val="center"/>
              <w:rPr>
                <w:kern w:val="0"/>
                <w:sz w:val="24"/>
              </w:rPr>
            </w:pPr>
            <w:r w:rsidRPr="004C0DD5">
              <w:rPr>
                <w:rFonts w:hint="eastAsia"/>
                <w:kern w:val="0"/>
                <w:sz w:val="24"/>
              </w:rPr>
              <w:t>环境</w:t>
            </w:r>
            <w:r w:rsidRPr="004C0DD5">
              <w:rPr>
                <w:kern w:val="0"/>
                <w:sz w:val="24"/>
              </w:rPr>
              <w:t>B</w:t>
            </w:r>
          </w:p>
        </w:tc>
        <w:tc>
          <w:tcPr>
            <w:tcW w:w="4100" w:type="dxa"/>
            <w:shd w:val="clear" w:color="auto" w:fill="auto"/>
            <w:tcMar>
              <w:top w:w="0" w:type="dxa"/>
              <w:left w:w="108" w:type="dxa"/>
              <w:bottom w:w="0" w:type="dxa"/>
              <w:right w:w="108" w:type="dxa"/>
            </w:tcMar>
            <w:vAlign w:val="center"/>
          </w:tcPr>
          <w:p w:rsidR="00436E92" w:rsidRPr="004C0DD5" w:rsidRDefault="005513C1" w:rsidP="00DD5089">
            <w:pPr>
              <w:widowControl/>
              <w:spacing w:line="288" w:lineRule="auto"/>
              <w:jc w:val="center"/>
              <w:rPr>
                <w:kern w:val="0"/>
                <w:sz w:val="24"/>
              </w:rPr>
            </w:pPr>
            <w:r w:rsidRPr="004C0DD5">
              <w:rPr>
                <w:kern w:val="0"/>
                <w:sz w:val="24"/>
              </w:rPr>
              <w:t>0</w:t>
            </w:r>
          </w:p>
        </w:tc>
      </w:tr>
      <w:tr w:rsidR="00364248" w:rsidRPr="004C0DD5" w:rsidTr="00DD5089">
        <w:trPr>
          <w:trHeight w:val="285"/>
          <w:jc w:val="center"/>
        </w:trPr>
        <w:tc>
          <w:tcPr>
            <w:tcW w:w="2548" w:type="dxa"/>
            <w:vMerge/>
            <w:shd w:val="clear" w:color="auto" w:fill="auto"/>
            <w:vAlign w:val="center"/>
            <w:hideMark/>
          </w:tcPr>
          <w:p w:rsidR="00436E92" w:rsidRPr="004C0DD5"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合计</w:t>
            </w:r>
          </w:p>
        </w:tc>
        <w:tc>
          <w:tcPr>
            <w:tcW w:w="4100"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kern w:val="0"/>
                <w:sz w:val="24"/>
              </w:rPr>
              <w:t>0</w:t>
            </w:r>
          </w:p>
        </w:tc>
      </w:tr>
      <w:tr w:rsidR="00364248" w:rsidRPr="004C0DD5" w:rsidTr="00DD5089">
        <w:trPr>
          <w:trHeight w:val="285"/>
          <w:jc w:val="center"/>
        </w:trPr>
        <w:tc>
          <w:tcPr>
            <w:tcW w:w="2548" w:type="dxa"/>
            <w:vMerge w:val="restart"/>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left"/>
              <w:rPr>
                <w:kern w:val="0"/>
                <w:sz w:val="24"/>
              </w:rPr>
            </w:pPr>
            <w:r w:rsidRPr="004C0DD5">
              <w:rPr>
                <w:rFonts w:hint="eastAsia"/>
                <w:kern w:val="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环境治理</w:t>
            </w:r>
          </w:p>
        </w:tc>
        <w:tc>
          <w:tcPr>
            <w:tcW w:w="4100" w:type="dxa"/>
            <w:shd w:val="clear" w:color="auto" w:fill="auto"/>
            <w:tcMar>
              <w:top w:w="0" w:type="dxa"/>
              <w:left w:w="108" w:type="dxa"/>
              <w:bottom w:w="0" w:type="dxa"/>
              <w:right w:w="108" w:type="dxa"/>
            </w:tcMar>
            <w:vAlign w:val="center"/>
            <w:hideMark/>
          </w:tcPr>
          <w:p w:rsidR="00146770" w:rsidRPr="004C0DD5" w:rsidRDefault="005513C1" w:rsidP="00205373">
            <w:pPr>
              <w:widowControl/>
              <w:spacing w:line="288" w:lineRule="auto"/>
              <w:jc w:val="center"/>
              <w:rPr>
                <w:kern w:val="0"/>
                <w:sz w:val="24"/>
              </w:rPr>
            </w:pPr>
            <w:r w:rsidRPr="004C0DD5">
              <w:rPr>
                <w:kern w:val="0"/>
                <w:sz w:val="24"/>
              </w:rPr>
              <w:t>0</w:t>
            </w:r>
          </w:p>
        </w:tc>
      </w:tr>
      <w:tr w:rsidR="00364248" w:rsidRPr="004C0DD5" w:rsidTr="00DD5089">
        <w:trPr>
          <w:trHeight w:val="525"/>
          <w:jc w:val="center"/>
        </w:trPr>
        <w:tc>
          <w:tcPr>
            <w:tcW w:w="2548" w:type="dxa"/>
            <w:vMerge/>
            <w:shd w:val="clear" w:color="auto" w:fill="auto"/>
            <w:vAlign w:val="center"/>
            <w:hideMark/>
          </w:tcPr>
          <w:p w:rsidR="00436E92" w:rsidRPr="004C0DD5"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环境</w:t>
            </w:r>
            <w:r w:rsidRPr="004C0DD5">
              <w:rPr>
                <w:kern w:val="0"/>
                <w:sz w:val="24"/>
              </w:rPr>
              <w:t>A</w:t>
            </w:r>
          </w:p>
        </w:tc>
        <w:tc>
          <w:tcPr>
            <w:tcW w:w="4100"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kern w:val="0"/>
                <w:sz w:val="24"/>
              </w:rPr>
              <w:t>0</w:t>
            </w:r>
          </w:p>
        </w:tc>
      </w:tr>
      <w:tr w:rsidR="00364248" w:rsidRPr="004C0DD5" w:rsidTr="00DD5089">
        <w:trPr>
          <w:trHeight w:val="525"/>
          <w:jc w:val="center"/>
        </w:trPr>
        <w:tc>
          <w:tcPr>
            <w:tcW w:w="2548" w:type="dxa"/>
            <w:vMerge/>
            <w:shd w:val="clear" w:color="auto" w:fill="auto"/>
            <w:vAlign w:val="center"/>
          </w:tcPr>
          <w:p w:rsidR="00436E92" w:rsidRPr="004C0DD5"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tcPr>
          <w:p w:rsidR="00436E92" w:rsidRPr="004C0DD5" w:rsidRDefault="005513C1" w:rsidP="00DD5089">
            <w:pPr>
              <w:widowControl/>
              <w:spacing w:line="288" w:lineRule="auto"/>
              <w:jc w:val="center"/>
              <w:rPr>
                <w:kern w:val="0"/>
                <w:sz w:val="24"/>
              </w:rPr>
            </w:pPr>
            <w:r w:rsidRPr="004C0DD5">
              <w:rPr>
                <w:rFonts w:hint="eastAsia"/>
                <w:kern w:val="0"/>
                <w:sz w:val="24"/>
              </w:rPr>
              <w:t>环境</w:t>
            </w:r>
            <w:r w:rsidRPr="004C0DD5">
              <w:rPr>
                <w:kern w:val="0"/>
                <w:sz w:val="24"/>
              </w:rPr>
              <w:t>B</w:t>
            </w:r>
          </w:p>
        </w:tc>
        <w:tc>
          <w:tcPr>
            <w:tcW w:w="4100" w:type="dxa"/>
            <w:shd w:val="clear" w:color="auto" w:fill="auto"/>
            <w:tcMar>
              <w:top w:w="0" w:type="dxa"/>
              <w:left w:w="108" w:type="dxa"/>
              <w:bottom w:w="0" w:type="dxa"/>
              <w:right w:w="108" w:type="dxa"/>
            </w:tcMar>
            <w:vAlign w:val="center"/>
          </w:tcPr>
          <w:p w:rsidR="00436E92" w:rsidRPr="004C0DD5" w:rsidRDefault="005513C1" w:rsidP="00DD5089">
            <w:pPr>
              <w:widowControl/>
              <w:spacing w:line="288" w:lineRule="auto"/>
              <w:jc w:val="center"/>
              <w:rPr>
                <w:kern w:val="0"/>
                <w:sz w:val="24"/>
              </w:rPr>
            </w:pPr>
            <w:r w:rsidRPr="004C0DD5">
              <w:rPr>
                <w:kern w:val="0"/>
                <w:sz w:val="24"/>
              </w:rPr>
              <w:t>0</w:t>
            </w:r>
          </w:p>
        </w:tc>
      </w:tr>
      <w:tr w:rsidR="00436E92" w:rsidRPr="004C0DD5" w:rsidTr="00DD5089">
        <w:trPr>
          <w:trHeight w:val="653"/>
          <w:jc w:val="center"/>
        </w:trPr>
        <w:tc>
          <w:tcPr>
            <w:tcW w:w="2548" w:type="dxa"/>
            <w:vMerge/>
            <w:shd w:val="clear" w:color="auto" w:fill="auto"/>
            <w:vAlign w:val="center"/>
            <w:hideMark/>
          </w:tcPr>
          <w:p w:rsidR="00436E92" w:rsidRPr="004C0DD5"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rFonts w:hint="eastAsia"/>
                <w:kern w:val="0"/>
                <w:sz w:val="24"/>
              </w:rPr>
              <w:t>合计</w:t>
            </w:r>
          </w:p>
        </w:tc>
        <w:tc>
          <w:tcPr>
            <w:tcW w:w="4100" w:type="dxa"/>
            <w:shd w:val="clear" w:color="auto" w:fill="auto"/>
            <w:tcMar>
              <w:top w:w="0" w:type="dxa"/>
              <w:left w:w="108" w:type="dxa"/>
              <w:bottom w:w="0" w:type="dxa"/>
              <w:right w:w="108" w:type="dxa"/>
            </w:tcMar>
            <w:vAlign w:val="center"/>
            <w:hideMark/>
          </w:tcPr>
          <w:p w:rsidR="00436E92" w:rsidRPr="004C0DD5" w:rsidRDefault="005513C1" w:rsidP="00DD5089">
            <w:pPr>
              <w:widowControl/>
              <w:spacing w:line="288" w:lineRule="auto"/>
              <w:jc w:val="center"/>
              <w:rPr>
                <w:kern w:val="0"/>
                <w:sz w:val="24"/>
              </w:rPr>
            </w:pPr>
            <w:r w:rsidRPr="004C0DD5">
              <w:rPr>
                <w:kern w:val="0"/>
                <w:sz w:val="24"/>
              </w:rPr>
              <w:t>0</w:t>
            </w:r>
          </w:p>
        </w:tc>
      </w:tr>
    </w:tbl>
    <w:p w:rsidR="00030ED9" w:rsidRPr="004C0DD5" w:rsidRDefault="00251AEF">
      <w:pPr>
        <w:pStyle w:val="1"/>
        <w:keepNext/>
        <w:keepLines/>
        <w:widowControl w:val="0"/>
        <w:spacing w:beforeLines="100" w:before="312" w:afterLines="100" w:after="312" w:line="360" w:lineRule="auto"/>
        <w:jc w:val="center"/>
        <w:rPr>
          <w:b/>
          <w:bCs/>
          <w:sz w:val="28"/>
          <w:szCs w:val="28"/>
        </w:rPr>
      </w:pPr>
      <w:bookmarkStart w:id="215" w:name="_Toc225500053"/>
      <w:bookmarkStart w:id="216" w:name="_Toc361324892"/>
      <w:bookmarkStart w:id="217" w:name="_Toc409100097"/>
      <w:bookmarkStart w:id="218" w:name="_Toc409100460"/>
      <w:r w:rsidRPr="004C0DD5">
        <w:rPr>
          <w:b/>
          <w:bCs/>
          <w:sz w:val="28"/>
          <w:szCs w:val="28"/>
        </w:rPr>
        <w:t xml:space="preserve">§10 </w:t>
      </w:r>
      <w:r w:rsidRPr="004C0DD5">
        <w:rPr>
          <w:rFonts w:hint="eastAsia"/>
          <w:b/>
          <w:bCs/>
          <w:sz w:val="28"/>
          <w:szCs w:val="28"/>
        </w:rPr>
        <w:t>开放式基金份额变动</w:t>
      </w:r>
      <w:bookmarkEnd w:id="215"/>
      <w:bookmarkEnd w:id="216"/>
      <w:bookmarkEnd w:id="217"/>
      <w:bookmarkEnd w:id="218"/>
    </w:p>
    <w:p w:rsidR="00030ED9" w:rsidRPr="004C0DD5" w:rsidRDefault="005513C1">
      <w:pPr>
        <w:pStyle w:val="2"/>
        <w:spacing w:beforeLines="100" w:before="312" w:afterLines="100" w:after="312"/>
        <w:ind w:left="360" w:hanging="360"/>
        <w:rPr>
          <w:rFonts w:ascii="Times New Roman" w:hAnsi="Times New Roman"/>
          <w:szCs w:val="24"/>
        </w:rPr>
      </w:pPr>
      <w:r w:rsidRPr="004C0DD5">
        <w:rPr>
          <w:rFonts w:ascii="Times New Roman" w:hAnsi="Times New Roman"/>
          <w:szCs w:val="24"/>
        </w:rPr>
        <w:t>10.1</w:t>
      </w:r>
      <w:r w:rsidRPr="004C0DD5">
        <w:rPr>
          <w:rFonts w:ascii="Times New Roman" w:hAnsi="Times New Roman" w:hint="eastAsia"/>
          <w:szCs w:val="24"/>
        </w:rPr>
        <w:t>交银施罗德中证环境治理指数型证券投资基金</w:t>
      </w:r>
      <w:r w:rsidRPr="004C0DD5">
        <w:rPr>
          <w:rFonts w:ascii="Times New Roman" w:hAnsi="Times New Roman"/>
          <w:szCs w:val="24"/>
        </w:rPr>
        <w:t>(LOF)</w:t>
      </w:r>
    </w:p>
    <w:p w:rsidR="000B512A" w:rsidRPr="004C0DD5" w:rsidRDefault="005513C1" w:rsidP="000B512A">
      <w:pPr>
        <w:spacing w:line="360" w:lineRule="auto"/>
        <w:jc w:val="right"/>
        <w:rPr>
          <w:szCs w:val="21"/>
        </w:rPr>
      </w:pPr>
      <w:r w:rsidRPr="004C0DD5">
        <w:rPr>
          <w:rFonts w:hint="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364248" w:rsidRPr="004C0DD5" w:rsidTr="00832D6D">
        <w:tc>
          <w:tcPr>
            <w:tcW w:w="5778" w:type="dxa"/>
            <w:vAlign w:val="center"/>
          </w:tcPr>
          <w:p w:rsidR="0024554E" w:rsidRPr="004C0DD5" w:rsidRDefault="005513C1">
            <w:pPr>
              <w:spacing w:line="360" w:lineRule="auto"/>
              <w:rPr>
                <w:sz w:val="24"/>
              </w:rPr>
            </w:pPr>
            <w:r w:rsidRPr="004C0DD5">
              <w:rPr>
                <w:rFonts w:hint="eastAsia"/>
                <w:sz w:val="24"/>
              </w:rPr>
              <w:t>基金合同转型生效日</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w:t>
            </w:r>
            <w:r w:rsidRPr="004C0DD5">
              <w:rPr>
                <w:sz w:val="24"/>
              </w:rPr>
              <w:t>)</w:t>
            </w:r>
            <w:r w:rsidRPr="004C0DD5">
              <w:rPr>
                <w:rFonts w:hint="eastAsia"/>
                <w:sz w:val="24"/>
              </w:rPr>
              <w:t>基金份额总额</w:t>
            </w:r>
          </w:p>
        </w:tc>
        <w:tc>
          <w:tcPr>
            <w:tcW w:w="3508" w:type="dxa"/>
            <w:vAlign w:val="center"/>
          </w:tcPr>
          <w:p w:rsidR="00A6466B" w:rsidRPr="004C0DD5" w:rsidRDefault="005513C1">
            <w:pPr>
              <w:jc w:val="right"/>
              <w:rPr>
                <w:szCs w:val="21"/>
              </w:rPr>
            </w:pPr>
            <w:r w:rsidRPr="004C0DD5">
              <w:rPr>
                <w:sz w:val="22"/>
                <w:szCs w:val="22"/>
              </w:rPr>
              <w:t>136,744,307.51</w:t>
            </w:r>
          </w:p>
        </w:tc>
      </w:tr>
      <w:tr w:rsidR="00364248" w:rsidRPr="004C0DD5" w:rsidTr="00DD5089">
        <w:tc>
          <w:tcPr>
            <w:tcW w:w="5778" w:type="dxa"/>
            <w:vAlign w:val="center"/>
          </w:tcPr>
          <w:p w:rsidR="000B512A" w:rsidRPr="004C0DD5" w:rsidRDefault="005513C1" w:rsidP="00DD5089">
            <w:pPr>
              <w:spacing w:line="360" w:lineRule="auto"/>
              <w:rPr>
                <w:sz w:val="24"/>
              </w:rPr>
            </w:pPr>
            <w:r w:rsidRPr="004C0DD5">
              <w:rPr>
                <w:rFonts w:hint="eastAsia"/>
                <w:sz w:val="24"/>
              </w:rPr>
              <w:t>本报告期基金总申购份额</w:t>
            </w:r>
          </w:p>
        </w:tc>
        <w:tc>
          <w:tcPr>
            <w:tcW w:w="3508" w:type="dxa"/>
          </w:tcPr>
          <w:p w:rsidR="000B512A" w:rsidRPr="004C0DD5" w:rsidRDefault="005513C1" w:rsidP="00DD5089">
            <w:pPr>
              <w:spacing w:line="360" w:lineRule="auto"/>
              <w:jc w:val="right"/>
              <w:rPr>
                <w:szCs w:val="21"/>
              </w:rPr>
            </w:pPr>
            <w:r w:rsidRPr="004C0DD5">
              <w:rPr>
                <w:szCs w:val="21"/>
              </w:rPr>
              <w:t>73,183,886.82</w:t>
            </w:r>
          </w:p>
        </w:tc>
      </w:tr>
      <w:tr w:rsidR="00364248" w:rsidRPr="004C0DD5" w:rsidTr="00DD5089">
        <w:tc>
          <w:tcPr>
            <w:tcW w:w="5778" w:type="dxa"/>
            <w:vAlign w:val="center"/>
          </w:tcPr>
          <w:p w:rsidR="000B512A" w:rsidRPr="004C0DD5" w:rsidRDefault="005513C1" w:rsidP="00DD5089">
            <w:pPr>
              <w:spacing w:line="360" w:lineRule="auto"/>
              <w:rPr>
                <w:sz w:val="24"/>
              </w:rPr>
            </w:pPr>
            <w:r w:rsidRPr="004C0DD5">
              <w:rPr>
                <w:rFonts w:hint="eastAsia"/>
                <w:sz w:val="24"/>
              </w:rPr>
              <w:t>减：本报告期基金总赎回份额</w:t>
            </w:r>
          </w:p>
        </w:tc>
        <w:tc>
          <w:tcPr>
            <w:tcW w:w="3508" w:type="dxa"/>
          </w:tcPr>
          <w:p w:rsidR="000B512A" w:rsidRPr="004C0DD5" w:rsidRDefault="005513C1" w:rsidP="00DD5089">
            <w:pPr>
              <w:spacing w:line="360" w:lineRule="auto"/>
              <w:jc w:val="right"/>
              <w:rPr>
                <w:szCs w:val="21"/>
              </w:rPr>
            </w:pPr>
            <w:r w:rsidRPr="004C0DD5">
              <w:rPr>
                <w:szCs w:val="21"/>
              </w:rPr>
              <w:t>65,945,839.65</w:t>
            </w:r>
          </w:p>
        </w:tc>
      </w:tr>
      <w:tr w:rsidR="00364248" w:rsidRPr="004C0DD5" w:rsidTr="00DD5089">
        <w:tc>
          <w:tcPr>
            <w:tcW w:w="5778" w:type="dxa"/>
            <w:vAlign w:val="center"/>
          </w:tcPr>
          <w:p w:rsidR="000B512A" w:rsidRPr="004C0DD5" w:rsidRDefault="005513C1" w:rsidP="00DD5089">
            <w:pPr>
              <w:spacing w:line="360" w:lineRule="auto"/>
              <w:rPr>
                <w:sz w:val="24"/>
              </w:rPr>
            </w:pPr>
            <w:r w:rsidRPr="004C0DD5">
              <w:rPr>
                <w:rFonts w:hint="eastAsia"/>
                <w:sz w:val="24"/>
              </w:rPr>
              <w:t>本报告期基金拆分变动份额</w:t>
            </w:r>
          </w:p>
        </w:tc>
        <w:tc>
          <w:tcPr>
            <w:tcW w:w="3508" w:type="dxa"/>
          </w:tcPr>
          <w:p w:rsidR="000B512A" w:rsidRPr="004C0DD5" w:rsidRDefault="005513C1" w:rsidP="00DD5089">
            <w:pPr>
              <w:spacing w:line="360" w:lineRule="auto"/>
              <w:jc w:val="right"/>
              <w:rPr>
                <w:szCs w:val="21"/>
              </w:rPr>
            </w:pPr>
            <w:r w:rsidRPr="004C0DD5">
              <w:rPr>
                <w:szCs w:val="21"/>
              </w:rPr>
              <w:t>-</w:t>
            </w:r>
          </w:p>
        </w:tc>
      </w:tr>
      <w:tr w:rsidR="00364248" w:rsidRPr="004C0DD5" w:rsidTr="00DD5089">
        <w:tc>
          <w:tcPr>
            <w:tcW w:w="5778" w:type="dxa"/>
            <w:vAlign w:val="center"/>
          </w:tcPr>
          <w:p w:rsidR="000B512A" w:rsidRPr="004C0DD5" w:rsidRDefault="005513C1" w:rsidP="00DD5089">
            <w:pPr>
              <w:spacing w:line="360" w:lineRule="auto"/>
              <w:rPr>
                <w:sz w:val="24"/>
              </w:rPr>
            </w:pPr>
            <w:r w:rsidRPr="004C0DD5">
              <w:rPr>
                <w:rFonts w:hint="eastAsia"/>
                <w:sz w:val="24"/>
              </w:rPr>
              <w:t>本报告期期末基金份额总额</w:t>
            </w:r>
          </w:p>
        </w:tc>
        <w:tc>
          <w:tcPr>
            <w:tcW w:w="3508" w:type="dxa"/>
          </w:tcPr>
          <w:p w:rsidR="000B512A" w:rsidRPr="004C0DD5" w:rsidRDefault="005513C1" w:rsidP="00DD5089">
            <w:pPr>
              <w:spacing w:line="360" w:lineRule="auto"/>
              <w:jc w:val="right"/>
              <w:rPr>
                <w:szCs w:val="21"/>
              </w:rPr>
            </w:pPr>
            <w:r w:rsidRPr="004C0DD5">
              <w:rPr>
                <w:szCs w:val="21"/>
              </w:rPr>
              <w:t>143,982,354.68</w:t>
            </w:r>
          </w:p>
        </w:tc>
      </w:tr>
    </w:tbl>
    <w:p w:rsidR="000B512A" w:rsidRPr="004C0DD5" w:rsidRDefault="005513C1" w:rsidP="000B512A">
      <w:pPr>
        <w:autoSpaceDE w:val="0"/>
        <w:autoSpaceDN w:val="0"/>
        <w:adjustRightInd w:val="0"/>
        <w:spacing w:before="29" w:line="288" w:lineRule="auto"/>
        <w:jc w:val="left"/>
        <w:rPr>
          <w:rFonts w:ascii="宋体" w:hAnsi="宋体" w:cs="STSong-Light"/>
          <w:szCs w:val="21"/>
        </w:rPr>
      </w:pPr>
      <w:r w:rsidRPr="004C0DD5">
        <w:rPr>
          <w:rFonts w:ascii="宋体" w:hAnsi="宋体" w:cs="STSong-Light" w:hint="eastAsia"/>
          <w:szCs w:val="21"/>
        </w:rPr>
        <w:t>注：</w:t>
      </w:r>
      <w:r w:rsidRPr="004C0DD5">
        <w:rPr>
          <w:szCs w:val="21"/>
        </w:rPr>
        <w:t>1</w:t>
      </w:r>
      <w:r w:rsidRPr="004C0DD5">
        <w:rPr>
          <w:rFonts w:hint="eastAsia"/>
          <w:szCs w:val="21"/>
        </w:rPr>
        <w:t>、</w:t>
      </w:r>
      <w:r w:rsidRPr="004C0DD5">
        <w:rPr>
          <w:rFonts w:ascii="宋体" w:hAnsi="宋体" w:cs="STSong-Light" w:hint="eastAsia"/>
          <w:szCs w:val="21"/>
        </w:rPr>
        <w:t>上表中“报告期”指</w:t>
      </w:r>
      <w:r w:rsidRPr="004C0DD5">
        <w:rPr>
          <w:szCs w:val="21"/>
        </w:rPr>
        <w:t>2016</w:t>
      </w:r>
      <w:r w:rsidRPr="004C0DD5">
        <w:rPr>
          <w:rFonts w:hint="eastAsia"/>
          <w:szCs w:val="21"/>
        </w:rPr>
        <w:t>年</w:t>
      </w:r>
      <w:r w:rsidRPr="004C0DD5">
        <w:rPr>
          <w:szCs w:val="21"/>
        </w:rPr>
        <w:t>7</w:t>
      </w:r>
      <w:r w:rsidRPr="004C0DD5">
        <w:rPr>
          <w:rFonts w:hint="eastAsia"/>
          <w:szCs w:val="21"/>
        </w:rPr>
        <w:t>月</w:t>
      </w:r>
      <w:r w:rsidRPr="004C0DD5">
        <w:rPr>
          <w:szCs w:val="21"/>
        </w:rPr>
        <w:t>19</w:t>
      </w:r>
      <w:r w:rsidRPr="004C0DD5">
        <w:rPr>
          <w:rFonts w:hint="eastAsia"/>
          <w:szCs w:val="21"/>
        </w:rPr>
        <w:t>日至</w:t>
      </w:r>
      <w:r w:rsidRPr="004C0DD5">
        <w:rPr>
          <w:szCs w:val="21"/>
        </w:rPr>
        <w:t>2016</w:t>
      </w:r>
      <w:r w:rsidRPr="004C0DD5">
        <w:rPr>
          <w:rFonts w:hint="eastAsia"/>
          <w:szCs w:val="21"/>
        </w:rPr>
        <w:t>年</w:t>
      </w:r>
      <w:r w:rsidRPr="004C0DD5">
        <w:rPr>
          <w:szCs w:val="21"/>
        </w:rPr>
        <w:t>12</w:t>
      </w:r>
      <w:r w:rsidRPr="004C0DD5">
        <w:rPr>
          <w:rFonts w:hint="eastAsia"/>
          <w:szCs w:val="21"/>
        </w:rPr>
        <w:t>月</w:t>
      </w:r>
      <w:r w:rsidRPr="004C0DD5">
        <w:rPr>
          <w:szCs w:val="21"/>
        </w:rPr>
        <w:t>31</w:t>
      </w:r>
      <w:r w:rsidRPr="004C0DD5">
        <w:rPr>
          <w:rFonts w:ascii="宋体" w:hAnsi="宋体" w:cs="STSong-Light" w:hint="eastAsia"/>
          <w:szCs w:val="21"/>
        </w:rPr>
        <w:t>日；</w:t>
      </w:r>
    </w:p>
    <w:p w:rsidR="000B512A" w:rsidRPr="004C0DD5" w:rsidRDefault="005513C1" w:rsidP="000B512A">
      <w:pPr>
        <w:autoSpaceDE w:val="0"/>
        <w:autoSpaceDN w:val="0"/>
        <w:adjustRightInd w:val="0"/>
        <w:spacing w:before="29" w:line="288" w:lineRule="auto"/>
        <w:ind w:firstLine="480"/>
        <w:jc w:val="left"/>
        <w:rPr>
          <w:rFonts w:ascii="宋体" w:hAnsi="宋体" w:cs="STSong-Light"/>
          <w:szCs w:val="21"/>
        </w:rPr>
      </w:pPr>
      <w:r w:rsidRPr="004C0DD5">
        <w:rPr>
          <w:szCs w:val="21"/>
        </w:rPr>
        <w:t>2</w:t>
      </w:r>
      <w:r w:rsidRPr="004C0DD5">
        <w:rPr>
          <w:rFonts w:hint="eastAsia"/>
          <w:szCs w:val="21"/>
        </w:rPr>
        <w:t>、</w:t>
      </w:r>
      <w:r w:rsidRPr="004C0DD5">
        <w:rPr>
          <w:rFonts w:ascii="宋体" w:hAnsi="宋体" w:cs="STSong-Light"/>
          <w:szCs w:val="21"/>
        </w:rPr>
        <w:t>如果本报告期间发生转换</w:t>
      </w:r>
      <w:r w:rsidRPr="004C0DD5">
        <w:rPr>
          <w:rFonts w:ascii="宋体" w:hAnsi="宋体" w:cs="STSong-Light" w:hint="eastAsia"/>
          <w:szCs w:val="21"/>
        </w:rPr>
        <w:t>入</w:t>
      </w:r>
      <w:r w:rsidRPr="004C0DD5">
        <w:rPr>
          <w:rFonts w:ascii="宋体" w:hAnsi="宋体" w:cs="STSong-Light"/>
          <w:szCs w:val="21"/>
        </w:rPr>
        <w:t>、红利再投业务，则总申购份额中包含该业务；</w:t>
      </w:r>
    </w:p>
    <w:p w:rsidR="000B512A" w:rsidRPr="004C0DD5" w:rsidRDefault="005513C1" w:rsidP="000B512A">
      <w:pPr>
        <w:autoSpaceDE w:val="0"/>
        <w:autoSpaceDN w:val="0"/>
        <w:adjustRightInd w:val="0"/>
        <w:spacing w:before="29" w:line="288" w:lineRule="auto"/>
        <w:ind w:firstLine="480"/>
        <w:jc w:val="left"/>
        <w:rPr>
          <w:rFonts w:ascii="宋体" w:hAnsi="宋体" w:cs="STSong-Light"/>
          <w:szCs w:val="21"/>
        </w:rPr>
      </w:pPr>
      <w:r w:rsidRPr="004C0DD5">
        <w:rPr>
          <w:szCs w:val="21"/>
        </w:rPr>
        <w:t>3</w:t>
      </w:r>
      <w:r w:rsidRPr="004C0DD5">
        <w:rPr>
          <w:rFonts w:hint="eastAsia"/>
          <w:szCs w:val="21"/>
        </w:rPr>
        <w:t>、</w:t>
      </w:r>
      <w:r w:rsidRPr="004C0DD5">
        <w:rPr>
          <w:rFonts w:ascii="宋体" w:hAnsi="宋体" w:cs="STSong-Light"/>
          <w:szCs w:val="21"/>
        </w:rPr>
        <w:t>如果本报告期间发生转换出业务，则总赎回份额中包含该业务。</w:t>
      </w:r>
    </w:p>
    <w:p w:rsidR="00092762" w:rsidRPr="004C0DD5" w:rsidRDefault="005513C1">
      <w:pPr>
        <w:pStyle w:val="2"/>
        <w:spacing w:beforeLines="100" w:before="312" w:afterLines="100" w:after="312"/>
        <w:ind w:left="360" w:hanging="360"/>
        <w:rPr>
          <w:rFonts w:ascii="Times New Roman" w:hAnsi="Times New Roman"/>
          <w:szCs w:val="24"/>
        </w:rPr>
      </w:pPr>
      <w:r w:rsidRPr="004C0DD5">
        <w:rPr>
          <w:rFonts w:ascii="Times New Roman" w:hAnsi="Times New Roman"/>
          <w:szCs w:val="24"/>
        </w:rPr>
        <w:t>10.2</w:t>
      </w:r>
      <w:r w:rsidRPr="004C0DD5">
        <w:rPr>
          <w:rFonts w:ascii="Times New Roman" w:hAnsi="Times New Roman" w:hint="eastAsia"/>
          <w:szCs w:val="24"/>
        </w:rPr>
        <w:t>交银施罗德中证环境治理指数分级证券投资基金</w:t>
      </w:r>
    </w:p>
    <w:p w:rsidR="001A7322" w:rsidRPr="004C0DD5" w:rsidRDefault="005513C1" w:rsidP="001A7322">
      <w:pPr>
        <w:spacing w:line="360" w:lineRule="auto"/>
        <w:jc w:val="right"/>
        <w:rPr>
          <w:szCs w:val="21"/>
        </w:rPr>
      </w:pPr>
      <w:r w:rsidRPr="004C0DD5">
        <w:rPr>
          <w:rFonts w:hint="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64248" w:rsidRPr="004C0DD5" w:rsidTr="00320CCB">
        <w:tc>
          <w:tcPr>
            <w:tcW w:w="1769" w:type="pct"/>
            <w:vAlign w:val="center"/>
          </w:tcPr>
          <w:p w:rsidR="001A7322" w:rsidRPr="004C0DD5" w:rsidRDefault="005513C1" w:rsidP="00320CCB">
            <w:pPr>
              <w:jc w:val="center"/>
              <w:rPr>
                <w:sz w:val="24"/>
              </w:rPr>
            </w:pPr>
            <w:r w:rsidRPr="004C0DD5">
              <w:rPr>
                <w:rFonts w:hint="eastAsia"/>
                <w:sz w:val="24"/>
              </w:rPr>
              <w:t>项目</w:t>
            </w:r>
          </w:p>
        </w:tc>
        <w:tc>
          <w:tcPr>
            <w:tcW w:w="1077" w:type="pct"/>
            <w:vAlign w:val="center"/>
          </w:tcPr>
          <w:p w:rsidR="001A7322" w:rsidRPr="004C0DD5" w:rsidRDefault="005513C1" w:rsidP="006448A0">
            <w:pPr>
              <w:jc w:val="center"/>
              <w:rPr>
                <w:sz w:val="24"/>
              </w:rPr>
            </w:pPr>
            <w:r w:rsidRPr="004C0DD5">
              <w:rPr>
                <w:rFonts w:hint="eastAsia"/>
                <w:sz w:val="24"/>
              </w:rPr>
              <w:t>环境治理</w:t>
            </w:r>
          </w:p>
        </w:tc>
        <w:tc>
          <w:tcPr>
            <w:tcW w:w="1077" w:type="pct"/>
            <w:vAlign w:val="center"/>
          </w:tcPr>
          <w:p w:rsidR="001A7322" w:rsidRPr="004C0DD5" w:rsidRDefault="005513C1" w:rsidP="006448A0">
            <w:pPr>
              <w:jc w:val="center"/>
              <w:rPr>
                <w:sz w:val="24"/>
              </w:rPr>
            </w:pPr>
            <w:r w:rsidRPr="004C0DD5">
              <w:rPr>
                <w:rFonts w:hint="eastAsia"/>
                <w:sz w:val="24"/>
              </w:rPr>
              <w:t>环境</w:t>
            </w:r>
            <w:r w:rsidRPr="004C0DD5">
              <w:rPr>
                <w:sz w:val="24"/>
              </w:rPr>
              <w:t>A</w:t>
            </w:r>
          </w:p>
        </w:tc>
        <w:tc>
          <w:tcPr>
            <w:tcW w:w="1077" w:type="pct"/>
            <w:vAlign w:val="center"/>
          </w:tcPr>
          <w:p w:rsidR="001A7322" w:rsidRPr="004C0DD5" w:rsidRDefault="005513C1" w:rsidP="006448A0">
            <w:pPr>
              <w:jc w:val="center"/>
              <w:rPr>
                <w:sz w:val="24"/>
              </w:rPr>
            </w:pPr>
            <w:r w:rsidRPr="004C0DD5">
              <w:rPr>
                <w:rFonts w:hint="eastAsia"/>
                <w:sz w:val="24"/>
              </w:rPr>
              <w:t>环境</w:t>
            </w:r>
            <w:r w:rsidRPr="004C0DD5">
              <w:rPr>
                <w:sz w:val="24"/>
              </w:rPr>
              <w:t>B</w:t>
            </w:r>
          </w:p>
        </w:tc>
      </w:tr>
      <w:tr w:rsidR="00364248" w:rsidRPr="004C0DD5" w:rsidTr="00320CCB">
        <w:tc>
          <w:tcPr>
            <w:tcW w:w="1769" w:type="pct"/>
            <w:vAlign w:val="center"/>
          </w:tcPr>
          <w:p w:rsidR="00613A2D" w:rsidRPr="004C0DD5" w:rsidRDefault="005513C1" w:rsidP="00320CCB">
            <w:pPr>
              <w:rPr>
                <w:sz w:val="24"/>
              </w:rPr>
            </w:pPr>
            <w:r w:rsidRPr="004C0DD5">
              <w:rPr>
                <w:rFonts w:hint="eastAsia"/>
                <w:sz w:val="24"/>
              </w:rPr>
              <w:t>基金合同生效日（</w:t>
            </w:r>
            <w:r w:rsidRPr="004C0DD5">
              <w:rPr>
                <w:sz w:val="24"/>
              </w:rPr>
              <w:t>2015</w:t>
            </w:r>
            <w:r w:rsidRPr="004C0DD5">
              <w:rPr>
                <w:rFonts w:hint="eastAsia"/>
                <w:sz w:val="24"/>
              </w:rPr>
              <w:t>年</w:t>
            </w:r>
            <w:r w:rsidRPr="004C0DD5">
              <w:rPr>
                <w:sz w:val="24"/>
              </w:rPr>
              <w:t>8</w:t>
            </w:r>
            <w:r w:rsidRPr="004C0DD5">
              <w:rPr>
                <w:rFonts w:hint="eastAsia"/>
                <w:sz w:val="24"/>
              </w:rPr>
              <w:t>月</w:t>
            </w:r>
            <w:r w:rsidRPr="004C0DD5">
              <w:rPr>
                <w:sz w:val="24"/>
              </w:rPr>
              <w:t>13</w:t>
            </w:r>
            <w:r w:rsidRPr="004C0DD5">
              <w:rPr>
                <w:rFonts w:hint="eastAsia"/>
                <w:sz w:val="24"/>
              </w:rPr>
              <w:t>日）基金份额总额</w:t>
            </w:r>
          </w:p>
        </w:tc>
        <w:tc>
          <w:tcPr>
            <w:tcW w:w="1077" w:type="pct"/>
            <w:vAlign w:val="center"/>
          </w:tcPr>
          <w:p w:rsidR="00613A2D" w:rsidRPr="004C0DD5" w:rsidRDefault="005513C1" w:rsidP="006448A0">
            <w:pPr>
              <w:jc w:val="right"/>
              <w:rPr>
                <w:szCs w:val="21"/>
              </w:rPr>
            </w:pPr>
            <w:r w:rsidRPr="004C0DD5">
              <w:rPr>
                <w:sz w:val="24"/>
              </w:rPr>
              <w:t>254,861,965.75</w:t>
            </w:r>
          </w:p>
        </w:tc>
        <w:tc>
          <w:tcPr>
            <w:tcW w:w="1077" w:type="pct"/>
            <w:vAlign w:val="center"/>
          </w:tcPr>
          <w:p w:rsidR="00613A2D" w:rsidRPr="004C0DD5" w:rsidRDefault="005513C1" w:rsidP="006448A0">
            <w:pPr>
              <w:jc w:val="right"/>
              <w:rPr>
                <w:szCs w:val="21"/>
              </w:rPr>
            </w:pPr>
            <w:r w:rsidRPr="004C0DD5">
              <w:rPr>
                <w:sz w:val="24"/>
              </w:rPr>
              <w:t>23,066,813.00</w:t>
            </w:r>
          </w:p>
        </w:tc>
        <w:tc>
          <w:tcPr>
            <w:tcW w:w="1077" w:type="pct"/>
            <w:vAlign w:val="center"/>
          </w:tcPr>
          <w:p w:rsidR="00613A2D" w:rsidRPr="004C0DD5" w:rsidRDefault="005513C1" w:rsidP="006448A0">
            <w:pPr>
              <w:jc w:val="right"/>
              <w:rPr>
                <w:szCs w:val="21"/>
              </w:rPr>
            </w:pPr>
            <w:r w:rsidRPr="004C0DD5">
              <w:rPr>
                <w:sz w:val="24"/>
              </w:rPr>
              <w:t>23,066,813.00</w:t>
            </w:r>
          </w:p>
        </w:tc>
      </w:tr>
      <w:tr w:rsidR="00364248" w:rsidRPr="004C0DD5" w:rsidTr="006A10E6">
        <w:tc>
          <w:tcPr>
            <w:tcW w:w="1769" w:type="pct"/>
            <w:vAlign w:val="center"/>
          </w:tcPr>
          <w:p w:rsidR="00283BE7" w:rsidRPr="004C0DD5" w:rsidRDefault="005513C1" w:rsidP="00320CCB">
            <w:pPr>
              <w:rPr>
                <w:sz w:val="24"/>
              </w:rPr>
            </w:pPr>
            <w:r w:rsidRPr="004C0DD5">
              <w:rPr>
                <w:rFonts w:hint="eastAsia"/>
                <w:sz w:val="24"/>
              </w:rPr>
              <w:t>本报告期期初基金份额总额</w:t>
            </w:r>
          </w:p>
        </w:tc>
        <w:tc>
          <w:tcPr>
            <w:tcW w:w="1077" w:type="pct"/>
            <w:vAlign w:val="center"/>
          </w:tcPr>
          <w:p w:rsidR="00283BE7" w:rsidRPr="004C0DD5" w:rsidRDefault="005513C1" w:rsidP="006448A0">
            <w:pPr>
              <w:jc w:val="right"/>
              <w:rPr>
                <w:szCs w:val="21"/>
              </w:rPr>
            </w:pPr>
            <w:r w:rsidRPr="004C0DD5">
              <w:rPr>
                <w:sz w:val="24"/>
              </w:rPr>
              <w:t>79,393,762.17</w:t>
            </w:r>
          </w:p>
        </w:tc>
        <w:tc>
          <w:tcPr>
            <w:tcW w:w="1077" w:type="pct"/>
            <w:vAlign w:val="center"/>
          </w:tcPr>
          <w:p w:rsidR="00283BE7" w:rsidRPr="004C0DD5" w:rsidRDefault="005513C1" w:rsidP="006448A0">
            <w:pPr>
              <w:jc w:val="right"/>
              <w:rPr>
                <w:szCs w:val="21"/>
              </w:rPr>
            </w:pPr>
            <w:r w:rsidRPr="004C0DD5">
              <w:rPr>
                <w:sz w:val="24"/>
              </w:rPr>
              <w:t>447,060.00</w:t>
            </w:r>
          </w:p>
        </w:tc>
        <w:tc>
          <w:tcPr>
            <w:tcW w:w="1077" w:type="pct"/>
            <w:vAlign w:val="center"/>
          </w:tcPr>
          <w:p w:rsidR="00283BE7" w:rsidRPr="004C0DD5" w:rsidRDefault="005513C1" w:rsidP="006448A0">
            <w:pPr>
              <w:jc w:val="right"/>
              <w:rPr>
                <w:szCs w:val="21"/>
              </w:rPr>
            </w:pPr>
            <w:r w:rsidRPr="004C0DD5">
              <w:rPr>
                <w:sz w:val="24"/>
              </w:rPr>
              <w:t>447,060.00</w:t>
            </w:r>
          </w:p>
        </w:tc>
      </w:tr>
      <w:tr w:rsidR="00364248" w:rsidRPr="004C0DD5" w:rsidTr="006A10E6">
        <w:tc>
          <w:tcPr>
            <w:tcW w:w="1769" w:type="pct"/>
            <w:vAlign w:val="center"/>
          </w:tcPr>
          <w:p w:rsidR="00283BE7" w:rsidRPr="004C0DD5" w:rsidRDefault="005513C1" w:rsidP="006448A0">
            <w:pPr>
              <w:rPr>
                <w:sz w:val="24"/>
              </w:rPr>
            </w:pPr>
            <w:r w:rsidRPr="004C0DD5">
              <w:rPr>
                <w:rFonts w:hint="eastAsia"/>
                <w:sz w:val="24"/>
              </w:rPr>
              <w:t>本报告期基金总申购份额</w:t>
            </w:r>
          </w:p>
        </w:tc>
        <w:tc>
          <w:tcPr>
            <w:tcW w:w="1077" w:type="pct"/>
            <w:vAlign w:val="bottom"/>
          </w:tcPr>
          <w:p w:rsidR="0024554E" w:rsidRPr="004C0DD5" w:rsidRDefault="005513C1">
            <w:pPr>
              <w:jc w:val="right"/>
              <w:rPr>
                <w:sz w:val="24"/>
              </w:rPr>
            </w:pPr>
            <w:r w:rsidRPr="004C0DD5">
              <w:rPr>
                <w:sz w:val="24"/>
              </w:rPr>
              <w:t>72,075,718.35</w:t>
            </w:r>
          </w:p>
        </w:tc>
        <w:tc>
          <w:tcPr>
            <w:tcW w:w="1077" w:type="pct"/>
          </w:tcPr>
          <w:p w:rsidR="00283BE7" w:rsidRPr="004C0DD5" w:rsidRDefault="005513C1" w:rsidP="006448A0">
            <w:pPr>
              <w:jc w:val="right"/>
              <w:rPr>
                <w:szCs w:val="21"/>
              </w:rPr>
            </w:pPr>
            <w:r w:rsidRPr="004C0DD5">
              <w:rPr>
                <w:szCs w:val="21"/>
              </w:rPr>
              <w:t>-</w:t>
            </w:r>
          </w:p>
        </w:tc>
        <w:tc>
          <w:tcPr>
            <w:tcW w:w="1077" w:type="pct"/>
          </w:tcPr>
          <w:p w:rsidR="00283BE7" w:rsidRPr="004C0DD5" w:rsidRDefault="005513C1" w:rsidP="006448A0">
            <w:pPr>
              <w:jc w:val="right"/>
              <w:rPr>
                <w:szCs w:val="21"/>
              </w:rPr>
            </w:pPr>
            <w:r w:rsidRPr="004C0DD5">
              <w:rPr>
                <w:szCs w:val="21"/>
              </w:rPr>
              <w:t>-</w:t>
            </w:r>
          </w:p>
        </w:tc>
      </w:tr>
      <w:tr w:rsidR="00364248" w:rsidRPr="004C0DD5" w:rsidTr="006A10E6">
        <w:tc>
          <w:tcPr>
            <w:tcW w:w="1769" w:type="pct"/>
            <w:vAlign w:val="center"/>
          </w:tcPr>
          <w:p w:rsidR="00283BE7" w:rsidRPr="004C0DD5" w:rsidRDefault="005513C1" w:rsidP="006448A0">
            <w:pPr>
              <w:rPr>
                <w:sz w:val="24"/>
              </w:rPr>
            </w:pPr>
            <w:r w:rsidRPr="004C0DD5">
              <w:rPr>
                <w:rFonts w:hint="eastAsia"/>
                <w:sz w:val="24"/>
              </w:rPr>
              <w:t>减：本报告期基金总赎回份额</w:t>
            </w:r>
          </w:p>
        </w:tc>
        <w:tc>
          <w:tcPr>
            <w:tcW w:w="1077" w:type="pct"/>
            <w:vAlign w:val="bottom"/>
          </w:tcPr>
          <w:p w:rsidR="00283BE7" w:rsidRPr="004C0DD5" w:rsidRDefault="004C0DD5" w:rsidP="006448A0">
            <w:pPr>
              <w:jc w:val="right"/>
              <w:rPr>
                <w:sz w:val="24"/>
              </w:rPr>
            </w:pPr>
            <w:r w:rsidRPr="004C0DD5">
              <w:rPr>
                <w:sz w:val="24"/>
              </w:rPr>
              <w:t>15,619,293.01</w:t>
            </w:r>
          </w:p>
        </w:tc>
        <w:tc>
          <w:tcPr>
            <w:tcW w:w="1077" w:type="pct"/>
          </w:tcPr>
          <w:p w:rsidR="00283BE7" w:rsidRPr="004C0DD5" w:rsidRDefault="00283BE7" w:rsidP="006448A0">
            <w:pPr>
              <w:jc w:val="right"/>
              <w:rPr>
                <w:szCs w:val="21"/>
              </w:rPr>
            </w:pPr>
          </w:p>
        </w:tc>
        <w:tc>
          <w:tcPr>
            <w:tcW w:w="1077" w:type="pct"/>
          </w:tcPr>
          <w:p w:rsidR="00283BE7" w:rsidRPr="004C0DD5" w:rsidRDefault="00283BE7" w:rsidP="006448A0">
            <w:pPr>
              <w:jc w:val="right"/>
              <w:rPr>
                <w:szCs w:val="21"/>
              </w:rPr>
            </w:pPr>
          </w:p>
        </w:tc>
      </w:tr>
      <w:tr w:rsidR="00364248" w:rsidRPr="004C0DD5" w:rsidTr="0024554E">
        <w:tc>
          <w:tcPr>
            <w:tcW w:w="1769" w:type="pct"/>
            <w:vAlign w:val="center"/>
          </w:tcPr>
          <w:p w:rsidR="00036528" w:rsidRPr="004C0DD5" w:rsidRDefault="005513C1" w:rsidP="00320CCB">
            <w:pPr>
              <w:rPr>
                <w:sz w:val="24"/>
              </w:rPr>
            </w:pPr>
            <w:r w:rsidRPr="004C0DD5">
              <w:rPr>
                <w:rFonts w:hint="eastAsia"/>
                <w:sz w:val="24"/>
              </w:rPr>
              <w:t>本报告期基金拆分变动份额</w:t>
            </w:r>
          </w:p>
        </w:tc>
        <w:tc>
          <w:tcPr>
            <w:tcW w:w="1077" w:type="pct"/>
            <w:vAlign w:val="bottom"/>
          </w:tcPr>
          <w:p w:rsidR="00036528" w:rsidRPr="004C0DD5" w:rsidRDefault="005513C1" w:rsidP="006448A0">
            <w:pPr>
              <w:jc w:val="right"/>
              <w:rPr>
                <w:sz w:val="24"/>
              </w:rPr>
            </w:pPr>
            <w:r w:rsidRPr="004C0DD5">
              <w:rPr>
                <w:sz w:val="24"/>
              </w:rPr>
              <w:t>264,008.00</w:t>
            </w:r>
          </w:p>
        </w:tc>
        <w:tc>
          <w:tcPr>
            <w:tcW w:w="1077" w:type="pct"/>
          </w:tcPr>
          <w:p w:rsidR="00036528" w:rsidRPr="004C0DD5" w:rsidRDefault="005513C1" w:rsidP="006448A0">
            <w:pPr>
              <w:jc w:val="right"/>
              <w:rPr>
                <w:szCs w:val="21"/>
              </w:rPr>
            </w:pPr>
            <w:r w:rsidRPr="004C0DD5">
              <w:rPr>
                <w:szCs w:val="21"/>
              </w:rPr>
              <w:t>-132,004.00</w:t>
            </w:r>
          </w:p>
        </w:tc>
        <w:tc>
          <w:tcPr>
            <w:tcW w:w="1077" w:type="pct"/>
          </w:tcPr>
          <w:p w:rsidR="00036528" w:rsidRPr="004C0DD5" w:rsidRDefault="005513C1" w:rsidP="006448A0">
            <w:pPr>
              <w:jc w:val="right"/>
              <w:rPr>
                <w:szCs w:val="21"/>
              </w:rPr>
            </w:pPr>
            <w:r w:rsidRPr="004C0DD5">
              <w:rPr>
                <w:szCs w:val="21"/>
              </w:rPr>
              <w:t>-132,004.00</w:t>
            </w:r>
          </w:p>
        </w:tc>
      </w:tr>
      <w:tr w:rsidR="00364248" w:rsidRPr="004C0DD5" w:rsidTr="00320CCB">
        <w:tc>
          <w:tcPr>
            <w:tcW w:w="1769" w:type="pct"/>
            <w:vAlign w:val="center"/>
          </w:tcPr>
          <w:p w:rsidR="00613A2D" w:rsidRPr="004C0DD5" w:rsidRDefault="005513C1" w:rsidP="00320CCB">
            <w:pPr>
              <w:rPr>
                <w:sz w:val="24"/>
              </w:rPr>
            </w:pPr>
            <w:r w:rsidRPr="004C0DD5">
              <w:rPr>
                <w:rFonts w:hint="eastAsia"/>
                <w:sz w:val="24"/>
              </w:rPr>
              <w:t>本报告期期末基金份额总额</w:t>
            </w:r>
          </w:p>
        </w:tc>
        <w:tc>
          <w:tcPr>
            <w:tcW w:w="1077" w:type="pct"/>
            <w:vAlign w:val="center"/>
          </w:tcPr>
          <w:p w:rsidR="00613A2D" w:rsidRPr="004C0DD5" w:rsidRDefault="004C0DD5" w:rsidP="006448A0">
            <w:pPr>
              <w:jc w:val="right"/>
              <w:rPr>
                <w:sz w:val="24"/>
              </w:rPr>
            </w:pPr>
            <w:r w:rsidRPr="004C0DD5">
              <w:rPr>
                <w:sz w:val="24"/>
              </w:rPr>
              <w:t>136,114,195.51</w:t>
            </w:r>
          </w:p>
        </w:tc>
        <w:tc>
          <w:tcPr>
            <w:tcW w:w="1077" w:type="pct"/>
            <w:vAlign w:val="center"/>
          </w:tcPr>
          <w:p w:rsidR="00613A2D" w:rsidRPr="004C0DD5" w:rsidRDefault="005513C1" w:rsidP="006448A0">
            <w:pPr>
              <w:jc w:val="right"/>
              <w:rPr>
                <w:szCs w:val="21"/>
              </w:rPr>
            </w:pPr>
            <w:r w:rsidRPr="004C0DD5">
              <w:rPr>
                <w:szCs w:val="21"/>
              </w:rPr>
              <w:t>315,056.00</w:t>
            </w:r>
          </w:p>
        </w:tc>
        <w:tc>
          <w:tcPr>
            <w:tcW w:w="1077" w:type="pct"/>
            <w:vAlign w:val="center"/>
          </w:tcPr>
          <w:p w:rsidR="00613A2D" w:rsidRPr="004C0DD5" w:rsidRDefault="005513C1" w:rsidP="006448A0">
            <w:pPr>
              <w:jc w:val="right"/>
              <w:rPr>
                <w:szCs w:val="21"/>
              </w:rPr>
            </w:pPr>
            <w:r w:rsidRPr="004C0DD5">
              <w:rPr>
                <w:szCs w:val="21"/>
              </w:rPr>
              <w:t>315,056.00</w:t>
            </w:r>
          </w:p>
        </w:tc>
      </w:tr>
    </w:tbl>
    <w:p w:rsidR="00613A2D" w:rsidRPr="004C0DD5" w:rsidRDefault="005513C1" w:rsidP="00613A2D">
      <w:pPr>
        <w:autoSpaceDE w:val="0"/>
        <w:autoSpaceDN w:val="0"/>
        <w:adjustRightInd w:val="0"/>
        <w:spacing w:before="29" w:line="288" w:lineRule="auto"/>
        <w:jc w:val="left"/>
        <w:rPr>
          <w:kern w:val="0"/>
          <w:szCs w:val="21"/>
        </w:rPr>
      </w:pPr>
      <w:r w:rsidRPr="004C0DD5">
        <w:rPr>
          <w:rFonts w:ascii="宋体" w:hAnsi="宋体" w:cs="STSong-Light" w:hint="eastAsia"/>
          <w:szCs w:val="21"/>
        </w:rPr>
        <w:t>注：</w:t>
      </w:r>
      <w:r w:rsidRPr="004C0DD5">
        <w:rPr>
          <w:rFonts w:ascii="宋体" w:hAnsi="宋体" w:cs="STSong-Light"/>
          <w:szCs w:val="21"/>
        </w:rPr>
        <w:t>1、上表中“报告期”指</w:t>
      </w:r>
      <w:r w:rsidRPr="004C0DD5">
        <w:rPr>
          <w:kern w:val="0"/>
          <w:szCs w:val="21"/>
        </w:rPr>
        <w:t>2016</w:t>
      </w:r>
      <w:r w:rsidRPr="004C0DD5">
        <w:rPr>
          <w:rFonts w:hint="eastAsia"/>
          <w:kern w:val="0"/>
          <w:szCs w:val="21"/>
        </w:rPr>
        <w:t>年</w:t>
      </w:r>
      <w:r w:rsidRPr="004C0DD5">
        <w:rPr>
          <w:kern w:val="0"/>
          <w:szCs w:val="21"/>
        </w:rPr>
        <w:t>1</w:t>
      </w:r>
      <w:r w:rsidRPr="004C0DD5">
        <w:rPr>
          <w:rFonts w:hint="eastAsia"/>
          <w:kern w:val="0"/>
          <w:szCs w:val="21"/>
        </w:rPr>
        <w:t>月</w:t>
      </w:r>
      <w:r w:rsidRPr="004C0DD5">
        <w:rPr>
          <w:kern w:val="0"/>
          <w:szCs w:val="21"/>
        </w:rPr>
        <w:t>1</w:t>
      </w:r>
      <w:r w:rsidRPr="004C0DD5">
        <w:rPr>
          <w:rFonts w:hint="eastAsia"/>
          <w:kern w:val="0"/>
          <w:szCs w:val="21"/>
        </w:rPr>
        <w:t>日至</w:t>
      </w:r>
      <w:r w:rsidRPr="004C0DD5">
        <w:rPr>
          <w:kern w:val="0"/>
          <w:szCs w:val="21"/>
        </w:rPr>
        <w:t>2016</w:t>
      </w:r>
      <w:r w:rsidRPr="004C0DD5">
        <w:rPr>
          <w:rFonts w:hint="eastAsia"/>
          <w:kern w:val="0"/>
          <w:szCs w:val="21"/>
        </w:rPr>
        <w:t>年</w:t>
      </w:r>
      <w:r w:rsidRPr="004C0DD5">
        <w:rPr>
          <w:kern w:val="0"/>
          <w:szCs w:val="21"/>
        </w:rPr>
        <w:t>7</w:t>
      </w:r>
      <w:r w:rsidRPr="004C0DD5">
        <w:rPr>
          <w:rFonts w:hint="eastAsia"/>
          <w:kern w:val="0"/>
          <w:szCs w:val="21"/>
        </w:rPr>
        <w:t>月</w:t>
      </w:r>
      <w:r w:rsidRPr="004C0DD5">
        <w:rPr>
          <w:kern w:val="0"/>
          <w:szCs w:val="21"/>
        </w:rPr>
        <w:t>18</w:t>
      </w:r>
      <w:r w:rsidRPr="004C0DD5">
        <w:rPr>
          <w:rFonts w:hint="eastAsia"/>
          <w:kern w:val="0"/>
          <w:szCs w:val="21"/>
        </w:rPr>
        <w:t>日。</w:t>
      </w:r>
    </w:p>
    <w:p w:rsidR="00146770" w:rsidRPr="004C0DD5" w:rsidRDefault="005513C1" w:rsidP="00205373">
      <w:pPr>
        <w:spacing w:line="288" w:lineRule="auto"/>
        <w:ind w:firstLineChars="200" w:firstLine="420"/>
        <w:rPr>
          <w:szCs w:val="21"/>
        </w:rPr>
      </w:pPr>
      <w:r w:rsidRPr="004C0DD5">
        <w:rPr>
          <w:szCs w:val="21"/>
        </w:rPr>
        <w:t>2</w:t>
      </w:r>
      <w:r w:rsidRPr="004C0DD5">
        <w:rPr>
          <w:rFonts w:hint="eastAsia"/>
          <w:szCs w:val="21"/>
        </w:rPr>
        <w:t>、如果本报告期间发生转换入、红利再投业务，则总申购份额中包含该业务；</w:t>
      </w:r>
      <w:r w:rsidRPr="004C0DD5">
        <w:rPr>
          <w:szCs w:val="21"/>
        </w:rPr>
        <w:t xml:space="preserve">    </w:t>
      </w:r>
    </w:p>
    <w:p w:rsidR="00613A2D" w:rsidRPr="004C0DD5" w:rsidRDefault="005513C1" w:rsidP="00613A2D">
      <w:pPr>
        <w:spacing w:line="288" w:lineRule="auto"/>
        <w:ind w:firstLine="465"/>
        <w:rPr>
          <w:szCs w:val="21"/>
        </w:rPr>
      </w:pPr>
      <w:r w:rsidRPr="004C0DD5">
        <w:rPr>
          <w:szCs w:val="21"/>
        </w:rPr>
        <w:t>3</w:t>
      </w:r>
      <w:r w:rsidRPr="004C0DD5">
        <w:rPr>
          <w:rFonts w:hint="eastAsia"/>
          <w:szCs w:val="21"/>
        </w:rPr>
        <w:t>、如果本报告期间发生转换出业务，则总赎回份额中包含该业务。</w:t>
      </w:r>
    </w:p>
    <w:p w:rsidR="00613A2D" w:rsidRPr="004C0DD5" w:rsidRDefault="00613A2D" w:rsidP="00613A2D">
      <w:pPr>
        <w:autoSpaceDE w:val="0"/>
        <w:autoSpaceDN w:val="0"/>
        <w:adjustRightInd w:val="0"/>
        <w:spacing w:before="29" w:line="288" w:lineRule="auto"/>
        <w:jc w:val="left"/>
        <w:rPr>
          <w:rFonts w:ascii="宋体" w:hAnsi="宋体" w:cs="STSong-Light"/>
          <w:sz w:val="24"/>
        </w:rPr>
      </w:pPr>
    </w:p>
    <w:p w:rsidR="006A10E6" w:rsidRPr="004C0DD5" w:rsidRDefault="00251AEF">
      <w:pPr>
        <w:pStyle w:val="1"/>
        <w:keepNext/>
        <w:keepLines/>
        <w:widowControl w:val="0"/>
        <w:spacing w:beforeLines="100" w:before="312" w:afterLines="100" w:after="312" w:line="360" w:lineRule="auto"/>
        <w:jc w:val="center"/>
        <w:rPr>
          <w:b/>
          <w:bCs/>
          <w:sz w:val="28"/>
          <w:szCs w:val="28"/>
        </w:rPr>
      </w:pPr>
      <w:bookmarkStart w:id="219" w:name="_Toc225500054"/>
      <w:bookmarkStart w:id="220" w:name="_Toc361324893"/>
      <w:bookmarkStart w:id="221" w:name="_Toc409100098"/>
      <w:bookmarkStart w:id="222" w:name="_Toc409100461"/>
      <w:r w:rsidRPr="004C0DD5">
        <w:rPr>
          <w:b/>
          <w:bCs/>
          <w:sz w:val="28"/>
          <w:szCs w:val="28"/>
        </w:rPr>
        <w:t xml:space="preserve">§11 </w:t>
      </w:r>
      <w:r w:rsidRPr="004C0DD5">
        <w:rPr>
          <w:rFonts w:hint="eastAsia"/>
          <w:b/>
          <w:bCs/>
          <w:sz w:val="28"/>
          <w:szCs w:val="28"/>
        </w:rPr>
        <w:t>重大事件揭示</w:t>
      </w:r>
      <w:bookmarkEnd w:id="219"/>
      <w:bookmarkEnd w:id="220"/>
      <w:bookmarkEnd w:id="221"/>
      <w:bookmarkEnd w:id="222"/>
    </w:p>
    <w:p w:rsidR="00B23C3E" w:rsidRPr="004C0DD5" w:rsidRDefault="005513C1">
      <w:pPr>
        <w:pStyle w:val="2"/>
        <w:spacing w:before="0" w:after="0"/>
        <w:rPr>
          <w:rFonts w:ascii="Times New Roman" w:hAnsi="Times New Roman"/>
          <w:kern w:val="0"/>
          <w:szCs w:val="24"/>
        </w:rPr>
      </w:pPr>
      <w:bookmarkStart w:id="223" w:name="_Toc361324894"/>
      <w:bookmarkStart w:id="224" w:name="_Toc409100099"/>
      <w:bookmarkStart w:id="225" w:name="_Toc409100462"/>
      <w:r w:rsidRPr="004C0DD5">
        <w:rPr>
          <w:rFonts w:ascii="Times New Roman" w:hAnsi="Times New Roman"/>
          <w:kern w:val="0"/>
          <w:szCs w:val="24"/>
        </w:rPr>
        <w:t>11.1</w:t>
      </w:r>
      <w:r w:rsidRPr="004C0DD5">
        <w:rPr>
          <w:rFonts w:ascii="Times New Roman" w:hAnsi="Times New Roman" w:hint="eastAsia"/>
          <w:kern w:val="0"/>
          <w:szCs w:val="24"/>
        </w:rPr>
        <w:t>基金份额持有人大会决议</w:t>
      </w:r>
      <w:bookmarkEnd w:id="223"/>
      <w:bookmarkEnd w:id="224"/>
      <w:bookmarkEnd w:id="225"/>
    </w:p>
    <w:p w:rsidR="00146770" w:rsidRPr="004C0DD5" w:rsidRDefault="005513C1" w:rsidP="00205373">
      <w:pPr>
        <w:spacing w:line="360" w:lineRule="auto"/>
        <w:ind w:firstLineChars="200" w:firstLine="480"/>
        <w:rPr>
          <w:sz w:val="24"/>
        </w:rPr>
      </w:pPr>
      <w:r w:rsidRPr="004C0DD5">
        <w:rPr>
          <w:rFonts w:hint="eastAsia"/>
          <w:sz w:val="24"/>
        </w:rPr>
        <w:t>本基金本报告期内已于</w:t>
      </w:r>
      <w:r w:rsidRPr="004C0DD5">
        <w:rPr>
          <w:sz w:val="24"/>
        </w:rPr>
        <w:t>2016</w:t>
      </w:r>
      <w:r w:rsidRPr="004C0DD5">
        <w:rPr>
          <w:rFonts w:hint="eastAsia"/>
          <w:sz w:val="24"/>
        </w:rPr>
        <w:t>年</w:t>
      </w:r>
      <w:r w:rsidRPr="004C0DD5">
        <w:rPr>
          <w:sz w:val="24"/>
        </w:rPr>
        <w:t>6</w:t>
      </w:r>
      <w:r w:rsidRPr="004C0DD5">
        <w:rPr>
          <w:rFonts w:hint="eastAsia"/>
          <w:sz w:val="24"/>
        </w:rPr>
        <w:t>月</w:t>
      </w:r>
      <w:r w:rsidRPr="004C0DD5">
        <w:rPr>
          <w:sz w:val="24"/>
        </w:rPr>
        <w:t>7</w:t>
      </w:r>
      <w:r w:rsidRPr="004C0DD5">
        <w:rPr>
          <w:rFonts w:hint="eastAsia"/>
          <w:sz w:val="24"/>
        </w:rPr>
        <w:t>日起至</w:t>
      </w:r>
      <w:r w:rsidRPr="004C0DD5">
        <w:rPr>
          <w:sz w:val="24"/>
        </w:rPr>
        <w:t>2016</w:t>
      </w:r>
      <w:r w:rsidRPr="004C0DD5">
        <w:rPr>
          <w:rFonts w:hint="eastAsia"/>
          <w:sz w:val="24"/>
        </w:rPr>
        <w:t>年</w:t>
      </w:r>
      <w:r w:rsidRPr="004C0DD5">
        <w:rPr>
          <w:sz w:val="24"/>
        </w:rPr>
        <w:t>6</w:t>
      </w:r>
      <w:r w:rsidRPr="004C0DD5">
        <w:rPr>
          <w:rFonts w:hint="eastAsia"/>
          <w:sz w:val="24"/>
        </w:rPr>
        <w:t>月</w:t>
      </w:r>
      <w:r w:rsidRPr="004C0DD5">
        <w:rPr>
          <w:sz w:val="24"/>
        </w:rPr>
        <w:t>29</w:t>
      </w:r>
      <w:r w:rsidRPr="004C0DD5">
        <w:rPr>
          <w:rFonts w:hint="eastAsia"/>
          <w:sz w:val="24"/>
        </w:rPr>
        <w:t>日以通讯方式召开了交银施罗德中证环境治理指数分级证券投资基金的基金份额持有人大会，会议审议并通过了《关于交银施罗德中证环境治理指数分级证券投资基金转型及基金合同修改有关事项的议案》，本次基金份额持有人大会决议已于</w:t>
      </w:r>
      <w:r w:rsidRPr="004C0DD5">
        <w:rPr>
          <w:sz w:val="24"/>
        </w:rPr>
        <w:t>2016</w:t>
      </w:r>
      <w:r w:rsidRPr="004C0DD5">
        <w:rPr>
          <w:rFonts w:hint="eastAsia"/>
          <w:sz w:val="24"/>
        </w:rPr>
        <w:t>年</w:t>
      </w:r>
      <w:r w:rsidRPr="004C0DD5">
        <w:rPr>
          <w:sz w:val="24"/>
        </w:rPr>
        <w:t>6</w:t>
      </w:r>
      <w:r w:rsidRPr="004C0DD5">
        <w:rPr>
          <w:rFonts w:hint="eastAsia"/>
          <w:sz w:val="24"/>
        </w:rPr>
        <w:t>月</w:t>
      </w:r>
      <w:r w:rsidRPr="004C0DD5">
        <w:rPr>
          <w:sz w:val="24"/>
        </w:rPr>
        <w:t>30</w:t>
      </w:r>
      <w:r w:rsidRPr="004C0DD5">
        <w:rPr>
          <w:rFonts w:hint="eastAsia"/>
          <w:sz w:val="24"/>
        </w:rPr>
        <w:t>日生效。根据该决议，自</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日起，《交银施罗德中证环境治理指数分级证券投资基金基金合同》失效且《交银施罗德中证环境治理指数型证券投资基金（</w:t>
      </w:r>
      <w:r w:rsidRPr="004C0DD5">
        <w:rPr>
          <w:sz w:val="24"/>
        </w:rPr>
        <w:t>LOF</w:t>
      </w:r>
      <w:r w:rsidRPr="004C0DD5">
        <w:rPr>
          <w:rFonts w:hint="eastAsia"/>
          <w:sz w:val="24"/>
        </w:rPr>
        <w:t>）基金合同》同时生效，交银施罗德中证环境治理指数分级证券投资基金正式变更为交银施罗德中证环境治理指数型证券投资基金（</w:t>
      </w:r>
      <w:r w:rsidRPr="004C0DD5">
        <w:rPr>
          <w:sz w:val="24"/>
        </w:rPr>
        <w:t>LOF</w:t>
      </w:r>
      <w:r w:rsidRPr="004C0DD5">
        <w:rPr>
          <w:rFonts w:hint="eastAsia"/>
          <w:sz w:val="24"/>
        </w:rPr>
        <w:t>）。</w:t>
      </w:r>
    </w:p>
    <w:p w:rsidR="00A6466B" w:rsidRPr="004C0DD5" w:rsidRDefault="00A6466B">
      <w:pPr>
        <w:pStyle w:val="a0"/>
      </w:pPr>
    </w:p>
    <w:p w:rsidR="00B23C3E" w:rsidRPr="004C0DD5" w:rsidRDefault="005513C1">
      <w:pPr>
        <w:pStyle w:val="2"/>
        <w:spacing w:before="0" w:after="0"/>
        <w:rPr>
          <w:rFonts w:ascii="Times New Roman" w:hAnsi="Times New Roman"/>
          <w:kern w:val="0"/>
          <w:szCs w:val="24"/>
        </w:rPr>
      </w:pPr>
      <w:bookmarkStart w:id="226" w:name="_Toc361324895"/>
      <w:bookmarkStart w:id="227" w:name="_Toc409100100"/>
      <w:bookmarkStart w:id="228" w:name="_Toc409100463"/>
      <w:r w:rsidRPr="004C0DD5">
        <w:rPr>
          <w:rFonts w:ascii="Times New Roman" w:hAnsi="Times New Roman"/>
          <w:kern w:val="0"/>
          <w:szCs w:val="24"/>
        </w:rPr>
        <w:t xml:space="preserve">11.2 </w:t>
      </w:r>
      <w:r w:rsidRPr="004C0DD5">
        <w:rPr>
          <w:rFonts w:ascii="Times New Roman" w:hAnsi="Times New Roman" w:hint="eastAsia"/>
          <w:kern w:val="0"/>
          <w:szCs w:val="24"/>
        </w:rPr>
        <w:t>基金管理人、基金托管人的专门基金托管部门的重大人事变动</w:t>
      </w:r>
      <w:bookmarkEnd w:id="226"/>
      <w:bookmarkEnd w:id="227"/>
      <w:bookmarkEnd w:id="228"/>
    </w:p>
    <w:p w:rsidR="007C1F5B" w:rsidRPr="004C0DD5" w:rsidRDefault="007C1F5B" w:rsidP="007C1F5B">
      <w:pPr>
        <w:spacing w:line="360" w:lineRule="auto"/>
        <w:ind w:firstLineChars="200" w:firstLine="480"/>
        <w:rPr>
          <w:sz w:val="24"/>
        </w:rPr>
      </w:pPr>
      <w:r w:rsidRPr="004C0DD5">
        <w:rPr>
          <w:sz w:val="24"/>
        </w:rPr>
        <w:t>1</w:t>
      </w:r>
      <w:r w:rsidRPr="004C0DD5">
        <w:rPr>
          <w:rFonts w:hint="eastAsia"/>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p>
    <w:p w:rsidR="007C1F5B" w:rsidRPr="004C0DD5" w:rsidRDefault="007C1F5B" w:rsidP="007C1F5B">
      <w:pPr>
        <w:spacing w:line="360" w:lineRule="auto"/>
        <w:ind w:firstLineChars="200" w:firstLine="480"/>
        <w:rPr>
          <w:sz w:val="24"/>
        </w:rPr>
      </w:pPr>
      <w:r w:rsidRPr="004C0DD5">
        <w:rPr>
          <w:sz w:val="24"/>
        </w:rPr>
        <w:t>2</w:t>
      </w:r>
      <w:r w:rsidRPr="004C0DD5">
        <w:rPr>
          <w:rFonts w:hint="eastAsia"/>
          <w:sz w:val="24"/>
        </w:rPr>
        <w:t>、基金托管人的基金托管部门的重大人事变动：本报告期内，经中信银行股份有限公司董事会会议审议通过以下事项：任命李庆萍女士为本行董事长，任命孙德顺先生为本行行长，以上任职资格于</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20</w:t>
      </w:r>
      <w:r w:rsidRPr="004C0DD5">
        <w:rPr>
          <w:rFonts w:hint="eastAsia"/>
          <w:sz w:val="24"/>
        </w:rPr>
        <w:t>日获中国银监会批复核准。</w:t>
      </w:r>
    </w:p>
    <w:p w:rsidR="007C1F5B" w:rsidRPr="004C0DD5" w:rsidRDefault="007C1F5B" w:rsidP="007C1F5B">
      <w:pPr>
        <w:spacing w:line="360" w:lineRule="auto"/>
        <w:ind w:firstLineChars="200" w:firstLine="480"/>
        <w:rPr>
          <w:sz w:val="24"/>
        </w:rPr>
      </w:pPr>
      <w:r w:rsidRPr="004C0DD5">
        <w:rPr>
          <w:sz w:val="24"/>
        </w:rPr>
        <w:t>2016</w:t>
      </w:r>
      <w:r w:rsidRPr="004C0DD5">
        <w:rPr>
          <w:rFonts w:hint="eastAsia"/>
          <w:sz w:val="24"/>
        </w:rPr>
        <w:t>年</w:t>
      </w:r>
      <w:r w:rsidRPr="004C0DD5">
        <w:rPr>
          <w:sz w:val="24"/>
        </w:rPr>
        <w:t>8</w:t>
      </w:r>
      <w:r w:rsidRPr="004C0DD5">
        <w:rPr>
          <w:rFonts w:hint="eastAsia"/>
          <w:sz w:val="24"/>
        </w:rPr>
        <w:t>月</w:t>
      </w:r>
      <w:r w:rsidRPr="004C0DD5">
        <w:rPr>
          <w:sz w:val="24"/>
        </w:rPr>
        <w:t>6</w:t>
      </w:r>
      <w:r w:rsidRPr="004C0DD5">
        <w:rPr>
          <w:rFonts w:hint="eastAsia"/>
          <w:sz w:val="24"/>
        </w:rPr>
        <w:t>日，中信银行股份有限公司发布变更法定代表人的公告：“中信银行股份有限公司（“本行”）收到北京市工商行政管理局重新核发的《营业执照》，本行已完成法定代表人变更的工商登记手续，自</w:t>
      </w:r>
      <w:r w:rsidRPr="004C0DD5">
        <w:rPr>
          <w:sz w:val="24"/>
        </w:rPr>
        <w:t>2016</w:t>
      </w:r>
      <w:r w:rsidRPr="004C0DD5">
        <w:rPr>
          <w:rFonts w:hint="eastAsia"/>
          <w:sz w:val="24"/>
        </w:rPr>
        <w:t>年</w:t>
      </w:r>
      <w:r w:rsidRPr="004C0DD5">
        <w:rPr>
          <w:sz w:val="24"/>
        </w:rPr>
        <w:t>8</w:t>
      </w:r>
      <w:r w:rsidRPr="004C0DD5">
        <w:rPr>
          <w:rFonts w:hint="eastAsia"/>
          <w:sz w:val="24"/>
        </w:rPr>
        <w:t>月</w:t>
      </w:r>
      <w:r w:rsidRPr="004C0DD5">
        <w:rPr>
          <w:sz w:val="24"/>
        </w:rPr>
        <w:t>1</w:t>
      </w:r>
      <w:r w:rsidRPr="004C0DD5">
        <w:rPr>
          <w:rFonts w:hint="eastAsia"/>
          <w:sz w:val="24"/>
        </w:rPr>
        <w:t>日起，本行法定代表人由常振明先生变更为李庆萍女士。</w:t>
      </w:r>
    </w:p>
    <w:p w:rsidR="00A6466B" w:rsidRPr="004C0DD5" w:rsidRDefault="00A6466B">
      <w:pPr>
        <w:pStyle w:val="a0"/>
      </w:pPr>
    </w:p>
    <w:p w:rsidR="00B23C3E" w:rsidRPr="004C0DD5" w:rsidRDefault="005513C1">
      <w:pPr>
        <w:pStyle w:val="2"/>
        <w:spacing w:before="0" w:after="0"/>
        <w:rPr>
          <w:rFonts w:ascii="Times New Roman" w:hAnsi="Times New Roman"/>
          <w:kern w:val="0"/>
          <w:szCs w:val="24"/>
        </w:rPr>
      </w:pPr>
      <w:bookmarkStart w:id="229" w:name="_Toc361324896"/>
      <w:bookmarkStart w:id="230" w:name="_Toc409100101"/>
      <w:bookmarkStart w:id="231" w:name="_Toc409100464"/>
      <w:r w:rsidRPr="004C0DD5">
        <w:rPr>
          <w:rFonts w:ascii="Times New Roman" w:hAnsi="Times New Roman"/>
          <w:kern w:val="0"/>
          <w:szCs w:val="24"/>
        </w:rPr>
        <w:t xml:space="preserve">11.3 </w:t>
      </w:r>
      <w:r w:rsidRPr="004C0DD5">
        <w:rPr>
          <w:rFonts w:ascii="Times New Roman" w:hAnsi="Times New Roman" w:hint="eastAsia"/>
          <w:kern w:val="0"/>
          <w:szCs w:val="24"/>
        </w:rPr>
        <w:t>涉及基金管理人、基金财产、基金托管业务的诉讼</w:t>
      </w:r>
      <w:bookmarkEnd w:id="229"/>
      <w:bookmarkEnd w:id="230"/>
      <w:bookmarkEnd w:id="231"/>
    </w:p>
    <w:p w:rsidR="00146770" w:rsidRPr="004C0DD5" w:rsidRDefault="005513C1" w:rsidP="00205373">
      <w:pPr>
        <w:pStyle w:val="a0"/>
        <w:ind w:firstLine="480"/>
        <w:rPr>
          <w:sz w:val="24"/>
        </w:rPr>
      </w:pPr>
      <w:r w:rsidRPr="004C0DD5">
        <w:rPr>
          <w:rFonts w:hint="eastAsia"/>
          <w:sz w:val="24"/>
        </w:rPr>
        <w:t>本报告期内未发生涉及本基金管理人、基金财产、基金托管业务的诉讼事项。</w:t>
      </w:r>
    </w:p>
    <w:p w:rsidR="00ED7F6A" w:rsidRPr="004C0DD5" w:rsidRDefault="00ED7F6A">
      <w:pPr>
        <w:pStyle w:val="2"/>
        <w:spacing w:before="0" w:after="0"/>
        <w:rPr>
          <w:rFonts w:ascii="Times New Roman" w:hAnsi="Times New Roman"/>
          <w:kern w:val="0"/>
          <w:szCs w:val="24"/>
        </w:rPr>
      </w:pPr>
      <w:bookmarkStart w:id="232" w:name="_Toc361324897"/>
      <w:bookmarkStart w:id="233" w:name="_Toc409100102"/>
      <w:bookmarkStart w:id="234" w:name="_Toc409100465"/>
    </w:p>
    <w:p w:rsidR="00B23C3E" w:rsidRPr="004C0DD5" w:rsidRDefault="005513C1">
      <w:pPr>
        <w:pStyle w:val="2"/>
        <w:spacing w:before="0" w:after="0"/>
        <w:rPr>
          <w:rFonts w:ascii="Times New Roman" w:hAnsi="Times New Roman"/>
          <w:kern w:val="0"/>
          <w:szCs w:val="24"/>
        </w:rPr>
      </w:pPr>
      <w:r w:rsidRPr="004C0DD5">
        <w:rPr>
          <w:rFonts w:ascii="Times New Roman" w:hAnsi="Times New Roman"/>
          <w:kern w:val="0"/>
          <w:szCs w:val="24"/>
        </w:rPr>
        <w:t xml:space="preserve">11.4 </w:t>
      </w:r>
      <w:r w:rsidRPr="004C0DD5">
        <w:rPr>
          <w:rFonts w:ascii="Times New Roman" w:hAnsi="Times New Roman" w:hint="eastAsia"/>
          <w:kern w:val="0"/>
          <w:szCs w:val="24"/>
        </w:rPr>
        <w:t>基金投资策略的改变</w:t>
      </w:r>
      <w:bookmarkEnd w:id="232"/>
      <w:bookmarkEnd w:id="233"/>
      <w:bookmarkEnd w:id="234"/>
    </w:p>
    <w:p w:rsidR="00146770" w:rsidRPr="004C0DD5" w:rsidRDefault="005513C1" w:rsidP="00205373">
      <w:pPr>
        <w:spacing w:line="288" w:lineRule="auto"/>
        <w:ind w:firstLineChars="200" w:firstLine="480"/>
        <w:rPr>
          <w:sz w:val="24"/>
        </w:rPr>
      </w:pPr>
      <w:r w:rsidRPr="004C0DD5">
        <w:rPr>
          <w:rFonts w:hint="eastAsia"/>
          <w:sz w:val="24"/>
        </w:rPr>
        <w:t>本基金本报告期内投资策略未发生改变。</w:t>
      </w:r>
    </w:p>
    <w:p w:rsidR="00A6466B" w:rsidRPr="004C0DD5" w:rsidRDefault="00A6466B">
      <w:pPr>
        <w:pStyle w:val="a0"/>
      </w:pPr>
    </w:p>
    <w:p w:rsidR="00B23C3E" w:rsidRPr="004C0DD5" w:rsidRDefault="005513C1">
      <w:pPr>
        <w:pStyle w:val="2"/>
        <w:spacing w:before="0" w:after="0"/>
        <w:rPr>
          <w:rFonts w:ascii="Times New Roman" w:hAnsi="Times New Roman"/>
          <w:szCs w:val="24"/>
        </w:rPr>
      </w:pPr>
      <w:bookmarkStart w:id="235" w:name="_Toc361324898"/>
      <w:bookmarkStart w:id="236" w:name="_Toc409100103"/>
      <w:bookmarkStart w:id="237" w:name="_Toc409100466"/>
      <w:r w:rsidRPr="004C0DD5">
        <w:rPr>
          <w:rFonts w:ascii="Times New Roman" w:hAnsi="Times New Roman"/>
          <w:kern w:val="0"/>
          <w:szCs w:val="24"/>
        </w:rPr>
        <w:t>11.5</w:t>
      </w:r>
      <w:bookmarkEnd w:id="235"/>
      <w:r w:rsidRPr="004C0DD5">
        <w:rPr>
          <w:rFonts w:ascii="Times New Roman" w:hAnsi="Times New Roman" w:hint="eastAsia"/>
          <w:szCs w:val="24"/>
        </w:rPr>
        <w:t>为基金进行审计的会计师事务所情况</w:t>
      </w:r>
      <w:bookmarkEnd w:id="236"/>
      <w:bookmarkEnd w:id="237"/>
    </w:p>
    <w:p w:rsidR="00146770" w:rsidRPr="004C0DD5" w:rsidRDefault="005513C1" w:rsidP="00364248">
      <w:pPr>
        <w:spacing w:line="360" w:lineRule="auto"/>
        <w:ind w:firstLineChars="200" w:firstLine="480"/>
        <w:rPr>
          <w:sz w:val="24"/>
        </w:rPr>
      </w:pPr>
      <w:r w:rsidRPr="004C0DD5">
        <w:rPr>
          <w:rFonts w:hint="eastAsia"/>
          <w:sz w:val="24"/>
        </w:rPr>
        <w:t>本报告期内，为本基金提供审计服务的会计师事务所为普华永道中天会计师事务所（特殊普通合伙），本期审计费用为</w:t>
      </w:r>
      <w:r w:rsidRPr="004C0DD5">
        <w:rPr>
          <w:sz w:val="24"/>
        </w:rPr>
        <w:t>50,000.00</w:t>
      </w:r>
      <w:r w:rsidRPr="004C0DD5">
        <w:rPr>
          <w:rFonts w:hint="eastAsia"/>
          <w:sz w:val="24"/>
        </w:rPr>
        <w:t>元。自本基金基金合同生效以来，本基金未改聘为其审计的会计师事务所。</w:t>
      </w:r>
    </w:p>
    <w:p w:rsidR="00092762" w:rsidRPr="004C0DD5" w:rsidRDefault="00092762" w:rsidP="00281626">
      <w:pPr>
        <w:pStyle w:val="a0"/>
        <w:ind w:firstLine="480"/>
        <w:rPr>
          <w:sz w:val="24"/>
        </w:rPr>
      </w:pPr>
    </w:p>
    <w:p w:rsidR="00B23C3E" w:rsidRPr="004C0DD5" w:rsidRDefault="005513C1">
      <w:pPr>
        <w:pStyle w:val="2"/>
        <w:spacing w:before="0" w:after="0"/>
        <w:rPr>
          <w:rFonts w:ascii="Times New Roman" w:hAnsi="Times New Roman"/>
          <w:kern w:val="0"/>
          <w:szCs w:val="24"/>
        </w:rPr>
      </w:pPr>
      <w:bookmarkStart w:id="238" w:name="_Toc361324899"/>
      <w:bookmarkStart w:id="239" w:name="_Toc409100104"/>
      <w:bookmarkStart w:id="240" w:name="_Toc409100467"/>
      <w:r w:rsidRPr="004C0DD5">
        <w:rPr>
          <w:rFonts w:ascii="Times New Roman" w:hAnsi="Times New Roman"/>
          <w:kern w:val="0"/>
          <w:szCs w:val="24"/>
        </w:rPr>
        <w:t xml:space="preserve">11.6 </w:t>
      </w:r>
      <w:r w:rsidRPr="004C0DD5">
        <w:rPr>
          <w:rFonts w:ascii="Times New Roman" w:hAnsi="Times New Roman" w:hint="eastAsia"/>
          <w:kern w:val="0"/>
          <w:szCs w:val="24"/>
        </w:rPr>
        <w:t>管理人、托管人及其高级管理人员受稽查或处罚等情况</w:t>
      </w:r>
      <w:bookmarkEnd w:id="238"/>
      <w:bookmarkEnd w:id="239"/>
      <w:bookmarkEnd w:id="240"/>
    </w:p>
    <w:p w:rsidR="00146770" w:rsidRPr="004C0DD5" w:rsidRDefault="005513C1" w:rsidP="00205373">
      <w:pPr>
        <w:spacing w:line="288" w:lineRule="auto"/>
        <w:ind w:firstLineChars="200" w:firstLine="480"/>
        <w:rPr>
          <w:sz w:val="24"/>
        </w:rPr>
      </w:pPr>
      <w:r w:rsidRPr="004C0DD5">
        <w:rPr>
          <w:sz w:val="24"/>
        </w:rPr>
        <w:t>1</w:t>
      </w:r>
      <w:r w:rsidRPr="004C0DD5">
        <w:rPr>
          <w:rFonts w:hint="eastAsia"/>
          <w:sz w:val="24"/>
        </w:rPr>
        <w:t>、管理人及其高级管理人员受稽查或处罚等情况</w:t>
      </w:r>
    </w:p>
    <w:p w:rsidR="00146770" w:rsidRPr="004C0DD5" w:rsidRDefault="005513C1" w:rsidP="00205373">
      <w:pPr>
        <w:spacing w:line="288" w:lineRule="auto"/>
        <w:ind w:firstLineChars="200" w:firstLine="480"/>
        <w:rPr>
          <w:sz w:val="24"/>
        </w:rPr>
      </w:pPr>
      <w:r w:rsidRPr="004C0DD5">
        <w:rPr>
          <w:rFonts w:hint="eastAsia"/>
          <w:sz w:val="24"/>
        </w:rPr>
        <w:t>公司于</w:t>
      </w:r>
      <w:r w:rsidRPr="004C0DD5">
        <w:rPr>
          <w:sz w:val="24"/>
        </w:rPr>
        <w:t>2016</w:t>
      </w:r>
      <w:r w:rsidRPr="004C0DD5">
        <w:rPr>
          <w:rFonts w:hint="eastAsia"/>
          <w:sz w:val="24"/>
        </w:rPr>
        <w:t>年</w:t>
      </w:r>
      <w:r w:rsidRPr="004C0DD5">
        <w:rPr>
          <w:sz w:val="24"/>
        </w:rPr>
        <w:t>1</w:t>
      </w:r>
      <w:r w:rsidRPr="004C0DD5">
        <w:rPr>
          <w:rFonts w:hint="eastAsia"/>
          <w:sz w:val="24"/>
        </w:rPr>
        <w:t>月和</w:t>
      </w:r>
      <w:r w:rsidRPr="004C0DD5">
        <w:rPr>
          <w:sz w:val="24"/>
        </w:rPr>
        <w:t>10</w:t>
      </w:r>
      <w:r w:rsidRPr="004C0DD5">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146770" w:rsidRPr="004C0DD5" w:rsidRDefault="005513C1" w:rsidP="00205373">
      <w:pPr>
        <w:spacing w:line="288" w:lineRule="auto"/>
        <w:ind w:firstLineChars="200" w:firstLine="480"/>
        <w:rPr>
          <w:sz w:val="24"/>
        </w:rPr>
      </w:pPr>
      <w:r w:rsidRPr="004C0DD5">
        <w:rPr>
          <w:sz w:val="24"/>
        </w:rPr>
        <w:t>2</w:t>
      </w:r>
      <w:r w:rsidRPr="004C0DD5">
        <w:rPr>
          <w:rFonts w:hint="eastAsia"/>
          <w:sz w:val="24"/>
        </w:rPr>
        <w:t>、托管人及其高级管理人员受稽查或处罚等情况</w:t>
      </w:r>
    </w:p>
    <w:p w:rsidR="00146770" w:rsidRPr="004C0DD5" w:rsidRDefault="005513C1" w:rsidP="00205373">
      <w:pPr>
        <w:spacing w:line="288" w:lineRule="auto"/>
        <w:ind w:firstLineChars="200" w:firstLine="480"/>
        <w:rPr>
          <w:sz w:val="24"/>
        </w:rPr>
      </w:pPr>
      <w:r w:rsidRPr="004C0DD5">
        <w:rPr>
          <w:rFonts w:hint="eastAsia"/>
          <w:sz w:val="24"/>
        </w:rPr>
        <w:t>基金托管人及其高级管理人员本报告期内未受监管部门稽查或处罚。</w:t>
      </w:r>
    </w:p>
    <w:p w:rsidR="00B23C3E" w:rsidRPr="004C0DD5" w:rsidRDefault="00B23C3E">
      <w:pPr>
        <w:spacing w:line="360" w:lineRule="auto"/>
        <w:ind w:firstLineChars="200" w:firstLine="420"/>
        <w:rPr>
          <w:szCs w:val="21"/>
        </w:rPr>
      </w:pPr>
    </w:p>
    <w:p w:rsidR="00B23C3E" w:rsidRPr="004C0DD5" w:rsidRDefault="005513C1">
      <w:pPr>
        <w:pStyle w:val="2"/>
        <w:spacing w:before="0" w:after="0"/>
        <w:rPr>
          <w:rFonts w:ascii="Times New Roman" w:hAnsi="Times New Roman"/>
          <w:kern w:val="0"/>
          <w:szCs w:val="24"/>
        </w:rPr>
      </w:pPr>
      <w:bookmarkStart w:id="241" w:name="_Toc361324900"/>
      <w:bookmarkStart w:id="242" w:name="_Toc374374979"/>
      <w:bookmarkStart w:id="243" w:name="_Toc249760070"/>
      <w:r w:rsidRPr="004C0DD5">
        <w:rPr>
          <w:rFonts w:ascii="Times New Roman" w:hAnsi="Times New Roman"/>
          <w:kern w:val="0"/>
          <w:szCs w:val="24"/>
        </w:rPr>
        <w:t xml:space="preserve">11.7 </w:t>
      </w:r>
      <w:r w:rsidRPr="004C0DD5">
        <w:rPr>
          <w:rFonts w:ascii="Times New Roman" w:hAnsi="Times New Roman" w:hint="eastAsia"/>
          <w:kern w:val="0"/>
          <w:szCs w:val="24"/>
        </w:rPr>
        <w:t>基金租用证券公司交易单元的有关情况</w:t>
      </w:r>
      <w:bookmarkEnd w:id="241"/>
      <w:bookmarkEnd w:id="242"/>
    </w:p>
    <w:p w:rsidR="00092762" w:rsidRPr="004C0DD5" w:rsidRDefault="00251AEF">
      <w:pPr>
        <w:pStyle w:val="a0"/>
        <w:ind w:firstLineChars="0" w:firstLine="0"/>
        <w:rPr>
          <w:b/>
          <w:sz w:val="24"/>
        </w:rPr>
      </w:pPr>
      <w:r w:rsidRPr="004C0DD5">
        <w:rPr>
          <w:b/>
          <w:sz w:val="24"/>
        </w:rPr>
        <w:t xml:space="preserve">11.7.1 </w:t>
      </w:r>
      <w:r w:rsidR="005513C1" w:rsidRPr="004C0DD5">
        <w:rPr>
          <w:rFonts w:hint="eastAsia"/>
          <w:b/>
          <w:sz w:val="24"/>
        </w:rPr>
        <w:t>交银施罗德中证环境治理指数型证券投资基金</w:t>
      </w:r>
      <w:r w:rsidR="005513C1" w:rsidRPr="004C0DD5">
        <w:rPr>
          <w:b/>
          <w:sz w:val="24"/>
        </w:rPr>
        <w:t>(LOF)</w:t>
      </w:r>
    </w:p>
    <w:p w:rsidR="00146770" w:rsidRPr="004C0DD5" w:rsidRDefault="005513C1" w:rsidP="00205373">
      <w:pPr>
        <w:pStyle w:val="a0"/>
        <w:ind w:firstLineChars="174" w:firstLine="418"/>
        <w:rPr>
          <w:sz w:val="24"/>
        </w:rPr>
      </w:pPr>
      <w:r w:rsidRPr="004C0DD5">
        <w:rPr>
          <w:rFonts w:hint="eastAsia"/>
          <w:sz w:val="24"/>
        </w:rPr>
        <w:t>（报告期：</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19</w:t>
      </w:r>
      <w:r w:rsidRPr="004C0DD5">
        <w:rPr>
          <w:rFonts w:hint="eastAsia"/>
          <w:sz w:val="24"/>
        </w:rPr>
        <w:t>日</w:t>
      </w:r>
      <w:r w:rsidRPr="004C0DD5">
        <w:rPr>
          <w:sz w:val="24"/>
        </w:rPr>
        <w:t>-2016</w:t>
      </w:r>
      <w:r w:rsidRPr="004C0DD5">
        <w:rPr>
          <w:rFonts w:hint="eastAsia"/>
          <w:sz w:val="24"/>
        </w:rPr>
        <w:t>年</w:t>
      </w:r>
      <w:r w:rsidRPr="004C0DD5">
        <w:rPr>
          <w:sz w:val="24"/>
        </w:rPr>
        <w:t>12</w:t>
      </w:r>
      <w:r w:rsidRPr="004C0DD5">
        <w:rPr>
          <w:rFonts w:hint="eastAsia"/>
          <w:sz w:val="24"/>
        </w:rPr>
        <w:t>月</w:t>
      </w:r>
      <w:r w:rsidRPr="004C0DD5">
        <w:rPr>
          <w:sz w:val="24"/>
        </w:rPr>
        <w:t>31</w:t>
      </w:r>
      <w:r w:rsidRPr="004C0DD5">
        <w:rPr>
          <w:rFonts w:hint="eastAsia"/>
          <w:sz w:val="24"/>
        </w:rPr>
        <w:t>日）</w:t>
      </w:r>
    </w:p>
    <w:p w:rsidR="00B23C3E" w:rsidRPr="004C0DD5" w:rsidRDefault="00251AEF">
      <w:pPr>
        <w:spacing w:line="360" w:lineRule="auto"/>
        <w:rPr>
          <w:b/>
          <w:sz w:val="24"/>
        </w:rPr>
      </w:pPr>
      <w:r w:rsidRPr="004C0DD5">
        <w:rPr>
          <w:b/>
          <w:sz w:val="24"/>
        </w:rPr>
        <w:t>11.7.1.1</w:t>
      </w:r>
      <w:r w:rsidR="005513C1" w:rsidRPr="004C0DD5">
        <w:rPr>
          <w:rFonts w:hint="eastAsia"/>
          <w:b/>
          <w:sz w:val="24"/>
        </w:rPr>
        <w:t>基金租用证券公司交易单元进行股票投资及佣金支付情况</w:t>
      </w:r>
      <w:bookmarkEnd w:id="243"/>
    </w:p>
    <w:p w:rsidR="00146770" w:rsidRPr="004C0DD5" w:rsidRDefault="005513C1" w:rsidP="00205373">
      <w:pPr>
        <w:pStyle w:val="a0"/>
        <w:spacing w:line="360" w:lineRule="auto"/>
        <w:ind w:firstLineChars="2600" w:firstLine="6240"/>
        <w:jc w:val="right"/>
        <w:rPr>
          <w:sz w:val="24"/>
        </w:rPr>
      </w:pPr>
      <w:r w:rsidRPr="004C0DD5">
        <w:rPr>
          <w:rFonts w:hint="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64248" w:rsidRPr="004C0DD5">
        <w:tc>
          <w:tcPr>
            <w:tcW w:w="1560" w:type="dxa"/>
            <w:vMerge w:val="restart"/>
            <w:vAlign w:val="center"/>
          </w:tcPr>
          <w:p w:rsidR="00B23C3E" w:rsidRPr="004C0DD5" w:rsidRDefault="005513C1">
            <w:pPr>
              <w:spacing w:line="360" w:lineRule="auto"/>
              <w:jc w:val="center"/>
              <w:rPr>
                <w:sz w:val="24"/>
              </w:rPr>
            </w:pPr>
            <w:r w:rsidRPr="004C0DD5">
              <w:rPr>
                <w:rFonts w:hint="eastAsia"/>
                <w:sz w:val="24"/>
              </w:rPr>
              <w:t>券商名称</w:t>
            </w:r>
          </w:p>
        </w:tc>
        <w:tc>
          <w:tcPr>
            <w:tcW w:w="780" w:type="dxa"/>
            <w:vMerge w:val="restart"/>
            <w:vAlign w:val="center"/>
          </w:tcPr>
          <w:p w:rsidR="00B23C3E" w:rsidRPr="004C0DD5" w:rsidRDefault="005513C1">
            <w:pPr>
              <w:spacing w:line="360" w:lineRule="auto"/>
              <w:jc w:val="center"/>
              <w:rPr>
                <w:sz w:val="24"/>
              </w:rPr>
            </w:pPr>
            <w:r w:rsidRPr="004C0DD5">
              <w:rPr>
                <w:rFonts w:hint="eastAsia"/>
                <w:sz w:val="24"/>
              </w:rPr>
              <w:t>交易单元数量</w:t>
            </w:r>
          </w:p>
        </w:tc>
        <w:tc>
          <w:tcPr>
            <w:tcW w:w="2880" w:type="dxa"/>
            <w:gridSpan w:val="2"/>
            <w:vAlign w:val="center"/>
          </w:tcPr>
          <w:p w:rsidR="00B23C3E" w:rsidRPr="004C0DD5" w:rsidRDefault="005513C1">
            <w:pPr>
              <w:spacing w:line="360" w:lineRule="auto"/>
              <w:jc w:val="center"/>
              <w:rPr>
                <w:sz w:val="24"/>
              </w:rPr>
            </w:pPr>
            <w:r w:rsidRPr="004C0DD5">
              <w:rPr>
                <w:rFonts w:hint="eastAsia"/>
                <w:sz w:val="24"/>
              </w:rPr>
              <w:t>股票交易</w:t>
            </w:r>
          </w:p>
        </w:tc>
        <w:tc>
          <w:tcPr>
            <w:tcW w:w="2700" w:type="dxa"/>
            <w:gridSpan w:val="2"/>
            <w:vAlign w:val="center"/>
          </w:tcPr>
          <w:p w:rsidR="00B23C3E" w:rsidRPr="004C0DD5" w:rsidRDefault="005513C1">
            <w:pPr>
              <w:spacing w:line="360" w:lineRule="auto"/>
              <w:jc w:val="center"/>
              <w:rPr>
                <w:sz w:val="24"/>
              </w:rPr>
            </w:pPr>
            <w:r w:rsidRPr="004C0DD5">
              <w:rPr>
                <w:rFonts w:hint="eastAsia"/>
                <w:sz w:val="24"/>
              </w:rPr>
              <w:t>应支付该券商的佣金</w:t>
            </w:r>
          </w:p>
        </w:tc>
        <w:tc>
          <w:tcPr>
            <w:tcW w:w="1080" w:type="dxa"/>
            <w:vMerge w:val="restart"/>
            <w:vAlign w:val="center"/>
          </w:tcPr>
          <w:p w:rsidR="00B23C3E" w:rsidRPr="004C0DD5" w:rsidRDefault="005513C1">
            <w:pPr>
              <w:spacing w:line="360" w:lineRule="auto"/>
              <w:jc w:val="center"/>
              <w:rPr>
                <w:kern w:val="0"/>
                <w:sz w:val="24"/>
              </w:rPr>
            </w:pPr>
            <w:r w:rsidRPr="004C0DD5">
              <w:rPr>
                <w:rFonts w:hint="eastAsia"/>
                <w:kern w:val="0"/>
                <w:sz w:val="24"/>
              </w:rPr>
              <w:t>备注</w:t>
            </w:r>
          </w:p>
        </w:tc>
      </w:tr>
      <w:tr w:rsidR="00364248" w:rsidRPr="004C0DD5" w:rsidTr="00283BE7">
        <w:tc>
          <w:tcPr>
            <w:tcW w:w="1560" w:type="dxa"/>
            <w:vMerge/>
            <w:tcBorders>
              <w:bottom w:val="single" w:sz="4" w:space="0" w:color="000000"/>
            </w:tcBorders>
            <w:vAlign w:val="center"/>
          </w:tcPr>
          <w:p w:rsidR="00B23C3E" w:rsidRPr="004C0DD5" w:rsidRDefault="00B23C3E">
            <w:pPr>
              <w:widowControl/>
              <w:spacing w:line="360" w:lineRule="auto"/>
              <w:jc w:val="left"/>
              <w:rPr>
                <w:szCs w:val="21"/>
              </w:rPr>
            </w:pPr>
          </w:p>
        </w:tc>
        <w:tc>
          <w:tcPr>
            <w:tcW w:w="780" w:type="dxa"/>
            <w:vMerge/>
            <w:tcBorders>
              <w:bottom w:val="single" w:sz="4" w:space="0" w:color="000000"/>
            </w:tcBorders>
            <w:vAlign w:val="center"/>
          </w:tcPr>
          <w:p w:rsidR="00B23C3E" w:rsidRPr="004C0DD5" w:rsidRDefault="00B23C3E">
            <w:pPr>
              <w:widowControl/>
              <w:spacing w:line="360" w:lineRule="auto"/>
              <w:jc w:val="left"/>
              <w:rPr>
                <w:sz w:val="24"/>
              </w:rPr>
            </w:pPr>
          </w:p>
        </w:tc>
        <w:tc>
          <w:tcPr>
            <w:tcW w:w="1800" w:type="dxa"/>
            <w:tcBorders>
              <w:bottom w:val="single" w:sz="4" w:space="0" w:color="000000"/>
            </w:tcBorders>
            <w:vAlign w:val="center"/>
          </w:tcPr>
          <w:p w:rsidR="00B23C3E" w:rsidRPr="004C0DD5" w:rsidRDefault="005513C1">
            <w:pPr>
              <w:spacing w:line="360" w:lineRule="auto"/>
              <w:jc w:val="center"/>
              <w:rPr>
                <w:sz w:val="24"/>
              </w:rPr>
            </w:pPr>
            <w:r w:rsidRPr="004C0DD5">
              <w:rPr>
                <w:rFonts w:hint="eastAsia"/>
                <w:sz w:val="24"/>
              </w:rPr>
              <w:t>成交金额</w:t>
            </w:r>
          </w:p>
        </w:tc>
        <w:tc>
          <w:tcPr>
            <w:tcW w:w="1080" w:type="dxa"/>
            <w:tcBorders>
              <w:bottom w:val="single" w:sz="4" w:space="0" w:color="000000"/>
            </w:tcBorders>
            <w:vAlign w:val="center"/>
          </w:tcPr>
          <w:p w:rsidR="00B23C3E" w:rsidRPr="004C0DD5" w:rsidRDefault="005513C1">
            <w:pPr>
              <w:spacing w:line="360" w:lineRule="auto"/>
              <w:jc w:val="center"/>
              <w:rPr>
                <w:sz w:val="24"/>
              </w:rPr>
            </w:pPr>
            <w:r w:rsidRPr="004C0DD5">
              <w:rPr>
                <w:rFonts w:hint="eastAsia"/>
                <w:sz w:val="24"/>
              </w:rPr>
              <w:t>占当期股票成交总额的比例</w:t>
            </w:r>
          </w:p>
        </w:tc>
        <w:tc>
          <w:tcPr>
            <w:tcW w:w="1620" w:type="dxa"/>
            <w:tcBorders>
              <w:bottom w:val="single" w:sz="4" w:space="0" w:color="000000"/>
            </w:tcBorders>
            <w:vAlign w:val="center"/>
          </w:tcPr>
          <w:p w:rsidR="00B23C3E" w:rsidRPr="004C0DD5" w:rsidRDefault="005513C1">
            <w:pPr>
              <w:spacing w:line="360" w:lineRule="auto"/>
              <w:jc w:val="center"/>
              <w:rPr>
                <w:kern w:val="0"/>
                <w:sz w:val="24"/>
              </w:rPr>
            </w:pPr>
            <w:r w:rsidRPr="004C0DD5">
              <w:rPr>
                <w:rFonts w:hint="eastAsia"/>
                <w:kern w:val="0"/>
                <w:sz w:val="24"/>
              </w:rPr>
              <w:t>佣金</w:t>
            </w:r>
          </w:p>
        </w:tc>
        <w:tc>
          <w:tcPr>
            <w:tcW w:w="1080" w:type="dxa"/>
            <w:tcBorders>
              <w:bottom w:val="single" w:sz="4" w:space="0" w:color="000000"/>
            </w:tcBorders>
            <w:vAlign w:val="center"/>
          </w:tcPr>
          <w:p w:rsidR="00B23C3E" w:rsidRPr="004C0DD5" w:rsidRDefault="005513C1">
            <w:pPr>
              <w:spacing w:line="360" w:lineRule="auto"/>
              <w:jc w:val="center"/>
              <w:rPr>
                <w:sz w:val="24"/>
              </w:rPr>
            </w:pPr>
            <w:r w:rsidRPr="004C0DD5">
              <w:rPr>
                <w:rFonts w:hint="eastAsia"/>
                <w:sz w:val="24"/>
              </w:rPr>
              <w:t>占当期佣金总量的比例</w:t>
            </w:r>
          </w:p>
        </w:tc>
        <w:tc>
          <w:tcPr>
            <w:tcW w:w="1080" w:type="dxa"/>
            <w:vMerge/>
            <w:tcBorders>
              <w:bottom w:val="single" w:sz="4" w:space="0" w:color="000000"/>
            </w:tcBorders>
            <w:vAlign w:val="center"/>
          </w:tcPr>
          <w:p w:rsidR="00B23C3E" w:rsidRPr="004C0DD5" w:rsidRDefault="00B23C3E">
            <w:pPr>
              <w:widowControl/>
              <w:spacing w:line="360" w:lineRule="auto"/>
              <w:jc w:val="left"/>
              <w:rPr>
                <w:kern w:val="0"/>
                <w:szCs w:val="21"/>
              </w:rPr>
            </w:pPr>
          </w:p>
        </w:tc>
      </w:tr>
      <w:tr w:rsidR="004A3DF8" w:rsidRPr="004C0DD5">
        <w:tc>
          <w:tcPr>
            <w:tcW w:w="1560" w:type="dxa"/>
            <w:vAlign w:val="center"/>
          </w:tcPr>
          <w:p w:rsidR="004A3DF8" w:rsidRPr="004C0DD5" w:rsidRDefault="005513C1">
            <w:pPr>
              <w:jc w:val="left"/>
              <w:rPr>
                <w:sz w:val="24"/>
              </w:rPr>
            </w:pPr>
            <w:r w:rsidRPr="004C0DD5">
              <w:rPr>
                <w:rFonts w:hint="eastAsia"/>
                <w:sz w:val="24"/>
              </w:rPr>
              <w:t>安信证券股份有限公司</w:t>
            </w:r>
          </w:p>
        </w:tc>
        <w:tc>
          <w:tcPr>
            <w:tcW w:w="780" w:type="dxa"/>
            <w:vAlign w:val="center"/>
          </w:tcPr>
          <w:p w:rsidR="00092762" w:rsidRPr="004C0DD5" w:rsidRDefault="005513C1">
            <w:pPr>
              <w:jc w:val="center"/>
            </w:pPr>
            <w:r w:rsidRPr="004C0DD5">
              <w:rPr>
                <w:szCs w:val="21"/>
              </w:rPr>
              <w:t>2</w:t>
            </w:r>
          </w:p>
        </w:tc>
        <w:tc>
          <w:tcPr>
            <w:tcW w:w="1800" w:type="dxa"/>
            <w:vAlign w:val="center"/>
          </w:tcPr>
          <w:p w:rsidR="006A10E6" w:rsidRPr="004C0DD5" w:rsidRDefault="005513C1">
            <w:pPr>
              <w:jc w:val="right"/>
            </w:pPr>
            <w:r w:rsidRPr="004C0DD5">
              <w:rPr>
                <w:sz w:val="22"/>
                <w:szCs w:val="22"/>
              </w:rPr>
              <w:t>111,590,571.79</w:t>
            </w:r>
          </w:p>
        </w:tc>
        <w:tc>
          <w:tcPr>
            <w:tcW w:w="1080" w:type="dxa"/>
            <w:vAlign w:val="center"/>
          </w:tcPr>
          <w:p w:rsidR="004A3DF8" w:rsidRPr="004C0DD5" w:rsidRDefault="005513C1">
            <w:pPr>
              <w:jc w:val="right"/>
            </w:pPr>
            <w:r w:rsidRPr="004C0DD5">
              <w:rPr>
                <w:szCs w:val="21"/>
              </w:rPr>
              <w:t>100.00%</w:t>
            </w:r>
          </w:p>
        </w:tc>
        <w:tc>
          <w:tcPr>
            <w:tcW w:w="1620" w:type="dxa"/>
            <w:vAlign w:val="center"/>
          </w:tcPr>
          <w:p w:rsidR="006A10E6" w:rsidRPr="004C0DD5" w:rsidRDefault="005513C1">
            <w:pPr>
              <w:jc w:val="right"/>
            </w:pPr>
            <w:r w:rsidRPr="004C0DD5">
              <w:rPr>
                <w:sz w:val="22"/>
                <w:szCs w:val="22"/>
              </w:rPr>
              <w:t>103,925.81</w:t>
            </w:r>
          </w:p>
        </w:tc>
        <w:tc>
          <w:tcPr>
            <w:tcW w:w="1080" w:type="dxa"/>
            <w:vAlign w:val="center"/>
          </w:tcPr>
          <w:p w:rsidR="004A3DF8" w:rsidRPr="004C0DD5" w:rsidRDefault="005513C1">
            <w:pPr>
              <w:jc w:val="right"/>
            </w:pPr>
            <w:r w:rsidRPr="004C0DD5">
              <w:rPr>
                <w:szCs w:val="21"/>
              </w:rPr>
              <w:t>100.00%</w:t>
            </w:r>
          </w:p>
        </w:tc>
        <w:tc>
          <w:tcPr>
            <w:tcW w:w="1080" w:type="dxa"/>
            <w:vAlign w:val="center"/>
          </w:tcPr>
          <w:p w:rsidR="004A3DF8" w:rsidRPr="004C0DD5" w:rsidRDefault="005513C1">
            <w:pPr>
              <w:jc w:val="left"/>
            </w:pPr>
            <w:r w:rsidRPr="004C0DD5">
              <w:rPr>
                <w:szCs w:val="21"/>
              </w:rPr>
              <w:t>-</w:t>
            </w:r>
          </w:p>
        </w:tc>
      </w:tr>
    </w:tbl>
    <w:p w:rsidR="00040A97" w:rsidRPr="004C0DD5" w:rsidRDefault="00040A97" w:rsidP="00040A97">
      <w:pPr>
        <w:pStyle w:val="af9"/>
        <w:numPr>
          <w:ilvl w:val="3"/>
          <w:numId w:val="0"/>
        </w:numPr>
        <w:spacing w:line="288" w:lineRule="auto"/>
        <w:ind w:left="851" w:hanging="851"/>
        <w:rPr>
          <w:b/>
          <w:szCs w:val="21"/>
        </w:rPr>
      </w:pPr>
    </w:p>
    <w:p w:rsidR="00040A97" w:rsidRPr="004C0DD5" w:rsidRDefault="00251AEF" w:rsidP="00040A97">
      <w:pPr>
        <w:pStyle w:val="af9"/>
        <w:numPr>
          <w:ilvl w:val="3"/>
          <w:numId w:val="0"/>
        </w:numPr>
        <w:spacing w:line="288" w:lineRule="auto"/>
        <w:ind w:left="851" w:hanging="851"/>
        <w:rPr>
          <w:b/>
          <w:sz w:val="24"/>
        </w:rPr>
      </w:pPr>
      <w:r w:rsidRPr="004C0DD5">
        <w:rPr>
          <w:b/>
          <w:sz w:val="24"/>
        </w:rPr>
        <w:t>11.7.1.2</w:t>
      </w:r>
      <w:r w:rsidR="005513C1" w:rsidRPr="004C0DD5">
        <w:rPr>
          <w:rFonts w:hint="eastAsia"/>
          <w:b/>
          <w:sz w:val="24"/>
        </w:rPr>
        <w:t>基金租用证券公司交易单元进行其他证券投资的情况</w:t>
      </w:r>
    </w:p>
    <w:p w:rsidR="00040A97" w:rsidRPr="004C0DD5" w:rsidRDefault="005513C1" w:rsidP="00040A97">
      <w:pPr>
        <w:spacing w:line="288" w:lineRule="auto"/>
        <w:ind w:leftChars="85" w:left="178" w:firstLine="420"/>
        <w:jc w:val="right"/>
        <w:rPr>
          <w:sz w:val="24"/>
        </w:rPr>
      </w:pPr>
      <w:r w:rsidRPr="004C0DD5">
        <w:rPr>
          <w:rFonts w:hint="eastAsia"/>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354"/>
        <w:gridCol w:w="951"/>
        <w:gridCol w:w="1918"/>
        <w:gridCol w:w="990"/>
        <w:gridCol w:w="1216"/>
        <w:gridCol w:w="1189"/>
      </w:tblGrid>
      <w:tr w:rsidR="00364248" w:rsidRPr="004C0DD5" w:rsidTr="00283BE7">
        <w:tc>
          <w:tcPr>
            <w:tcW w:w="898" w:type="pct"/>
            <w:vMerge w:val="restart"/>
            <w:vAlign w:val="center"/>
          </w:tcPr>
          <w:p w:rsidR="00040A97" w:rsidRPr="004C0DD5" w:rsidRDefault="005513C1" w:rsidP="00DD5089">
            <w:pPr>
              <w:spacing w:line="288" w:lineRule="auto"/>
              <w:jc w:val="center"/>
              <w:rPr>
                <w:sz w:val="24"/>
              </w:rPr>
            </w:pPr>
            <w:r w:rsidRPr="004C0DD5">
              <w:rPr>
                <w:rFonts w:hint="eastAsia"/>
                <w:sz w:val="24"/>
              </w:rPr>
              <w:t>券商名称</w:t>
            </w:r>
          </w:p>
        </w:tc>
        <w:tc>
          <w:tcPr>
            <w:tcW w:w="1241" w:type="pct"/>
            <w:gridSpan w:val="2"/>
            <w:vAlign w:val="center"/>
          </w:tcPr>
          <w:p w:rsidR="00040A97" w:rsidRPr="004C0DD5" w:rsidRDefault="005513C1" w:rsidP="00DD5089">
            <w:pPr>
              <w:spacing w:line="288" w:lineRule="auto"/>
              <w:jc w:val="center"/>
              <w:rPr>
                <w:sz w:val="24"/>
              </w:rPr>
            </w:pPr>
            <w:r w:rsidRPr="004C0DD5">
              <w:rPr>
                <w:rFonts w:hint="eastAsia"/>
                <w:sz w:val="24"/>
              </w:rPr>
              <w:t>债券交易</w:t>
            </w:r>
          </w:p>
        </w:tc>
        <w:tc>
          <w:tcPr>
            <w:tcW w:w="1566" w:type="pct"/>
            <w:gridSpan w:val="2"/>
            <w:vAlign w:val="center"/>
          </w:tcPr>
          <w:p w:rsidR="00040A97" w:rsidRPr="004C0DD5" w:rsidRDefault="005513C1" w:rsidP="00DD5089">
            <w:pPr>
              <w:spacing w:line="288" w:lineRule="auto"/>
              <w:jc w:val="center"/>
              <w:rPr>
                <w:sz w:val="24"/>
              </w:rPr>
            </w:pPr>
            <w:r w:rsidRPr="004C0DD5">
              <w:rPr>
                <w:rFonts w:hint="eastAsia"/>
                <w:sz w:val="24"/>
              </w:rPr>
              <w:t>回购交易</w:t>
            </w:r>
          </w:p>
        </w:tc>
        <w:tc>
          <w:tcPr>
            <w:tcW w:w="1295" w:type="pct"/>
            <w:gridSpan w:val="2"/>
            <w:vAlign w:val="center"/>
          </w:tcPr>
          <w:p w:rsidR="00040A97" w:rsidRPr="004C0DD5" w:rsidRDefault="005513C1" w:rsidP="00DD5089">
            <w:pPr>
              <w:spacing w:line="288" w:lineRule="auto"/>
              <w:jc w:val="center"/>
              <w:rPr>
                <w:sz w:val="24"/>
              </w:rPr>
            </w:pPr>
            <w:r w:rsidRPr="004C0DD5">
              <w:rPr>
                <w:rFonts w:hint="eastAsia"/>
                <w:sz w:val="24"/>
              </w:rPr>
              <w:t>权证交易</w:t>
            </w:r>
          </w:p>
        </w:tc>
      </w:tr>
      <w:tr w:rsidR="00364248" w:rsidRPr="004C0DD5" w:rsidTr="00283BE7">
        <w:tc>
          <w:tcPr>
            <w:tcW w:w="898" w:type="pct"/>
            <w:vMerge/>
          </w:tcPr>
          <w:p w:rsidR="00040A97" w:rsidRPr="004C0DD5" w:rsidRDefault="00040A97" w:rsidP="00DD5089">
            <w:pPr>
              <w:spacing w:line="288" w:lineRule="auto"/>
              <w:rPr>
                <w:sz w:val="24"/>
              </w:rPr>
            </w:pPr>
          </w:p>
        </w:tc>
        <w:tc>
          <w:tcPr>
            <w:tcW w:w="729" w:type="pct"/>
            <w:vAlign w:val="center"/>
          </w:tcPr>
          <w:p w:rsidR="00040A97" w:rsidRPr="004C0DD5" w:rsidRDefault="005513C1" w:rsidP="00DD5089">
            <w:pPr>
              <w:spacing w:line="288" w:lineRule="auto"/>
              <w:jc w:val="center"/>
              <w:rPr>
                <w:sz w:val="24"/>
              </w:rPr>
            </w:pPr>
            <w:r w:rsidRPr="004C0DD5">
              <w:rPr>
                <w:rFonts w:hint="eastAsia"/>
                <w:sz w:val="24"/>
              </w:rPr>
              <w:t>成交金额</w:t>
            </w:r>
          </w:p>
        </w:tc>
        <w:tc>
          <w:tcPr>
            <w:tcW w:w="512" w:type="pct"/>
            <w:vAlign w:val="center"/>
          </w:tcPr>
          <w:p w:rsidR="00040A97" w:rsidRPr="004C0DD5" w:rsidRDefault="005513C1" w:rsidP="00DD5089">
            <w:pPr>
              <w:spacing w:line="288" w:lineRule="auto"/>
              <w:jc w:val="center"/>
              <w:rPr>
                <w:sz w:val="24"/>
              </w:rPr>
            </w:pPr>
            <w:r w:rsidRPr="004C0DD5">
              <w:rPr>
                <w:rFonts w:hint="eastAsia"/>
                <w:sz w:val="24"/>
              </w:rPr>
              <w:t>占当期债券成交总额的比例</w:t>
            </w:r>
          </w:p>
        </w:tc>
        <w:tc>
          <w:tcPr>
            <w:tcW w:w="1033" w:type="pct"/>
            <w:vAlign w:val="center"/>
          </w:tcPr>
          <w:p w:rsidR="00040A97" w:rsidRPr="004C0DD5" w:rsidRDefault="005513C1" w:rsidP="00DD5089">
            <w:pPr>
              <w:spacing w:line="288" w:lineRule="auto"/>
              <w:jc w:val="center"/>
              <w:rPr>
                <w:sz w:val="24"/>
              </w:rPr>
            </w:pPr>
            <w:r w:rsidRPr="004C0DD5">
              <w:rPr>
                <w:rFonts w:hint="eastAsia"/>
                <w:sz w:val="24"/>
              </w:rPr>
              <w:t>成交金额</w:t>
            </w:r>
          </w:p>
        </w:tc>
        <w:tc>
          <w:tcPr>
            <w:tcW w:w="533" w:type="pct"/>
            <w:vAlign w:val="center"/>
          </w:tcPr>
          <w:p w:rsidR="00040A97" w:rsidRPr="004C0DD5" w:rsidRDefault="005513C1" w:rsidP="00DD5089">
            <w:pPr>
              <w:spacing w:line="288" w:lineRule="auto"/>
              <w:jc w:val="center"/>
              <w:rPr>
                <w:sz w:val="24"/>
              </w:rPr>
            </w:pPr>
            <w:r w:rsidRPr="004C0DD5">
              <w:rPr>
                <w:rFonts w:hint="eastAsia"/>
                <w:sz w:val="24"/>
              </w:rPr>
              <w:t>占当期回购成交总额的比例</w:t>
            </w:r>
          </w:p>
        </w:tc>
        <w:tc>
          <w:tcPr>
            <w:tcW w:w="655" w:type="pct"/>
            <w:vAlign w:val="center"/>
          </w:tcPr>
          <w:p w:rsidR="00040A97" w:rsidRPr="004C0DD5" w:rsidRDefault="005513C1" w:rsidP="00DD5089">
            <w:pPr>
              <w:spacing w:line="288" w:lineRule="auto"/>
              <w:jc w:val="center"/>
              <w:rPr>
                <w:sz w:val="24"/>
              </w:rPr>
            </w:pPr>
            <w:r w:rsidRPr="004C0DD5">
              <w:rPr>
                <w:rFonts w:hint="eastAsia"/>
                <w:sz w:val="24"/>
              </w:rPr>
              <w:t>成交金额</w:t>
            </w:r>
          </w:p>
        </w:tc>
        <w:tc>
          <w:tcPr>
            <w:tcW w:w="640" w:type="pct"/>
            <w:vAlign w:val="center"/>
          </w:tcPr>
          <w:p w:rsidR="00040A97" w:rsidRPr="004C0DD5" w:rsidRDefault="005513C1" w:rsidP="00DD5089">
            <w:pPr>
              <w:spacing w:line="288" w:lineRule="auto"/>
              <w:jc w:val="center"/>
              <w:rPr>
                <w:sz w:val="24"/>
              </w:rPr>
            </w:pPr>
            <w:r w:rsidRPr="004C0DD5">
              <w:rPr>
                <w:rFonts w:hint="eastAsia"/>
                <w:sz w:val="24"/>
              </w:rPr>
              <w:t>占当期权证成交总额的比例</w:t>
            </w:r>
          </w:p>
        </w:tc>
      </w:tr>
      <w:tr w:rsidR="00364248" w:rsidRPr="004C0DD5" w:rsidTr="00283BE7">
        <w:tc>
          <w:tcPr>
            <w:tcW w:w="898" w:type="pct"/>
            <w:vAlign w:val="center"/>
          </w:tcPr>
          <w:p w:rsidR="00283BE7" w:rsidRPr="004C0DD5" w:rsidRDefault="005513C1" w:rsidP="00DD5089">
            <w:pPr>
              <w:jc w:val="left"/>
              <w:rPr>
                <w:sz w:val="24"/>
              </w:rPr>
            </w:pPr>
            <w:r w:rsidRPr="004C0DD5">
              <w:rPr>
                <w:rFonts w:hint="eastAsia"/>
                <w:sz w:val="24"/>
              </w:rPr>
              <w:t>安信证券股份有限公司</w:t>
            </w:r>
          </w:p>
        </w:tc>
        <w:tc>
          <w:tcPr>
            <w:tcW w:w="729" w:type="pct"/>
            <w:vAlign w:val="center"/>
          </w:tcPr>
          <w:p w:rsidR="00283BE7" w:rsidRPr="004C0DD5" w:rsidRDefault="005513C1" w:rsidP="00DD5089">
            <w:pPr>
              <w:jc w:val="right"/>
              <w:rPr>
                <w:sz w:val="24"/>
              </w:rPr>
            </w:pPr>
            <w:r w:rsidRPr="004C0DD5">
              <w:rPr>
                <w:szCs w:val="21"/>
              </w:rPr>
              <w:t>-</w:t>
            </w:r>
          </w:p>
        </w:tc>
        <w:tc>
          <w:tcPr>
            <w:tcW w:w="512" w:type="pct"/>
            <w:vAlign w:val="center"/>
          </w:tcPr>
          <w:p w:rsidR="00283BE7" w:rsidRPr="004C0DD5" w:rsidRDefault="005513C1" w:rsidP="00DD5089">
            <w:pPr>
              <w:jc w:val="right"/>
              <w:rPr>
                <w:sz w:val="24"/>
              </w:rPr>
            </w:pPr>
            <w:r w:rsidRPr="004C0DD5">
              <w:rPr>
                <w:szCs w:val="21"/>
              </w:rPr>
              <w:t>-</w:t>
            </w:r>
          </w:p>
        </w:tc>
        <w:tc>
          <w:tcPr>
            <w:tcW w:w="1033" w:type="pct"/>
            <w:vAlign w:val="center"/>
          </w:tcPr>
          <w:p w:rsidR="00283BE7" w:rsidRPr="004C0DD5" w:rsidRDefault="005513C1" w:rsidP="00DD5089">
            <w:pPr>
              <w:jc w:val="right"/>
              <w:rPr>
                <w:sz w:val="24"/>
              </w:rPr>
            </w:pPr>
            <w:r w:rsidRPr="004C0DD5">
              <w:rPr>
                <w:szCs w:val="21"/>
              </w:rPr>
              <w:t>-</w:t>
            </w:r>
          </w:p>
        </w:tc>
        <w:tc>
          <w:tcPr>
            <w:tcW w:w="533" w:type="pct"/>
            <w:vAlign w:val="center"/>
          </w:tcPr>
          <w:p w:rsidR="00283BE7" w:rsidRPr="004C0DD5" w:rsidRDefault="005513C1" w:rsidP="00DD5089">
            <w:pPr>
              <w:jc w:val="right"/>
              <w:rPr>
                <w:sz w:val="24"/>
              </w:rPr>
            </w:pPr>
            <w:r w:rsidRPr="004C0DD5">
              <w:rPr>
                <w:szCs w:val="21"/>
              </w:rPr>
              <w:t>-</w:t>
            </w:r>
          </w:p>
        </w:tc>
        <w:tc>
          <w:tcPr>
            <w:tcW w:w="655" w:type="pct"/>
            <w:vAlign w:val="center"/>
          </w:tcPr>
          <w:p w:rsidR="00283BE7" w:rsidRPr="004C0DD5" w:rsidRDefault="005513C1" w:rsidP="00DD5089">
            <w:pPr>
              <w:jc w:val="right"/>
              <w:rPr>
                <w:sz w:val="24"/>
              </w:rPr>
            </w:pPr>
            <w:r w:rsidRPr="004C0DD5">
              <w:rPr>
                <w:szCs w:val="21"/>
              </w:rPr>
              <w:t>-</w:t>
            </w:r>
          </w:p>
        </w:tc>
        <w:tc>
          <w:tcPr>
            <w:tcW w:w="640" w:type="pct"/>
            <w:vAlign w:val="center"/>
          </w:tcPr>
          <w:p w:rsidR="00283BE7" w:rsidRPr="004C0DD5" w:rsidRDefault="005513C1" w:rsidP="00DD5089">
            <w:pPr>
              <w:jc w:val="right"/>
              <w:rPr>
                <w:sz w:val="24"/>
              </w:rPr>
            </w:pPr>
            <w:r w:rsidRPr="004C0DD5">
              <w:rPr>
                <w:szCs w:val="21"/>
              </w:rPr>
              <w:t>-</w:t>
            </w:r>
          </w:p>
        </w:tc>
      </w:tr>
    </w:tbl>
    <w:p w:rsidR="00040A97" w:rsidRPr="004C0DD5" w:rsidRDefault="005513C1" w:rsidP="00040A97">
      <w:pPr>
        <w:autoSpaceDE w:val="0"/>
        <w:autoSpaceDN w:val="0"/>
        <w:spacing w:line="288" w:lineRule="auto"/>
        <w:rPr>
          <w:szCs w:val="21"/>
        </w:rPr>
      </w:pPr>
      <w:r w:rsidRPr="004C0DD5">
        <w:rPr>
          <w:rFonts w:hint="eastAsia"/>
          <w:szCs w:val="21"/>
        </w:rPr>
        <w:t>注：</w:t>
      </w:r>
      <w:r w:rsidRPr="004C0DD5">
        <w:rPr>
          <w:szCs w:val="21"/>
        </w:rPr>
        <w:t>1</w:t>
      </w:r>
      <w:r w:rsidRPr="004C0DD5">
        <w:rPr>
          <w:rFonts w:hint="eastAsia"/>
          <w:szCs w:val="21"/>
        </w:rPr>
        <w:t>、报告期内基金交易单元未发生变化；</w:t>
      </w:r>
    </w:p>
    <w:p w:rsidR="00040A97" w:rsidRPr="004C0DD5" w:rsidRDefault="005513C1" w:rsidP="00040A97">
      <w:pPr>
        <w:autoSpaceDE w:val="0"/>
        <w:autoSpaceDN w:val="0"/>
        <w:spacing w:line="288" w:lineRule="auto"/>
        <w:rPr>
          <w:szCs w:val="21"/>
        </w:rPr>
      </w:pPr>
      <w:r w:rsidRPr="004C0DD5">
        <w:rPr>
          <w:szCs w:val="21"/>
        </w:rPr>
        <w:t xml:space="preserve">    2</w:t>
      </w:r>
      <w:r w:rsidRPr="004C0DD5">
        <w:rPr>
          <w:rFonts w:hint="eastAsia"/>
          <w:szCs w:val="21"/>
        </w:rPr>
        <w:t>、租用证券公司专用交易单元的选择标准主要包括：券商基本面评价（财务状况、经营状况）、券商研究机构评价（报告质量、及时性和数量）、券商每日信息评价（及时性和有效性）和券商协作表现评价等四个方面；</w:t>
      </w:r>
    </w:p>
    <w:p w:rsidR="00A6466B" w:rsidRPr="004C0DD5" w:rsidRDefault="005513C1">
      <w:pPr>
        <w:autoSpaceDE w:val="0"/>
        <w:autoSpaceDN w:val="0"/>
        <w:spacing w:line="288" w:lineRule="auto"/>
        <w:ind w:firstLine="480"/>
        <w:rPr>
          <w:b/>
          <w:szCs w:val="21"/>
        </w:rPr>
      </w:pPr>
      <w:r w:rsidRPr="004C0DD5">
        <w:rPr>
          <w:szCs w:val="21"/>
        </w:rPr>
        <w:t>3</w:t>
      </w:r>
      <w:r w:rsidRPr="004C0DD5">
        <w:rPr>
          <w:rFonts w:hint="eastAsia"/>
          <w:szCs w:val="21"/>
        </w:rPr>
        <w:t>、租用证券公司专用交易单元的程序：首先根据租用证券公司专用交易单元的选择标准进行综合评价，然后根据评价选择基金专用交易单元。研究部提交方案，并上报公司批准。</w:t>
      </w:r>
    </w:p>
    <w:p w:rsidR="00040A97" w:rsidRPr="004C0DD5" w:rsidRDefault="00040A97">
      <w:pPr>
        <w:autoSpaceDE w:val="0"/>
        <w:autoSpaceDN w:val="0"/>
        <w:adjustRightInd w:val="0"/>
        <w:spacing w:line="360" w:lineRule="auto"/>
        <w:ind w:firstLineChars="200" w:firstLine="482"/>
        <w:jc w:val="left"/>
        <w:rPr>
          <w:b/>
          <w:sz w:val="24"/>
        </w:rPr>
      </w:pPr>
    </w:p>
    <w:p w:rsidR="00092762" w:rsidRPr="004C0DD5" w:rsidRDefault="00251AEF">
      <w:pPr>
        <w:autoSpaceDE w:val="0"/>
        <w:autoSpaceDN w:val="0"/>
        <w:adjustRightInd w:val="0"/>
        <w:spacing w:line="360" w:lineRule="auto"/>
        <w:jc w:val="left"/>
        <w:rPr>
          <w:b/>
          <w:sz w:val="24"/>
        </w:rPr>
      </w:pPr>
      <w:r w:rsidRPr="004C0DD5">
        <w:rPr>
          <w:b/>
          <w:sz w:val="24"/>
        </w:rPr>
        <w:t xml:space="preserve">11.7.2 </w:t>
      </w:r>
      <w:r w:rsidR="005513C1" w:rsidRPr="004C0DD5">
        <w:rPr>
          <w:rFonts w:hint="eastAsia"/>
          <w:b/>
          <w:sz w:val="24"/>
        </w:rPr>
        <w:t>交银施罗德中证环境治理指数分级证券投资基金</w:t>
      </w:r>
    </w:p>
    <w:p w:rsidR="00146770" w:rsidRPr="004C0DD5" w:rsidRDefault="005513C1" w:rsidP="00205373">
      <w:pPr>
        <w:pStyle w:val="a0"/>
        <w:ind w:firstLineChars="174" w:firstLine="418"/>
        <w:rPr>
          <w:sz w:val="24"/>
        </w:rPr>
      </w:pPr>
      <w:r w:rsidRPr="004C0DD5">
        <w:rPr>
          <w:rFonts w:hint="eastAsia"/>
          <w:sz w:val="24"/>
        </w:rPr>
        <w:t>（报告期：</w:t>
      </w:r>
      <w:r w:rsidRPr="004C0DD5">
        <w:rPr>
          <w:sz w:val="24"/>
        </w:rPr>
        <w:t>2016</w:t>
      </w:r>
      <w:r w:rsidRPr="004C0DD5">
        <w:rPr>
          <w:rFonts w:hint="eastAsia"/>
          <w:sz w:val="24"/>
        </w:rPr>
        <w:t>年</w:t>
      </w:r>
      <w:r w:rsidRPr="004C0DD5">
        <w:rPr>
          <w:sz w:val="24"/>
        </w:rPr>
        <w:t>1</w:t>
      </w:r>
      <w:r w:rsidRPr="004C0DD5">
        <w:rPr>
          <w:rFonts w:hint="eastAsia"/>
          <w:sz w:val="24"/>
        </w:rPr>
        <w:t>月</w:t>
      </w:r>
      <w:r w:rsidRPr="004C0DD5">
        <w:rPr>
          <w:sz w:val="24"/>
        </w:rPr>
        <w:t>1</w:t>
      </w:r>
      <w:r w:rsidRPr="004C0DD5">
        <w:rPr>
          <w:rFonts w:hint="eastAsia"/>
          <w:sz w:val="24"/>
        </w:rPr>
        <w:t>日</w:t>
      </w:r>
      <w:r w:rsidRPr="004C0DD5">
        <w:rPr>
          <w:sz w:val="24"/>
        </w:rPr>
        <w:t>-2016</w:t>
      </w:r>
      <w:r w:rsidRPr="004C0DD5">
        <w:rPr>
          <w:rFonts w:hint="eastAsia"/>
          <w:sz w:val="24"/>
        </w:rPr>
        <w:t>年</w:t>
      </w:r>
      <w:r w:rsidRPr="004C0DD5">
        <w:rPr>
          <w:sz w:val="24"/>
        </w:rPr>
        <w:t>7</w:t>
      </w:r>
      <w:r w:rsidRPr="004C0DD5">
        <w:rPr>
          <w:rFonts w:hint="eastAsia"/>
          <w:sz w:val="24"/>
        </w:rPr>
        <w:t>月</w:t>
      </w:r>
      <w:r w:rsidRPr="004C0DD5">
        <w:rPr>
          <w:sz w:val="24"/>
        </w:rPr>
        <w:t>18</w:t>
      </w:r>
      <w:r w:rsidRPr="004C0DD5">
        <w:rPr>
          <w:rFonts w:hint="eastAsia"/>
          <w:sz w:val="24"/>
        </w:rPr>
        <w:t>日）</w:t>
      </w:r>
    </w:p>
    <w:p w:rsidR="00B23C3E" w:rsidRPr="004C0DD5" w:rsidRDefault="00251AEF">
      <w:pPr>
        <w:spacing w:line="360" w:lineRule="auto"/>
        <w:rPr>
          <w:b/>
          <w:sz w:val="24"/>
        </w:rPr>
      </w:pPr>
      <w:r w:rsidRPr="004C0DD5">
        <w:rPr>
          <w:b/>
          <w:sz w:val="24"/>
        </w:rPr>
        <w:t>11.7.2.1</w:t>
      </w:r>
      <w:r w:rsidR="005513C1" w:rsidRPr="004C0DD5">
        <w:rPr>
          <w:rFonts w:hint="eastAsia"/>
          <w:b/>
          <w:sz w:val="24"/>
        </w:rPr>
        <w:t>基金租用证券公司交易单元进行股票投资及佣金支付情况</w:t>
      </w:r>
    </w:p>
    <w:p w:rsidR="00146770" w:rsidRPr="004C0DD5" w:rsidRDefault="005513C1" w:rsidP="00205373">
      <w:pPr>
        <w:pStyle w:val="a0"/>
        <w:spacing w:line="360" w:lineRule="auto"/>
        <w:ind w:firstLineChars="2600" w:firstLine="5460"/>
        <w:jc w:val="right"/>
        <w:rPr>
          <w:szCs w:val="21"/>
        </w:rPr>
      </w:pPr>
      <w:r w:rsidRPr="004C0DD5">
        <w:rPr>
          <w:rFonts w:hint="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64248" w:rsidRPr="004C0DD5">
        <w:tc>
          <w:tcPr>
            <w:tcW w:w="1560" w:type="dxa"/>
            <w:vMerge w:val="restart"/>
            <w:vAlign w:val="center"/>
          </w:tcPr>
          <w:p w:rsidR="00B23C3E" w:rsidRPr="004C0DD5" w:rsidRDefault="005513C1">
            <w:pPr>
              <w:spacing w:line="360" w:lineRule="auto"/>
              <w:jc w:val="center"/>
              <w:rPr>
                <w:sz w:val="24"/>
              </w:rPr>
            </w:pPr>
            <w:r w:rsidRPr="004C0DD5">
              <w:rPr>
                <w:rFonts w:hint="eastAsia"/>
                <w:sz w:val="24"/>
              </w:rPr>
              <w:t>券商名称</w:t>
            </w:r>
          </w:p>
        </w:tc>
        <w:tc>
          <w:tcPr>
            <w:tcW w:w="780" w:type="dxa"/>
            <w:vMerge w:val="restart"/>
            <w:vAlign w:val="center"/>
          </w:tcPr>
          <w:p w:rsidR="00B23C3E" w:rsidRPr="004C0DD5" w:rsidRDefault="005513C1">
            <w:pPr>
              <w:spacing w:line="360" w:lineRule="auto"/>
              <w:jc w:val="center"/>
              <w:rPr>
                <w:sz w:val="24"/>
              </w:rPr>
            </w:pPr>
            <w:r w:rsidRPr="004C0DD5">
              <w:rPr>
                <w:rFonts w:hint="eastAsia"/>
                <w:sz w:val="24"/>
              </w:rPr>
              <w:t>交易单元数量</w:t>
            </w:r>
          </w:p>
        </w:tc>
        <w:tc>
          <w:tcPr>
            <w:tcW w:w="2880" w:type="dxa"/>
            <w:gridSpan w:val="2"/>
            <w:vAlign w:val="center"/>
          </w:tcPr>
          <w:p w:rsidR="00B23C3E" w:rsidRPr="004C0DD5" w:rsidRDefault="005513C1">
            <w:pPr>
              <w:spacing w:line="360" w:lineRule="auto"/>
              <w:jc w:val="center"/>
              <w:rPr>
                <w:sz w:val="24"/>
              </w:rPr>
            </w:pPr>
            <w:r w:rsidRPr="004C0DD5">
              <w:rPr>
                <w:rFonts w:hint="eastAsia"/>
                <w:sz w:val="24"/>
              </w:rPr>
              <w:t>股票交易</w:t>
            </w:r>
          </w:p>
        </w:tc>
        <w:tc>
          <w:tcPr>
            <w:tcW w:w="2700" w:type="dxa"/>
            <w:gridSpan w:val="2"/>
            <w:vAlign w:val="center"/>
          </w:tcPr>
          <w:p w:rsidR="00B23C3E" w:rsidRPr="004C0DD5" w:rsidRDefault="005513C1">
            <w:pPr>
              <w:spacing w:line="360" w:lineRule="auto"/>
              <w:jc w:val="center"/>
              <w:rPr>
                <w:sz w:val="24"/>
              </w:rPr>
            </w:pPr>
            <w:r w:rsidRPr="004C0DD5">
              <w:rPr>
                <w:rFonts w:hint="eastAsia"/>
                <w:sz w:val="24"/>
              </w:rPr>
              <w:t>应支付该券商的佣金</w:t>
            </w:r>
          </w:p>
        </w:tc>
        <w:tc>
          <w:tcPr>
            <w:tcW w:w="1080" w:type="dxa"/>
            <w:vMerge w:val="restart"/>
            <w:vAlign w:val="center"/>
          </w:tcPr>
          <w:p w:rsidR="00B23C3E" w:rsidRPr="004C0DD5" w:rsidRDefault="005513C1">
            <w:pPr>
              <w:spacing w:line="360" w:lineRule="auto"/>
              <w:jc w:val="center"/>
              <w:rPr>
                <w:kern w:val="0"/>
                <w:sz w:val="24"/>
              </w:rPr>
            </w:pPr>
            <w:r w:rsidRPr="004C0DD5">
              <w:rPr>
                <w:rFonts w:hint="eastAsia"/>
                <w:kern w:val="0"/>
                <w:sz w:val="24"/>
              </w:rPr>
              <w:t>备注</w:t>
            </w:r>
          </w:p>
        </w:tc>
      </w:tr>
      <w:tr w:rsidR="00364248" w:rsidRPr="004C0DD5">
        <w:tc>
          <w:tcPr>
            <w:tcW w:w="1560" w:type="dxa"/>
            <w:vMerge/>
            <w:vAlign w:val="center"/>
          </w:tcPr>
          <w:p w:rsidR="00B23C3E" w:rsidRPr="004C0DD5" w:rsidRDefault="00B23C3E">
            <w:pPr>
              <w:widowControl/>
              <w:spacing w:line="360" w:lineRule="auto"/>
              <w:jc w:val="left"/>
              <w:rPr>
                <w:szCs w:val="21"/>
              </w:rPr>
            </w:pPr>
          </w:p>
        </w:tc>
        <w:tc>
          <w:tcPr>
            <w:tcW w:w="780" w:type="dxa"/>
            <w:vMerge/>
            <w:vAlign w:val="center"/>
          </w:tcPr>
          <w:p w:rsidR="00B23C3E" w:rsidRPr="004C0DD5" w:rsidRDefault="00B23C3E">
            <w:pPr>
              <w:widowControl/>
              <w:spacing w:line="360" w:lineRule="auto"/>
              <w:jc w:val="left"/>
              <w:rPr>
                <w:szCs w:val="21"/>
              </w:rPr>
            </w:pPr>
          </w:p>
        </w:tc>
        <w:tc>
          <w:tcPr>
            <w:tcW w:w="1800" w:type="dxa"/>
            <w:vAlign w:val="center"/>
          </w:tcPr>
          <w:p w:rsidR="00B23C3E" w:rsidRPr="004C0DD5" w:rsidRDefault="005513C1">
            <w:pPr>
              <w:spacing w:line="360" w:lineRule="auto"/>
              <w:jc w:val="center"/>
              <w:rPr>
                <w:sz w:val="24"/>
              </w:rPr>
            </w:pPr>
            <w:r w:rsidRPr="004C0DD5">
              <w:rPr>
                <w:rFonts w:hint="eastAsia"/>
                <w:sz w:val="24"/>
              </w:rPr>
              <w:t>成交金额</w:t>
            </w:r>
          </w:p>
        </w:tc>
        <w:tc>
          <w:tcPr>
            <w:tcW w:w="1080" w:type="dxa"/>
            <w:vAlign w:val="center"/>
          </w:tcPr>
          <w:p w:rsidR="00B23C3E" w:rsidRPr="004C0DD5" w:rsidRDefault="005513C1">
            <w:pPr>
              <w:spacing w:line="360" w:lineRule="auto"/>
              <w:jc w:val="center"/>
              <w:rPr>
                <w:sz w:val="24"/>
              </w:rPr>
            </w:pPr>
            <w:r w:rsidRPr="004C0DD5">
              <w:rPr>
                <w:rFonts w:hint="eastAsia"/>
                <w:sz w:val="24"/>
              </w:rPr>
              <w:t>占当期股票成交总额的比例</w:t>
            </w:r>
          </w:p>
        </w:tc>
        <w:tc>
          <w:tcPr>
            <w:tcW w:w="1620" w:type="dxa"/>
            <w:vAlign w:val="center"/>
          </w:tcPr>
          <w:p w:rsidR="00B23C3E" w:rsidRPr="004C0DD5" w:rsidRDefault="005513C1">
            <w:pPr>
              <w:spacing w:line="360" w:lineRule="auto"/>
              <w:jc w:val="center"/>
              <w:rPr>
                <w:kern w:val="0"/>
                <w:sz w:val="24"/>
              </w:rPr>
            </w:pPr>
            <w:r w:rsidRPr="004C0DD5">
              <w:rPr>
                <w:rFonts w:hint="eastAsia"/>
                <w:kern w:val="0"/>
                <w:sz w:val="24"/>
              </w:rPr>
              <w:t>佣金</w:t>
            </w:r>
          </w:p>
        </w:tc>
        <w:tc>
          <w:tcPr>
            <w:tcW w:w="1080" w:type="dxa"/>
            <w:vAlign w:val="center"/>
          </w:tcPr>
          <w:p w:rsidR="00B23C3E" w:rsidRPr="004C0DD5" w:rsidRDefault="005513C1">
            <w:pPr>
              <w:spacing w:line="360" w:lineRule="auto"/>
              <w:jc w:val="center"/>
              <w:rPr>
                <w:sz w:val="24"/>
              </w:rPr>
            </w:pPr>
            <w:r w:rsidRPr="004C0DD5">
              <w:rPr>
                <w:rFonts w:hint="eastAsia"/>
                <w:sz w:val="24"/>
              </w:rPr>
              <w:t>占当期佣金总量的比例</w:t>
            </w:r>
          </w:p>
        </w:tc>
        <w:tc>
          <w:tcPr>
            <w:tcW w:w="1080" w:type="dxa"/>
            <w:vMerge/>
            <w:vAlign w:val="center"/>
          </w:tcPr>
          <w:p w:rsidR="00B23C3E" w:rsidRPr="004C0DD5" w:rsidRDefault="00B23C3E">
            <w:pPr>
              <w:widowControl/>
              <w:spacing w:line="360" w:lineRule="auto"/>
              <w:jc w:val="left"/>
              <w:rPr>
                <w:kern w:val="0"/>
                <w:szCs w:val="21"/>
              </w:rPr>
            </w:pPr>
          </w:p>
        </w:tc>
      </w:tr>
      <w:tr w:rsidR="00364248" w:rsidRPr="004C0DD5">
        <w:tc>
          <w:tcPr>
            <w:tcW w:w="1560" w:type="dxa"/>
            <w:vAlign w:val="center"/>
          </w:tcPr>
          <w:p w:rsidR="004A3DF8" w:rsidRPr="004C0DD5" w:rsidRDefault="005513C1">
            <w:pPr>
              <w:jc w:val="left"/>
              <w:rPr>
                <w:sz w:val="24"/>
              </w:rPr>
            </w:pPr>
            <w:r w:rsidRPr="004C0DD5">
              <w:rPr>
                <w:rFonts w:hint="eastAsia"/>
                <w:sz w:val="24"/>
              </w:rPr>
              <w:t>安信证券股份有限公司</w:t>
            </w:r>
          </w:p>
        </w:tc>
        <w:tc>
          <w:tcPr>
            <w:tcW w:w="780" w:type="dxa"/>
            <w:vAlign w:val="center"/>
          </w:tcPr>
          <w:p w:rsidR="00092762" w:rsidRPr="004C0DD5" w:rsidRDefault="005513C1">
            <w:pPr>
              <w:jc w:val="center"/>
            </w:pPr>
            <w:r w:rsidRPr="004C0DD5">
              <w:rPr>
                <w:szCs w:val="21"/>
              </w:rPr>
              <w:t>2</w:t>
            </w:r>
          </w:p>
        </w:tc>
        <w:tc>
          <w:tcPr>
            <w:tcW w:w="1800" w:type="dxa"/>
            <w:vAlign w:val="center"/>
          </w:tcPr>
          <w:p w:rsidR="006A10E6" w:rsidRPr="004C0DD5" w:rsidRDefault="005513C1">
            <w:pPr>
              <w:jc w:val="right"/>
            </w:pPr>
            <w:r w:rsidRPr="004C0DD5">
              <w:rPr>
                <w:sz w:val="22"/>
                <w:szCs w:val="22"/>
              </w:rPr>
              <w:t>76,425,918.46</w:t>
            </w:r>
          </w:p>
        </w:tc>
        <w:tc>
          <w:tcPr>
            <w:tcW w:w="1080" w:type="dxa"/>
            <w:vAlign w:val="center"/>
          </w:tcPr>
          <w:p w:rsidR="004A3DF8" w:rsidRPr="004C0DD5" w:rsidRDefault="005513C1">
            <w:pPr>
              <w:jc w:val="right"/>
            </w:pPr>
            <w:r w:rsidRPr="004C0DD5">
              <w:rPr>
                <w:szCs w:val="21"/>
              </w:rPr>
              <w:t>100.00%</w:t>
            </w:r>
          </w:p>
        </w:tc>
        <w:tc>
          <w:tcPr>
            <w:tcW w:w="1620" w:type="dxa"/>
            <w:vAlign w:val="center"/>
          </w:tcPr>
          <w:p w:rsidR="006A10E6" w:rsidRPr="004C0DD5" w:rsidRDefault="005513C1">
            <w:pPr>
              <w:jc w:val="right"/>
            </w:pPr>
            <w:r w:rsidRPr="004C0DD5">
              <w:rPr>
                <w:sz w:val="22"/>
                <w:szCs w:val="22"/>
              </w:rPr>
              <w:t>71,176.95</w:t>
            </w:r>
          </w:p>
        </w:tc>
        <w:tc>
          <w:tcPr>
            <w:tcW w:w="1080" w:type="dxa"/>
            <w:vAlign w:val="center"/>
          </w:tcPr>
          <w:p w:rsidR="004A3DF8" w:rsidRPr="004C0DD5" w:rsidRDefault="005513C1">
            <w:pPr>
              <w:jc w:val="right"/>
            </w:pPr>
            <w:r w:rsidRPr="004C0DD5">
              <w:rPr>
                <w:szCs w:val="21"/>
              </w:rPr>
              <w:t>100.00%</w:t>
            </w:r>
          </w:p>
        </w:tc>
        <w:tc>
          <w:tcPr>
            <w:tcW w:w="1080" w:type="dxa"/>
            <w:vAlign w:val="center"/>
          </w:tcPr>
          <w:p w:rsidR="004A3DF8" w:rsidRPr="004C0DD5" w:rsidRDefault="005513C1">
            <w:pPr>
              <w:jc w:val="left"/>
            </w:pPr>
            <w:r w:rsidRPr="004C0DD5">
              <w:rPr>
                <w:szCs w:val="21"/>
              </w:rPr>
              <w:t>-</w:t>
            </w:r>
          </w:p>
        </w:tc>
      </w:tr>
    </w:tbl>
    <w:p w:rsidR="006A10E6" w:rsidRPr="004C0DD5" w:rsidRDefault="00251AEF">
      <w:pPr>
        <w:spacing w:beforeLines="100" w:before="312" w:line="288" w:lineRule="auto"/>
        <w:rPr>
          <w:b/>
          <w:sz w:val="24"/>
        </w:rPr>
      </w:pPr>
      <w:bookmarkStart w:id="244" w:name="_Toc361324901"/>
      <w:bookmarkStart w:id="245" w:name="_Toc409100106"/>
      <w:bookmarkStart w:id="246" w:name="_Toc409100469"/>
      <w:r w:rsidRPr="004C0DD5">
        <w:rPr>
          <w:b/>
          <w:sz w:val="24"/>
        </w:rPr>
        <w:t xml:space="preserve">11.7.2.2 </w:t>
      </w:r>
      <w:r w:rsidR="005513C1" w:rsidRPr="004C0DD5">
        <w:rPr>
          <w:rFonts w:hint="eastAsia"/>
          <w:b/>
          <w:sz w:val="24"/>
        </w:rPr>
        <w:t>基金租用证券公司交易单元进行其他证券投资的情况</w:t>
      </w:r>
    </w:p>
    <w:p w:rsidR="00040A97" w:rsidRPr="004C0DD5" w:rsidRDefault="005513C1" w:rsidP="00040A97">
      <w:pPr>
        <w:spacing w:line="288" w:lineRule="auto"/>
        <w:ind w:firstLine="420"/>
        <w:jc w:val="right"/>
        <w:rPr>
          <w:sz w:val="24"/>
        </w:rPr>
      </w:pPr>
      <w:bookmarkStart w:id="247" w:name="_Toc249707408"/>
      <w:r w:rsidRPr="004C0DD5">
        <w:rPr>
          <w:rFonts w:hint="eastAsia"/>
          <w:sz w:val="24"/>
        </w:rPr>
        <w:t>金额单位</w:t>
      </w:r>
      <w:r w:rsidRPr="004C0DD5">
        <w:rPr>
          <w:rFonts w:hint="eastAsia"/>
          <w:kern w:val="0"/>
          <w:sz w:val="24"/>
        </w:rPr>
        <w:t>：</w:t>
      </w:r>
      <w:r w:rsidRPr="004C0DD5">
        <w:rPr>
          <w:rFonts w:hint="eastAsia"/>
          <w:kern w:val="0"/>
          <w:sz w:val="24"/>
          <w:lang w:val="zh-CN"/>
        </w:rPr>
        <w:t>人民币元</w:t>
      </w:r>
      <w:bookmarkEnd w:id="2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512"/>
      </w:tblGrid>
      <w:tr w:rsidR="00364248" w:rsidRPr="004C0DD5" w:rsidTr="00DD5089">
        <w:trPr>
          <w:jc w:val="center"/>
        </w:trPr>
        <w:tc>
          <w:tcPr>
            <w:tcW w:w="1560" w:type="dxa"/>
            <w:vMerge w:val="restart"/>
            <w:vAlign w:val="center"/>
          </w:tcPr>
          <w:p w:rsidR="00040A97" w:rsidRPr="004C0DD5" w:rsidRDefault="005513C1" w:rsidP="00DD5089">
            <w:pPr>
              <w:spacing w:line="288" w:lineRule="auto"/>
              <w:jc w:val="center"/>
              <w:rPr>
                <w:kern w:val="0"/>
                <w:sz w:val="24"/>
              </w:rPr>
            </w:pPr>
            <w:r w:rsidRPr="004C0DD5">
              <w:rPr>
                <w:rFonts w:hint="eastAsia"/>
                <w:sz w:val="24"/>
              </w:rPr>
              <w:t>券商名称</w:t>
            </w:r>
          </w:p>
        </w:tc>
        <w:tc>
          <w:tcPr>
            <w:tcW w:w="2400" w:type="dxa"/>
            <w:gridSpan w:val="2"/>
            <w:vAlign w:val="center"/>
          </w:tcPr>
          <w:p w:rsidR="00040A97" w:rsidRPr="004C0DD5" w:rsidRDefault="005513C1" w:rsidP="00DD5089">
            <w:pPr>
              <w:spacing w:line="288" w:lineRule="auto"/>
              <w:jc w:val="center"/>
              <w:rPr>
                <w:sz w:val="24"/>
              </w:rPr>
            </w:pPr>
            <w:r w:rsidRPr="004C0DD5">
              <w:rPr>
                <w:rFonts w:hint="eastAsia"/>
                <w:sz w:val="24"/>
              </w:rPr>
              <w:t>债券交易</w:t>
            </w:r>
          </w:p>
        </w:tc>
        <w:tc>
          <w:tcPr>
            <w:tcW w:w="2340" w:type="dxa"/>
            <w:gridSpan w:val="2"/>
            <w:vAlign w:val="center"/>
          </w:tcPr>
          <w:p w:rsidR="00040A97" w:rsidRPr="004C0DD5" w:rsidRDefault="005513C1" w:rsidP="00DD5089">
            <w:pPr>
              <w:spacing w:line="288" w:lineRule="auto"/>
              <w:jc w:val="center"/>
              <w:rPr>
                <w:sz w:val="24"/>
              </w:rPr>
            </w:pPr>
            <w:r w:rsidRPr="004C0DD5">
              <w:rPr>
                <w:rFonts w:hint="eastAsia"/>
                <w:sz w:val="24"/>
              </w:rPr>
              <w:t>回购交易</w:t>
            </w:r>
          </w:p>
        </w:tc>
        <w:tc>
          <w:tcPr>
            <w:tcW w:w="2772" w:type="dxa"/>
            <w:gridSpan w:val="2"/>
            <w:vAlign w:val="center"/>
          </w:tcPr>
          <w:p w:rsidR="00040A97" w:rsidRPr="004C0DD5" w:rsidRDefault="005513C1" w:rsidP="00DD5089">
            <w:pPr>
              <w:spacing w:line="288" w:lineRule="auto"/>
              <w:jc w:val="center"/>
              <w:rPr>
                <w:sz w:val="24"/>
              </w:rPr>
            </w:pPr>
            <w:r w:rsidRPr="004C0DD5">
              <w:rPr>
                <w:rFonts w:hint="eastAsia"/>
                <w:sz w:val="24"/>
              </w:rPr>
              <w:t>权证交易</w:t>
            </w:r>
          </w:p>
        </w:tc>
      </w:tr>
      <w:tr w:rsidR="00364248" w:rsidRPr="004C0DD5" w:rsidTr="00DD5089">
        <w:trPr>
          <w:jc w:val="center"/>
        </w:trPr>
        <w:tc>
          <w:tcPr>
            <w:tcW w:w="1560" w:type="dxa"/>
            <w:vMerge/>
            <w:vAlign w:val="center"/>
          </w:tcPr>
          <w:p w:rsidR="00040A97" w:rsidRPr="004C0DD5" w:rsidRDefault="00040A97" w:rsidP="00DD5089">
            <w:pPr>
              <w:widowControl/>
              <w:spacing w:line="288" w:lineRule="auto"/>
              <w:jc w:val="left"/>
              <w:rPr>
                <w:kern w:val="0"/>
                <w:sz w:val="24"/>
              </w:rPr>
            </w:pPr>
          </w:p>
        </w:tc>
        <w:tc>
          <w:tcPr>
            <w:tcW w:w="1320" w:type="dxa"/>
            <w:vAlign w:val="center"/>
          </w:tcPr>
          <w:p w:rsidR="00040A97" w:rsidRPr="004C0DD5" w:rsidRDefault="005513C1" w:rsidP="00DD5089">
            <w:pPr>
              <w:spacing w:line="288" w:lineRule="auto"/>
              <w:jc w:val="center"/>
              <w:rPr>
                <w:sz w:val="24"/>
              </w:rPr>
            </w:pPr>
            <w:r w:rsidRPr="004C0DD5">
              <w:rPr>
                <w:rFonts w:hint="eastAsia"/>
                <w:sz w:val="24"/>
              </w:rPr>
              <w:t>成交金额</w:t>
            </w:r>
          </w:p>
        </w:tc>
        <w:tc>
          <w:tcPr>
            <w:tcW w:w="1080" w:type="dxa"/>
            <w:vAlign w:val="center"/>
          </w:tcPr>
          <w:p w:rsidR="00040A97" w:rsidRPr="004C0DD5" w:rsidRDefault="005513C1" w:rsidP="00DD5089">
            <w:pPr>
              <w:spacing w:line="288" w:lineRule="auto"/>
              <w:jc w:val="center"/>
              <w:rPr>
                <w:sz w:val="24"/>
              </w:rPr>
            </w:pPr>
            <w:r w:rsidRPr="004C0DD5">
              <w:rPr>
                <w:rFonts w:hint="eastAsia"/>
                <w:sz w:val="24"/>
              </w:rPr>
              <w:t>占当期债券成交总额的比例</w:t>
            </w:r>
          </w:p>
        </w:tc>
        <w:tc>
          <w:tcPr>
            <w:tcW w:w="1080" w:type="dxa"/>
            <w:vAlign w:val="center"/>
          </w:tcPr>
          <w:p w:rsidR="00040A97" w:rsidRPr="004C0DD5" w:rsidRDefault="005513C1" w:rsidP="00DD5089">
            <w:pPr>
              <w:spacing w:line="288" w:lineRule="auto"/>
              <w:jc w:val="center"/>
              <w:rPr>
                <w:sz w:val="24"/>
              </w:rPr>
            </w:pPr>
            <w:r w:rsidRPr="004C0DD5">
              <w:rPr>
                <w:rFonts w:hint="eastAsia"/>
                <w:sz w:val="24"/>
              </w:rPr>
              <w:t>成交金额</w:t>
            </w:r>
          </w:p>
        </w:tc>
        <w:tc>
          <w:tcPr>
            <w:tcW w:w="1260" w:type="dxa"/>
            <w:vAlign w:val="center"/>
          </w:tcPr>
          <w:p w:rsidR="00040A97" w:rsidRPr="004C0DD5" w:rsidRDefault="005513C1" w:rsidP="00DD5089">
            <w:pPr>
              <w:spacing w:line="288" w:lineRule="auto"/>
              <w:jc w:val="center"/>
              <w:rPr>
                <w:sz w:val="24"/>
              </w:rPr>
            </w:pPr>
            <w:r w:rsidRPr="004C0DD5">
              <w:rPr>
                <w:rFonts w:hint="eastAsia"/>
                <w:sz w:val="24"/>
              </w:rPr>
              <w:t>占当期回购成交总额的比例</w:t>
            </w:r>
          </w:p>
        </w:tc>
        <w:tc>
          <w:tcPr>
            <w:tcW w:w="1260" w:type="dxa"/>
            <w:vAlign w:val="center"/>
          </w:tcPr>
          <w:p w:rsidR="00040A97" w:rsidRPr="004C0DD5" w:rsidRDefault="005513C1" w:rsidP="00DD5089">
            <w:pPr>
              <w:spacing w:line="288" w:lineRule="auto"/>
              <w:jc w:val="center"/>
              <w:rPr>
                <w:sz w:val="24"/>
              </w:rPr>
            </w:pPr>
            <w:r w:rsidRPr="004C0DD5">
              <w:rPr>
                <w:rFonts w:hint="eastAsia"/>
                <w:sz w:val="24"/>
              </w:rPr>
              <w:t>成交金额</w:t>
            </w:r>
          </w:p>
        </w:tc>
        <w:tc>
          <w:tcPr>
            <w:tcW w:w="1512" w:type="dxa"/>
            <w:vAlign w:val="center"/>
          </w:tcPr>
          <w:p w:rsidR="00040A97" w:rsidRPr="004C0DD5" w:rsidRDefault="005513C1" w:rsidP="00DD5089">
            <w:pPr>
              <w:spacing w:line="288" w:lineRule="auto"/>
              <w:jc w:val="center"/>
              <w:rPr>
                <w:sz w:val="24"/>
              </w:rPr>
            </w:pPr>
            <w:r w:rsidRPr="004C0DD5">
              <w:rPr>
                <w:rFonts w:hint="eastAsia"/>
                <w:sz w:val="24"/>
              </w:rPr>
              <w:t>占当期权证成交总额的比例</w:t>
            </w:r>
          </w:p>
        </w:tc>
      </w:tr>
      <w:tr w:rsidR="00364248" w:rsidRPr="004C0DD5" w:rsidTr="00DD5089">
        <w:trPr>
          <w:jc w:val="center"/>
        </w:trPr>
        <w:tc>
          <w:tcPr>
            <w:tcW w:w="1560" w:type="dxa"/>
            <w:vAlign w:val="center"/>
          </w:tcPr>
          <w:p w:rsidR="004C161E" w:rsidRPr="004C0DD5" w:rsidRDefault="005513C1" w:rsidP="00DD5089">
            <w:pPr>
              <w:spacing w:line="288" w:lineRule="auto"/>
              <w:jc w:val="left"/>
            </w:pPr>
            <w:r w:rsidRPr="004C0DD5">
              <w:rPr>
                <w:rFonts w:hint="eastAsia"/>
                <w:sz w:val="24"/>
              </w:rPr>
              <w:t>安信证券股份有限公司</w:t>
            </w:r>
          </w:p>
        </w:tc>
        <w:tc>
          <w:tcPr>
            <w:tcW w:w="1320" w:type="dxa"/>
            <w:vAlign w:val="center"/>
          </w:tcPr>
          <w:p w:rsidR="004C161E" w:rsidRPr="004C0DD5" w:rsidRDefault="005513C1" w:rsidP="00DD5089">
            <w:pPr>
              <w:spacing w:line="288" w:lineRule="auto"/>
              <w:jc w:val="right"/>
            </w:pPr>
            <w:r w:rsidRPr="004C0DD5">
              <w:rPr>
                <w:sz w:val="24"/>
              </w:rPr>
              <w:t>-</w:t>
            </w:r>
          </w:p>
        </w:tc>
        <w:tc>
          <w:tcPr>
            <w:tcW w:w="1080" w:type="dxa"/>
            <w:vAlign w:val="center"/>
          </w:tcPr>
          <w:p w:rsidR="004C161E" w:rsidRPr="004C0DD5" w:rsidRDefault="005513C1" w:rsidP="00DD5089">
            <w:pPr>
              <w:spacing w:line="288" w:lineRule="auto"/>
              <w:jc w:val="right"/>
            </w:pPr>
            <w:r w:rsidRPr="004C0DD5">
              <w:rPr>
                <w:sz w:val="24"/>
              </w:rPr>
              <w:t>-</w:t>
            </w:r>
          </w:p>
        </w:tc>
        <w:tc>
          <w:tcPr>
            <w:tcW w:w="1080" w:type="dxa"/>
            <w:vAlign w:val="center"/>
          </w:tcPr>
          <w:p w:rsidR="004C161E" w:rsidRPr="004C0DD5" w:rsidRDefault="005513C1" w:rsidP="00DD5089">
            <w:pPr>
              <w:spacing w:line="288" w:lineRule="auto"/>
              <w:jc w:val="right"/>
            </w:pPr>
            <w:r w:rsidRPr="004C0DD5">
              <w:rPr>
                <w:sz w:val="24"/>
              </w:rPr>
              <w:t>-</w:t>
            </w:r>
          </w:p>
        </w:tc>
        <w:tc>
          <w:tcPr>
            <w:tcW w:w="1260" w:type="dxa"/>
            <w:vAlign w:val="center"/>
          </w:tcPr>
          <w:p w:rsidR="004C161E" w:rsidRPr="004C0DD5" w:rsidRDefault="005513C1" w:rsidP="00DD5089">
            <w:pPr>
              <w:spacing w:line="288" w:lineRule="auto"/>
              <w:jc w:val="right"/>
            </w:pPr>
            <w:r w:rsidRPr="004C0DD5">
              <w:rPr>
                <w:sz w:val="24"/>
              </w:rPr>
              <w:t>-</w:t>
            </w:r>
          </w:p>
        </w:tc>
        <w:tc>
          <w:tcPr>
            <w:tcW w:w="1260" w:type="dxa"/>
            <w:vAlign w:val="center"/>
          </w:tcPr>
          <w:p w:rsidR="004C161E" w:rsidRPr="004C0DD5" w:rsidRDefault="005513C1" w:rsidP="00DD5089">
            <w:pPr>
              <w:spacing w:line="288" w:lineRule="auto"/>
              <w:jc w:val="right"/>
            </w:pPr>
            <w:r w:rsidRPr="004C0DD5">
              <w:rPr>
                <w:sz w:val="24"/>
              </w:rPr>
              <w:t>-</w:t>
            </w:r>
          </w:p>
        </w:tc>
        <w:tc>
          <w:tcPr>
            <w:tcW w:w="1512" w:type="dxa"/>
            <w:vAlign w:val="center"/>
          </w:tcPr>
          <w:p w:rsidR="004C161E" w:rsidRPr="004C0DD5" w:rsidRDefault="005513C1" w:rsidP="00DD5089">
            <w:pPr>
              <w:spacing w:line="288" w:lineRule="auto"/>
              <w:jc w:val="right"/>
            </w:pPr>
            <w:r w:rsidRPr="004C0DD5">
              <w:rPr>
                <w:sz w:val="24"/>
              </w:rPr>
              <w:t>-</w:t>
            </w:r>
          </w:p>
        </w:tc>
      </w:tr>
    </w:tbl>
    <w:p w:rsidR="00092762" w:rsidRPr="004C0DD5" w:rsidRDefault="005513C1" w:rsidP="00205373">
      <w:pPr>
        <w:autoSpaceDE w:val="0"/>
        <w:autoSpaceDN w:val="0"/>
        <w:spacing w:line="288" w:lineRule="auto"/>
        <w:rPr>
          <w:szCs w:val="21"/>
        </w:rPr>
      </w:pPr>
      <w:r w:rsidRPr="004C0DD5">
        <w:rPr>
          <w:rFonts w:hint="eastAsia"/>
          <w:szCs w:val="21"/>
        </w:rPr>
        <w:t>注：</w:t>
      </w:r>
      <w:r w:rsidRPr="004C0DD5">
        <w:rPr>
          <w:szCs w:val="21"/>
        </w:rPr>
        <w:t>1</w:t>
      </w:r>
      <w:r w:rsidRPr="004C0DD5">
        <w:rPr>
          <w:rFonts w:hint="eastAsia"/>
          <w:szCs w:val="21"/>
        </w:rPr>
        <w:t>、报告期内，本基金所有交易单元均为新增交易单元；</w:t>
      </w:r>
    </w:p>
    <w:p w:rsidR="00092762" w:rsidRPr="004C0DD5" w:rsidRDefault="005513C1" w:rsidP="00281626">
      <w:pPr>
        <w:autoSpaceDE w:val="0"/>
        <w:autoSpaceDN w:val="0"/>
        <w:spacing w:line="288" w:lineRule="auto"/>
        <w:ind w:firstLine="420"/>
        <w:rPr>
          <w:szCs w:val="21"/>
        </w:rPr>
      </w:pPr>
      <w:r w:rsidRPr="004C0DD5">
        <w:rPr>
          <w:szCs w:val="21"/>
        </w:rPr>
        <w:t>2</w:t>
      </w:r>
      <w:r w:rsidRPr="004C0DD5">
        <w:rPr>
          <w:rFonts w:hint="eastAsia"/>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B23C3E" w:rsidRPr="004C0DD5" w:rsidRDefault="005513C1" w:rsidP="00205373">
      <w:pPr>
        <w:ind w:firstLineChars="200" w:firstLine="420"/>
        <w:jc w:val="left"/>
      </w:pPr>
      <w:r w:rsidRPr="004C0DD5">
        <w:rPr>
          <w:szCs w:val="21"/>
        </w:rPr>
        <w:t>3</w:t>
      </w:r>
      <w:r w:rsidRPr="004C0DD5">
        <w:rPr>
          <w:rFonts w:hint="eastAsia"/>
          <w:szCs w:val="21"/>
        </w:rPr>
        <w:t>、租用证券公司交易单元的程序：首先根据租用证券公司交易单元的选择标准进行综合评价，然后根据评价选择基金交易单元。研究部提交方案，并上报公司批准。</w:t>
      </w:r>
      <w:bookmarkEnd w:id="244"/>
      <w:bookmarkEnd w:id="245"/>
      <w:bookmarkEnd w:id="246"/>
    </w:p>
    <w:p w:rsidR="00B23C3E" w:rsidRPr="004C0DD5" w:rsidRDefault="00B23C3E">
      <w:pPr>
        <w:spacing w:line="360" w:lineRule="auto"/>
        <w:ind w:firstLineChars="150" w:firstLine="315"/>
        <w:rPr>
          <w:bCs/>
          <w:szCs w:val="21"/>
        </w:rPr>
      </w:pPr>
    </w:p>
    <w:p w:rsidR="00B23C3E" w:rsidRPr="004C0DD5" w:rsidRDefault="00B23C3E">
      <w:pPr>
        <w:spacing w:line="360" w:lineRule="auto"/>
        <w:ind w:firstLineChars="150" w:firstLine="315"/>
        <w:rPr>
          <w:bCs/>
          <w:szCs w:val="21"/>
        </w:rPr>
      </w:pPr>
    </w:p>
    <w:p w:rsidR="009C3D08" w:rsidRPr="004C0DD5" w:rsidRDefault="009C3D08" w:rsidP="009C3D08">
      <w:pPr>
        <w:spacing w:line="360" w:lineRule="auto"/>
        <w:ind w:left="840"/>
        <w:jc w:val="right"/>
        <w:rPr>
          <w:b/>
          <w:bCs/>
          <w:szCs w:val="21"/>
        </w:rPr>
      </w:pPr>
      <w:r w:rsidRPr="004C0DD5">
        <w:rPr>
          <w:rFonts w:hint="eastAsia"/>
          <w:b/>
          <w:bCs/>
          <w:szCs w:val="21"/>
        </w:rPr>
        <w:t>交银施罗德基金管理有限公司</w:t>
      </w:r>
    </w:p>
    <w:p w:rsidR="00B23C3E" w:rsidRPr="00C868B9" w:rsidRDefault="00251AEF">
      <w:pPr>
        <w:spacing w:line="360" w:lineRule="auto"/>
        <w:ind w:left="840"/>
        <w:jc w:val="right"/>
        <w:rPr>
          <w:b/>
          <w:bCs/>
          <w:szCs w:val="21"/>
        </w:rPr>
      </w:pPr>
      <w:r w:rsidRPr="004C0DD5">
        <w:rPr>
          <w:rFonts w:hint="eastAsia"/>
          <w:b/>
          <w:bCs/>
          <w:szCs w:val="21"/>
        </w:rPr>
        <w:t>二〇一七年三月二十九日</w:t>
      </w:r>
      <w:bookmarkStart w:id="248" w:name="_GoBack"/>
      <w:bookmarkEnd w:id="248"/>
    </w:p>
    <w:p w:rsidR="00B23C3E" w:rsidRPr="00C868B9" w:rsidRDefault="00B23C3E">
      <w:pPr>
        <w:spacing w:line="360" w:lineRule="auto"/>
        <w:rPr>
          <w:szCs w:val="21"/>
        </w:rPr>
      </w:pPr>
    </w:p>
    <w:sectPr w:rsidR="00B23C3E" w:rsidRPr="00C868B9" w:rsidSect="002F1185">
      <w:footerReference w:type="even" r:id="rId14"/>
      <w:footerReference w:type="default" r:id="rId15"/>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58" w:rsidRDefault="005A5858">
      <w:r>
        <w:separator/>
      </w:r>
    </w:p>
  </w:endnote>
  <w:endnote w:type="continuationSeparator" w:id="0">
    <w:p w:rsidR="005A5858" w:rsidRDefault="005A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TSong-Ligh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B7" w:rsidRDefault="00545AB7">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45AB7" w:rsidRDefault="00545AB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B7" w:rsidRDefault="00545AB7">
    <w:pPr>
      <w:pStyle w:val="ac"/>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C0DD5">
      <w:rPr>
        <w:noProof/>
        <w:kern w:val="0"/>
        <w:szCs w:val="21"/>
      </w:rPr>
      <w:t>60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C0DD5">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58" w:rsidRDefault="005A5858">
      <w:r>
        <w:separator/>
      </w:r>
    </w:p>
  </w:footnote>
  <w:footnote w:type="continuationSeparator" w:id="0">
    <w:p w:rsidR="005A5858" w:rsidRDefault="005A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B7" w:rsidRDefault="00545AB7">
    <w:pPr>
      <w:pStyle w:val="ad"/>
      <w:pBdr>
        <w:bottom w:val="single" w:sz="6" w:space="0" w:color="auto"/>
      </w:pBdr>
      <w:jc w:val="right"/>
    </w:pPr>
    <w:r>
      <w:rPr>
        <w:sz w:val="21"/>
        <w:szCs w:val="21"/>
      </w:rPr>
      <w:t>2016</w:t>
    </w:r>
    <w:r>
      <w:rPr>
        <w:sz w:val="21"/>
        <w:szCs w:val="21"/>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E21E3D46"/>
    <w:lvl w:ilvl="0">
      <w:start w:val="1"/>
      <w:numFmt w:val="japaneseCounting"/>
      <w:lvlText w:val="%1、"/>
      <w:lvlJc w:val="left"/>
      <w:pPr>
        <w:tabs>
          <w:tab w:val="num" w:pos="840"/>
        </w:tabs>
        <w:ind w:left="840" w:hanging="480"/>
      </w:pPr>
      <w:rPr>
        <w:rFonts w:hint="default"/>
      </w:rPr>
    </w:lvl>
    <w:lvl w:ilvl="1">
      <w:start w:val="1"/>
      <w:numFmt w:val="decimal"/>
      <w:lvlText w:val="(%2)"/>
      <w:lvlJc w:val="left"/>
      <w:pPr>
        <w:tabs>
          <w:tab w:val="num" w:pos="502"/>
        </w:tabs>
        <w:ind w:left="502" w:hanging="360"/>
      </w:pPr>
      <w:rPr>
        <w:rFonts w:ascii="Georgia" w:eastAsia="宋体" w:hAnsi="Georgia" w:cs="宋体"/>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5B0B8D"/>
    <w:multiLevelType w:val="hybridMultilevel"/>
    <w:tmpl w:val="5178E1B4"/>
    <w:lvl w:ilvl="0" w:tplc="EFC294D6">
      <w:start w:val="2"/>
      <w:numFmt w:val="decimal"/>
      <w:lvlText w:val="%1、"/>
      <w:lvlJc w:val="left"/>
      <w:pPr>
        <w:ind w:left="840" w:hanging="360"/>
      </w:pPr>
      <w:rPr>
        <w:rFonts w:ascii="Times New Roman" w:hAnsi="Times New Roman" w:cs="Times New Roman" w:hint="default"/>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0A67A1D"/>
    <w:multiLevelType w:val="hybridMultilevel"/>
    <w:tmpl w:val="7902A35E"/>
    <w:lvl w:ilvl="0" w:tplc="E364F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10919"/>
    <w:multiLevelType w:val="hybridMultilevel"/>
    <w:tmpl w:val="16EEE7BA"/>
    <w:lvl w:ilvl="0" w:tplc="722EB30A">
      <w:start w:val="2"/>
      <w:numFmt w:val="decimal"/>
      <w:lvlText w:val="%1、"/>
      <w:lvlJc w:val="left"/>
      <w:pPr>
        <w:ind w:left="840" w:hanging="360"/>
      </w:pPr>
      <w:rPr>
        <w:rFonts w:ascii="Times New Roman" w:hAnsi="Times New Roman" w:cs="Times New Roman" w:hint="default"/>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8CA588B"/>
    <w:multiLevelType w:val="hybridMultilevel"/>
    <w:tmpl w:val="7902A35E"/>
    <w:lvl w:ilvl="0" w:tplc="E364F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C35F2"/>
    <w:multiLevelType w:val="hybridMultilevel"/>
    <w:tmpl w:val="94783D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7683239"/>
    <w:multiLevelType w:val="hybridMultilevel"/>
    <w:tmpl w:val="D368F970"/>
    <w:lvl w:ilvl="0" w:tplc="6A50E92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2982A58"/>
    <w:multiLevelType w:val="hybridMultilevel"/>
    <w:tmpl w:val="03E27702"/>
    <w:lvl w:ilvl="0" w:tplc="4E2EB4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272BC"/>
    <w:multiLevelType w:val="hybridMultilevel"/>
    <w:tmpl w:val="03E27702"/>
    <w:lvl w:ilvl="0" w:tplc="4E2EB4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A63CC"/>
    <w:multiLevelType w:val="hybridMultilevel"/>
    <w:tmpl w:val="56A431FE"/>
    <w:lvl w:ilvl="0" w:tplc="3E906702">
      <w:start w:val="1"/>
      <w:numFmt w:val="japaneseCounting"/>
      <w:lvlText w:val="%1、"/>
      <w:lvlJc w:val="left"/>
      <w:pPr>
        <w:ind w:left="1140" w:hanging="720"/>
      </w:pPr>
      <w:rPr>
        <w:rFonts w:ascii="Times New Roman" w:hAnsi="Times New Roman" w:cs="Times New Roman"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9156BE7"/>
    <w:multiLevelType w:val="hybridMultilevel"/>
    <w:tmpl w:val="74E263EE"/>
    <w:lvl w:ilvl="0" w:tplc="7D34B410">
      <w:start w:val="3"/>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8"/>
  </w:num>
  <w:num w:numId="3">
    <w:abstractNumId w:val="0"/>
  </w:num>
  <w:num w:numId="4">
    <w:abstractNumId w:val="5"/>
  </w:num>
  <w:num w:numId="5">
    <w:abstractNumId w:val="9"/>
  </w:num>
  <w:num w:numId="6">
    <w:abstractNumId w:val="2"/>
  </w:num>
  <w:num w:numId="7">
    <w:abstractNumId w:val="7"/>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140"/>
    <w:rsid w:val="00000437"/>
    <w:rsid w:val="00000EBD"/>
    <w:rsid w:val="000018FA"/>
    <w:rsid w:val="000019B6"/>
    <w:rsid w:val="00001B39"/>
    <w:rsid w:val="00002599"/>
    <w:rsid w:val="00002644"/>
    <w:rsid w:val="00003577"/>
    <w:rsid w:val="000036C0"/>
    <w:rsid w:val="0000403B"/>
    <w:rsid w:val="00004337"/>
    <w:rsid w:val="00004DCC"/>
    <w:rsid w:val="00005172"/>
    <w:rsid w:val="0000551D"/>
    <w:rsid w:val="00005911"/>
    <w:rsid w:val="00006CF8"/>
    <w:rsid w:val="000102A7"/>
    <w:rsid w:val="00010918"/>
    <w:rsid w:val="00010A83"/>
    <w:rsid w:val="00010A8E"/>
    <w:rsid w:val="00010AC3"/>
    <w:rsid w:val="00010B65"/>
    <w:rsid w:val="00010C1F"/>
    <w:rsid w:val="00010D5E"/>
    <w:rsid w:val="00010F11"/>
    <w:rsid w:val="00011081"/>
    <w:rsid w:val="000113BD"/>
    <w:rsid w:val="00011850"/>
    <w:rsid w:val="00011EB5"/>
    <w:rsid w:val="00012557"/>
    <w:rsid w:val="0001280C"/>
    <w:rsid w:val="00013CAE"/>
    <w:rsid w:val="00014645"/>
    <w:rsid w:val="00015430"/>
    <w:rsid w:val="000162AF"/>
    <w:rsid w:val="00016325"/>
    <w:rsid w:val="00016F55"/>
    <w:rsid w:val="000173E4"/>
    <w:rsid w:val="00017581"/>
    <w:rsid w:val="0001767C"/>
    <w:rsid w:val="00020221"/>
    <w:rsid w:val="00020583"/>
    <w:rsid w:val="00020790"/>
    <w:rsid w:val="00020BD5"/>
    <w:rsid w:val="00021813"/>
    <w:rsid w:val="00021DD4"/>
    <w:rsid w:val="000221FE"/>
    <w:rsid w:val="000232E7"/>
    <w:rsid w:val="00023BE7"/>
    <w:rsid w:val="00024200"/>
    <w:rsid w:val="000243AD"/>
    <w:rsid w:val="0002453B"/>
    <w:rsid w:val="00024C15"/>
    <w:rsid w:val="00024C62"/>
    <w:rsid w:val="00024CA0"/>
    <w:rsid w:val="000255B3"/>
    <w:rsid w:val="00025FB0"/>
    <w:rsid w:val="00026C9C"/>
    <w:rsid w:val="000274FE"/>
    <w:rsid w:val="000276C9"/>
    <w:rsid w:val="000304C0"/>
    <w:rsid w:val="00030ED9"/>
    <w:rsid w:val="0003228A"/>
    <w:rsid w:val="000322D5"/>
    <w:rsid w:val="00032335"/>
    <w:rsid w:val="00032392"/>
    <w:rsid w:val="00032627"/>
    <w:rsid w:val="0003271C"/>
    <w:rsid w:val="00032ADD"/>
    <w:rsid w:val="00032FE1"/>
    <w:rsid w:val="000331EA"/>
    <w:rsid w:val="00033E23"/>
    <w:rsid w:val="00033EC1"/>
    <w:rsid w:val="00034BA5"/>
    <w:rsid w:val="000358FE"/>
    <w:rsid w:val="00036528"/>
    <w:rsid w:val="00037267"/>
    <w:rsid w:val="000375BA"/>
    <w:rsid w:val="000378BC"/>
    <w:rsid w:val="00037CF2"/>
    <w:rsid w:val="00037FCF"/>
    <w:rsid w:val="00040A97"/>
    <w:rsid w:val="000415E6"/>
    <w:rsid w:val="00041BC8"/>
    <w:rsid w:val="000421B8"/>
    <w:rsid w:val="000429DF"/>
    <w:rsid w:val="00042AAD"/>
    <w:rsid w:val="000430CA"/>
    <w:rsid w:val="0004381B"/>
    <w:rsid w:val="00043ABF"/>
    <w:rsid w:val="00044158"/>
    <w:rsid w:val="000445E4"/>
    <w:rsid w:val="00044643"/>
    <w:rsid w:val="00045D10"/>
    <w:rsid w:val="000464A9"/>
    <w:rsid w:val="0004718B"/>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009"/>
    <w:rsid w:val="00060597"/>
    <w:rsid w:val="00060A2C"/>
    <w:rsid w:val="00060CB4"/>
    <w:rsid w:val="00060E01"/>
    <w:rsid w:val="00061167"/>
    <w:rsid w:val="00061582"/>
    <w:rsid w:val="00061FC5"/>
    <w:rsid w:val="00062461"/>
    <w:rsid w:val="00062997"/>
    <w:rsid w:val="000638D5"/>
    <w:rsid w:val="00063D34"/>
    <w:rsid w:val="0006475F"/>
    <w:rsid w:val="0006487E"/>
    <w:rsid w:val="00064AE3"/>
    <w:rsid w:val="00064FC8"/>
    <w:rsid w:val="00065208"/>
    <w:rsid w:val="0006559F"/>
    <w:rsid w:val="00065807"/>
    <w:rsid w:val="00065AAC"/>
    <w:rsid w:val="00065E96"/>
    <w:rsid w:val="00066524"/>
    <w:rsid w:val="00066E7B"/>
    <w:rsid w:val="000671A3"/>
    <w:rsid w:val="00070549"/>
    <w:rsid w:val="00070668"/>
    <w:rsid w:val="00070CD1"/>
    <w:rsid w:val="00070DF1"/>
    <w:rsid w:val="00071022"/>
    <w:rsid w:val="0007171B"/>
    <w:rsid w:val="000717A1"/>
    <w:rsid w:val="00072DE0"/>
    <w:rsid w:val="00073DB1"/>
    <w:rsid w:val="00073EA5"/>
    <w:rsid w:val="00073F87"/>
    <w:rsid w:val="00074AF8"/>
    <w:rsid w:val="00075473"/>
    <w:rsid w:val="0007618A"/>
    <w:rsid w:val="00076397"/>
    <w:rsid w:val="000764CB"/>
    <w:rsid w:val="00076747"/>
    <w:rsid w:val="00076C77"/>
    <w:rsid w:val="00076CC5"/>
    <w:rsid w:val="00076F6A"/>
    <w:rsid w:val="00077EB6"/>
    <w:rsid w:val="000801F4"/>
    <w:rsid w:val="00080423"/>
    <w:rsid w:val="0008141B"/>
    <w:rsid w:val="00081A3D"/>
    <w:rsid w:val="00081D05"/>
    <w:rsid w:val="0008226A"/>
    <w:rsid w:val="00082366"/>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1B00"/>
    <w:rsid w:val="00092762"/>
    <w:rsid w:val="0009357E"/>
    <w:rsid w:val="00093FD2"/>
    <w:rsid w:val="00094876"/>
    <w:rsid w:val="000951F7"/>
    <w:rsid w:val="00095912"/>
    <w:rsid w:val="0009595A"/>
    <w:rsid w:val="00095CE0"/>
    <w:rsid w:val="00096566"/>
    <w:rsid w:val="000968C8"/>
    <w:rsid w:val="00096933"/>
    <w:rsid w:val="00096995"/>
    <w:rsid w:val="00096A1F"/>
    <w:rsid w:val="00096B18"/>
    <w:rsid w:val="00097230"/>
    <w:rsid w:val="00097DB0"/>
    <w:rsid w:val="000A0389"/>
    <w:rsid w:val="000A1448"/>
    <w:rsid w:val="000A1BD6"/>
    <w:rsid w:val="000A1BFB"/>
    <w:rsid w:val="000A20E2"/>
    <w:rsid w:val="000A3022"/>
    <w:rsid w:val="000A3140"/>
    <w:rsid w:val="000A335B"/>
    <w:rsid w:val="000A38DE"/>
    <w:rsid w:val="000A4332"/>
    <w:rsid w:val="000A457E"/>
    <w:rsid w:val="000A4672"/>
    <w:rsid w:val="000A4FEF"/>
    <w:rsid w:val="000A53FD"/>
    <w:rsid w:val="000A5483"/>
    <w:rsid w:val="000A549A"/>
    <w:rsid w:val="000A578A"/>
    <w:rsid w:val="000A72F2"/>
    <w:rsid w:val="000A7ECC"/>
    <w:rsid w:val="000B0C56"/>
    <w:rsid w:val="000B0D28"/>
    <w:rsid w:val="000B1705"/>
    <w:rsid w:val="000B294E"/>
    <w:rsid w:val="000B2B57"/>
    <w:rsid w:val="000B2C8D"/>
    <w:rsid w:val="000B3435"/>
    <w:rsid w:val="000B36CC"/>
    <w:rsid w:val="000B3E43"/>
    <w:rsid w:val="000B417C"/>
    <w:rsid w:val="000B4365"/>
    <w:rsid w:val="000B4C40"/>
    <w:rsid w:val="000B512A"/>
    <w:rsid w:val="000B5CC0"/>
    <w:rsid w:val="000B646E"/>
    <w:rsid w:val="000C01F9"/>
    <w:rsid w:val="000C05AB"/>
    <w:rsid w:val="000C0871"/>
    <w:rsid w:val="000C0A18"/>
    <w:rsid w:val="000C0A21"/>
    <w:rsid w:val="000C0CA5"/>
    <w:rsid w:val="000C0F55"/>
    <w:rsid w:val="000C127D"/>
    <w:rsid w:val="000C15BE"/>
    <w:rsid w:val="000C1723"/>
    <w:rsid w:val="000C1774"/>
    <w:rsid w:val="000C1B20"/>
    <w:rsid w:val="000C212E"/>
    <w:rsid w:val="000C224F"/>
    <w:rsid w:val="000C22C8"/>
    <w:rsid w:val="000C3193"/>
    <w:rsid w:val="000C321E"/>
    <w:rsid w:val="000C3FD9"/>
    <w:rsid w:val="000C4081"/>
    <w:rsid w:val="000C4107"/>
    <w:rsid w:val="000C45E7"/>
    <w:rsid w:val="000C45F5"/>
    <w:rsid w:val="000C5C31"/>
    <w:rsid w:val="000C5E98"/>
    <w:rsid w:val="000C698D"/>
    <w:rsid w:val="000C705C"/>
    <w:rsid w:val="000C7AE4"/>
    <w:rsid w:val="000D01F4"/>
    <w:rsid w:val="000D07DF"/>
    <w:rsid w:val="000D0B89"/>
    <w:rsid w:val="000D1519"/>
    <w:rsid w:val="000D1889"/>
    <w:rsid w:val="000D27C0"/>
    <w:rsid w:val="000D3145"/>
    <w:rsid w:val="000D36D1"/>
    <w:rsid w:val="000D400A"/>
    <w:rsid w:val="000D48FD"/>
    <w:rsid w:val="000D4AAD"/>
    <w:rsid w:val="000D52B3"/>
    <w:rsid w:val="000D52DC"/>
    <w:rsid w:val="000D6054"/>
    <w:rsid w:val="000D619B"/>
    <w:rsid w:val="000D651D"/>
    <w:rsid w:val="000D788B"/>
    <w:rsid w:val="000D7D7C"/>
    <w:rsid w:val="000E10D3"/>
    <w:rsid w:val="000E34ED"/>
    <w:rsid w:val="000E3621"/>
    <w:rsid w:val="000E3A92"/>
    <w:rsid w:val="000E3ED7"/>
    <w:rsid w:val="000E4456"/>
    <w:rsid w:val="000E45D1"/>
    <w:rsid w:val="000E493E"/>
    <w:rsid w:val="000E4A64"/>
    <w:rsid w:val="000E6184"/>
    <w:rsid w:val="000E63F8"/>
    <w:rsid w:val="000E67FE"/>
    <w:rsid w:val="000E7B5C"/>
    <w:rsid w:val="000F0C0A"/>
    <w:rsid w:val="000F0E56"/>
    <w:rsid w:val="000F175F"/>
    <w:rsid w:val="000F17D1"/>
    <w:rsid w:val="000F1B4C"/>
    <w:rsid w:val="000F255E"/>
    <w:rsid w:val="000F285F"/>
    <w:rsid w:val="000F2C75"/>
    <w:rsid w:val="000F3506"/>
    <w:rsid w:val="000F5396"/>
    <w:rsid w:val="000F55B0"/>
    <w:rsid w:val="000F5704"/>
    <w:rsid w:val="000F593E"/>
    <w:rsid w:val="000F60F3"/>
    <w:rsid w:val="000F60FF"/>
    <w:rsid w:val="000F635F"/>
    <w:rsid w:val="000F6C61"/>
    <w:rsid w:val="000F754C"/>
    <w:rsid w:val="000F78BE"/>
    <w:rsid w:val="00100C12"/>
    <w:rsid w:val="001013A8"/>
    <w:rsid w:val="001014EC"/>
    <w:rsid w:val="00101C35"/>
    <w:rsid w:val="00102CC8"/>
    <w:rsid w:val="001030B5"/>
    <w:rsid w:val="0010352B"/>
    <w:rsid w:val="00103721"/>
    <w:rsid w:val="001049B6"/>
    <w:rsid w:val="00104DE3"/>
    <w:rsid w:val="001051C6"/>
    <w:rsid w:val="0010577B"/>
    <w:rsid w:val="001057AC"/>
    <w:rsid w:val="00105C9C"/>
    <w:rsid w:val="001068AC"/>
    <w:rsid w:val="001069ED"/>
    <w:rsid w:val="00106C1F"/>
    <w:rsid w:val="00106F69"/>
    <w:rsid w:val="001071A1"/>
    <w:rsid w:val="0011053A"/>
    <w:rsid w:val="001116BA"/>
    <w:rsid w:val="0011177A"/>
    <w:rsid w:val="0011179E"/>
    <w:rsid w:val="00111C71"/>
    <w:rsid w:val="001134F0"/>
    <w:rsid w:val="00113650"/>
    <w:rsid w:val="00113763"/>
    <w:rsid w:val="001141C0"/>
    <w:rsid w:val="0011662A"/>
    <w:rsid w:val="0011697B"/>
    <w:rsid w:val="00116CC5"/>
    <w:rsid w:val="00116E31"/>
    <w:rsid w:val="001178E1"/>
    <w:rsid w:val="0012065E"/>
    <w:rsid w:val="00120825"/>
    <w:rsid w:val="00120EED"/>
    <w:rsid w:val="001212B4"/>
    <w:rsid w:val="0012304E"/>
    <w:rsid w:val="00123252"/>
    <w:rsid w:val="001239C8"/>
    <w:rsid w:val="00123A56"/>
    <w:rsid w:val="0012409E"/>
    <w:rsid w:val="001248EF"/>
    <w:rsid w:val="00124DF3"/>
    <w:rsid w:val="001257C7"/>
    <w:rsid w:val="0012604D"/>
    <w:rsid w:val="00126502"/>
    <w:rsid w:val="001268F9"/>
    <w:rsid w:val="00126AF2"/>
    <w:rsid w:val="00126DDF"/>
    <w:rsid w:val="001270BF"/>
    <w:rsid w:val="00127235"/>
    <w:rsid w:val="00127BAC"/>
    <w:rsid w:val="00127FF5"/>
    <w:rsid w:val="00131EC2"/>
    <w:rsid w:val="00132E82"/>
    <w:rsid w:val="001335CB"/>
    <w:rsid w:val="0013374F"/>
    <w:rsid w:val="00135467"/>
    <w:rsid w:val="001364D3"/>
    <w:rsid w:val="001366C4"/>
    <w:rsid w:val="0013686A"/>
    <w:rsid w:val="00137056"/>
    <w:rsid w:val="0013718B"/>
    <w:rsid w:val="00137BB5"/>
    <w:rsid w:val="00137BB9"/>
    <w:rsid w:val="00137D50"/>
    <w:rsid w:val="00140038"/>
    <w:rsid w:val="00142280"/>
    <w:rsid w:val="0014241E"/>
    <w:rsid w:val="001424C6"/>
    <w:rsid w:val="00142A56"/>
    <w:rsid w:val="00142B20"/>
    <w:rsid w:val="00142C11"/>
    <w:rsid w:val="001432A7"/>
    <w:rsid w:val="00143BE5"/>
    <w:rsid w:val="00144AAD"/>
    <w:rsid w:val="00144DF5"/>
    <w:rsid w:val="00145247"/>
    <w:rsid w:val="001455C7"/>
    <w:rsid w:val="00145A97"/>
    <w:rsid w:val="00145B9A"/>
    <w:rsid w:val="00146153"/>
    <w:rsid w:val="00146485"/>
    <w:rsid w:val="00146770"/>
    <w:rsid w:val="00146A28"/>
    <w:rsid w:val="00147492"/>
    <w:rsid w:val="00147D41"/>
    <w:rsid w:val="00147DC0"/>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0535"/>
    <w:rsid w:val="0016110B"/>
    <w:rsid w:val="00162C6F"/>
    <w:rsid w:val="00162E50"/>
    <w:rsid w:val="00162F80"/>
    <w:rsid w:val="0016380C"/>
    <w:rsid w:val="00163816"/>
    <w:rsid w:val="00163B27"/>
    <w:rsid w:val="0016425E"/>
    <w:rsid w:val="00164BF7"/>
    <w:rsid w:val="00165317"/>
    <w:rsid w:val="001657AB"/>
    <w:rsid w:val="00165C3A"/>
    <w:rsid w:val="00166B3F"/>
    <w:rsid w:val="0016724C"/>
    <w:rsid w:val="00167474"/>
    <w:rsid w:val="0017073D"/>
    <w:rsid w:val="00170D38"/>
    <w:rsid w:val="00171484"/>
    <w:rsid w:val="00171BAD"/>
    <w:rsid w:val="00171D1A"/>
    <w:rsid w:val="00171F2C"/>
    <w:rsid w:val="001727ED"/>
    <w:rsid w:val="001729F0"/>
    <w:rsid w:val="00172A27"/>
    <w:rsid w:val="00172C35"/>
    <w:rsid w:val="00173124"/>
    <w:rsid w:val="00173AF1"/>
    <w:rsid w:val="001742E4"/>
    <w:rsid w:val="001744B4"/>
    <w:rsid w:val="001747F4"/>
    <w:rsid w:val="001751EF"/>
    <w:rsid w:val="001756A1"/>
    <w:rsid w:val="00175CB3"/>
    <w:rsid w:val="00175F86"/>
    <w:rsid w:val="001761EE"/>
    <w:rsid w:val="00176EAA"/>
    <w:rsid w:val="00177030"/>
    <w:rsid w:val="0017725A"/>
    <w:rsid w:val="00177405"/>
    <w:rsid w:val="00177C4B"/>
    <w:rsid w:val="00177F6A"/>
    <w:rsid w:val="001807AB"/>
    <w:rsid w:val="001819A8"/>
    <w:rsid w:val="00181DA0"/>
    <w:rsid w:val="00182A38"/>
    <w:rsid w:val="0018325A"/>
    <w:rsid w:val="0018372A"/>
    <w:rsid w:val="001839B1"/>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770"/>
    <w:rsid w:val="001A088E"/>
    <w:rsid w:val="001A0F4A"/>
    <w:rsid w:val="001A1740"/>
    <w:rsid w:val="001A1B13"/>
    <w:rsid w:val="001A1D38"/>
    <w:rsid w:val="001A21A9"/>
    <w:rsid w:val="001A2A97"/>
    <w:rsid w:val="001A2A99"/>
    <w:rsid w:val="001A364F"/>
    <w:rsid w:val="001A39B7"/>
    <w:rsid w:val="001A42FA"/>
    <w:rsid w:val="001A4AEC"/>
    <w:rsid w:val="001A4B8B"/>
    <w:rsid w:val="001A59D8"/>
    <w:rsid w:val="001A59F9"/>
    <w:rsid w:val="001A5FA6"/>
    <w:rsid w:val="001A668F"/>
    <w:rsid w:val="001A71CC"/>
    <w:rsid w:val="001A7322"/>
    <w:rsid w:val="001A7F30"/>
    <w:rsid w:val="001B027C"/>
    <w:rsid w:val="001B04D4"/>
    <w:rsid w:val="001B09C9"/>
    <w:rsid w:val="001B0A5D"/>
    <w:rsid w:val="001B24C5"/>
    <w:rsid w:val="001B25CD"/>
    <w:rsid w:val="001B261A"/>
    <w:rsid w:val="001B2F0C"/>
    <w:rsid w:val="001B30CA"/>
    <w:rsid w:val="001B3513"/>
    <w:rsid w:val="001B353A"/>
    <w:rsid w:val="001B3D3E"/>
    <w:rsid w:val="001B474E"/>
    <w:rsid w:val="001B50CD"/>
    <w:rsid w:val="001B52FE"/>
    <w:rsid w:val="001B6DF1"/>
    <w:rsid w:val="001B7890"/>
    <w:rsid w:val="001B7908"/>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22F"/>
    <w:rsid w:val="001D35E0"/>
    <w:rsid w:val="001D4290"/>
    <w:rsid w:val="001D448C"/>
    <w:rsid w:val="001D4AE4"/>
    <w:rsid w:val="001D5045"/>
    <w:rsid w:val="001D5494"/>
    <w:rsid w:val="001D5A44"/>
    <w:rsid w:val="001D5A62"/>
    <w:rsid w:val="001D6213"/>
    <w:rsid w:val="001D724B"/>
    <w:rsid w:val="001E03BE"/>
    <w:rsid w:val="001E0AAA"/>
    <w:rsid w:val="001E0B3D"/>
    <w:rsid w:val="001E0BEF"/>
    <w:rsid w:val="001E0F28"/>
    <w:rsid w:val="001E110F"/>
    <w:rsid w:val="001E11D3"/>
    <w:rsid w:val="001E15F1"/>
    <w:rsid w:val="001E1C4F"/>
    <w:rsid w:val="001E287E"/>
    <w:rsid w:val="001E2A6A"/>
    <w:rsid w:val="001E30BB"/>
    <w:rsid w:val="001E36B2"/>
    <w:rsid w:val="001E3DC2"/>
    <w:rsid w:val="001E3E35"/>
    <w:rsid w:val="001E4509"/>
    <w:rsid w:val="001E4935"/>
    <w:rsid w:val="001E56FF"/>
    <w:rsid w:val="001E5C6B"/>
    <w:rsid w:val="001E6EBF"/>
    <w:rsid w:val="001E722B"/>
    <w:rsid w:val="001E7ADB"/>
    <w:rsid w:val="001F0307"/>
    <w:rsid w:val="001F03E1"/>
    <w:rsid w:val="001F03EC"/>
    <w:rsid w:val="001F0846"/>
    <w:rsid w:val="001F221F"/>
    <w:rsid w:val="001F3CC6"/>
    <w:rsid w:val="001F3EE3"/>
    <w:rsid w:val="001F3F50"/>
    <w:rsid w:val="001F44AE"/>
    <w:rsid w:val="001F4530"/>
    <w:rsid w:val="001F4C9E"/>
    <w:rsid w:val="001F5CE2"/>
    <w:rsid w:val="001F5DBA"/>
    <w:rsid w:val="001F5DE3"/>
    <w:rsid w:val="001F5F3E"/>
    <w:rsid w:val="001F5F74"/>
    <w:rsid w:val="001F695D"/>
    <w:rsid w:val="001F790F"/>
    <w:rsid w:val="002010DE"/>
    <w:rsid w:val="00201962"/>
    <w:rsid w:val="00201B58"/>
    <w:rsid w:val="00201FB8"/>
    <w:rsid w:val="00202968"/>
    <w:rsid w:val="00202C32"/>
    <w:rsid w:val="00203973"/>
    <w:rsid w:val="00203AEF"/>
    <w:rsid w:val="00204821"/>
    <w:rsid w:val="00204CB6"/>
    <w:rsid w:val="00205373"/>
    <w:rsid w:val="0020662F"/>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6E7D"/>
    <w:rsid w:val="0021779F"/>
    <w:rsid w:val="00217867"/>
    <w:rsid w:val="00217CDB"/>
    <w:rsid w:val="00220542"/>
    <w:rsid w:val="0022091D"/>
    <w:rsid w:val="00220D7F"/>
    <w:rsid w:val="002210EB"/>
    <w:rsid w:val="00221174"/>
    <w:rsid w:val="0022224F"/>
    <w:rsid w:val="00222B4E"/>
    <w:rsid w:val="00222DE3"/>
    <w:rsid w:val="00222ECB"/>
    <w:rsid w:val="002233F0"/>
    <w:rsid w:val="0022347C"/>
    <w:rsid w:val="002246D9"/>
    <w:rsid w:val="0022498A"/>
    <w:rsid w:val="00225264"/>
    <w:rsid w:val="00225698"/>
    <w:rsid w:val="00225756"/>
    <w:rsid w:val="00225ADC"/>
    <w:rsid w:val="00225CEB"/>
    <w:rsid w:val="00225FC3"/>
    <w:rsid w:val="0022692D"/>
    <w:rsid w:val="00227097"/>
    <w:rsid w:val="00230FFD"/>
    <w:rsid w:val="00231788"/>
    <w:rsid w:val="002318F3"/>
    <w:rsid w:val="00232B05"/>
    <w:rsid w:val="002330CE"/>
    <w:rsid w:val="0023323F"/>
    <w:rsid w:val="002334A5"/>
    <w:rsid w:val="00234202"/>
    <w:rsid w:val="002359EB"/>
    <w:rsid w:val="002363AB"/>
    <w:rsid w:val="00236933"/>
    <w:rsid w:val="0023727B"/>
    <w:rsid w:val="002372F0"/>
    <w:rsid w:val="00237579"/>
    <w:rsid w:val="00237675"/>
    <w:rsid w:val="002377FD"/>
    <w:rsid w:val="00237C6D"/>
    <w:rsid w:val="002401E6"/>
    <w:rsid w:val="0024096B"/>
    <w:rsid w:val="0024112E"/>
    <w:rsid w:val="00241582"/>
    <w:rsid w:val="00241B45"/>
    <w:rsid w:val="002424D7"/>
    <w:rsid w:val="0024260D"/>
    <w:rsid w:val="00242657"/>
    <w:rsid w:val="002428F6"/>
    <w:rsid w:val="00242C9F"/>
    <w:rsid w:val="00242F49"/>
    <w:rsid w:val="00242FA2"/>
    <w:rsid w:val="002446CC"/>
    <w:rsid w:val="00244740"/>
    <w:rsid w:val="002447E7"/>
    <w:rsid w:val="00245012"/>
    <w:rsid w:val="0024504E"/>
    <w:rsid w:val="0024554E"/>
    <w:rsid w:val="00245693"/>
    <w:rsid w:val="00245761"/>
    <w:rsid w:val="00245EE9"/>
    <w:rsid w:val="002462DE"/>
    <w:rsid w:val="0024651F"/>
    <w:rsid w:val="00246775"/>
    <w:rsid w:val="00247729"/>
    <w:rsid w:val="0024796B"/>
    <w:rsid w:val="00247ABD"/>
    <w:rsid w:val="002507FB"/>
    <w:rsid w:val="002512BF"/>
    <w:rsid w:val="0025158D"/>
    <w:rsid w:val="002519FA"/>
    <w:rsid w:val="00251AEF"/>
    <w:rsid w:val="00251C7E"/>
    <w:rsid w:val="00252697"/>
    <w:rsid w:val="0025281A"/>
    <w:rsid w:val="00253D3C"/>
    <w:rsid w:val="00253FF2"/>
    <w:rsid w:val="00254411"/>
    <w:rsid w:val="002544D7"/>
    <w:rsid w:val="00255292"/>
    <w:rsid w:val="00255A23"/>
    <w:rsid w:val="00257578"/>
    <w:rsid w:val="002576AA"/>
    <w:rsid w:val="00260086"/>
    <w:rsid w:val="00260200"/>
    <w:rsid w:val="00260968"/>
    <w:rsid w:val="00260B06"/>
    <w:rsid w:val="002610C1"/>
    <w:rsid w:val="00261D93"/>
    <w:rsid w:val="00262029"/>
    <w:rsid w:val="002637E8"/>
    <w:rsid w:val="00263BBD"/>
    <w:rsid w:val="00264709"/>
    <w:rsid w:val="00264844"/>
    <w:rsid w:val="002648D8"/>
    <w:rsid w:val="00265AFB"/>
    <w:rsid w:val="00267133"/>
    <w:rsid w:val="00267BF8"/>
    <w:rsid w:val="00267EE3"/>
    <w:rsid w:val="00267F59"/>
    <w:rsid w:val="002700E9"/>
    <w:rsid w:val="00270CE9"/>
    <w:rsid w:val="00271005"/>
    <w:rsid w:val="00271BC0"/>
    <w:rsid w:val="00271DCB"/>
    <w:rsid w:val="0027235A"/>
    <w:rsid w:val="00272717"/>
    <w:rsid w:val="00272AD3"/>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1626"/>
    <w:rsid w:val="00282C23"/>
    <w:rsid w:val="0028315D"/>
    <w:rsid w:val="00283687"/>
    <w:rsid w:val="00283885"/>
    <w:rsid w:val="002839A4"/>
    <w:rsid w:val="00283BE7"/>
    <w:rsid w:val="0028456E"/>
    <w:rsid w:val="0028459B"/>
    <w:rsid w:val="00284C5F"/>
    <w:rsid w:val="0028507E"/>
    <w:rsid w:val="00286183"/>
    <w:rsid w:val="0028672D"/>
    <w:rsid w:val="00286CCB"/>
    <w:rsid w:val="002873F0"/>
    <w:rsid w:val="00287762"/>
    <w:rsid w:val="00287D55"/>
    <w:rsid w:val="00290793"/>
    <w:rsid w:val="00291097"/>
    <w:rsid w:val="002913F2"/>
    <w:rsid w:val="002916E3"/>
    <w:rsid w:val="00291A70"/>
    <w:rsid w:val="00291F6F"/>
    <w:rsid w:val="002923B1"/>
    <w:rsid w:val="002931E5"/>
    <w:rsid w:val="0029379A"/>
    <w:rsid w:val="00293C97"/>
    <w:rsid w:val="002942CB"/>
    <w:rsid w:val="00294D8F"/>
    <w:rsid w:val="00295058"/>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6AD"/>
    <w:rsid w:val="002A2901"/>
    <w:rsid w:val="002A2E01"/>
    <w:rsid w:val="002A32E5"/>
    <w:rsid w:val="002A3369"/>
    <w:rsid w:val="002A398F"/>
    <w:rsid w:val="002A3DFD"/>
    <w:rsid w:val="002A4279"/>
    <w:rsid w:val="002A46A7"/>
    <w:rsid w:val="002A471F"/>
    <w:rsid w:val="002A5C6B"/>
    <w:rsid w:val="002A5D31"/>
    <w:rsid w:val="002A5EF1"/>
    <w:rsid w:val="002A6A99"/>
    <w:rsid w:val="002A714F"/>
    <w:rsid w:val="002A75D7"/>
    <w:rsid w:val="002A774F"/>
    <w:rsid w:val="002B02AE"/>
    <w:rsid w:val="002B09C0"/>
    <w:rsid w:val="002B1290"/>
    <w:rsid w:val="002B1851"/>
    <w:rsid w:val="002B27FF"/>
    <w:rsid w:val="002B2F4E"/>
    <w:rsid w:val="002B5C8E"/>
    <w:rsid w:val="002B6793"/>
    <w:rsid w:val="002B6F27"/>
    <w:rsid w:val="002B780B"/>
    <w:rsid w:val="002B7F59"/>
    <w:rsid w:val="002C10F1"/>
    <w:rsid w:val="002C1260"/>
    <w:rsid w:val="002C1726"/>
    <w:rsid w:val="002C21A6"/>
    <w:rsid w:val="002C26D5"/>
    <w:rsid w:val="002C2A2F"/>
    <w:rsid w:val="002C3322"/>
    <w:rsid w:val="002C3419"/>
    <w:rsid w:val="002C3EAB"/>
    <w:rsid w:val="002C48D9"/>
    <w:rsid w:val="002C4D59"/>
    <w:rsid w:val="002C4E82"/>
    <w:rsid w:val="002C5777"/>
    <w:rsid w:val="002C5889"/>
    <w:rsid w:val="002C65FA"/>
    <w:rsid w:val="002C661D"/>
    <w:rsid w:val="002C67D6"/>
    <w:rsid w:val="002C776A"/>
    <w:rsid w:val="002C7C89"/>
    <w:rsid w:val="002D0054"/>
    <w:rsid w:val="002D1A0F"/>
    <w:rsid w:val="002D22BF"/>
    <w:rsid w:val="002D237C"/>
    <w:rsid w:val="002D32E3"/>
    <w:rsid w:val="002D33F1"/>
    <w:rsid w:val="002D344B"/>
    <w:rsid w:val="002D353D"/>
    <w:rsid w:val="002D5076"/>
    <w:rsid w:val="002D52AD"/>
    <w:rsid w:val="002D58D8"/>
    <w:rsid w:val="002D5EB1"/>
    <w:rsid w:val="002D686C"/>
    <w:rsid w:val="002D7B09"/>
    <w:rsid w:val="002D7B9C"/>
    <w:rsid w:val="002D7C93"/>
    <w:rsid w:val="002D7DAC"/>
    <w:rsid w:val="002E0394"/>
    <w:rsid w:val="002E0644"/>
    <w:rsid w:val="002E0FEB"/>
    <w:rsid w:val="002E171B"/>
    <w:rsid w:val="002E1DFE"/>
    <w:rsid w:val="002E2E3E"/>
    <w:rsid w:val="002E319D"/>
    <w:rsid w:val="002E4AD5"/>
    <w:rsid w:val="002E4C2D"/>
    <w:rsid w:val="002E63B8"/>
    <w:rsid w:val="002E66A6"/>
    <w:rsid w:val="002E74CC"/>
    <w:rsid w:val="002F08C7"/>
    <w:rsid w:val="002F0F79"/>
    <w:rsid w:val="002F1185"/>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1E77"/>
    <w:rsid w:val="003023C9"/>
    <w:rsid w:val="00302CA8"/>
    <w:rsid w:val="00302DE9"/>
    <w:rsid w:val="00304860"/>
    <w:rsid w:val="00304E23"/>
    <w:rsid w:val="00305084"/>
    <w:rsid w:val="00306408"/>
    <w:rsid w:val="00307249"/>
    <w:rsid w:val="00307A19"/>
    <w:rsid w:val="0031007A"/>
    <w:rsid w:val="00310315"/>
    <w:rsid w:val="003104B9"/>
    <w:rsid w:val="0031206C"/>
    <w:rsid w:val="00312C47"/>
    <w:rsid w:val="00312DAE"/>
    <w:rsid w:val="00313000"/>
    <w:rsid w:val="003132DB"/>
    <w:rsid w:val="00313336"/>
    <w:rsid w:val="003137CA"/>
    <w:rsid w:val="00313918"/>
    <w:rsid w:val="00313956"/>
    <w:rsid w:val="0031419E"/>
    <w:rsid w:val="003153CB"/>
    <w:rsid w:val="003166DE"/>
    <w:rsid w:val="003171A3"/>
    <w:rsid w:val="00317226"/>
    <w:rsid w:val="003172D3"/>
    <w:rsid w:val="003201F9"/>
    <w:rsid w:val="003204E9"/>
    <w:rsid w:val="0032050A"/>
    <w:rsid w:val="00320AF3"/>
    <w:rsid w:val="00320B7B"/>
    <w:rsid w:val="00320CCB"/>
    <w:rsid w:val="0032160D"/>
    <w:rsid w:val="00321618"/>
    <w:rsid w:val="00321E8C"/>
    <w:rsid w:val="00321FDA"/>
    <w:rsid w:val="00322318"/>
    <w:rsid w:val="003225CF"/>
    <w:rsid w:val="00322A86"/>
    <w:rsid w:val="00323041"/>
    <w:rsid w:val="00323A71"/>
    <w:rsid w:val="00323AE8"/>
    <w:rsid w:val="00323B32"/>
    <w:rsid w:val="00324548"/>
    <w:rsid w:val="003251F4"/>
    <w:rsid w:val="003253A7"/>
    <w:rsid w:val="00325405"/>
    <w:rsid w:val="00325408"/>
    <w:rsid w:val="00325504"/>
    <w:rsid w:val="0032571B"/>
    <w:rsid w:val="00326927"/>
    <w:rsid w:val="00326B6C"/>
    <w:rsid w:val="00327090"/>
    <w:rsid w:val="003303E3"/>
    <w:rsid w:val="003304EB"/>
    <w:rsid w:val="00330651"/>
    <w:rsid w:val="0033081D"/>
    <w:rsid w:val="003309B9"/>
    <w:rsid w:val="00330DC6"/>
    <w:rsid w:val="00331A88"/>
    <w:rsid w:val="003325B4"/>
    <w:rsid w:val="003326CF"/>
    <w:rsid w:val="003329EA"/>
    <w:rsid w:val="00332C6E"/>
    <w:rsid w:val="00332D73"/>
    <w:rsid w:val="00332F24"/>
    <w:rsid w:val="003335D1"/>
    <w:rsid w:val="003338BE"/>
    <w:rsid w:val="00333D8E"/>
    <w:rsid w:val="00333E30"/>
    <w:rsid w:val="00333E95"/>
    <w:rsid w:val="0033426D"/>
    <w:rsid w:val="00334346"/>
    <w:rsid w:val="00336786"/>
    <w:rsid w:val="00336AA2"/>
    <w:rsid w:val="00337B1B"/>
    <w:rsid w:val="00337FC0"/>
    <w:rsid w:val="003405DA"/>
    <w:rsid w:val="003407A5"/>
    <w:rsid w:val="0034096C"/>
    <w:rsid w:val="00340D68"/>
    <w:rsid w:val="003410A1"/>
    <w:rsid w:val="00341188"/>
    <w:rsid w:val="0034147B"/>
    <w:rsid w:val="003424CB"/>
    <w:rsid w:val="00342619"/>
    <w:rsid w:val="003439DB"/>
    <w:rsid w:val="00343AB3"/>
    <w:rsid w:val="003444EB"/>
    <w:rsid w:val="0034487C"/>
    <w:rsid w:val="00344896"/>
    <w:rsid w:val="00344BB2"/>
    <w:rsid w:val="00344FBE"/>
    <w:rsid w:val="00345863"/>
    <w:rsid w:val="0034636F"/>
    <w:rsid w:val="00346759"/>
    <w:rsid w:val="00346ED6"/>
    <w:rsid w:val="00347BE5"/>
    <w:rsid w:val="00350091"/>
    <w:rsid w:val="00350238"/>
    <w:rsid w:val="003502AD"/>
    <w:rsid w:val="0035109C"/>
    <w:rsid w:val="00351752"/>
    <w:rsid w:val="00351F0A"/>
    <w:rsid w:val="00352648"/>
    <w:rsid w:val="00352EBB"/>
    <w:rsid w:val="00353AC6"/>
    <w:rsid w:val="003540DD"/>
    <w:rsid w:val="003542B7"/>
    <w:rsid w:val="0035432B"/>
    <w:rsid w:val="00354765"/>
    <w:rsid w:val="00354E10"/>
    <w:rsid w:val="00355B0A"/>
    <w:rsid w:val="00355CDA"/>
    <w:rsid w:val="0035634F"/>
    <w:rsid w:val="00356819"/>
    <w:rsid w:val="00357B15"/>
    <w:rsid w:val="00357BA8"/>
    <w:rsid w:val="00357BB3"/>
    <w:rsid w:val="003602EA"/>
    <w:rsid w:val="00360905"/>
    <w:rsid w:val="00360F81"/>
    <w:rsid w:val="00361E7E"/>
    <w:rsid w:val="00362F61"/>
    <w:rsid w:val="0036301C"/>
    <w:rsid w:val="00364087"/>
    <w:rsid w:val="00364248"/>
    <w:rsid w:val="003648F2"/>
    <w:rsid w:val="00364FA1"/>
    <w:rsid w:val="00366B02"/>
    <w:rsid w:val="00366E64"/>
    <w:rsid w:val="003671F5"/>
    <w:rsid w:val="00370005"/>
    <w:rsid w:val="003701D0"/>
    <w:rsid w:val="00370899"/>
    <w:rsid w:val="00370AA4"/>
    <w:rsid w:val="00370FB7"/>
    <w:rsid w:val="003711F2"/>
    <w:rsid w:val="003717FC"/>
    <w:rsid w:val="00371B36"/>
    <w:rsid w:val="00371DE3"/>
    <w:rsid w:val="00371FF4"/>
    <w:rsid w:val="003723C2"/>
    <w:rsid w:val="0037269C"/>
    <w:rsid w:val="0037275D"/>
    <w:rsid w:val="00372797"/>
    <w:rsid w:val="0037470E"/>
    <w:rsid w:val="00375A0D"/>
    <w:rsid w:val="00375CC4"/>
    <w:rsid w:val="00376103"/>
    <w:rsid w:val="003767B3"/>
    <w:rsid w:val="00376B49"/>
    <w:rsid w:val="00376FC5"/>
    <w:rsid w:val="00377520"/>
    <w:rsid w:val="003801FD"/>
    <w:rsid w:val="00380780"/>
    <w:rsid w:val="00380B51"/>
    <w:rsid w:val="00380D36"/>
    <w:rsid w:val="00380F49"/>
    <w:rsid w:val="0038165B"/>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3E12"/>
    <w:rsid w:val="00395B3E"/>
    <w:rsid w:val="00395CAA"/>
    <w:rsid w:val="00396588"/>
    <w:rsid w:val="00396863"/>
    <w:rsid w:val="00397156"/>
    <w:rsid w:val="00397232"/>
    <w:rsid w:val="00397960"/>
    <w:rsid w:val="003A0663"/>
    <w:rsid w:val="003A080D"/>
    <w:rsid w:val="003A0FD0"/>
    <w:rsid w:val="003A1FE0"/>
    <w:rsid w:val="003A2CF3"/>
    <w:rsid w:val="003A3B3B"/>
    <w:rsid w:val="003A3BBB"/>
    <w:rsid w:val="003A3BC4"/>
    <w:rsid w:val="003A458A"/>
    <w:rsid w:val="003A4FE2"/>
    <w:rsid w:val="003A551D"/>
    <w:rsid w:val="003A70A0"/>
    <w:rsid w:val="003A7E6F"/>
    <w:rsid w:val="003A7F50"/>
    <w:rsid w:val="003B04F3"/>
    <w:rsid w:val="003B05F2"/>
    <w:rsid w:val="003B0A89"/>
    <w:rsid w:val="003B0D04"/>
    <w:rsid w:val="003B13F4"/>
    <w:rsid w:val="003B208E"/>
    <w:rsid w:val="003B2F13"/>
    <w:rsid w:val="003B3353"/>
    <w:rsid w:val="003B3B4F"/>
    <w:rsid w:val="003B405E"/>
    <w:rsid w:val="003B462F"/>
    <w:rsid w:val="003B4712"/>
    <w:rsid w:val="003B47EB"/>
    <w:rsid w:val="003B48BA"/>
    <w:rsid w:val="003B5508"/>
    <w:rsid w:val="003B57D3"/>
    <w:rsid w:val="003B59CA"/>
    <w:rsid w:val="003B5A2D"/>
    <w:rsid w:val="003B6067"/>
    <w:rsid w:val="003B6141"/>
    <w:rsid w:val="003B6540"/>
    <w:rsid w:val="003B72C0"/>
    <w:rsid w:val="003C0892"/>
    <w:rsid w:val="003C08E3"/>
    <w:rsid w:val="003C0980"/>
    <w:rsid w:val="003C09B5"/>
    <w:rsid w:val="003C0F62"/>
    <w:rsid w:val="003C1176"/>
    <w:rsid w:val="003C1D9A"/>
    <w:rsid w:val="003C1F58"/>
    <w:rsid w:val="003C2050"/>
    <w:rsid w:val="003C3D71"/>
    <w:rsid w:val="003C48B1"/>
    <w:rsid w:val="003C55ED"/>
    <w:rsid w:val="003C57A7"/>
    <w:rsid w:val="003C5AF2"/>
    <w:rsid w:val="003C5C2B"/>
    <w:rsid w:val="003C6943"/>
    <w:rsid w:val="003C6A56"/>
    <w:rsid w:val="003C6BD2"/>
    <w:rsid w:val="003C7294"/>
    <w:rsid w:val="003C7374"/>
    <w:rsid w:val="003C792F"/>
    <w:rsid w:val="003C7ABD"/>
    <w:rsid w:val="003C7C3D"/>
    <w:rsid w:val="003D08F8"/>
    <w:rsid w:val="003D124B"/>
    <w:rsid w:val="003D18F3"/>
    <w:rsid w:val="003D1EA6"/>
    <w:rsid w:val="003D2CC1"/>
    <w:rsid w:val="003D38B0"/>
    <w:rsid w:val="003D3D10"/>
    <w:rsid w:val="003D4F89"/>
    <w:rsid w:val="003D4FFC"/>
    <w:rsid w:val="003D51ED"/>
    <w:rsid w:val="003D569B"/>
    <w:rsid w:val="003D637D"/>
    <w:rsid w:val="003D66E3"/>
    <w:rsid w:val="003D78B5"/>
    <w:rsid w:val="003E04AE"/>
    <w:rsid w:val="003E099F"/>
    <w:rsid w:val="003E18D8"/>
    <w:rsid w:val="003E19FF"/>
    <w:rsid w:val="003E244F"/>
    <w:rsid w:val="003E37AE"/>
    <w:rsid w:val="003E4758"/>
    <w:rsid w:val="003E5165"/>
    <w:rsid w:val="003E53AD"/>
    <w:rsid w:val="003E54B6"/>
    <w:rsid w:val="003E5590"/>
    <w:rsid w:val="003E5A69"/>
    <w:rsid w:val="003E62A6"/>
    <w:rsid w:val="003E695F"/>
    <w:rsid w:val="003E6C9B"/>
    <w:rsid w:val="003E6D39"/>
    <w:rsid w:val="003E709C"/>
    <w:rsid w:val="003E712E"/>
    <w:rsid w:val="003E726D"/>
    <w:rsid w:val="003E73C3"/>
    <w:rsid w:val="003E791A"/>
    <w:rsid w:val="003E7956"/>
    <w:rsid w:val="003E79B4"/>
    <w:rsid w:val="003E7B89"/>
    <w:rsid w:val="003F0B30"/>
    <w:rsid w:val="003F0FA3"/>
    <w:rsid w:val="003F17A5"/>
    <w:rsid w:val="003F276B"/>
    <w:rsid w:val="003F2C1B"/>
    <w:rsid w:val="003F38DA"/>
    <w:rsid w:val="003F3B08"/>
    <w:rsid w:val="003F4241"/>
    <w:rsid w:val="003F4B8A"/>
    <w:rsid w:val="003F62BB"/>
    <w:rsid w:val="003F63FE"/>
    <w:rsid w:val="003F665E"/>
    <w:rsid w:val="003F6C0E"/>
    <w:rsid w:val="003F6FEC"/>
    <w:rsid w:val="003F7A91"/>
    <w:rsid w:val="003F7C45"/>
    <w:rsid w:val="004000DD"/>
    <w:rsid w:val="00400241"/>
    <w:rsid w:val="00400333"/>
    <w:rsid w:val="00400FB5"/>
    <w:rsid w:val="00401314"/>
    <w:rsid w:val="0040132C"/>
    <w:rsid w:val="0040141B"/>
    <w:rsid w:val="00401E02"/>
    <w:rsid w:val="0040231A"/>
    <w:rsid w:val="00402371"/>
    <w:rsid w:val="00402BCB"/>
    <w:rsid w:val="004033A5"/>
    <w:rsid w:val="004036C3"/>
    <w:rsid w:val="00403F0C"/>
    <w:rsid w:val="004049BD"/>
    <w:rsid w:val="00404EB5"/>
    <w:rsid w:val="00405085"/>
    <w:rsid w:val="00405821"/>
    <w:rsid w:val="00405D28"/>
    <w:rsid w:val="004066FC"/>
    <w:rsid w:val="004067B4"/>
    <w:rsid w:val="00407078"/>
    <w:rsid w:val="00407481"/>
    <w:rsid w:val="00407C10"/>
    <w:rsid w:val="00407E90"/>
    <w:rsid w:val="004101EF"/>
    <w:rsid w:val="004108FF"/>
    <w:rsid w:val="004113B4"/>
    <w:rsid w:val="004114EA"/>
    <w:rsid w:val="00413323"/>
    <w:rsid w:val="00414503"/>
    <w:rsid w:val="00414827"/>
    <w:rsid w:val="00414B76"/>
    <w:rsid w:val="00414C7F"/>
    <w:rsid w:val="004153B3"/>
    <w:rsid w:val="00415772"/>
    <w:rsid w:val="00415E58"/>
    <w:rsid w:val="004163FD"/>
    <w:rsid w:val="0041683D"/>
    <w:rsid w:val="00416C10"/>
    <w:rsid w:val="00417976"/>
    <w:rsid w:val="00417A0E"/>
    <w:rsid w:val="0042053A"/>
    <w:rsid w:val="004213D6"/>
    <w:rsid w:val="00421C75"/>
    <w:rsid w:val="00422440"/>
    <w:rsid w:val="0042278C"/>
    <w:rsid w:val="00422916"/>
    <w:rsid w:val="00422D3F"/>
    <w:rsid w:val="00422F9F"/>
    <w:rsid w:val="0042349F"/>
    <w:rsid w:val="00423969"/>
    <w:rsid w:val="00423BA3"/>
    <w:rsid w:val="00424213"/>
    <w:rsid w:val="00424E2F"/>
    <w:rsid w:val="00424EF3"/>
    <w:rsid w:val="004250FC"/>
    <w:rsid w:val="00425D83"/>
    <w:rsid w:val="004267DB"/>
    <w:rsid w:val="004268BB"/>
    <w:rsid w:val="00426A4B"/>
    <w:rsid w:val="0042740B"/>
    <w:rsid w:val="00427D2F"/>
    <w:rsid w:val="00427E50"/>
    <w:rsid w:val="00430421"/>
    <w:rsid w:val="00430724"/>
    <w:rsid w:val="00430A6A"/>
    <w:rsid w:val="00431047"/>
    <w:rsid w:val="00431117"/>
    <w:rsid w:val="00431B86"/>
    <w:rsid w:val="00431E4A"/>
    <w:rsid w:val="00432707"/>
    <w:rsid w:val="00432B27"/>
    <w:rsid w:val="00432B85"/>
    <w:rsid w:val="00433EED"/>
    <w:rsid w:val="004345BA"/>
    <w:rsid w:val="00434DF0"/>
    <w:rsid w:val="00435BF3"/>
    <w:rsid w:val="00436475"/>
    <w:rsid w:val="00436E92"/>
    <w:rsid w:val="00437561"/>
    <w:rsid w:val="00437C96"/>
    <w:rsid w:val="00437F46"/>
    <w:rsid w:val="004408EC"/>
    <w:rsid w:val="004416A4"/>
    <w:rsid w:val="00441E6A"/>
    <w:rsid w:val="00442AEE"/>
    <w:rsid w:val="00442D4A"/>
    <w:rsid w:val="00443C8F"/>
    <w:rsid w:val="00444263"/>
    <w:rsid w:val="00444C60"/>
    <w:rsid w:val="00444E35"/>
    <w:rsid w:val="0044502D"/>
    <w:rsid w:val="00445456"/>
    <w:rsid w:val="00445F6B"/>
    <w:rsid w:val="00447CEF"/>
    <w:rsid w:val="00447E28"/>
    <w:rsid w:val="00450993"/>
    <w:rsid w:val="00450BA9"/>
    <w:rsid w:val="00452481"/>
    <w:rsid w:val="004528FA"/>
    <w:rsid w:val="00452E61"/>
    <w:rsid w:val="0045328F"/>
    <w:rsid w:val="00453DC8"/>
    <w:rsid w:val="00455165"/>
    <w:rsid w:val="00455821"/>
    <w:rsid w:val="00455DBB"/>
    <w:rsid w:val="00457218"/>
    <w:rsid w:val="00457804"/>
    <w:rsid w:val="00460304"/>
    <w:rsid w:val="00460A87"/>
    <w:rsid w:val="00460AEF"/>
    <w:rsid w:val="00460C52"/>
    <w:rsid w:val="00461001"/>
    <w:rsid w:val="00461329"/>
    <w:rsid w:val="00461FE0"/>
    <w:rsid w:val="00462279"/>
    <w:rsid w:val="00463035"/>
    <w:rsid w:val="0046389C"/>
    <w:rsid w:val="004646BF"/>
    <w:rsid w:val="00464744"/>
    <w:rsid w:val="00465368"/>
    <w:rsid w:val="004665E3"/>
    <w:rsid w:val="00467502"/>
    <w:rsid w:val="0046760F"/>
    <w:rsid w:val="004678A8"/>
    <w:rsid w:val="00467A3E"/>
    <w:rsid w:val="0047237D"/>
    <w:rsid w:val="00472561"/>
    <w:rsid w:val="004731F1"/>
    <w:rsid w:val="00473D59"/>
    <w:rsid w:val="00473EB5"/>
    <w:rsid w:val="00473F8A"/>
    <w:rsid w:val="004742C4"/>
    <w:rsid w:val="0047456B"/>
    <w:rsid w:val="00475251"/>
    <w:rsid w:val="00475869"/>
    <w:rsid w:val="00476BCB"/>
    <w:rsid w:val="00477400"/>
    <w:rsid w:val="00477DE3"/>
    <w:rsid w:val="00480BC8"/>
    <w:rsid w:val="00481265"/>
    <w:rsid w:val="004814BF"/>
    <w:rsid w:val="00481D35"/>
    <w:rsid w:val="00481E3B"/>
    <w:rsid w:val="00482649"/>
    <w:rsid w:val="004826C9"/>
    <w:rsid w:val="00483630"/>
    <w:rsid w:val="004836B5"/>
    <w:rsid w:val="004836EA"/>
    <w:rsid w:val="00483F72"/>
    <w:rsid w:val="00484498"/>
    <w:rsid w:val="00484E90"/>
    <w:rsid w:val="00485215"/>
    <w:rsid w:val="00485340"/>
    <w:rsid w:val="0048587E"/>
    <w:rsid w:val="0048669B"/>
    <w:rsid w:val="00487C2B"/>
    <w:rsid w:val="004900FF"/>
    <w:rsid w:val="00490E77"/>
    <w:rsid w:val="0049125B"/>
    <w:rsid w:val="00491C58"/>
    <w:rsid w:val="00491FAB"/>
    <w:rsid w:val="00492081"/>
    <w:rsid w:val="0049227D"/>
    <w:rsid w:val="0049265B"/>
    <w:rsid w:val="0049297D"/>
    <w:rsid w:val="004929F2"/>
    <w:rsid w:val="00492F5E"/>
    <w:rsid w:val="0049368A"/>
    <w:rsid w:val="00495A03"/>
    <w:rsid w:val="00495D1C"/>
    <w:rsid w:val="00495E28"/>
    <w:rsid w:val="00496224"/>
    <w:rsid w:val="00496718"/>
    <w:rsid w:val="00497079"/>
    <w:rsid w:val="00497450"/>
    <w:rsid w:val="00497F49"/>
    <w:rsid w:val="004A10BD"/>
    <w:rsid w:val="004A16E8"/>
    <w:rsid w:val="004A1BBA"/>
    <w:rsid w:val="004A23C2"/>
    <w:rsid w:val="004A2BFA"/>
    <w:rsid w:val="004A2CB1"/>
    <w:rsid w:val="004A3336"/>
    <w:rsid w:val="004A3DF8"/>
    <w:rsid w:val="004A3E3C"/>
    <w:rsid w:val="004A4069"/>
    <w:rsid w:val="004A47A8"/>
    <w:rsid w:val="004A484E"/>
    <w:rsid w:val="004A4FB6"/>
    <w:rsid w:val="004A6513"/>
    <w:rsid w:val="004B0E32"/>
    <w:rsid w:val="004B0E6D"/>
    <w:rsid w:val="004B16E8"/>
    <w:rsid w:val="004B1912"/>
    <w:rsid w:val="004B2CA5"/>
    <w:rsid w:val="004B412E"/>
    <w:rsid w:val="004B51C9"/>
    <w:rsid w:val="004B5B92"/>
    <w:rsid w:val="004B5F65"/>
    <w:rsid w:val="004B6250"/>
    <w:rsid w:val="004B66F3"/>
    <w:rsid w:val="004B6730"/>
    <w:rsid w:val="004B7558"/>
    <w:rsid w:val="004B76B1"/>
    <w:rsid w:val="004B7800"/>
    <w:rsid w:val="004C0057"/>
    <w:rsid w:val="004C0541"/>
    <w:rsid w:val="004C0BBF"/>
    <w:rsid w:val="004C0DD5"/>
    <w:rsid w:val="004C161E"/>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3E"/>
    <w:rsid w:val="004D228E"/>
    <w:rsid w:val="004D29F1"/>
    <w:rsid w:val="004D29F3"/>
    <w:rsid w:val="004D3D96"/>
    <w:rsid w:val="004D40BB"/>
    <w:rsid w:val="004D446D"/>
    <w:rsid w:val="004D45BD"/>
    <w:rsid w:val="004D5316"/>
    <w:rsid w:val="004D575C"/>
    <w:rsid w:val="004D5A12"/>
    <w:rsid w:val="004D650F"/>
    <w:rsid w:val="004D6579"/>
    <w:rsid w:val="004D7269"/>
    <w:rsid w:val="004D74EE"/>
    <w:rsid w:val="004D7F01"/>
    <w:rsid w:val="004E0066"/>
    <w:rsid w:val="004E08FC"/>
    <w:rsid w:val="004E0ADE"/>
    <w:rsid w:val="004E0B6E"/>
    <w:rsid w:val="004E2133"/>
    <w:rsid w:val="004E2BD2"/>
    <w:rsid w:val="004E395B"/>
    <w:rsid w:val="004E3CB2"/>
    <w:rsid w:val="004E435D"/>
    <w:rsid w:val="004E4374"/>
    <w:rsid w:val="004E43DD"/>
    <w:rsid w:val="004E4955"/>
    <w:rsid w:val="004E5EDB"/>
    <w:rsid w:val="004E60D2"/>
    <w:rsid w:val="004E60FB"/>
    <w:rsid w:val="004E6CB8"/>
    <w:rsid w:val="004E73A5"/>
    <w:rsid w:val="004E758A"/>
    <w:rsid w:val="004E7BA7"/>
    <w:rsid w:val="004F1010"/>
    <w:rsid w:val="004F1C42"/>
    <w:rsid w:val="004F2340"/>
    <w:rsid w:val="004F23CE"/>
    <w:rsid w:val="004F29A3"/>
    <w:rsid w:val="004F2C5A"/>
    <w:rsid w:val="004F31EA"/>
    <w:rsid w:val="004F3341"/>
    <w:rsid w:val="004F36FF"/>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421"/>
    <w:rsid w:val="005036C2"/>
    <w:rsid w:val="0050492E"/>
    <w:rsid w:val="005051C9"/>
    <w:rsid w:val="00505B80"/>
    <w:rsid w:val="005060E7"/>
    <w:rsid w:val="00506389"/>
    <w:rsid w:val="00507000"/>
    <w:rsid w:val="00507560"/>
    <w:rsid w:val="00507FC5"/>
    <w:rsid w:val="005104FA"/>
    <w:rsid w:val="00510A69"/>
    <w:rsid w:val="00510CAF"/>
    <w:rsid w:val="00510DFA"/>
    <w:rsid w:val="0051114C"/>
    <w:rsid w:val="00511597"/>
    <w:rsid w:val="00511915"/>
    <w:rsid w:val="00511F94"/>
    <w:rsid w:val="005120D8"/>
    <w:rsid w:val="005128C5"/>
    <w:rsid w:val="00512905"/>
    <w:rsid w:val="00512D8B"/>
    <w:rsid w:val="00512E85"/>
    <w:rsid w:val="0051346B"/>
    <w:rsid w:val="005136C7"/>
    <w:rsid w:val="005140E5"/>
    <w:rsid w:val="0051478B"/>
    <w:rsid w:val="00514B3C"/>
    <w:rsid w:val="00514C1C"/>
    <w:rsid w:val="0051524F"/>
    <w:rsid w:val="0051566A"/>
    <w:rsid w:val="00515D7B"/>
    <w:rsid w:val="00515DD8"/>
    <w:rsid w:val="005166E9"/>
    <w:rsid w:val="0051716A"/>
    <w:rsid w:val="00517917"/>
    <w:rsid w:val="0052009E"/>
    <w:rsid w:val="005200F7"/>
    <w:rsid w:val="00520927"/>
    <w:rsid w:val="00520A8F"/>
    <w:rsid w:val="00520AB5"/>
    <w:rsid w:val="00521568"/>
    <w:rsid w:val="00521596"/>
    <w:rsid w:val="00522066"/>
    <w:rsid w:val="005222FA"/>
    <w:rsid w:val="00522921"/>
    <w:rsid w:val="00524A64"/>
    <w:rsid w:val="00525740"/>
    <w:rsid w:val="00525E59"/>
    <w:rsid w:val="005278EE"/>
    <w:rsid w:val="00530663"/>
    <w:rsid w:val="00530A21"/>
    <w:rsid w:val="005310DD"/>
    <w:rsid w:val="00531851"/>
    <w:rsid w:val="005318CC"/>
    <w:rsid w:val="0053199E"/>
    <w:rsid w:val="00531D65"/>
    <w:rsid w:val="00532828"/>
    <w:rsid w:val="005334E4"/>
    <w:rsid w:val="005349B1"/>
    <w:rsid w:val="005353C1"/>
    <w:rsid w:val="00535AA4"/>
    <w:rsid w:val="00535C00"/>
    <w:rsid w:val="00535DA3"/>
    <w:rsid w:val="005364A6"/>
    <w:rsid w:val="005364AE"/>
    <w:rsid w:val="0053652C"/>
    <w:rsid w:val="0053659B"/>
    <w:rsid w:val="005368A0"/>
    <w:rsid w:val="005374BC"/>
    <w:rsid w:val="0053752B"/>
    <w:rsid w:val="0054097B"/>
    <w:rsid w:val="005427DC"/>
    <w:rsid w:val="005430C9"/>
    <w:rsid w:val="00543188"/>
    <w:rsid w:val="005432F0"/>
    <w:rsid w:val="00543367"/>
    <w:rsid w:val="0054384E"/>
    <w:rsid w:val="005438B1"/>
    <w:rsid w:val="00543BFA"/>
    <w:rsid w:val="00544568"/>
    <w:rsid w:val="0054538E"/>
    <w:rsid w:val="00545AB7"/>
    <w:rsid w:val="00546027"/>
    <w:rsid w:val="0054655E"/>
    <w:rsid w:val="00546601"/>
    <w:rsid w:val="00546823"/>
    <w:rsid w:val="00546839"/>
    <w:rsid w:val="00547857"/>
    <w:rsid w:val="00547D9C"/>
    <w:rsid w:val="00547DA1"/>
    <w:rsid w:val="00547DCB"/>
    <w:rsid w:val="00550147"/>
    <w:rsid w:val="005501BC"/>
    <w:rsid w:val="0055068D"/>
    <w:rsid w:val="005513C1"/>
    <w:rsid w:val="00551BAB"/>
    <w:rsid w:val="00551C53"/>
    <w:rsid w:val="0055221B"/>
    <w:rsid w:val="005526DC"/>
    <w:rsid w:val="00552B68"/>
    <w:rsid w:val="005535B7"/>
    <w:rsid w:val="00553964"/>
    <w:rsid w:val="0055412E"/>
    <w:rsid w:val="00554CAC"/>
    <w:rsid w:val="00554FE8"/>
    <w:rsid w:val="0055513C"/>
    <w:rsid w:val="0055518E"/>
    <w:rsid w:val="0055637C"/>
    <w:rsid w:val="00556B00"/>
    <w:rsid w:val="005572A9"/>
    <w:rsid w:val="005573FE"/>
    <w:rsid w:val="0055753F"/>
    <w:rsid w:val="00557618"/>
    <w:rsid w:val="00557782"/>
    <w:rsid w:val="005577D3"/>
    <w:rsid w:val="00560C94"/>
    <w:rsid w:val="00560FD5"/>
    <w:rsid w:val="00561823"/>
    <w:rsid w:val="00561C0A"/>
    <w:rsid w:val="00561F64"/>
    <w:rsid w:val="00562765"/>
    <w:rsid w:val="0056283B"/>
    <w:rsid w:val="0056291C"/>
    <w:rsid w:val="00562AB3"/>
    <w:rsid w:val="00563021"/>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9B6"/>
    <w:rsid w:val="00580FD1"/>
    <w:rsid w:val="00581FC1"/>
    <w:rsid w:val="00582DB4"/>
    <w:rsid w:val="00582FAD"/>
    <w:rsid w:val="00583489"/>
    <w:rsid w:val="00583610"/>
    <w:rsid w:val="0058391F"/>
    <w:rsid w:val="00583A80"/>
    <w:rsid w:val="00583E3F"/>
    <w:rsid w:val="00584188"/>
    <w:rsid w:val="00584E33"/>
    <w:rsid w:val="00585100"/>
    <w:rsid w:val="00585AD4"/>
    <w:rsid w:val="00585F15"/>
    <w:rsid w:val="0058601C"/>
    <w:rsid w:val="005864D9"/>
    <w:rsid w:val="00586819"/>
    <w:rsid w:val="00586E9A"/>
    <w:rsid w:val="0058737F"/>
    <w:rsid w:val="00587419"/>
    <w:rsid w:val="00590B70"/>
    <w:rsid w:val="00590FE4"/>
    <w:rsid w:val="00591D9C"/>
    <w:rsid w:val="00591DED"/>
    <w:rsid w:val="0059282D"/>
    <w:rsid w:val="00592B3C"/>
    <w:rsid w:val="005932C1"/>
    <w:rsid w:val="00593440"/>
    <w:rsid w:val="005936BF"/>
    <w:rsid w:val="00593B52"/>
    <w:rsid w:val="00593D1E"/>
    <w:rsid w:val="00593DE5"/>
    <w:rsid w:val="00594B9C"/>
    <w:rsid w:val="0059592B"/>
    <w:rsid w:val="00595AB2"/>
    <w:rsid w:val="005963BC"/>
    <w:rsid w:val="00596617"/>
    <w:rsid w:val="00596CC4"/>
    <w:rsid w:val="00597057"/>
    <w:rsid w:val="005973A6"/>
    <w:rsid w:val="00597AAB"/>
    <w:rsid w:val="00597D8B"/>
    <w:rsid w:val="00597F34"/>
    <w:rsid w:val="005A00E7"/>
    <w:rsid w:val="005A0742"/>
    <w:rsid w:val="005A1B62"/>
    <w:rsid w:val="005A1C30"/>
    <w:rsid w:val="005A1D7A"/>
    <w:rsid w:val="005A31C9"/>
    <w:rsid w:val="005A3295"/>
    <w:rsid w:val="005A3493"/>
    <w:rsid w:val="005A3659"/>
    <w:rsid w:val="005A3717"/>
    <w:rsid w:val="005A46FF"/>
    <w:rsid w:val="005A49A4"/>
    <w:rsid w:val="005A4AFF"/>
    <w:rsid w:val="005A503C"/>
    <w:rsid w:val="005A5858"/>
    <w:rsid w:val="005A6555"/>
    <w:rsid w:val="005A65F0"/>
    <w:rsid w:val="005A7758"/>
    <w:rsid w:val="005B011E"/>
    <w:rsid w:val="005B028B"/>
    <w:rsid w:val="005B0809"/>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219B"/>
    <w:rsid w:val="005C2A38"/>
    <w:rsid w:val="005C3AFB"/>
    <w:rsid w:val="005C492F"/>
    <w:rsid w:val="005C4B4C"/>
    <w:rsid w:val="005C4E16"/>
    <w:rsid w:val="005C5409"/>
    <w:rsid w:val="005C55D8"/>
    <w:rsid w:val="005C55EF"/>
    <w:rsid w:val="005C5E5E"/>
    <w:rsid w:val="005C5F0F"/>
    <w:rsid w:val="005C628C"/>
    <w:rsid w:val="005C6765"/>
    <w:rsid w:val="005C691A"/>
    <w:rsid w:val="005C69AC"/>
    <w:rsid w:val="005C722E"/>
    <w:rsid w:val="005C7427"/>
    <w:rsid w:val="005C7576"/>
    <w:rsid w:val="005C7759"/>
    <w:rsid w:val="005C7C60"/>
    <w:rsid w:val="005D01A4"/>
    <w:rsid w:val="005D0691"/>
    <w:rsid w:val="005D072B"/>
    <w:rsid w:val="005D15AE"/>
    <w:rsid w:val="005D1A7B"/>
    <w:rsid w:val="005D1EDD"/>
    <w:rsid w:val="005D289C"/>
    <w:rsid w:val="005D2E84"/>
    <w:rsid w:val="005D42DC"/>
    <w:rsid w:val="005D456F"/>
    <w:rsid w:val="005D45B3"/>
    <w:rsid w:val="005D4AB3"/>
    <w:rsid w:val="005D4CEB"/>
    <w:rsid w:val="005D513A"/>
    <w:rsid w:val="005D5344"/>
    <w:rsid w:val="005D5DA8"/>
    <w:rsid w:val="005D5E86"/>
    <w:rsid w:val="005D6155"/>
    <w:rsid w:val="005D61EB"/>
    <w:rsid w:val="005D78D1"/>
    <w:rsid w:val="005E0AE0"/>
    <w:rsid w:val="005E10B0"/>
    <w:rsid w:val="005E10E6"/>
    <w:rsid w:val="005E1AD6"/>
    <w:rsid w:val="005E342A"/>
    <w:rsid w:val="005E50D1"/>
    <w:rsid w:val="005E5161"/>
    <w:rsid w:val="005F04E6"/>
    <w:rsid w:val="005F1276"/>
    <w:rsid w:val="005F14DC"/>
    <w:rsid w:val="005F17EC"/>
    <w:rsid w:val="005F198B"/>
    <w:rsid w:val="005F1C2F"/>
    <w:rsid w:val="005F28E4"/>
    <w:rsid w:val="005F3467"/>
    <w:rsid w:val="005F39D5"/>
    <w:rsid w:val="005F3AB5"/>
    <w:rsid w:val="005F3E05"/>
    <w:rsid w:val="005F43B9"/>
    <w:rsid w:val="005F514F"/>
    <w:rsid w:val="005F5256"/>
    <w:rsid w:val="005F55D6"/>
    <w:rsid w:val="005F5CA9"/>
    <w:rsid w:val="005F68CB"/>
    <w:rsid w:val="005F6BDE"/>
    <w:rsid w:val="00600242"/>
    <w:rsid w:val="0060066A"/>
    <w:rsid w:val="006033E3"/>
    <w:rsid w:val="00604270"/>
    <w:rsid w:val="00605FC7"/>
    <w:rsid w:val="00606218"/>
    <w:rsid w:val="006065A7"/>
    <w:rsid w:val="00606631"/>
    <w:rsid w:val="00606CA3"/>
    <w:rsid w:val="00606E91"/>
    <w:rsid w:val="00607018"/>
    <w:rsid w:val="006073BA"/>
    <w:rsid w:val="006077ED"/>
    <w:rsid w:val="00607823"/>
    <w:rsid w:val="00610412"/>
    <w:rsid w:val="00610954"/>
    <w:rsid w:val="00610CBE"/>
    <w:rsid w:val="00610E1F"/>
    <w:rsid w:val="00612C5D"/>
    <w:rsid w:val="0061321C"/>
    <w:rsid w:val="00613A2D"/>
    <w:rsid w:val="00614CA1"/>
    <w:rsid w:val="00615C2C"/>
    <w:rsid w:val="00616C89"/>
    <w:rsid w:val="0062038A"/>
    <w:rsid w:val="006203A8"/>
    <w:rsid w:val="00620405"/>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27F4"/>
    <w:rsid w:val="00643BA5"/>
    <w:rsid w:val="00643CED"/>
    <w:rsid w:val="0064402A"/>
    <w:rsid w:val="006440ED"/>
    <w:rsid w:val="0064467C"/>
    <w:rsid w:val="006448A0"/>
    <w:rsid w:val="00644AB5"/>
    <w:rsid w:val="00645213"/>
    <w:rsid w:val="00645293"/>
    <w:rsid w:val="006454BD"/>
    <w:rsid w:val="00645980"/>
    <w:rsid w:val="006468CB"/>
    <w:rsid w:val="006475C4"/>
    <w:rsid w:val="00651238"/>
    <w:rsid w:val="00651611"/>
    <w:rsid w:val="00651A3C"/>
    <w:rsid w:val="00651B78"/>
    <w:rsid w:val="006520CF"/>
    <w:rsid w:val="00652263"/>
    <w:rsid w:val="0065238F"/>
    <w:rsid w:val="006523FC"/>
    <w:rsid w:val="00652881"/>
    <w:rsid w:val="00652985"/>
    <w:rsid w:val="006533AE"/>
    <w:rsid w:val="00654281"/>
    <w:rsid w:val="006542A8"/>
    <w:rsid w:val="006551AE"/>
    <w:rsid w:val="00655B6B"/>
    <w:rsid w:val="00655F30"/>
    <w:rsid w:val="00656FF7"/>
    <w:rsid w:val="00657324"/>
    <w:rsid w:val="00661974"/>
    <w:rsid w:val="006623E2"/>
    <w:rsid w:val="006624E3"/>
    <w:rsid w:val="006640F9"/>
    <w:rsid w:val="00664551"/>
    <w:rsid w:val="00664685"/>
    <w:rsid w:val="00664AB2"/>
    <w:rsid w:val="00664B95"/>
    <w:rsid w:val="00664DB2"/>
    <w:rsid w:val="00664EA1"/>
    <w:rsid w:val="00665039"/>
    <w:rsid w:val="00665B6B"/>
    <w:rsid w:val="00665D5F"/>
    <w:rsid w:val="006666AF"/>
    <w:rsid w:val="00667004"/>
    <w:rsid w:val="006676A0"/>
    <w:rsid w:val="0066773B"/>
    <w:rsid w:val="00667E7B"/>
    <w:rsid w:val="006704F3"/>
    <w:rsid w:val="0067073B"/>
    <w:rsid w:val="00670857"/>
    <w:rsid w:val="00671124"/>
    <w:rsid w:val="00671BCD"/>
    <w:rsid w:val="00671D32"/>
    <w:rsid w:val="0067271C"/>
    <w:rsid w:val="006727B0"/>
    <w:rsid w:val="0067307E"/>
    <w:rsid w:val="006739C0"/>
    <w:rsid w:val="00673CCD"/>
    <w:rsid w:val="00673F6D"/>
    <w:rsid w:val="00674850"/>
    <w:rsid w:val="00674BBF"/>
    <w:rsid w:val="00674FED"/>
    <w:rsid w:val="00675116"/>
    <w:rsid w:val="00675D03"/>
    <w:rsid w:val="00676016"/>
    <w:rsid w:val="00676850"/>
    <w:rsid w:val="00676EA7"/>
    <w:rsid w:val="0067733C"/>
    <w:rsid w:val="006817FC"/>
    <w:rsid w:val="00681928"/>
    <w:rsid w:val="00681DBF"/>
    <w:rsid w:val="00682AAC"/>
    <w:rsid w:val="00682EFD"/>
    <w:rsid w:val="00683F61"/>
    <w:rsid w:val="006867B5"/>
    <w:rsid w:val="00686A36"/>
    <w:rsid w:val="00686D11"/>
    <w:rsid w:val="00687AD5"/>
    <w:rsid w:val="006905BE"/>
    <w:rsid w:val="006913BF"/>
    <w:rsid w:val="0069211A"/>
    <w:rsid w:val="00692B81"/>
    <w:rsid w:val="00692C4F"/>
    <w:rsid w:val="00692F83"/>
    <w:rsid w:val="006934E1"/>
    <w:rsid w:val="0069458C"/>
    <w:rsid w:val="006949D2"/>
    <w:rsid w:val="00694C5F"/>
    <w:rsid w:val="00695027"/>
    <w:rsid w:val="00695251"/>
    <w:rsid w:val="006953EF"/>
    <w:rsid w:val="00695689"/>
    <w:rsid w:val="0069588C"/>
    <w:rsid w:val="00695ADE"/>
    <w:rsid w:val="00695B91"/>
    <w:rsid w:val="00695C0D"/>
    <w:rsid w:val="00695CAE"/>
    <w:rsid w:val="00695CC4"/>
    <w:rsid w:val="00696356"/>
    <w:rsid w:val="006968EA"/>
    <w:rsid w:val="006A015D"/>
    <w:rsid w:val="006A10E6"/>
    <w:rsid w:val="006A23B2"/>
    <w:rsid w:val="006A288B"/>
    <w:rsid w:val="006A2EA3"/>
    <w:rsid w:val="006A3AAC"/>
    <w:rsid w:val="006A3CC1"/>
    <w:rsid w:val="006A4899"/>
    <w:rsid w:val="006A62E1"/>
    <w:rsid w:val="006A6566"/>
    <w:rsid w:val="006A72A3"/>
    <w:rsid w:val="006A72C6"/>
    <w:rsid w:val="006A7310"/>
    <w:rsid w:val="006A74F4"/>
    <w:rsid w:val="006A7598"/>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B7CF6"/>
    <w:rsid w:val="006C013C"/>
    <w:rsid w:val="006C063F"/>
    <w:rsid w:val="006C09B6"/>
    <w:rsid w:val="006C168D"/>
    <w:rsid w:val="006C2116"/>
    <w:rsid w:val="006C2BF5"/>
    <w:rsid w:val="006C4A40"/>
    <w:rsid w:val="006C4E56"/>
    <w:rsid w:val="006C61CD"/>
    <w:rsid w:val="006C642C"/>
    <w:rsid w:val="006C6491"/>
    <w:rsid w:val="006C6FC6"/>
    <w:rsid w:val="006C7BB9"/>
    <w:rsid w:val="006C7D50"/>
    <w:rsid w:val="006D047B"/>
    <w:rsid w:val="006D04BB"/>
    <w:rsid w:val="006D141C"/>
    <w:rsid w:val="006D1B6B"/>
    <w:rsid w:val="006D23B7"/>
    <w:rsid w:val="006D2425"/>
    <w:rsid w:val="006D2CF3"/>
    <w:rsid w:val="006D2D08"/>
    <w:rsid w:val="006D2F35"/>
    <w:rsid w:val="006D3228"/>
    <w:rsid w:val="006D340E"/>
    <w:rsid w:val="006D349E"/>
    <w:rsid w:val="006D41EF"/>
    <w:rsid w:val="006D4A94"/>
    <w:rsid w:val="006D53AA"/>
    <w:rsid w:val="006D5D4C"/>
    <w:rsid w:val="006D6993"/>
    <w:rsid w:val="006D781F"/>
    <w:rsid w:val="006E0D09"/>
    <w:rsid w:val="006E241F"/>
    <w:rsid w:val="006E2425"/>
    <w:rsid w:val="006E24EE"/>
    <w:rsid w:val="006E25BD"/>
    <w:rsid w:val="006E3100"/>
    <w:rsid w:val="006E3379"/>
    <w:rsid w:val="006E33C9"/>
    <w:rsid w:val="006E34B7"/>
    <w:rsid w:val="006E3588"/>
    <w:rsid w:val="006E36B8"/>
    <w:rsid w:val="006E3874"/>
    <w:rsid w:val="006E5585"/>
    <w:rsid w:val="006E5C36"/>
    <w:rsid w:val="006E5D83"/>
    <w:rsid w:val="006E5E32"/>
    <w:rsid w:val="006E633A"/>
    <w:rsid w:val="006E63C2"/>
    <w:rsid w:val="006E66C3"/>
    <w:rsid w:val="006E6A14"/>
    <w:rsid w:val="006E6B16"/>
    <w:rsid w:val="006E6DE8"/>
    <w:rsid w:val="006E780C"/>
    <w:rsid w:val="006F0021"/>
    <w:rsid w:val="006F0B8C"/>
    <w:rsid w:val="006F0BA7"/>
    <w:rsid w:val="006F0F01"/>
    <w:rsid w:val="006F174D"/>
    <w:rsid w:val="006F1F41"/>
    <w:rsid w:val="006F2418"/>
    <w:rsid w:val="006F32EF"/>
    <w:rsid w:val="006F3615"/>
    <w:rsid w:val="006F3C54"/>
    <w:rsid w:val="006F3E8C"/>
    <w:rsid w:val="006F4CD8"/>
    <w:rsid w:val="006F4CDD"/>
    <w:rsid w:val="006F4D99"/>
    <w:rsid w:val="006F53D9"/>
    <w:rsid w:val="006F5812"/>
    <w:rsid w:val="006F609A"/>
    <w:rsid w:val="007004DC"/>
    <w:rsid w:val="00701093"/>
    <w:rsid w:val="007013D9"/>
    <w:rsid w:val="00701A01"/>
    <w:rsid w:val="00701F8A"/>
    <w:rsid w:val="007022C4"/>
    <w:rsid w:val="007026E9"/>
    <w:rsid w:val="00702AEF"/>
    <w:rsid w:val="00703C8B"/>
    <w:rsid w:val="00703E8A"/>
    <w:rsid w:val="00704AFB"/>
    <w:rsid w:val="00704F60"/>
    <w:rsid w:val="0070512E"/>
    <w:rsid w:val="00706EA3"/>
    <w:rsid w:val="007078BE"/>
    <w:rsid w:val="00707A3C"/>
    <w:rsid w:val="00710BF6"/>
    <w:rsid w:val="00710E27"/>
    <w:rsid w:val="00711522"/>
    <w:rsid w:val="007116BA"/>
    <w:rsid w:val="007118A6"/>
    <w:rsid w:val="00711D96"/>
    <w:rsid w:val="007124FE"/>
    <w:rsid w:val="00712533"/>
    <w:rsid w:val="00713186"/>
    <w:rsid w:val="00713757"/>
    <w:rsid w:val="00713758"/>
    <w:rsid w:val="007137D8"/>
    <w:rsid w:val="00714064"/>
    <w:rsid w:val="0071409E"/>
    <w:rsid w:val="00714D3E"/>
    <w:rsid w:val="0071655D"/>
    <w:rsid w:val="007165A5"/>
    <w:rsid w:val="00717772"/>
    <w:rsid w:val="007200E5"/>
    <w:rsid w:val="00720183"/>
    <w:rsid w:val="00720275"/>
    <w:rsid w:val="007204F9"/>
    <w:rsid w:val="00720C17"/>
    <w:rsid w:val="0072139B"/>
    <w:rsid w:val="007215A5"/>
    <w:rsid w:val="007219B4"/>
    <w:rsid w:val="00721AF1"/>
    <w:rsid w:val="0072280F"/>
    <w:rsid w:val="00722B5E"/>
    <w:rsid w:val="007235F5"/>
    <w:rsid w:val="007236F8"/>
    <w:rsid w:val="00723B2C"/>
    <w:rsid w:val="007245A9"/>
    <w:rsid w:val="00724E30"/>
    <w:rsid w:val="007253CC"/>
    <w:rsid w:val="007254EB"/>
    <w:rsid w:val="00726F5A"/>
    <w:rsid w:val="0072708F"/>
    <w:rsid w:val="00730038"/>
    <w:rsid w:val="00730E81"/>
    <w:rsid w:val="00731000"/>
    <w:rsid w:val="00731204"/>
    <w:rsid w:val="007319BC"/>
    <w:rsid w:val="0073222B"/>
    <w:rsid w:val="00732582"/>
    <w:rsid w:val="00732D1D"/>
    <w:rsid w:val="007332C4"/>
    <w:rsid w:val="0073364B"/>
    <w:rsid w:val="00733999"/>
    <w:rsid w:val="00733D30"/>
    <w:rsid w:val="00733E3B"/>
    <w:rsid w:val="00734381"/>
    <w:rsid w:val="00734D7A"/>
    <w:rsid w:val="00736034"/>
    <w:rsid w:val="0073681C"/>
    <w:rsid w:val="00736971"/>
    <w:rsid w:val="0073725B"/>
    <w:rsid w:val="0074033C"/>
    <w:rsid w:val="0074050E"/>
    <w:rsid w:val="00740B66"/>
    <w:rsid w:val="00741AF8"/>
    <w:rsid w:val="00741EBE"/>
    <w:rsid w:val="00742181"/>
    <w:rsid w:val="007424EC"/>
    <w:rsid w:val="00742EDA"/>
    <w:rsid w:val="007440FA"/>
    <w:rsid w:val="007441A8"/>
    <w:rsid w:val="00744201"/>
    <w:rsid w:val="00744491"/>
    <w:rsid w:val="0074460E"/>
    <w:rsid w:val="00744E53"/>
    <w:rsid w:val="00745B3E"/>
    <w:rsid w:val="00745FCE"/>
    <w:rsid w:val="00746130"/>
    <w:rsid w:val="00746A40"/>
    <w:rsid w:val="00746E6A"/>
    <w:rsid w:val="00746FFF"/>
    <w:rsid w:val="00747598"/>
    <w:rsid w:val="00750358"/>
    <w:rsid w:val="00750ABA"/>
    <w:rsid w:val="00750F8A"/>
    <w:rsid w:val="007520A3"/>
    <w:rsid w:val="007526F5"/>
    <w:rsid w:val="00752FA4"/>
    <w:rsid w:val="00754177"/>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14F"/>
    <w:rsid w:val="0076723B"/>
    <w:rsid w:val="0076730A"/>
    <w:rsid w:val="00767356"/>
    <w:rsid w:val="007678BF"/>
    <w:rsid w:val="00767EA9"/>
    <w:rsid w:val="00770F2A"/>
    <w:rsid w:val="0077111A"/>
    <w:rsid w:val="007718FF"/>
    <w:rsid w:val="0077213A"/>
    <w:rsid w:val="00772272"/>
    <w:rsid w:val="0077369F"/>
    <w:rsid w:val="0077463A"/>
    <w:rsid w:val="007747AD"/>
    <w:rsid w:val="00774AB3"/>
    <w:rsid w:val="00774D0F"/>
    <w:rsid w:val="00774D7B"/>
    <w:rsid w:val="00774DB4"/>
    <w:rsid w:val="0077556D"/>
    <w:rsid w:val="007756ED"/>
    <w:rsid w:val="0077589D"/>
    <w:rsid w:val="00775F97"/>
    <w:rsid w:val="0077617F"/>
    <w:rsid w:val="007766BB"/>
    <w:rsid w:val="00776A3D"/>
    <w:rsid w:val="0077707A"/>
    <w:rsid w:val="00777257"/>
    <w:rsid w:val="007776BF"/>
    <w:rsid w:val="0078060F"/>
    <w:rsid w:val="00780820"/>
    <w:rsid w:val="007819A1"/>
    <w:rsid w:val="007823EE"/>
    <w:rsid w:val="00783BA5"/>
    <w:rsid w:val="00784C83"/>
    <w:rsid w:val="00784F9E"/>
    <w:rsid w:val="0078533C"/>
    <w:rsid w:val="007857FB"/>
    <w:rsid w:val="007867D1"/>
    <w:rsid w:val="0078681C"/>
    <w:rsid w:val="00786ED3"/>
    <w:rsid w:val="007870FC"/>
    <w:rsid w:val="00787CD0"/>
    <w:rsid w:val="007905A2"/>
    <w:rsid w:val="00790D75"/>
    <w:rsid w:val="00791053"/>
    <w:rsid w:val="00791261"/>
    <w:rsid w:val="0079155B"/>
    <w:rsid w:val="007918FE"/>
    <w:rsid w:val="00791A3A"/>
    <w:rsid w:val="00792169"/>
    <w:rsid w:val="0079262D"/>
    <w:rsid w:val="00792A53"/>
    <w:rsid w:val="00792E85"/>
    <w:rsid w:val="0079311F"/>
    <w:rsid w:val="007937ED"/>
    <w:rsid w:val="00794196"/>
    <w:rsid w:val="00794372"/>
    <w:rsid w:val="00794C47"/>
    <w:rsid w:val="00794FFF"/>
    <w:rsid w:val="00796D4D"/>
    <w:rsid w:val="007971B8"/>
    <w:rsid w:val="007972EB"/>
    <w:rsid w:val="00797637"/>
    <w:rsid w:val="007A0018"/>
    <w:rsid w:val="007A03B3"/>
    <w:rsid w:val="007A05A7"/>
    <w:rsid w:val="007A0ADE"/>
    <w:rsid w:val="007A1B35"/>
    <w:rsid w:val="007A2302"/>
    <w:rsid w:val="007A3680"/>
    <w:rsid w:val="007A3BCD"/>
    <w:rsid w:val="007A5214"/>
    <w:rsid w:val="007A5330"/>
    <w:rsid w:val="007A59B8"/>
    <w:rsid w:val="007A65AF"/>
    <w:rsid w:val="007A6638"/>
    <w:rsid w:val="007A7682"/>
    <w:rsid w:val="007A775D"/>
    <w:rsid w:val="007A7F42"/>
    <w:rsid w:val="007B02B6"/>
    <w:rsid w:val="007B0C38"/>
    <w:rsid w:val="007B0F43"/>
    <w:rsid w:val="007B2862"/>
    <w:rsid w:val="007B2FD8"/>
    <w:rsid w:val="007B3968"/>
    <w:rsid w:val="007B45AF"/>
    <w:rsid w:val="007B4DD0"/>
    <w:rsid w:val="007B611E"/>
    <w:rsid w:val="007B662A"/>
    <w:rsid w:val="007B6F24"/>
    <w:rsid w:val="007B71DC"/>
    <w:rsid w:val="007B7743"/>
    <w:rsid w:val="007C04F4"/>
    <w:rsid w:val="007C1F5B"/>
    <w:rsid w:val="007C2139"/>
    <w:rsid w:val="007C27DE"/>
    <w:rsid w:val="007C299E"/>
    <w:rsid w:val="007C33DE"/>
    <w:rsid w:val="007C3A11"/>
    <w:rsid w:val="007C525F"/>
    <w:rsid w:val="007C5321"/>
    <w:rsid w:val="007C5E8A"/>
    <w:rsid w:val="007C5F4B"/>
    <w:rsid w:val="007C6AAB"/>
    <w:rsid w:val="007C7B79"/>
    <w:rsid w:val="007C7B84"/>
    <w:rsid w:val="007D0C4D"/>
    <w:rsid w:val="007D1336"/>
    <w:rsid w:val="007D1D24"/>
    <w:rsid w:val="007D1FE9"/>
    <w:rsid w:val="007D219A"/>
    <w:rsid w:val="007D28C9"/>
    <w:rsid w:val="007D2E4D"/>
    <w:rsid w:val="007D326B"/>
    <w:rsid w:val="007D38F0"/>
    <w:rsid w:val="007D3BFA"/>
    <w:rsid w:val="007D3CC8"/>
    <w:rsid w:val="007D430A"/>
    <w:rsid w:val="007D4783"/>
    <w:rsid w:val="007D47FB"/>
    <w:rsid w:val="007D4DD3"/>
    <w:rsid w:val="007D576A"/>
    <w:rsid w:val="007D62F9"/>
    <w:rsid w:val="007D63A4"/>
    <w:rsid w:val="007D6542"/>
    <w:rsid w:val="007D76E3"/>
    <w:rsid w:val="007D7815"/>
    <w:rsid w:val="007E010E"/>
    <w:rsid w:val="007E0259"/>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199"/>
    <w:rsid w:val="007F77C6"/>
    <w:rsid w:val="007F79D4"/>
    <w:rsid w:val="008003A1"/>
    <w:rsid w:val="0080046C"/>
    <w:rsid w:val="008006B7"/>
    <w:rsid w:val="00800FDB"/>
    <w:rsid w:val="0080175F"/>
    <w:rsid w:val="00802081"/>
    <w:rsid w:val="008020F6"/>
    <w:rsid w:val="0080298E"/>
    <w:rsid w:val="008033BA"/>
    <w:rsid w:val="00803833"/>
    <w:rsid w:val="00804316"/>
    <w:rsid w:val="008044EA"/>
    <w:rsid w:val="008044F8"/>
    <w:rsid w:val="00804C3A"/>
    <w:rsid w:val="00805865"/>
    <w:rsid w:val="00806461"/>
    <w:rsid w:val="008064C1"/>
    <w:rsid w:val="00807654"/>
    <w:rsid w:val="00807A65"/>
    <w:rsid w:val="00807CD5"/>
    <w:rsid w:val="0081096D"/>
    <w:rsid w:val="00810EAD"/>
    <w:rsid w:val="00811833"/>
    <w:rsid w:val="00811DA7"/>
    <w:rsid w:val="0081312C"/>
    <w:rsid w:val="00813FBC"/>
    <w:rsid w:val="00814BDE"/>
    <w:rsid w:val="00814DBC"/>
    <w:rsid w:val="008156EF"/>
    <w:rsid w:val="00815B6A"/>
    <w:rsid w:val="00816502"/>
    <w:rsid w:val="008167AE"/>
    <w:rsid w:val="008174D4"/>
    <w:rsid w:val="00817A58"/>
    <w:rsid w:val="0082002E"/>
    <w:rsid w:val="0082083C"/>
    <w:rsid w:val="008209AC"/>
    <w:rsid w:val="00820C54"/>
    <w:rsid w:val="00820F37"/>
    <w:rsid w:val="00820FE6"/>
    <w:rsid w:val="00821126"/>
    <w:rsid w:val="00821A66"/>
    <w:rsid w:val="00822476"/>
    <w:rsid w:val="00822882"/>
    <w:rsid w:val="00822A1E"/>
    <w:rsid w:val="008238C7"/>
    <w:rsid w:val="008247AA"/>
    <w:rsid w:val="00825268"/>
    <w:rsid w:val="0082571C"/>
    <w:rsid w:val="00825B94"/>
    <w:rsid w:val="00825BB4"/>
    <w:rsid w:val="00825F68"/>
    <w:rsid w:val="0082600E"/>
    <w:rsid w:val="0082602A"/>
    <w:rsid w:val="008260D3"/>
    <w:rsid w:val="008273D2"/>
    <w:rsid w:val="00827D6D"/>
    <w:rsid w:val="008307E0"/>
    <w:rsid w:val="00830E92"/>
    <w:rsid w:val="008311C8"/>
    <w:rsid w:val="00831DD0"/>
    <w:rsid w:val="008320ED"/>
    <w:rsid w:val="00832858"/>
    <w:rsid w:val="00832A0F"/>
    <w:rsid w:val="00832D6D"/>
    <w:rsid w:val="00833470"/>
    <w:rsid w:val="008353D5"/>
    <w:rsid w:val="00835408"/>
    <w:rsid w:val="008356B0"/>
    <w:rsid w:val="008358A2"/>
    <w:rsid w:val="008359DA"/>
    <w:rsid w:val="00835CAC"/>
    <w:rsid w:val="008379C0"/>
    <w:rsid w:val="00837CEF"/>
    <w:rsid w:val="00837E2F"/>
    <w:rsid w:val="00840035"/>
    <w:rsid w:val="00840B38"/>
    <w:rsid w:val="00840D90"/>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47E2B"/>
    <w:rsid w:val="00847F34"/>
    <w:rsid w:val="00850137"/>
    <w:rsid w:val="00850C62"/>
    <w:rsid w:val="008519B6"/>
    <w:rsid w:val="00852116"/>
    <w:rsid w:val="00852B48"/>
    <w:rsid w:val="0085474D"/>
    <w:rsid w:val="00855B74"/>
    <w:rsid w:val="00855C51"/>
    <w:rsid w:val="0085606B"/>
    <w:rsid w:val="00856481"/>
    <w:rsid w:val="008567A2"/>
    <w:rsid w:val="00856E6C"/>
    <w:rsid w:val="00857DE1"/>
    <w:rsid w:val="00857EA7"/>
    <w:rsid w:val="00860793"/>
    <w:rsid w:val="00860AC3"/>
    <w:rsid w:val="00861BA4"/>
    <w:rsid w:val="00862748"/>
    <w:rsid w:val="00863011"/>
    <w:rsid w:val="00863915"/>
    <w:rsid w:val="00863C5B"/>
    <w:rsid w:val="00863D2E"/>
    <w:rsid w:val="008648BE"/>
    <w:rsid w:val="00864E32"/>
    <w:rsid w:val="00865075"/>
    <w:rsid w:val="0086615F"/>
    <w:rsid w:val="0086748F"/>
    <w:rsid w:val="00872757"/>
    <w:rsid w:val="00872BA6"/>
    <w:rsid w:val="00872CE4"/>
    <w:rsid w:val="00873AA4"/>
    <w:rsid w:val="00873CA8"/>
    <w:rsid w:val="00873F5D"/>
    <w:rsid w:val="008741AC"/>
    <w:rsid w:val="0087482E"/>
    <w:rsid w:val="0087570C"/>
    <w:rsid w:val="00876EAB"/>
    <w:rsid w:val="008773BA"/>
    <w:rsid w:val="00877B62"/>
    <w:rsid w:val="0088025F"/>
    <w:rsid w:val="00881015"/>
    <w:rsid w:val="008810B0"/>
    <w:rsid w:val="00881433"/>
    <w:rsid w:val="00881665"/>
    <w:rsid w:val="008819B6"/>
    <w:rsid w:val="00881AAC"/>
    <w:rsid w:val="008836B7"/>
    <w:rsid w:val="008836D7"/>
    <w:rsid w:val="00883F7C"/>
    <w:rsid w:val="008841D3"/>
    <w:rsid w:val="00884987"/>
    <w:rsid w:val="008849A4"/>
    <w:rsid w:val="00884A07"/>
    <w:rsid w:val="00884BE0"/>
    <w:rsid w:val="0088508C"/>
    <w:rsid w:val="0088605C"/>
    <w:rsid w:val="008867EA"/>
    <w:rsid w:val="00887BF9"/>
    <w:rsid w:val="00887DE6"/>
    <w:rsid w:val="00887F08"/>
    <w:rsid w:val="00890056"/>
    <w:rsid w:val="0089214A"/>
    <w:rsid w:val="00892226"/>
    <w:rsid w:val="008922FA"/>
    <w:rsid w:val="008923CB"/>
    <w:rsid w:val="008927B8"/>
    <w:rsid w:val="00892D3E"/>
    <w:rsid w:val="008936DC"/>
    <w:rsid w:val="00893E53"/>
    <w:rsid w:val="008945EB"/>
    <w:rsid w:val="0089490A"/>
    <w:rsid w:val="00894C2A"/>
    <w:rsid w:val="00895389"/>
    <w:rsid w:val="008953B0"/>
    <w:rsid w:val="00895DFF"/>
    <w:rsid w:val="0089690B"/>
    <w:rsid w:val="00896A5F"/>
    <w:rsid w:val="00896D31"/>
    <w:rsid w:val="0089728F"/>
    <w:rsid w:val="008976C0"/>
    <w:rsid w:val="00897708"/>
    <w:rsid w:val="00897D88"/>
    <w:rsid w:val="008A0029"/>
    <w:rsid w:val="008A0138"/>
    <w:rsid w:val="008A0860"/>
    <w:rsid w:val="008A17AF"/>
    <w:rsid w:val="008A1C10"/>
    <w:rsid w:val="008A1ED9"/>
    <w:rsid w:val="008A1F85"/>
    <w:rsid w:val="008A2C65"/>
    <w:rsid w:val="008A2F16"/>
    <w:rsid w:val="008A36AE"/>
    <w:rsid w:val="008A48C3"/>
    <w:rsid w:val="008A49D2"/>
    <w:rsid w:val="008A4E18"/>
    <w:rsid w:val="008A520C"/>
    <w:rsid w:val="008A5493"/>
    <w:rsid w:val="008A596C"/>
    <w:rsid w:val="008A64C4"/>
    <w:rsid w:val="008A6BF7"/>
    <w:rsid w:val="008A6CC1"/>
    <w:rsid w:val="008A72FB"/>
    <w:rsid w:val="008A7D63"/>
    <w:rsid w:val="008A7E07"/>
    <w:rsid w:val="008A7F03"/>
    <w:rsid w:val="008B034E"/>
    <w:rsid w:val="008B14E5"/>
    <w:rsid w:val="008B1823"/>
    <w:rsid w:val="008B1B4E"/>
    <w:rsid w:val="008B2AA9"/>
    <w:rsid w:val="008B2BDF"/>
    <w:rsid w:val="008B2D72"/>
    <w:rsid w:val="008B3249"/>
    <w:rsid w:val="008B4198"/>
    <w:rsid w:val="008B4C9F"/>
    <w:rsid w:val="008B555C"/>
    <w:rsid w:val="008B586A"/>
    <w:rsid w:val="008B625C"/>
    <w:rsid w:val="008B6651"/>
    <w:rsid w:val="008B68FE"/>
    <w:rsid w:val="008B6E16"/>
    <w:rsid w:val="008B7110"/>
    <w:rsid w:val="008B750A"/>
    <w:rsid w:val="008B7A20"/>
    <w:rsid w:val="008C0DF9"/>
    <w:rsid w:val="008C1CE4"/>
    <w:rsid w:val="008C1ED0"/>
    <w:rsid w:val="008C2029"/>
    <w:rsid w:val="008C255B"/>
    <w:rsid w:val="008C267C"/>
    <w:rsid w:val="008C2E44"/>
    <w:rsid w:val="008C309F"/>
    <w:rsid w:val="008C3427"/>
    <w:rsid w:val="008C3B7F"/>
    <w:rsid w:val="008C3BC2"/>
    <w:rsid w:val="008C4C1B"/>
    <w:rsid w:val="008C4C6C"/>
    <w:rsid w:val="008C4F76"/>
    <w:rsid w:val="008C55AD"/>
    <w:rsid w:val="008C5A2D"/>
    <w:rsid w:val="008C5CFB"/>
    <w:rsid w:val="008C5D3A"/>
    <w:rsid w:val="008C61D6"/>
    <w:rsid w:val="008C649D"/>
    <w:rsid w:val="008C64F1"/>
    <w:rsid w:val="008C7C1A"/>
    <w:rsid w:val="008D0DC1"/>
    <w:rsid w:val="008D1BB0"/>
    <w:rsid w:val="008D20FF"/>
    <w:rsid w:val="008D22A4"/>
    <w:rsid w:val="008D2B9A"/>
    <w:rsid w:val="008D3DE6"/>
    <w:rsid w:val="008D4223"/>
    <w:rsid w:val="008D44CC"/>
    <w:rsid w:val="008D46E3"/>
    <w:rsid w:val="008D4937"/>
    <w:rsid w:val="008D4CED"/>
    <w:rsid w:val="008D4EE4"/>
    <w:rsid w:val="008D50F9"/>
    <w:rsid w:val="008D5CAF"/>
    <w:rsid w:val="008D6709"/>
    <w:rsid w:val="008D7378"/>
    <w:rsid w:val="008D7573"/>
    <w:rsid w:val="008D78D2"/>
    <w:rsid w:val="008D7E2E"/>
    <w:rsid w:val="008E0205"/>
    <w:rsid w:val="008E032B"/>
    <w:rsid w:val="008E083A"/>
    <w:rsid w:val="008E10B7"/>
    <w:rsid w:val="008E12AD"/>
    <w:rsid w:val="008E2152"/>
    <w:rsid w:val="008E22FF"/>
    <w:rsid w:val="008E2450"/>
    <w:rsid w:val="008E26D9"/>
    <w:rsid w:val="008E2DCA"/>
    <w:rsid w:val="008E31CA"/>
    <w:rsid w:val="008E3F27"/>
    <w:rsid w:val="008E4046"/>
    <w:rsid w:val="008E47EF"/>
    <w:rsid w:val="008E4E6E"/>
    <w:rsid w:val="008E5196"/>
    <w:rsid w:val="008E5783"/>
    <w:rsid w:val="008E5DB7"/>
    <w:rsid w:val="008E61EB"/>
    <w:rsid w:val="008E7896"/>
    <w:rsid w:val="008E79C7"/>
    <w:rsid w:val="008E7B6F"/>
    <w:rsid w:val="008E7C9D"/>
    <w:rsid w:val="008E7D8A"/>
    <w:rsid w:val="008F14C7"/>
    <w:rsid w:val="008F18CF"/>
    <w:rsid w:val="008F196B"/>
    <w:rsid w:val="008F1E9E"/>
    <w:rsid w:val="008F2165"/>
    <w:rsid w:val="008F2356"/>
    <w:rsid w:val="008F2477"/>
    <w:rsid w:val="008F3879"/>
    <w:rsid w:val="008F52D5"/>
    <w:rsid w:val="008F5442"/>
    <w:rsid w:val="008F60A3"/>
    <w:rsid w:val="008F653E"/>
    <w:rsid w:val="008F6CFE"/>
    <w:rsid w:val="008F7769"/>
    <w:rsid w:val="009004FE"/>
    <w:rsid w:val="00901014"/>
    <w:rsid w:val="009010F0"/>
    <w:rsid w:val="00901162"/>
    <w:rsid w:val="00901247"/>
    <w:rsid w:val="00901B53"/>
    <w:rsid w:val="0090223A"/>
    <w:rsid w:val="009028E2"/>
    <w:rsid w:val="00902D6A"/>
    <w:rsid w:val="009033F9"/>
    <w:rsid w:val="009039FE"/>
    <w:rsid w:val="00903E9A"/>
    <w:rsid w:val="009048A5"/>
    <w:rsid w:val="0090495B"/>
    <w:rsid w:val="00905404"/>
    <w:rsid w:val="00905D9F"/>
    <w:rsid w:val="00906339"/>
    <w:rsid w:val="00906478"/>
    <w:rsid w:val="00906753"/>
    <w:rsid w:val="0090696D"/>
    <w:rsid w:val="00906A46"/>
    <w:rsid w:val="00906C3D"/>
    <w:rsid w:val="00906E24"/>
    <w:rsid w:val="00907264"/>
    <w:rsid w:val="009073FB"/>
    <w:rsid w:val="0090765F"/>
    <w:rsid w:val="00907748"/>
    <w:rsid w:val="00907C14"/>
    <w:rsid w:val="00907E52"/>
    <w:rsid w:val="00910498"/>
    <w:rsid w:val="00911305"/>
    <w:rsid w:val="0091212A"/>
    <w:rsid w:val="00912590"/>
    <w:rsid w:val="00912A37"/>
    <w:rsid w:val="00912F4C"/>
    <w:rsid w:val="00913200"/>
    <w:rsid w:val="009136A4"/>
    <w:rsid w:val="00913EC2"/>
    <w:rsid w:val="00914EAB"/>
    <w:rsid w:val="009152D8"/>
    <w:rsid w:val="009153A3"/>
    <w:rsid w:val="00915A1D"/>
    <w:rsid w:val="009173E8"/>
    <w:rsid w:val="00917994"/>
    <w:rsid w:val="00917AE5"/>
    <w:rsid w:val="00920CCA"/>
    <w:rsid w:val="00921549"/>
    <w:rsid w:val="00922567"/>
    <w:rsid w:val="009228DB"/>
    <w:rsid w:val="00922D49"/>
    <w:rsid w:val="009236B9"/>
    <w:rsid w:val="009243C3"/>
    <w:rsid w:val="00924751"/>
    <w:rsid w:val="00925026"/>
    <w:rsid w:val="00925624"/>
    <w:rsid w:val="00925E37"/>
    <w:rsid w:val="00925EDD"/>
    <w:rsid w:val="00925F20"/>
    <w:rsid w:val="00926B3B"/>
    <w:rsid w:val="00927899"/>
    <w:rsid w:val="00927D0E"/>
    <w:rsid w:val="009309DA"/>
    <w:rsid w:val="00930A2B"/>
    <w:rsid w:val="00931040"/>
    <w:rsid w:val="00931663"/>
    <w:rsid w:val="00931D22"/>
    <w:rsid w:val="00932CC7"/>
    <w:rsid w:val="00932CE6"/>
    <w:rsid w:val="0093355C"/>
    <w:rsid w:val="00934D9F"/>
    <w:rsid w:val="00935306"/>
    <w:rsid w:val="0093530C"/>
    <w:rsid w:val="00935A86"/>
    <w:rsid w:val="0093640D"/>
    <w:rsid w:val="00936688"/>
    <w:rsid w:val="00936FCB"/>
    <w:rsid w:val="00937683"/>
    <w:rsid w:val="00937AC9"/>
    <w:rsid w:val="00937CFA"/>
    <w:rsid w:val="00940291"/>
    <w:rsid w:val="0094067D"/>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38B"/>
    <w:rsid w:val="00952AAD"/>
    <w:rsid w:val="00953B2B"/>
    <w:rsid w:val="00954567"/>
    <w:rsid w:val="009547B3"/>
    <w:rsid w:val="00954A89"/>
    <w:rsid w:val="00954CA2"/>
    <w:rsid w:val="00955CB7"/>
    <w:rsid w:val="00955EFA"/>
    <w:rsid w:val="00956671"/>
    <w:rsid w:val="00957466"/>
    <w:rsid w:val="009576F7"/>
    <w:rsid w:val="00957CF9"/>
    <w:rsid w:val="00960178"/>
    <w:rsid w:val="00960722"/>
    <w:rsid w:val="00961356"/>
    <w:rsid w:val="00961DF3"/>
    <w:rsid w:val="00962401"/>
    <w:rsid w:val="00962510"/>
    <w:rsid w:val="0096260B"/>
    <w:rsid w:val="0096275C"/>
    <w:rsid w:val="009627FF"/>
    <w:rsid w:val="00962A27"/>
    <w:rsid w:val="00962B9D"/>
    <w:rsid w:val="00962EDC"/>
    <w:rsid w:val="00964035"/>
    <w:rsid w:val="00964C05"/>
    <w:rsid w:val="00964E3D"/>
    <w:rsid w:val="009653BD"/>
    <w:rsid w:val="00965A64"/>
    <w:rsid w:val="00965D58"/>
    <w:rsid w:val="009664D5"/>
    <w:rsid w:val="0096668D"/>
    <w:rsid w:val="009670C1"/>
    <w:rsid w:val="009671B0"/>
    <w:rsid w:val="009672BA"/>
    <w:rsid w:val="00967657"/>
    <w:rsid w:val="009676AA"/>
    <w:rsid w:val="0097074B"/>
    <w:rsid w:val="00970C69"/>
    <w:rsid w:val="00971CE3"/>
    <w:rsid w:val="00971F1C"/>
    <w:rsid w:val="0097211D"/>
    <w:rsid w:val="009724F9"/>
    <w:rsid w:val="0097263C"/>
    <w:rsid w:val="00972DF9"/>
    <w:rsid w:val="00972E10"/>
    <w:rsid w:val="009738AD"/>
    <w:rsid w:val="00974694"/>
    <w:rsid w:val="009746CA"/>
    <w:rsid w:val="00974E7C"/>
    <w:rsid w:val="0097504F"/>
    <w:rsid w:val="00975B7B"/>
    <w:rsid w:val="00975BA4"/>
    <w:rsid w:val="00976DCD"/>
    <w:rsid w:val="00977134"/>
    <w:rsid w:val="009778D3"/>
    <w:rsid w:val="00977B69"/>
    <w:rsid w:val="00980013"/>
    <w:rsid w:val="009806F1"/>
    <w:rsid w:val="0098092F"/>
    <w:rsid w:val="00980E65"/>
    <w:rsid w:val="0098122D"/>
    <w:rsid w:val="00981963"/>
    <w:rsid w:val="00981F07"/>
    <w:rsid w:val="00982D37"/>
    <w:rsid w:val="00982FD1"/>
    <w:rsid w:val="009831B9"/>
    <w:rsid w:val="00983615"/>
    <w:rsid w:val="00983C82"/>
    <w:rsid w:val="009844D6"/>
    <w:rsid w:val="00984520"/>
    <w:rsid w:val="0098545C"/>
    <w:rsid w:val="00985506"/>
    <w:rsid w:val="00985CC9"/>
    <w:rsid w:val="009862F1"/>
    <w:rsid w:val="009871EA"/>
    <w:rsid w:val="00987A3B"/>
    <w:rsid w:val="00987E35"/>
    <w:rsid w:val="00990A6D"/>
    <w:rsid w:val="00991675"/>
    <w:rsid w:val="00992BA2"/>
    <w:rsid w:val="00992DC4"/>
    <w:rsid w:val="00992F83"/>
    <w:rsid w:val="0099344F"/>
    <w:rsid w:val="0099360A"/>
    <w:rsid w:val="00993A3C"/>
    <w:rsid w:val="0099449B"/>
    <w:rsid w:val="0099508A"/>
    <w:rsid w:val="00995E53"/>
    <w:rsid w:val="009968B2"/>
    <w:rsid w:val="00996981"/>
    <w:rsid w:val="00996BAA"/>
    <w:rsid w:val="009974EB"/>
    <w:rsid w:val="009978D5"/>
    <w:rsid w:val="00997A12"/>
    <w:rsid w:val="009A0CC3"/>
    <w:rsid w:val="009A1126"/>
    <w:rsid w:val="009A1232"/>
    <w:rsid w:val="009A2780"/>
    <w:rsid w:val="009A3484"/>
    <w:rsid w:val="009A5564"/>
    <w:rsid w:val="009A7469"/>
    <w:rsid w:val="009B006F"/>
    <w:rsid w:val="009B07EE"/>
    <w:rsid w:val="009B1584"/>
    <w:rsid w:val="009B1B32"/>
    <w:rsid w:val="009B21CA"/>
    <w:rsid w:val="009B2262"/>
    <w:rsid w:val="009B2648"/>
    <w:rsid w:val="009B424E"/>
    <w:rsid w:val="009B4317"/>
    <w:rsid w:val="009B43E6"/>
    <w:rsid w:val="009B4B9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A94"/>
    <w:rsid w:val="009C1B5C"/>
    <w:rsid w:val="009C1F77"/>
    <w:rsid w:val="009C232B"/>
    <w:rsid w:val="009C36E6"/>
    <w:rsid w:val="009C3730"/>
    <w:rsid w:val="009C37BD"/>
    <w:rsid w:val="009C3888"/>
    <w:rsid w:val="009C3AAC"/>
    <w:rsid w:val="009C3D08"/>
    <w:rsid w:val="009C44A1"/>
    <w:rsid w:val="009C4D19"/>
    <w:rsid w:val="009C555A"/>
    <w:rsid w:val="009C5F6C"/>
    <w:rsid w:val="009C5FDB"/>
    <w:rsid w:val="009C6919"/>
    <w:rsid w:val="009C693E"/>
    <w:rsid w:val="009C6B2C"/>
    <w:rsid w:val="009C6B79"/>
    <w:rsid w:val="009C6ED6"/>
    <w:rsid w:val="009C70CB"/>
    <w:rsid w:val="009C7623"/>
    <w:rsid w:val="009D0411"/>
    <w:rsid w:val="009D0637"/>
    <w:rsid w:val="009D14EB"/>
    <w:rsid w:val="009D1B18"/>
    <w:rsid w:val="009D1BC3"/>
    <w:rsid w:val="009D1E70"/>
    <w:rsid w:val="009D1EA4"/>
    <w:rsid w:val="009D27AA"/>
    <w:rsid w:val="009D2BFD"/>
    <w:rsid w:val="009D2FF8"/>
    <w:rsid w:val="009D34D0"/>
    <w:rsid w:val="009D361C"/>
    <w:rsid w:val="009D3F20"/>
    <w:rsid w:val="009D428F"/>
    <w:rsid w:val="009D4991"/>
    <w:rsid w:val="009D515C"/>
    <w:rsid w:val="009D5518"/>
    <w:rsid w:val="009D597B"/>
    <w:rsid w:val="009D5BB5"/>
    <w:rsid w:val="009D63B0"/>
    <w:rsid w:val="009D683D"/>
    <w:rsid w:val="009D696D"/>
    <w:rsid w:val="009D6993"/>
    <w:rsid w:val="009D6ED2"/>
    <w:rsid w:val="009E08B3"/>
    <w:rsid w:val="009E0A6A"/>
    <w:rsid w:val="009E0F1A"/>
    <w:rsid w:val="009E140D"/>
    <w:rsid w:val="009E154A"/>
    <w:rsid w:val="009E1A86"/>
    <w:rsid w:val="009E22E1"/>
    <w:rsid w:val="009E236E"/>
    <w:rsid w:val="009E23DC"/>
    <w:rsid w:val="009E3009"/>
    <w:rsid w:val="009E43DD"/>
    <w:rsid w:val="009E4465"/>
    <w:rsid w:val="009E5318"/>
    <w:rsid w:val="009E5BE9"/>
    <w:rsid w:val="009E6401"/>
    <w:rsid w:val="009E6C54"/>
    <w:rsid w:val="009E79BD"/>
    <w:rsid w:val="009F04C8"/>
    <w:rsid w:val="009F0812"/>
    <w:rsid w:val="009F0E02"/>
    <w:rsid w:val="009F248B"/>
    <w:rsid w:val="009F2A25"/>
    <w:rsid w:val="009F3128"/>
    <w:rsid w:val="009F3588"/>
    <w:rsid w:val="009F3A1A"/>
    <w:rsid w:val="009F491F"/>
    <w:rsid w:val="009F4C7D"/>
    <w:rsid w:val="009F4E54"/>
    <w:rsid w:val="009F5235"/>
    <w:rsid w:val="009F531A"/>
    <w:rsid w:val="009F6344"/>
    <w:rsid w:val="009F6550"/>
    <w:rsid w:val="009F6B65"/>
    <w:rsid w:val="009F786E"/>
    <w:rsid w:val="00A00680"/>
    <w:rsid w:val="00A007E9"/>
    <w:rsid w:val="00A00902"/>
    <w:rsid w:val="00A0098B"/>
    <w:rsid w:val="00A0191A"/>
    <w:rsid w:val="00A0223F"/>
    <w:rsid w:val="00A0294E"/>
    <w:rsid w:val="00A02962"/>
    <w:rsid w:val="00A039FF"/>
    <w:rsid w:val="00A04524"/>
    <w:rsid w:val="00A046D6"/>
    <w:rsid w:val="00A05937"/>
    <w:rsid w:val="00A05ACE"/>
    <w:rsid w:val="00A076E9"/>
    <w:rsid w:val="00A114B9"/>
    <w:rsid w:val="00A12107"/>
    <w:rsid w:val="00A12805"/>
    <w:rsid w:val="00A13A65"/>
    <w:rsid w:val="00A14589"/>
    <w:rsid w:val="00A14AE3"/>
    <w:rsid w:val="00A14CB7"/>
    <w:rsid w:val="00A150EC"/>
    <w:rsid w:val="00A1557A"/>
    <w:rsid w:val="00A16455"/>
    <w:rsid w:val="00A16675"/>
    <w:rsid w:val="00A16A10"/>
    <w:rsid w:val="00A170E5"/>
    <w:rsid w:val="00A17957"/>
    <w:rsid w:val="00A20404"/>
    <w:rsid w:val="00A21955"/>
    <w:rsid w:val="00A225D8"/>
    <w:rsid w:val="00A22CD6"/>
    <w:rsid w:val="00A234EC"/>
    <w:rsid w:val="00A23BA1"/>
    <w:rsid w:val="00A24128"/>
    <w:rsid w:val="00A2417A"/>
    <w:rsid w:val="00A25642"/>
    <w:rsid w:val="00A2631B"/>
    <w:rsid w:val="00A26668"/>
    <w:rsid w:val="00A2681F"/>
    <w:rsid w:val="00A26C67"/>
    <w:rsid w:val="00A271A6"/>
    <w:rsid w:val="00A27804"/>
    <w:rsid w:val="00A27DFE"/>
    <w:rsid w:val="00A30261"/>
    <w:rsid w:val="00A3265B"/>
    <w:rsid w:val="00A3276D"/>
    <w:rsid w:val="00A3283D"/>
    <w:rsid w:val="00A334D1"/>
    <w:rsid w:val="00A33F50"/>
    <w:rsid w:val="00A34257"/>
    <w:rsid w:val="00A349B8"/>
    <w:rsid w:val="00A34AB7"/>
    <w:rsid w:val="00A34C2A"/>
    <w:rsid w:val="00A3655D"/>
    <w:rsid w:val="00A3663D"/>
    <w:rsid w:val="00A36822"/>
    <w:rsid w:val="00A36AB5"/>
    <w:rsid w:val="00A37170"/>
    <w:rsid w:val="00A374FD"/>
    <w:rsid w:val="00A3754B"/>
    <w:rsid w:val="00A378AC"/>
    <w:rsid w:val="00A37BB7"/>
    <w:rsid w:val="00A37FCF"/>
    <w:rsid w:val="00A402DD"/>
    <w:rsid w:val="00A4069E"/>
    <w:rsid w:val="00A40BBF"/>
    <w:rsid w:val="00A411D1"/>
    <w:rsid w:val="00A41A09"/>
    <w:rsid w:val="00A41C5C"/>
    <w:rsid w:val="00A4292F"/>
    <w:rsid w:val="00A42E88"/>
    <w:rsid w:val="00A43389"/>
    <w:rsid w:val="00A434A7"/>
    <w:rsid w:val="00A43E71"/>
    <w:rsid w:val="00A44C11"/>
    <w:rsid w:val="00A4526F"/>
    <w:rsid w:val="00A45753"/>
    <w:rsid w:val="00A457B8"/>
    <w:rsid w:val="00A46288"/>
    <w:rsid w:val="00A476DD"/>
    <w:rsid w:val="00A47856"/>
    <w:rsid w:val="00A47B15"/>
    <w:rsid w:val="00A500C1"/>
    <w:rsid w:val="00A5094A"/>
    <w:rsid w:val="00A51708"/>
    <w:rsid w:val="00A52D12"/>
    <w:rsid w:val="00A52F84"/>
    <w:rsid w:val="00A532A3"/>
    <w:rsid w:val="00A533CC"/>
    <w:rsid w:val="00A54284"/>
    <w:rsid w:val="00A5465A"/>
    <w:rsid w:val="00A54FB5"/>
    <w:rsid w:val="00A560F7"/>
    <w:rsid w:val="00A56B05"/>
    <w:rsid w:val="00A56C06"/>
    <w:rsid w:val="00A56E50"/>
    <w:rsid w:val="00A5726C"/>
    <w:rsid w:val="00A57678"/>
    <w:rsid w:val="00A576E4"/>
    <w:rsid w:val="00A57972"/>
    <w:rsid w:val="00A579F5"/>
    <w:rsid w:val="00A57A31"/>
    <w:rsid w:val="00A57B50"/>
    <w:rsid w:val="00A57F83"/>
    <w:rsid w:val="00A60E2F"/>
    <w:rsid w:val="00A627AD"/>
    <w:rsid w:val="00A63246"/>
    <w:rsid w:val="00A63284"/>
    <w:rsid w:val="00A6336F"/>
    <w:rsid w:val="00A63458"/>
    <w:rsid w:val="00A6372D"/>
    <w:rsid w:val="00A6401C"/>
    <w:rsid w:val="00A6437D"/>
    <w:rsid w:val="00A6466B"/>
    <w:rsid w:val="00A64CB8"/>
    <w:rsid w:val="00A64CC9"/>
    <w:rsid w:val="00A66065"/>
    <w:rsid w:val="00A66291"/>
    <w:rsid w:val="00A66BDE"/>
    <w:rsid w:val="00A67018"/>
    <w:rsid w:val="00A671D2"/>
    <w:rsid w:val="00A67289"/>
    <w:rsid w:val="00A672F3"/>
    <w:rsid w:val="00A673DC"/>
    <w:rsid w:val="00A67E01"/>
    <w:rsid w:val="00A7076E"/>
    <w:rsid w:val="00A709BE"/>
    <w:rsid w:val="00A70AD2"/>
    <w:rsid w:val="00A70D85"/>
    <w:rsid w:val="00A7162E"/>
    <w:rsid w:val="00A7179D"/>
    <w:rsid w:val="00A72C65"/>
    <w:rsid w:val="00A72D71"/>
    <w:rsid w:val="00A73112"/>
    <w:rsid w:val="00A73617"/>
    <w:rsid w:val="00A74053"/>
    <w:rsid w:val="00A747D2"/>
    <w:rsid w:val="00A75123"/>
    <w:rsid w:val="00A75705"/>
    <w:rsid w:val="00A75F35"/>
    <w:rsid w:val="00A765A9"/>
    <w:rsid w:val="00A765BC"/>
    <w:rsid w:val="00A76E17"/>
    <w:rsid w:val="00A77B30"/>
    <w:rsid w:val="00A77C51"/>
    <w:rsid w:val="00A77C69"/>
    <w:rsid w:val="00A77DB7"/>
    <w:rsid w:val="00A8012F"/>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3D"/>
    <w:rsid w:val="00A86ACF"/>
    <w:rsid w:val="00A86D25"/>
    <w:rsid w:val="00A8708E"/>
    <w:rsid w:val="00A903B6"/>
    <w:rsid w:val="00A90F4F"/>
    <w:rsid w:val="00A91E23"/>
    <w:rsid w:val="00A92579"/>
    <w:rsid w:val="00A936F9"/>
    <w:rsid w:val="00A94380"/>
    <w:rsid w:val="00A943D0"/>
    <w:rsid w:val="00A947AA"/>
    <w:rsid w:val="00A94888"/>
    <w:rsid w:val="00A9643F"/>
    <w:rsid w:val="00A9681C"/>
    <w:rsid w:val="00A96867"/>
    <w:rsid w:val="00A96B3D"/>
    <w:rsid w:val="00A96F02"/>
    <w:rsid w:val="00A96F6E"/>
    <w:rsid w:val="00A978B4"/>
    <w:rsid w:val="00A97A8E"/>
    <w:rsid w:val="00AA0F6C"/>
    <w:rsid w:val="00AA18AB"/>
    <w:rsid w:val="00AA1B53"/>
    <w:rsid w:val="00AA1DEA"/>
    <w:rsid w:val="00AA256D"/>
    <w:rsid w:val="00AA2B76"/>
    <w:rsid w:val="00AA2BB7"/>
    <w:rsid w:val="00AA311D"/>
    <w:rsid w:val="00AA3556"/>
    <w:rsid w:val="00AA35FD"/>
    <w:rsid w:val="00AA3919"/>
    <w:rsid w:val="00AA39B6"/>
    <w:rsid w:val="00AA3DB7"/>
    <w:rsid w:val="00AA41D3"/>
    <w:rsid w:val="00AA4597"/>
    <w:rsid w:val="00AA4862"/>
    <w:rsid w:val="00AA51AC"/>
    <w:rsid w:val="00AB0039"/>
    <w:rsid w:val="00AB0D96"/>
    <w:rsid w:val="00AB15A3"/>
    <w:rsid w:val="00AB177A"/>
    <w:rsid w:val="00AB216D"/>
    <w:rsid w:val="00AB26CA"/>
    <w:rsid w:val="00AB2EE5"/>
    <w:rsid w:val="00AB3012"/>
    <w:rsid w:val="00AB311F"/>
    <w:rsid w:val="00AB321C"/>
    <w:rsid w:val="00AB37D2"/>
    <w:rsid w:val="00AB473F"/>
    <w:rsid w:val="00AB4C91"/>
    <w:rsid w:val="00AB4E3B"/>
    <w:rsid w:val="00AB51F5"/>
    <w:rsid w:val="00AB5381"/>
    <w:rsid w:val="00AB54C1"/>
    <w:rsid w:val="00AB5AAA"/>
    <w:rsid w:val="00AB5DF0"/>
    <w:rsid w:val="00AB688F"/>
    <w:rsid w:val="00AB75EA"/>
    <w:rsid w:val="00AB7AA2"/>
    <w:rsid w:val="00AC097B"/>
    <w:rsid w:val="00AC0A22"/>
    <w:rsid w:val="00AC1515"/>
    <w:rsid w:val="00AC2234"/>
    <w:rsid w:val="00AC2FE8"/>
    <w:rsid w:val="00AC34AE"/>
    <w:rsid w:val="00AC3A27"/>
    <w:rsid w:val="00AC3FF3"/>
    <w:rsid w:val="00AC4BC1"/>
    <w:rsid w:val="00AC4DD8"/>
    <w:rsid w:val="00AC5715"/>
    <w:rsid w:val="00AC589A"/>
    <w:rsid w:val="00AC65D6"/>
    <w:rsid w:val="00AD04BD"/>
    <w:rsid w:val="00AD0765"/>
    <w:rsid w:val="00AD0BFB"/>
    <w:rsid w:val="00AD0F00"/>
    <w:rsid w:val="00AD16A3"/>
    <w:rsid w:val="00AD1D73"/>
    <w:rsid w:val="00AD3C7F"/>
    <w:rsid w:val="00AD3DC1"/>
    <w:rsid w:val="00AD4758"/>
    <w:rsid w:val="00AD55A8"/>
    <w:rsid w:val="00AD58D5"/>
    <w:rsid w:val="00AD5CA4"/>
    <w:rsid w:val="00AD6715"/>
    <w:rsid w:val="00AD6A91"/>
    <w:rsid w:val="00AD7214"/>
    <w:rsid w:val="00AD7B5F"/>
    <w:rsid w:val="00AE04DB"/>
    <w:rsid w:val="00AE1066"/>
    <w:rsid w:val="00AE14DD"/>
    <w:rsid w:val="00AE1911"/>
    <w:rsid w:val="00AE2FA5"/>
    <w:rsid w:val="00AE3486"/>
    <w:rsid w:val="00AE34CD"/>
    <w:rsid w:val="00AE3A4F"/>
    <w:rsid w:val="00AE4513"/>
    <w:rsid w:val="00AE4518"/>
    <w:rsid w:val="00AE5D7F"/>
    <w:rsid w:val="00AE79F0"/>
    <w:rsid w:val="00AE7B6D"/>
    <w:rsid w:val="00AF069C"/>
    <w:rsid w:val="00AF07B0"/>
    <w:rsid w:val="00AF08A0"/>
    <w:rsid w:val="00AF109C"/>
    <w:rsid w:val="00AF1701"/>
    <w:rsid w:val="00AF1752"/>
    <w:rsid w:val="00AF3E33"/>
    <w:rsid w:val="00AF42FC"/>
    <w:rsid w:val="00AF4380"/>
    <w:rsid w:val="00AF4AC5"/>
    <w:rsid w:val="00AF4C2C"/>
    <w:rsid w:val="00AF5409"/>
    <w:rsid w:val="00AF5815"/>
    <w:rsid w:val="00AF597D"/>
    <w:rsid w:val="00AF6C7B"/>
    <w:rsid w:val="00AF6E0A"/>
    <w:rsid w:val="00AF6EC1"/>
    <w:rsid w:val="00AF784D"/>
    <w:rsid w:val="00AF7BCD"/>
    <w:rsid w:val="00AF7CE9"/>
    <w:rsid w:val="00B00331"/>
    <w:rsid w:val="00B0117E"/>
    <w:rsid w:val="00B014A1"/>
    <w:rsid w:val="00B01538"/>
    <w:rsid w:val="00B01A80"/>
    <w:rsid w:val="00B046AF"/>
    <w:rsid w:val="00B048CE"/>
    <w:rsid w:val="00B06036"/>
    <w:rsid w:val="00B061F1"/>
    <w:rsid w:val="00B06615"/>
    <w:rsid w:val="00B07C27"/>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4529"/>
    <w:rsid w:val="00B153D8"/>
    <w:rsid w:val="00B154DE"/>
    <w:rsid w:val="00B15814"/>
    <w:rsid w:val="00B15C0F"/>
    <w:rsid w:val="00B16F46"/>
    <w:rsid w:val="00B17B14"/>
    <w:rsid w:val="00B203C4"/>
    <w:rsid w:val="00B20863"/>
    <w:rsid w:val="00B20BEC"/>
    <w:rsid w:val="00B20CDD"/>
    <w:rsid w:val="00B22071"/>
    <w:rsid w:val="00B2255E"/>
    <w:rsid w:val="00B22683"/>
    <w:rsid w:val="00B22995"/>
    <w:rsid w:val="00B22BB0"/>
    <w:rsid w:val="00B22BC9"/>
    <w:rsid w:val="00B22E81"/>
    <w:rsid w:val="00B232FE"/>
    <w:rsid w:val="00B23423"/>
    <w:rsid w:val="00B236F3"/>
    <w:rsid w:val="00B23996"/>
    <w:rsid w:val="00B23A8A"/>
    <w:rsid w:val="00B23C3E"/>
    <w:rsid w:val="00B23CB2"/>
    <w:rsid w:val="00B240CC"/>
    <w:rsid w:val="00B242BF"/>
    <w:rsid w:val="00B244EE"/>
    <w:rsid w:val="00B246ED"/>
    <w:rsid w:val="00B24E14"/>
    <w:rsid w:val="00B2561A"/>
    <w:rsid w:val="00B256C1"/>
    <w:rsid w:val="00B25820"/>
    <w:rsid w:val="00B25A64"/>
    <w:rsid w:val="00B25B94"/>
    <w:rsid w:val="00B26582"/>
    <w:rsid w:val="00B271F2"/>
    <w:rsid w:val="00B30B0B"/>
    <w:rsid w:val="00B30B9E"/>
    <w:rsid w:val="00B31884"/>
    <w:rsid w:val="00B31D19"/>
    <w:rsid w:val="00B32218"/>
    <w:rsid w:val="00B328D8"/>
    <w:rsid w:val="00B32AB3"/>
    <w:rsid w:val="00B32DAE"/>
    <w:rsid w:val="00B33825"/>
    <w:rsid w:val="00B3422E"/>
    <w:rsid w:val="00B34BB2"/>
    <w:rsid w:val="00B34E7C"/>
    <w:rsid w:val="00B35AF6"/>
    <w:rsid w:val="00B36228"/>
    <w:rsid w:val="00B366A3"/>
    <w:rsid w:val="00B368EA"/>
    <w:rsid w:val="00B37EEF"/>
    <w:rsid w:val="00B40280"/>
    <w:rsid w:val="00B4189B"/>
    <w:rsid w:val="00B418AD"/>
    <w:rsid w:val="00B42F1A"/>
    <w:rsid w:val="00B435E4"/>
    <w:rsid w:val="00B43790"/>
    <w:rsid w:val="00B43829"/>
    <w:rsid w:val="00B443B7"/>
    <w:rsid w:val="00B443D9"/>
    <w:rsid w:val="00B44531"/>
    <w:rsid w:val="00B45FA2"/>
    <w:rsid w:val="00B4640F"/>
    <w:rsid w:val="00B46521"/>
    <w:rsid w:val="00B46587"/>
    <w:rsid w:val="00B47AD2"/>
    <w:rsid w:val="00B47CF7"/>
    <w:rsid w:val="00B50686"/>
    <w:rsid w:val="00B50C0E"/>
    <w:rsid w:val="00B50C50"/>
    <w:rsid w:val="00B513C0"/>
    <w:rsid w:val="00B519CD"/>
    <w:rsid w:val="00B53708"/>
    <w:rsid w:val="00B53DCB"/>
    <w:rsid w:val="00B5428F"/>
    <w:rsid w:val="00B54370"/>
    <w:rsid w:val="00B54460"/>
    <w:rsid w:val="00B544A7"/>
    <w:rsid w:val="00B54DEA"/>
    <w:rsid w:val="00B54EC9"/>
    <w:rsid w:val="00B55185"/>
    <w:rsid w:val="00B553B0"/>
    <w:rsid w:val="00B55C03"/>
    <w:rsid w:val="00B55F0B"/>
    <w:rsid w:val="00B56670"/>
    <w:rsid w:val="00B56A70"/>
    <w:rsid w:val="00B60638"/>
    <w:rsid w:val="00B606F8"/>
    <w:rsid w:val="00B61923"/>
    <w:rsid w:val="00B61F0B"/>
    <w:rsid w:val="00B621D6"/>
    <w:rsid w:val="00B63A77"/>
    <w:rsid w:val="00B63AF2"/>
    <w:rsid w:val="00B65747"/>
    <w:rsid w:val="00B65D6F"/>
    <w:rsid w:val="00B65FAD"/>
    <w:rsid w:val="00B66174"/>
    <w:rsid w:val="00B67021"/>
    <w:rsid w:val="00B673C9"/>
    <w:rsid w:val="00B679C7"/>
    <w:rsid w:val="00B67B37"/>
    <w:rsid w:val="00B67C23"/>
    <w:rsid w:val="00B7079B"/>
    <w:rsid w:val="00B70DC7"/>
    <w:rsid w:val="00B721A4"/>
    <w:rsid w:val="00B72B5B"/>
    <w:rsid w:val="00B72EFF"/>
    <w:rsid w:val="00B73832"/>
    <w:rsid w:val="00B73D77"/>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2EF7"/>
    <w:rsid w:val="00B8314A"/>
    <w:rsid w:val="00B841AC"/>
    <w:rsid w:val="00B85873"/>
    <w:rsid w:val="00B85E95"/>
    <w:rsid w:val="00B85ECD"/>
    <w:rsid w:val="00B865B0"/>
    <w:rsid w:val="00B865DC"/>
    <w:rsid w:val="00B87028"/>
    <w:rsid w:val="00B870E8"/>
    <w:rsid w:val="00B875E3"/>
    <w:rsid w:val="00B87C29"/>
    <w:rsid w:val="00B906AF"/>
    <w:rsid w:val="00B90780"/>
    <w:rsid w:val="00B90968"/>
    <w:rsid w:val="00B91BC2"/>
    <w:rsid w:val="00B9240D"/>
    <w:rsid w:val="00B93E9E"/>
    <w:rsid w:val="00B941AB"/>
    <w:rsid w:val="00B948BB"/>
    <w:rsid w:val="00B94913"/>
    <w:rsid w:val="00B94960"/>
    <w:rsid w:val="00B94AF7"/>
    <w:rsid w:val="00B96F6E"/>
    <w:rsid w:val="00B9724F"/>
    <w:rsid w:val="00BA22A8"/>
    <w:rsid w:val="00BA2DFC"/>
    <w:rsid w:val="00BA309F"/>
    <w:rsid w:val="00BA3E48"/>
    <w:rsid w:val="00BA4905"/>
    <w:rsid w:val="00BA4BD3"/>
    <w:rsid w:val="00BA535D"/>
    <w:rsid w:val="00BA5AB6"/>
    <w:rsid w:val="00BA5F7E"/>
    <w:rsid w:val="00BA6E49"/>
    <w:rsid w:val="00BB0187"/>
    <w:rsid w:val="00BB06E7"/>
    <w:rsid w:val="00BB0E56"/>
    <w:rsid w:val="00BB10E3"/>
    <w:rsid w:val="00BB1EB3"/>
    <w:rsid w:val="00BB2147"/>
    <w:rsid w:val="00BB2678"/>
    <w:rsid w:val="00BB3077"/>
    <w:rsid w:val="00BB32CA"/>
    <w:rsid w:val="00BB33A8"/>
    <w:rsid w:val="00BB3927"/>
    <w:rsid w:val="00BB3C03"/>
    <w:rsid w:val="00BB3D8C"/>
    <w:rsid w:val="00BB419D"/>
    <w:rsid w:val="00BB4B39"/>
    <w:rsid w:val="00BB4C5E"/>
    <w:rsid w:val="00BB53AF"/>
    <w:rsid w:val="00BB5883"/>
    <w:rsid w:val="00BB5C26"/>
    <w:rsid w:val="00BB6A40"/>
    <w:rsid w:val="00BC00DF"/>
    <w:rsid w:val="00BC013A"/>
    <w:rsid w:val="00BC10D9"/>
    <w:rsid w:val="00BC162A"/>
    <w:rsid w:val="00BC1AB7"/>
    <w:rsid w:val="00BC1C1A"/>
    <w:rsid w:val="00BC2343"/>
    <w:rsid w:val="00BC5824"/>
    <w:rsid w:val="00BC584D"/>
    <w:rsid w:val="00BC5C7E"/>
    <w:rsid w:val="00BC6DD2"/>
    <w:rsid w:val="00BC702F"/>
    <w:rsid w:val="00BC7E50"/>
    <w:rsid w:val="00BD0ECF"/>
    <w:rsid w:val="00BD1BD7"/>
    <w:rsid w:val="00BD2921"/>
    <w:rsid w:val="00BD30C8"/>
    <w:rsid w:val="00BD3845"/>
    <w:rsid w:val="00BD38F4"/>
    <w:rsid w:val="00BD3EB4"/>
    <w:rsid w:val="00BD4C5B"/>
    <w:rsid w:val="00BD50EA"/>
    <w:rsid w:val="00BD5359"/>
    <w:rsid w:val="00BD5699"/>
    <w:rsid w:val="00BD5C65"/>
    <w:rsid w:val="00BD6BF8"/>
    <w:rsid w:val="00BD73E8"/>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4C12"/>
    <w:rsid w:val="00BE5C9F"/>
    <w:rsid w:val="00BE6018"/>
    <w:rsid w:val="00BE601D"/>
    <w:rsid w:val="00BE7086"/>
    <w:rsid w:val="00BE7278"/>
    <w:rsid w:val="00BF1F57"/>
    <w:rsid w:val="00BF20FD"/>
    <w:rsid w:val="00BF2239"/>
    <w:rsid w:val="00BF22C6"/>
    <w:rsid w:val="00BF2768"/>
    <w:rsid w:val="00BF34C2"/>
    <w:rsid w:val="00BF3804"/>
    <w:rsid w:val="00BF3B4E"/>
    <w:rsid w:val="00BF4062"/>
    <w:rsid w:val="00BF4086"/>
    <w:rsid w:val="00BF426C"/>
    <w:rsid w:val="00BF4594"/>
    <w:rsid w:val="00BF524C"/>
    <w:rsid w:val="00BF5370"/>
    <w:rsid w:val="00BF54D4"/>
    <w:rsid w:val="00BF58D0"/>
    <w:rsid w:val="00BF6027"/>
    <w:rsid w:val="00BF6702"/>
    <w:rsid w:val="00BF6D7A"/>
    <w:rsid w:val="00BF6EEE"/>
    <w:rsid w:val="00BF77E0"/>
    <w:rsid w:val="00BF7952"/>
    <w:rsid w:val="00BF7D6A"/>
    <w:rsid w:val="00C0021D"/>
    <w:rsid w:val="00C00300"/>
    <w:rsid w:val="00C00A6C"/>
    <w:rsid w:val="00C00B8B"/>
    <w:rsid w:val="00C00DAD"/>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025"/>
    <w:rsid w:val="00C06125"/>
    <w:rsid w:val="00C0624F"/>
    <w:rsid w:val="00C065C2"/>
    <w:rsid w:val="00C0703A"/>
    <w:rsid w:val="00C10086"/>
    <w:rsid w:val="00C104CC"/>
    <w:rsid w:val="00C106B3"/>
    <w:rsid w:val="00C109E5"/>
    <w:rsid w:val="00C11521"/>
    <w:rsid w:val="00C12E82"/>
    <w:rsid w:val="00C12F92"/>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5F8"/>
    <w:rsid w:val="00C23BA2"/>
    <w:rsid w:val="00C23BEA"/>
    <w:rsid w:val="00C23D2D"/>
    <w:rsid w:val="00C2485F"/>
    <w:rsid w:val="00C248B1"/>
    <w:rsid w:val="00C24B63"/>
    <w:rsid w:val="00C24F89"/>
    <w:rsid w:val="00C2542B"/>
    <w:rsid w:val="00C262A0"/>
    <w:rsid w:val="00C26A4E"/>
    <w:rsid w:val="00C2755C"/>
    <w:rsid w:val="00C27734"/>
    <w:rsid w:val="00C303F3"/>
    <w:rsid w:val="00C30600"/>
    <w:rsid w:val="00C30BE9"/>
    <w:rsid w:val="00C31195"/>
    <w:rsid w:val="00C312BC"/>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ECA"/>
    <w:rsid w:val="00C45D76"/>
    <w:rsid w:val="00C45EC7"/>
    <w:rsid w:val="00C45FBE"/>
    <w:rsid w:val="00C462B7"/>
    <w:rsid w:val="00C463C9"/>
    <w:rsid w:val="00C466CF"/>
    <w:rsid w:val="00C47648"/>
    <w:rsid w:val="00C47852"/>
    <w:rsid w:val="00C50011"/>
    <w:rsid w:val="00C5009A"/>
    <w:rsid w:val="00C50528"/>
    <w:rsid w:val="00C510F0"/>
    <w:rsid w:val="00C5240F"/>
    <w:rsid w:val="00C5254B"/>
    <w:rsid w:val="00C52FA2"/>
    <w:rsid w:val="00C5347B"/>
    <w:rsid w:val="00C53C2A"/>
    <w:rsid w:val="00C54F7F"/>
    <w:rsid w:val="00C55300"/>
    <w:rsid w:val="00C55D30"/>
    <w:rsid w:val="00C55D39"/>
    <w:rsid w:val="00C55FBF"/>
    <w:rsid w:val="00C55FF8"/>
    <w:rsid w:val="00C56892"/>
    <w:rsid w:val="00C5718C"/>
    <w:rsid w:val="00C57E0C"/>
    <w:rsid w:val="00C57E68"/>
    <w:rsid w:val="00C601C9"/>
    <w:rsid w:val="00C6212F"/>
    <w:rsid w:val="00C623C6"/>
    <w:rsid w:val="00C631D3"/>
    <w:rsid w:val="00C645E6"/>
    <w:rsid w:val="00C6464F"/>
    <w:rsid w:val="00C64813"/>
    <w:rsid w:val="00C64D82"/>
    <w:rsid w:val="00C64FBC"/>
    <w:rsid w:val="00C6511B"/>
    <w:rsid w:val="00C65471"/>
    <w:rsid w:val="00C657A6"/>
    <w:rsid w:val="00C65A83"/>
    <w:rsid w:val="00C66120"/>
    <w:rsid w:val="00C66A00"/>
    <w:rsid w:val="00C66CBE"/>
    <w:rsid w:val="00C67118"/>
    <w:rsid w:val="00C67276"/>
    <w:rsid w:val="00C67DDD"/>
    <w:rsid w:val="00C70139"/>
    <w:rsid w:val="00C70A09"/>
    <w:rsid w:val="00C71274"/>
    <w:rsid w:val="00C7191D"/>
    <w:rsid w:val="00C720A3"/>
    <w:rsid w:val="00C72C6F"/>
    <w:rsid w:val="00C72E1B"/>
    <w:rsid w:val="00C7350B"/>
    <w:rsid w:val="00C73F2D"/>
    <w:rsid w:val="00C7441C"/>
    <w:rsid w:val="00C74453"/>
    <w:rsid w:val="00C7473A"/>
    <w:rsid w:val="00C75AB0"/>
    <w:rsid w:val="00C76166"/>
    <w:rsid w:val="00C7669C"/>
    <w:rsid w:val="00C76B7B"/>
    <w:rsid w:val="00C76BBD"/>
    <w:rsid w:val="00C76DE2"/>
    <w:rsid w:val="00C772BA"/>
    <w:rsid w:val="00C802D1"/>
    <w:rsid w:val="00C8036C"/>
    <w:rsid w:val="00C80CD8"/>
    <w:rsid w:val="00C80F23"/>
    <w:rsid w:val="00C81151"/>
    <w:rsid w:val="00C82255"/>
    <w:rsid w:val="00C82CC6"/>
    <w:rsid w:val="00C839CB"/>
    <w:rsid w:val="00C83AAD"/>
    <w:rsid w:val="00C8404A"/>
    <w:rsid w:val="00C84593"/>
    <w:rsid w:val="00C84A21"/>
    <w:rsid w:val="00C850A3"/>
    <w:rsid w:val="00C8583D"/>
    <w:rsid w:val="00C85C32"/>
    <w:rsid w:val="00C85F45"/>
    <w:rsid w:val="00C868B9"/>
    <w:rsid w:val="00C86C8C"/>
    <w:rsid w:val="00C8733C"/>
    <w:rsid w:val="00C87568"/>
    <w:rsid w:val="00C876C6"/>
    <w:rsid w:val="00C87FD0"/>
    <w:rsid w:val="00C90628"/>
    <w:rsid w:val="00C90DB6"/>
    <w:rsid w:val="00C915A6"/>
    <w:rsid w:val="00C91975"/>
    <w:rsid w:val="00C92603"/>
    <w:rsid w:val="00C92652"/>
    <w:rsid w:val="00C9394F"/>
    <w:rsid w:val="00C93B1A"/>
    <w:rsid w:val="00C94374"/>
    <w:rsid w:val="00C9444E"/>
    <w:rsid w:val="00C95DFD"/>
    <w:rsid w:val="00C963B3"/>
    <w:rsid w:val="00C96AC6"/>
    <w:rsid w:val="00C96F5F"/>
    <w:rsid w:val="00C97055"/>
    <w:rsid w:val="00CA01E6"/>
    <w:rsid w:val="00CA0354"/>
    <w:rsid w:val="00CA1728"/>
    <w:rsid w:val="00CA194C"/>
    <w:rsid w:val="00CA2B4F"/>
    <w:rsid w:val="00CA2DF0"/>
    <w:rsid w:val="00CA30C3"/>
    <w:rsid w:val="00CA4D52"/>
    <w:rsid w:val="00CA5927"/>
    <w:rsid w:val="00CA635E"/>
    <w:rsid w:val="00CA6762"/>
    <w:rsid w:val="00CA6BB0"/>
    <w:rsid w:val="00CA6E99"/>
    <w:rsid w:val="00CA70CE"/>
    <w:rsid w:val="00CA79EC"/>
    <w:rsid w:val="00CB002C"/>
    <w:rsid w:val="00CB1E4B"/>
    <w:rsid w:val="00CB24F1"/>
    <w:rsid w:val="00CB259F"/>
    <w:rsid w:val="00CB39C2"/>
    <w:rsid w:val="00CB3E38"/>
    <w:rsid w:val="00CB4C8C"/>
    <w:rsid w:val="00CB4E90"/>
    <w:rsid w:val="00CB5850"/>
    <w:rsid w:val="00CB5C99"/>
    <w:rsid w:val="00CB633B"/>
    <w:rsid w:val="00CB6782"/>
    <w:rsid w:val="00CB6E3E"/>
    <w:rsid w:val="00CC04E3"/>
    <w:rsid w:val="00CC080A"/>
    <w:rsid w:val="00CC08A8"/>
    <w:rsid w:val="00CC0D0F"/>
    <w:rsid w:val="00CC1275"/>
    <w:rsid w:val="00CC12EE"/>
    <w:rsid w:val="00CC1D04"/>
    <w:rsid w:val="00CC26A4"/>
    <w:rsid w:val="00CC3767"/>
    <w:rsid w:val="00CC3EF1"/>
    <w:rsid w:val="00CC5767"/>
    <w:rsid w:val="00CC5D2F"/>
    <w:rsid w:val="00CC68CC"/>
    <w:rsid w:val="00CC701E"/>
    <w:rsid w:val="00CC7611"/>
    <w:rsid w:val="00CC7735"/>
    <w:rsid w:val="00CD0310"/>
    <w:rsid w:val="00CD2E48"/>
    <w:rsid w:val="00CD407C"/>
    <w:rsid w:val="00CD4491"/>
    <w:rsid w:val="00CD4826"/>
    <w:rsid w:val="00CD4A2A"/>
    <w:rsid w:val="00CD4E19"/>
    <w:rsid w:val="00CD6219"/>
    <w:rsid w:val="00CD68DF"/>
    <w:rsid w:val="00CD700F"/>
    <w:rsid w:val="00CD7319"/>
    <w:rsid w:val="00CD7589"/>
    <w:rsid w:val="00CD765A"/>
    <w:rsid w:val="00CE027B"/>
    <w:rsid w:val="00CE148E"/>
    <w:rsid w:val="00CE208D"/>
    <w:rsid w:val="00CE2453"/>
    <w:rsid w:val="00CE28F0"/>
    <w:rsid w:val="00CE306B"/>
    <w:rsid w:val="00CE3561"/>
    <w:rsid w:val="00CE356D"/>
    <w:rsid w:val="00CE37D3"/>
    <w:rsid w:val="00CE3FA4"/>
    <w:rsid w:val="00CE4440"/>
    <w:rsid w:val="00CE44F8"/>
    <w:rsid w:val="00CE5277"/>
    <w:rsid w:val="00CE5B4D"/>
    <w:rsid w:val="00CE6358"/>
    <w:rsid w:val="00CE6686"/>
    <w:rsid w:val="00CE66C7"/>
    <w:rsid w:val="00CE675B"/>
    <w:rsid w:val="00CE6795"/>
    <w:rsid w:val="00CE6E97"/>
    <w:rsid w:val="00CE7868"/>
    <w:rsid w:val="00CE796C"/>
    <w:rsid w:val="00CF0021"/>
    <w:rsid w:val="00CF1B70"/>
    <w:rsid w:val="00CF1DD1"/>
    <w:rsid w:val="00CF2161"/>
    <w:rsid w:val="00CF2307"/>
    <w:rsid w:val="00CF26AE"/>
    <w:rsid w:val="00CF2D54"/>
    <w:rsid w:val="00CF311F"/>
    <w:rsid w:val="00CF469C"/>
    <w:rsid w:val="00CF4952"/>
    <w:rsid w:val="00CF5047"/>
    <w:rsid w:val="00CF5461"/>
    <w:rsid w:val="00CF6911"/>
    <w:rsid w:val="00D000DA"/>
    <w:rsid w:val="00D0025B"/>
    <w:rsid w:val="00D002E7"/>
    <w:rsid w:val="00D01344"/>
    <w:rsid w:val="00D01B90"/>
    <w:rsid w:val="00D024CD"/>
    <w:rsid w:val="00D03211"/>
    <w:rsid w:val="00D034DA"/>
    <w:rsid w:val="00D03538"/>
    <w:rsid w:val="00D0421D"/>
    <w:rsid w:val="00D046FD"/>
    <w:rsid w:val="00D047F7"/>
    <w:rsid w:val="00D049B8"/>
    <w:rsid w:val="00D04C8A"/>
    <w:rsid w:val="00D0516C"/>
    <w:rsid w:val="00D05592"/>
    <w:rsid w:val="00D056F1"/>
    <w:rsid w:val="00D05B56"/>
    <w:rsid w:val="00D05BDB"/>
    <w:rsid w:val="00D05C2F"/>
    <w:rsid w:val="00D05CBE"/>
    <w:rsid w:val="00D05EE7"/>
    <w:rsid w:val="00D068D0"/>
    <w:rsid w:val="00D06C81"/>
    <w:rsid w:val="00D06FE0"/>
    <w:rsid w:val="00D07211"/>
    <w:rsid w:val="00D07307"/>
    <w:rsid w:val="00D076A9"/>
    <w:rsid w:val="00D07754"/>
    <w:rsid w:val="00D078D1"/>
    <w:rsid w:val="00D104B3"/>
    <w:rsid w:val="00D105E3"/>
    <w:rsid w:val="00D109F5"/>
    <w:rsid w:val="00D10D2C"/>
    <w:rsid w:val="00D10FEA"/>
    <w:rsid w:val="00D12537"/>
    <w:rsid w:val="00D1293B"/>
    <w:rsid w:val="00D129A8"/>
    <w:rsid w:val="00D12FB9"/>
    <w:rsid w:val="00D135F2"/>
    <w:rsid w:val="00D13AAB"/>
    <w:rsid w:val="00D13D00"/>
    <w:rsid w:val="00D13E93"/>
    <w:rsid w:val="00D14219"/>
    <w:rsid w:val="00D147C0"/>
    <w:rsid w:val="00D15067"/>
    <w:rsid w:val="00D15696"/>
    <w:rsid w:val="00D1587C"/>
    <w:rsid w:val="00D15C51"/>
    <w:rsid w:val="00D161EB"/>
    <w:rsid w:val="00D16336"/>
    <w:rsid w:val="00D166AA"/>
    <w:rsid w:val="00D16C68"/>
    <w:rsid w:val="00D200BD"/>
    <w:rsid w:val="00D201AA"/>
    <w:rsid w:val="00D204A7"/>
    <w:rsid w:val="00D20AA5"/>
    <w:rsid w:val="00D22399"/>
    <w:rsid w:val="00D231CE"/>
    <w:rsid w:val="00D23896"/>
    <w:rsid w:val="00D24DC9"/>
    <w:rsid w:val="00D25081"/>
    <w:rsid w:val="00D263F1"/>
    <w:rsid w:val="00D26519"/>
    <w:rsid w:val="00D26541"/>
    <w:rsid w:val="00D2662C"/>
    <w:rsid w:val="00D26DD9"/>
    <w:rsid w:val="00D27FA3"/>
    <w:rsid w:val="00D308D7"/>
    <w:rsid w:val="00D30F76"/>
    <w:rsid w:val="00D3176C"/>
    <w:rsid w:val="00D31B3F"/>
    <w:rsid w:val="00D31DF8"/>
    <w:rsid w:val="00D320DC"/>
    <w:rsid w:val="00D33751"/>
    <w:rsid w:val="00D34738"/>
    <w:rsid w:val="00D3486B"/>
    <w:rsid w:val="00D35D4A"/>
    <w:rsid w:val="00D36F6E"/>
    <w:rsid w:val="00D372B0"/>
    <w:rsid w:val="00D37343"/>
    <w:rsid w:val="00D4119C"/>
    <w:rsid w:val="00D4177E"/>
    <w:rsid w:val="00D4205E"/>
    <w:rsid w:val="00D43A15"/>
    <w:rsid w:val="00D47399"/>
    <w:rsid w:val="00D47475"/>
    <w:rsid w:val="00D47BB2"/>
    <w:rsid w:val="00D47D04"/>
    <w:rsid w:val="00D500ED"/>
    <w:rsid w:val="00D50141"/>
    <w:rsid w:val="00D5056A"/>
    <w:rsid w:val="00D510A0"/>
    <w:rsid w:val="00D527EE"/>
    <w:rsid w:val="00D529C4"/>
    <w:rsid w:val="00D53929"/>
    <w:rsid w:val="00D539D0"/>
    <w:rsid w:val="00D53DF4"/>
    <w:rsid w:val="00D540DC"/>
    <w:rsid w:val="00D543C0"/>
    <w:rsid w:val="00D544F7"/>
    <w:rsid w:val="00D55616"/>
    <w:rsid w:val="00D5574C"/>
    <w:rsid w:val="00D55CA9"/>
    <w:rsid w:val="00D55DAC"/>
    <w:rsid w:val="00D56D04"/>
    <w:rsid w:val="00D57B64"/>
    <w:rsid w:val="00D6153F"/>
    <w:rsid w:val="00D61982"/>
    <w:rsid w:val="00D61EA9"/>
    <w:rsid w:val="00D61EFF"/>
    <w:rsid w:val="00D62655"/>
    <w:rsid w:val="00D6267A"/>
    <w:rsid w:val="00D62998"/>
    <w:rsid w:val="00D62999"/>
    <w:rsid w:val="00D62EAC"/>
    <w:rsid w:val="00D6450A"/>
    <w:rsid w:val="00D647DE"/>
    <w:rsid w:val="00D64C3B"/>
    <w:rsid w:val="00D6501F"/>
    <w:rsid w:val="00D65347"/>
    <w:rsid w:val="00D6690F"/>
    <w:rsid w:val="00D67D12"/>
    <w:rsid w:val="00D705FF"/>
    <w:rsid w:val="00D70B0C"/>
    <w:rsid w:val="00D7145C"/>
    <w:rsid w:val="00D73A88"/>
    <w:rsid w:val="00D744BC"/>
    <w:rsid w:val="00D7585A"/>
    <w:rsid w:val="00D77100"/>
    <w:rsid w:val="00D77C53"/>
    <w:rsid w:val="00D77E96"/>
    <w:rsid w:val="00D80618"/>
    <w:rsid w:val="00D807DF"/>
    <w:rsid w:val="00D8136D"/>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081"/>
    <w:rsid w:val="00D92168"/>
    <w:rsid w:val="00D9231C"/>
    <w:rsid w:val="00D92A5E"/>
    <w:rsid w:val="00D93315"/>
    <w:rsid w:val="00D9342C"/>
    <w:rsid w:val="00D935BD"/>
    <w:rsid w:val="00D93E6F"/>
    <w:rsid w:val="00D93F1F"/>
    <w:rsid w:val="00D940B5"/>
    <w:rsid w:val="00D94790"/>
    <w:rsid w:val="00D9582D"/>
    <w:rsid w:val="00D95CB0"/>
    <w:rsid w:val="00D9654F"/>
    <w:rsid w:val="00D966FE"/>
    <w:rsid w:val="00D977C0"/>
    <w:rsid w:val="00D97E14"/>
    <w:rsid w:val="00D97F79"/>
    <w:rsid w:val="00DA00A3"/>
    <w:rsid w:val="00DA13F3"/>
    <w:rsid w:val="00DA1631"/>
    <w:rsid w:val="00DA199F"/>
    <w:rsid w:val="00DA2146"/>
    <w:rsid w:val="00DA2DE3"/>
    <w:rsid w:val="00DA3633"/>
    <w:rsid w:val="00DA400B"/>
    <w:rsid w:val="00DA44D6"/>
    <w:rsid w:val="00DA51B4"/>
    <w:rsid w:val="00DA61C4"/>
    <w:rsid w:val="00DA6443"/>
    <w:rsid w:val="00DA6B5E"/>
    <w:rsid w:val="00DA6D55"/>
    <w:rsid w:val="00DA7146"/>
    <w:rsid w:val="00DA716A"/>
    <w:rsid w:val="00DA7B82"/>
    <w:rsid w:val="00DB0434"/>
    <w:rsid w:val="00DB1F4F"/>
    <w:rsid w:val="00DB2245"/>
    <w:rsid w:val="00DB289C"/>
    <w:rsid w:val="00DB2B47"/>
    <w:rsid w:val="00DB2CD0"/>
    <w:rsid w:val="00DB347D"/>
    <w:rsid w:val="00DB37EE"/>
    <w:rsid w:val="00DB401F"/>
    <w:rsid w:val="00DB4450"/>
    <w:rsid w:val="00DB4EE7"/>
    <w:rsid w:val="00DB5020"/>
    <w:rsid w:val="00DB5164"/>
    <w:rsid w:val="00DB521D"/>
    <w:rsid w:val="00DB5971"/>
    <w:rsid w:val="00DB5D51"/>
    <w:rsid w:val="00DB5F53"/>
    <w:rsid w:val="00DB647D"/>
    <w:rsid w:val="00DB65B5"/>
    <w:rsid w:val="00DB789E"/>
    <w:rsid w:val="00DB7B69"/>
    <w:rsid w:val="00DC0A2F"/>
    <w:rsid w:val="00DC0B51"/>
    <w:rsid w:val="00DC0DBE"/>
    <w:rsid w:val="00DC1AED"/>
    <w:rsid w:val="00DC234A"/>
    <w:rsid w:val="00DC2AA0"/>
    <w:rsid w:val="00DC41E4"/>
    <w:rsid w:val="00DC42D9"/>
    <w:rsid w:val="00DC43D0"/>
    <w:rsid w:val="00DC496E"/>
    <w:rsid w:val="00DC5116"/>
    <w:rsid w:val="00DC696C"/>
    <w:rsid w:val="00DC75BC"/>
    <w:rsid w:val="00DC7C77"/>
    <w:rsid w:val="00DC7FD5"/>
    <w:rsid w:val="00DD02FF"/>
    <w:rsid w:val="00DD1024"/>
    <w:rsid w:val="00DD1505"/>
    <w:rsid w:val="00DD2480"/>
    <w:rsid w:val="00DD24F9"/>
    <w:rsid w:val="00DD26EC"/>
    <w:rsid w:val="00DD2DFB"/>
    <w:rsid w:val="00DD3604"/>
    <w:rsid w:val="00DD39F4"/>
    <w:rsid w:val="00DD3D07"/>
    <w:rsid w:val="00DD3F4D"/>
    <w:rsid w:val="00DD481D"/>
    <w:rsid w:val="00DD4D9C"/>
    <w:rsid w:val="00DD4E16"/>
    <w:rsid w:val="00DD5089"/>
    <w:rsid w:val="00DD5580"/>
    <w:rsid w:val="00DD6CBC"/>
    <w:rsid w:val="00DD6F2E"/>
    <w:rsid w:val="00DD72E1"/>
    <w:rsid w:val="00DD73BB"/>
    <w:rsid w:val="00DD7EA2"/>
    <w:rsid w:val="00DD7FA4"/>
    <w:rsid w:val="00DE00F2"/>
    <w:rsid w:val="00DE0DFE"/>
    <w:rsid w:val="00DE117F"/>
    <w:rsid w:val="00DE15FE"/>
    <w:rsid w:val="00DE22DB"/>
    <w:rsid w:val="00DE2D17"/>
    <w:rsid w:val="00DE353C"/>
    <w:rsid w:val="00DE401C"/>
    <w:rsid w:val="00DE41BC"/>
    <w:rsid w:val="00DE63C2"/>
    <w:rsid w:val="00DE6E2F"/>
    <w:rsid w:val="00DE6F47"/>
    <w:rsid w:val="00DE7D13"/>
    <w:rsid w:val="00DF1382"/>
    <w:rsid w:val="00DF1EAE"/>
    <w:rsid w:val="00DF2A18"/>
    <w:rsid w:val="00DF3816"/>
    <w:rsid w:val="00DF3818"/>
    <w:rsid w:val="00DF3F8D"/>
    <w:rsid w:val="00DF3F94"/>
    <w:rsid w:val="00DF4369"/>
    <w:rsid w:val="00DF58B1"/>
    <w:rsid w:val="00DF5970"/>
    <w:rsid w:val="00DF5B14"/>
    <w:rsid w:val="00DF5FAD"/>
    <w:rsid w:val="00DF614E"/>
    <w:rsid w:val="00DF63FA"/>
    <w:rsid w:val="00DF66E2"/>
    <w:rsid w:val="00DF6CFA"/>
    <w:rsid w:val="00DF772E"/>
    <w:rsid w:val="00DF7E3F"/>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045"/>
    <w:rsid w:val="00E056A4"/>
    <w:rsid w:val="00E05CF4"/>
    <w:rsid w:val="00E05E82"/>
    <w:rsid w:val="00E065AB"/>
    <w:rsid w:val="00E0684E"/>
    <w:rsid w:val="00E06B46"/>
    <w:rsid w:val="00E07425"/>
    <w:rsid w:val="00E074BE"/>
    <w:rsid w:val="00E1043E"/>
    <w:rsid w:val="00E104FA"/>
    <w:rsid w:val="00E1082A"/>
    <w:rsid w:val="00E10956"/>
    <w:rsid w:val="00E110B5"/>
    <w:rsid w:val="00E11166"/>
    <w:rsid w:val="00E11B97"/>
    <w:rsid w:val="00E1223C"/>
    <w:rsid w:val="00E12818"/>
    <w:rsid w:val="00E12D39"/>
    <w:rsid w:val="00E13182"/>
    <w:rsid w:val="00E13349"/>
    <w:rsid w:val="00E14523"/>
    <w:rsid w:val="00E14972"/>
    <w:rsid w:val="00E14CB9"/>
    <w:rsid w:val="00E151F2"/>
    <w:rsid w:val="00E15383"/>
    <w:rsid w:val="00E15C82"/>
    <w:rsid w:val="00E15E12"/>
    <w:rsid w:val="00E1738C"/>
    <w:rsid w:val="00E201C0"/>
    <w:rsid w:val="00E21484"/>
    <w:rsid w:val="00E21ABD"/>
    <w:rsid w:val="00E223BC"/>
    <w:rsid w:val="00E22775"/>
    <w:rsid w:val="00E22D28"/>
    <w:rsid w:val="00E22F81"/>
    <w:rsid w:val="00E22F87"/>
    <w:rsid w:val="00E230E3"/>
    <w:rsid w:val="00E23C97"/>
    <w:rsid w:val="00E24727"/>
    <w:rsid w:val="00E2473A"/>
    <w:rsid w:val="00E265A7"/>
    <w:rsid w:val="00E27B80"/>
    <w:rsid w:val="00E27FCE"/>
    <w:rsid w:val="00E30EDF"/>
    <w:rsid w:val="00E31B43"/>
    <w:rsid w:val="00E31FBA"/>
    <w:rsid w:val="00E323B5"/>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4FA1"/>
    <w:rsid w:val="00E460B6"/>
    <w:rsid w:val="00E46BD2"/>
    <w:rsid w:val="00E46C42"/>
    <w:rsid w:val="00E473D4"/>
    <w:rsid w:val="00E474CF"/>
    <w:rsid w:val="00E4754B"/>
    <w:rsid w:val="00E47B5A"/>
    <w:rsid w:val="00E50088"/>
    <w:rsid w:val="00E50A76"/>
    <w:rsid w:val="00E513F6"/>
    <w:rsid w:val="00E51EC6"/>
    <w:rsid w:val="00E52F3B"/>
    <w:rsid w:val="00E52F80"/>
    <w:rsid w:val="00E536E1"/>
    <w:rsid w:val="00E53D94"/>
    <w:rsid w:val="00E53DEA"/>
    <w:rsid w:val="00E5424B"/>
    <w:rsid w:val="00E544BA"/>
    <w:rsid w:val="00E54D6D"/>
    <w:rsid w:val="00E54EA1"/>
    <w:rsid w:val="00E55A4C"/>
    <w:rsid w:val="00E55B64"/>
    <w:rsid w:val="00E567BB"/>
    <w:rsid w:val="00E6117A"/>
    <w:rsid w:val="00E616DB"/>
    <w:rsid w:val="00E62256"/>
    <w:rsid w:val="00E62442"/>
    <w:rsid w:val="00E627A4"/>
    <w:rsid w:val="00E6301D"/>
    <w:rsid w:val="00E630ED"/>
    <w:rsid w:val="00E63239"/>
    <w:rsid w:val="00E63CFB"/>
    <w:rsid w:val="00E6437C"/>
    <w:rsid w:val="00E6486B"/>
    <w:rsid w:val="00E64B66"/>
    <w:rsid w:val="00E64BF2"/>
    <w:rsid w:val="00E65237"/>
    <w:rsid w:val="00E67862"/>
    <w:rsid w:val="00E70ACF"/>
    <w:rsid w:val="00E70D46"/>
    <w:rsid w:val="00E712A9"/>
    <w:rsid w:val="00E713BC"/>
    <w:rsid w:val="00E72444"/>
    <w:rsid w:val="00E724DD"/>
    <w:rsid w:val="00E72AB7"/>
    <w:rsid w:val="00E7364C"/>
    <w:rsid w:val="00E73BDF"/>
    <w:rsid w:val="00E73DEB"/>
    <w:rsid w:val="00E7410F"/>
    <w:rsid w:val="00E74EC5"/>
    <w:rsid w:val="00E75790"/>
    <w:rsid w:val="00E764C4"/>
    <w:rsid w:val="00E76B86"/>
    <w:rsid w:val="00E76B8C"/>
    <w:rsid w:val="00E771C7"/>
    <w:rsid w:val="00E77BEC"/>
    <w:rsid w:val="00E77D79"/>
    <w:rsid w:val="00E809F3"/>
    <w:rsid w:val="00E80C21"/>
    <w:rsid w:val="00E80EFF"/>
    <w:rsid w:val="00E81186"/>
    <w:rsid w:val="00E820BD"/>
    <w:rsid w:val="00E8227B"/>
    <w:rsid w:val="00E826BC"/>
    <w:rsid w:val="00E82756"/>
    <w:rsid w:val="00E8342F"/>
    <w:rsid w:val="00E83DE4"/>
    <w:rsid w:val="00E83FCA"/>
    <w:rsid w:val="00E84210"/>
    <w:rsid w:val="00E844CD"/>
    <w:rsid w:val="00E847A7"/>
    <w:rsid w:val="00E84DCA"/>
    <w:rsid w:val="00E84FE5"/>
    <w:rsid w:val="00E854B2"/>
    <w:rsid w:val="00E86682"/>
    <w:rsid w:val="00E867D7"/>
    <w:rsid w:val="00E86E79"/>
    <w:rsid w:val="00E874D5"/>
    <w:rsid w:val="00E877A0"/>
    <w:rsid w:val="00E906B4"/>
    <w:rsid w:val="00E9095B"/>
    <w:rsid w:val="00E9145E"/>
    <w:rsid w:val="00E9152D"/>
    <w:rsid w:val="00E918B3"/>
    <w:rsid w:val="00E91B24"/>
    <w:rsid w:val="00E92424"/>
    <w:rsid w:val="00E926B8"/>
    <w:rsid w:val="00E927BF"/>
    <w:rsid w:val="00E927D5"/>
    <w:rsid w:val="00E936DA"/>
    <w:rsid w:val="00E9399B"/>
    <w:rsid w:val="00E939A7"/>
    <w:rsid w:val="00E94008"/>
    <w:rsid w:val="00E94762"/>
    <w:rsid w:val="00E956BA"/>
    <w:rsid w:val="00E96742"/>
    <w:rsid w:val="00E96B52"/>
    <w:rsid w:val="00E97624"/>
    <w:rsid w:val="00E97D31"/>
    <w:rsid w:val="00EA0018"/>
    <w:rsid w:val="00EA02F7"/>
    <w:rsid w:val="00EA08BE"/>
    <w:rsid w:val="00EA0A85"/>
    <w:rsid w:val="00EA117D"/>
    <w:rsid w:val="00EA14B0"/>
    <w:rsid w:val="00EA2244"/>
    <w:rsid w:val="00EA2EC5"/>
    <w:rsid w:val="00EA4DDC"/>
    <w:rsid w:val="00EA5CF4"/>
    <w:rsid w:val="00EA645F"/>
    <w:rsid w:val="00EA6FA7"/>
    <w:rsid w:val="00EB009F"/>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42D0"/>
    <w:rsid w:val="00EC576F"/>
    <w:rsid w:val="00EC58CB"/>
    <w:rsid w:val="00EC638F"/>
    <w:rsid w:val="00EC67AC"/>
    <w:rsid w:val="00EC6F34"/>
    <w:rsid w:val="00EC7927"/>
    <w:rsid w:val="00ED095E"/>
    <w:rsid w:val="00ED0C72"/>
    <w:rsid w:val="00ED1319"/>
    <w:rsid w:val="00ED1A0B"/>
    <w:rsid w:val="00ED27DD"/>
    <w:rsid w:val="00ED3EB2"/>
    <w:rsid w:val="00ED4046"/>
    <w:rsid w:val="00ED4769"/>
    <w:rsid w:val="00ED5162"/>
    <w:rsid w:val="00ED5669"/>
    <w:rsid w:val="00ED5DF2"/>
    <w:rsid w:val="00ED697C"/>
    <w:rsid w:val="00ED7F6A"/>
    <w:rsid w:val="00EE06CA"/>
    <w:rsid w:val="00EE09FF"/>
    <w:rsid w:val="00EE0ECE"/>
    <w:rsid w:val="00EE15EE"/>
    <w:rsid w:val="00EE1CF9"/>
    <w:rsid w:val="00EE2F83"/>
    <w:rsid w:val="00EE315B"/>
    <w:rsid w:val="00EE3319"/>
    <w:rsid w:val="00EE406D"/>
    <w:rsid w:val="00EE43AD"/>
    <w:rsid w:val="00EE4874"/>
    <w:rsid w:val="00EE48D6"/>
    <w:rsid w:val="00EE4A6E"/>
    <w:rsid w:val="00EE4BAB"/>
    <w:rsid w:val="00EE5EED"/>
    <w:rsid w:val="00EE6412"/>
    <w:rsid w:val="00EE67C9"/>
    <w:rsid w:val="00EE6D39"/>
    <w:rsid w:val="00EE7922"/>
    <w:rsid w:val="00EE79A6"/>
    <w:rsid w:val="00EF0F61"/>
    <w:rsid w:val="00EF0FEA"/>
    <w:rsid w:val="00EF11DF"/>
    <w:rsid w:val="00EF130D"/>
    <w:rsid w:val="00EF30E0"/>
    <w:rsid w:val="00EF3D05"/>
    <w:rsid w:val="00EF42CF"/>
    <w:rsid w:val="00EF48D5"/>
    <w:rsid w:val="00EF4C27"/>
    <w:rsid w:val="00EF5403"/>
    <w:rsid w:val="00EF567D"/>
    <w:rsid w:val="00EF585F"/>
    <w:rsid w:val="00EF5891"/>
    <w:rsid w:val="00EF5F11"/>
    <w:rsid w:val="00EF6111"/>
    <w:rsid w:val="00F005A0"/>
    <w:rsid w:val="00F01835"/>
    <w:rsid w:val="00F01A4A"/>
    <w:rsid w:val="00F01DE9"/>
    <w:rsid w:val="00F0229D"/>
    <w:rsid w:val="00F02B1B"/>
    <w:rsid w:val="00F032BB"/>
    <w:rsid w:val="00F032C8"/>
    <w:rsid w:val="00F03567"/>
    <w:rsid w:val="00F03782"/>
    <w:rsid w:val="00F03DD3"/>
    <w:rsid w:val="00F044C6"/>
    <w:rsid w:val="00F04BBE"/>
    <w:rsid w:val="00F06616"/>
    <w:rsid w:val="00F07263"/>
    <w:rsid w:val="00F073F9"/>
    <w:rsid w:val="00F07485"/>
    <w:rsid w:val="00F07740"/>
    <w:rsid w:val="00F07CAE"/>
    <w:rsid w:val="00F10862"/>
    <w:rsid w:val="00F10BC6"/>
    <w:rsid w:val="00F11352"/>
    <w:rsid w:val="00F11AD0"/>
    <w:rsid w:val="00F12313"/>
    <w:rsid w:val="00F13D34"/>
    <w:rsid w:val="00F13EC8"/>
    <w:rsid w:val="00F14602"/>
    <w:rsid w:val="00F1498D"/>
    <w:rsid w:val="00F14DDF"/>
    <w:rsid w:val="00F152AD"/>
    <w:rsid w:val="00F15BA3"/>
    <w:rsid w:val="00F15BB3"/>
    <w:rsid w:val="00F165B7"/>
    <w:rsid w:val="00F168D0"/>
    <w:rsid w:val="00F20C9C"/>
    <w:rsid w:val="00F21827"/>
    <w:rsid w:val="00F21A00"/>
    <w:rsid w:val="00F226B2"/>
    <w:rsid w:val="00F2285F"/>
    <w:rsid w:val="00F23140"/>
    <w:rsid w:val="00F23155"/>
    <w:rsid w:val="00F23EE4"/>
    <w:rsid w:val="00F24236"/>
    <w:rsid w:val="00F2494D"/>
    <w:rsid w:val="00F24E0E"/>
    <w:rsid w:val="00F25707"/>
    <w:rsid w:val="00F26693"/>
    <w:rsid w:val="00F26A13"/>
    <w:rsid w:val="00F26C29"/>
    <w:rsid w:val="00F27360"/>
    <w:rsid w:val="00F27B5F"/>
    <w:rsid w:val="00F27D03"/>
    <w:rsid w:val="00F27D3B"/>
    <w:rsid w:val="00F27FB0"/>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323"/>
    <w:rsid w:val="00F41B59"/>
    <w:rsid w:val="00F42033"/>
    <w:rsid w:val="00F42099"/>
    <w:rsid w:val="00F423BD"/>
    <w:rsid w:val="00F431C5"/>
    <w:rsid w:val="00F432FF"/>
    <w:rsid w:val="00F43CE2"/>
    <w:rsid w:val="00F446FA"/>
    <w:rsid w:val="00F453E3"/>
    <w:rsid w:val="00F456D2"/>
    <w:rsid w:val="00F45B08"/>
    <w:rsid w:val="00F46431"/>
    <w:rsid w:val="00F46496"/>
    <w:rsid w:val="00F469AD"/>
    <w:rsid w:val="00F47081"/>
    <w:rsid w:val="00F4715C"/>
    <w:rsid w:val="00F47C9F"/>
    <w:rsid w:val="00F50603"/>
    <w:rsid w:val="00F5072D"/>
    <w:rsid w:val="00F50B9C"/>
    <w:rsid w:val="00F50CE8"/>
    <w:rsid w:val="00F50EDF"/>
    <w:rsid w:val="00F51256"/>
    <w:rsid w:val="00F51361"/>
    <w:rsid w:val="00F52330"/>
    <w:rsid w:val="00F52407"/>
    <w:rsid w:val="00F5249D"/>
    <w:rsid w:val="00F5316B"/>
    <w:rsid w:val="00F5399B"/>
    <w:rsid w:val="00F541F0"/>
    <w:rsid w:val="00F54603"/>
    <w:rsid w:val="00F54772"/>
    <w:rsid w:val="00F54869"/>
    <w:rsid w:val="00F556B2"/>
    <w:rsid w:val="00F56059"/>
    <w:rsid w:val="00F565E8"/>
    <w:rsid w:val="00F56CB4"/>
    <w:rsid w:val="00F5707A"/>
    <w:rsid w:val="00F5754B"/>
    <w:rsid w:val="00F576DE"/>
    <w:rsid w:val="00F57747"/>
    <w:rsid w:val="00F57898"/>
    <w:rsid w:val="00F578BC"/>
    <w:rsid w:val="00F601F8"/>
    <w:rsid w:val="00F60664"/>
    <w:rsid w:val="00F62584"/>
    <w:rsid w:val="00F633F1"/>
    <w:rsid w:val="00F63BF7"/>
    <w:rsid w:val="00F63F18"/>
    <w:rsid w:val="00F6453E"/>
    <w:rsid w:val="00F6496C"/>
    <w:rsid w:val="00F64FAD"/>
    <w:rsid w:val="00F65215"/>
    <w:rsid w:val="00F65617"/>
    <w:rsid w:val="00F65A88"/>
    <w:rsid w:val="00F65E74"/>
    <w:rsid w:val="00F65FCE"/>
    <w:rsid w:val="00F66494"/>
    <w:rsid w:val="00F6652D"/>
    <w:rsid w:val="00F66A0C"/>
    <w:rsid w:val="00F67810"/>
    <w:rsid w:val="00F708B7"/>
    <w:rsid w:val="00F70944"/>
    <w:rsid w:val="00F70B16"/>
    <w:rsid w:val="00F710BE"/>
    <w:rsid w:val="00F712C1"/>
    <w:rsid w:val="00F71D7B"/>
    <w:rsid w:val="00F72016"/>
    <w:rsid w:val="00F72D3F"/>
    <w:rsid w:val="00F72DAD"/>
    <w:rsid w:val="00F731C3"/>
    <w:rsid w:val="00F736D2"/>
    <w:rsid w:val="00F7564C"/>
    <w:rsid w:val="00F75AAC"/>
    <w:rsid w:val="00F75F1A"/>
    <w:rsid w:val="00F76220"/>
    <w:rsid w:val="00F769BE"/>
    <w:rsid w:val="00F7735C"/>
    <w:rsid w:val="00F77BD5"/>
    <w:rsid w:val="00F77CB9"/>
    <w:rsid w:val="00F806A0"/>
    <w:rsid w:val="00F8216D"/>
    <w:rsid w:val="00F82E6B"/>
    <w:rsid w:val="00F83662"/>
    <w:rsid w:val="00F838C0"/>
    <w:rsid w:val="00F839C4"/>
    <w:rsid w:val="00F83E3F"/>
    <w:rsid w:val="00F84032"/>
    <w:rsid w:val="00F85F83"/>
    <w:rsid w:val="00F86E43"/>
    <w:rsid w:val="00F86F3C"/>
    <w:rsid w:val="00F911C4"/>
    <w:rsid w:val="00F912FD"/>
    <w:rsid w:val="00F91D43"/>
    <w:rsid w:val="00F9254F"/>
    <w:rsid w:val="00F9367F"/>
    <w:rsid w:val="00F94DDB"/>
    <w:rsid w:val="00F95411"/>
    <w:rsid w:val="00F95642"/>
    <w:rsid w:val="00F95B5A"/>
    <w:rsid w:val="00F9611B"/>
    <w:rsid w:val="00F96339"/>
    <w:rsid w:val="00F97859"/>
    <w:rsid w:val="00F97973"/>
    <w:rsid w:val="00F97B71"/>
    <w:rsid w:val="00FA06A3"/>
    <w:rsid w:val="00FA0A5E"/>
    <w:rsid w:val="00FA2CFC"/>
    <w:rsid w:val="00FA2DDA"/>
    <w:rsid w:val="00FA322B"/>
    <w:rsid w:val="00FA34CA"/>
    <w:rsid w:val="00FA38BE"/>
    <w:rsid w:val="00FA3E3E"/>
    <w:rsid w:val="00FA41F5"/>
    <w:rsid w:val="00FA4A55"/>
    <w:rsid w:val="00FA4D4F"/>
    <w:rsid w:val="00FA54E8"/>
    <w:rsid w:val="00FA5A36"/>
    <w:rsid w:val="00FA5FE8"/>
    <w:rsid w:val="00FA668B"/>
    <w:rsid w:val="00FA67CF"/>
    <w:rsid w:val="00FA6806"/>
    <w:rsid w:val="00FA693E"/>
    <w:rsid w:val="00FA7C9D"/>
    <w:rsid w:val="00FB0356"/>
    <w:rsid w:val="00FB0D68"/>
    <w:rsid w:val="00FB1231"/>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595"/>
    <w:rsid w:val="00FC6D6C"/>
    <w:rsid w:val="00FC7AB4"/>
    <w:rsid w:val="00FD1884"/>
    <w:rsid w:val="00FD1C3C"/>
    <w:rsid w:val="00FD1DAD"/>
    <w:rsid w:val="00FD24F6"/>
    <w:rsid w:val="00FD2D6C"/>
    <w:rsid w:val="00FD2DB1"/>
    <w:rsid w:val="00FD3669"/>
    <w:rsid w:val="00FD38A8"/>
    <w:rsid w:val="00FD4450"/>
    <w:rsid w:val="00FD45EF"/>
    <w:rsid w:val="00FD4859"/>
    <w:rsid w:val="00FD634B"/>
    <w:rsid w:val="00FD6473"/>
    <w:rsid w:val="00FD6AC8"/>
    <w:rsid w:val="00FE02F8"/>
    <w:rsid w:val="00FE0A6C"/>
    <w:rsid w:val="00FE1727"/>
    <w:rsid w:val="00FE18F2"/>
    <w:rsid w:val="00FE1A5C"/>
    <w:rsid w:val="00FE2F58"/>
    <w:rsid w:val="00FE309B"/>
    <w:rsid w:val="00FE362F"/>
    <w:rsid w:val="00FE3638"/>
    <w:rsid w:val="00FE38CB"/>
    <w:rsid w:val="00FE3A67"/>
    <w:rsid w:val="00FE3E6E"/>
    <w:rsid w:val="00FE3EA1"/>
    <w:rsid w:val="00FE4818"/>
    <w:rsid w:val="00FE4CA4"/>
    <w:rsid w:val="00FE51BE"/>
    <w:rsid w:val="00FE5AE4"/>
    <w:rsid w:val="00FE5D80"/>
    <w:rsid w:val="00FE637F"/>
    <w:rsid w:val="00FE64EE"/>
    <w:rsid w:val="00FE6E3D"/>
    <w:rsid w:val="00FE73F7"/>
    <w:rsid w:val="00FE745E"/>
    <w:rsid w:val="00FE7865"/>
    <w:rsid w:val="00FF00DE"/>
    <w:rsid w:val="00FF0BB0"/>
    <w:rsid w:val="00FF1342"/>
    <w:rsid w:val="00FF13A5"/>
    <w:rsid w:val="00FF1513"/>
    <w:rsid w:val="00FF1577"/>
    <w:rsid w:val="00FF2145"/>
    <w:rsid w:val="00FF2470"/>
    <w:rsid w:val="00FF3334"/>
    <w:rsid w:val="00FF409E"/>
    <w:rsid w:val="00FF4530"/>
    <w:rsid w:val="00FF59BE"/>
    <w:rsid w:val="00FF6ADB"/>
    <w:rsid w:val="00FF6C36"/>
    <w:rsid w:val="00FF70D6"/>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86BA1AA-3728-4628-8D6E-103C792B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85"/>
    <w:pPr>
      <w:widowControl w:val="0"/>
      <w:jc w:val="both"/>
    </w:pPr>
    <w:rPr>
      <w:kern w:val="2"/>
      <w:sz w:val="21"/>
      <w:szCs w:val="24"/>
    </w:rPr>
  </w:style>
  <w:style w:type="paragraph" w:styleId="1">
    <w:name w:val="heading 1"/>
    <w:basedOn w:val="a"/>
    <w:next w:val="a"/>
    <w:link w:val="1Char"/>
    <w:uiPriority w:val="99"/>
    <w:qFormat/>
    <w:rsid w:val="002F1185"/>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Char"/>
    <w:uiPriority w:val="99"/>
    <w:qFormat/>
    <w:rsid w:val="002F1185"/>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qFormat/>
    <w:rsid w:val="002F118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2F1185"/>
    <w:pPr>
      <w:ind w:firstLineChars="200" w:firstLine="420"/>
    </w:pPr>
  </w:style>
  <w:style w:type="paragraph" w:styleId="a4">
    <w:name w:val="annotation subject"/>
    <w:basedOn w:val="a5"/>
    <w:next w:val="a5"/>
    <w:link w:val="Char"/>
    <w:uiPriority w:val="99"/>
    <w:semiHidden/>
    <w:rsid w:val="002F1185"/>
    <w:rPr>
      <w:b/>
      <w:bCs/>
    </w:rPr>
  </w:style>
  <w:style w:type="paragraph" w:styleId="a5">
    <w:name w:val="annotation text"/>
    <w:basedOn w:val="a"/>
    <w:link w:val="Char0"/>
    <w:uiPriority w:val="99"/>
    <w:semiHidden/>
    <w:rsid w:val="002F1185"/>
    <w:pPr>
      <w:jc w:val="left"/>
    </w:pPr>
  </w:style>
  <w:style w:type="paragraph" w:styleId="a6">
    <w:name w:val="Document Map"/>
    <w:basedOn w:val="a"/>
    <w:link w:val="Char1"/>
    <w:uiPriority w:val="99"/>
    <w:semiHidden/>
    <w:rsid w:val="002F1185"/>
    <w:pPr>
      <w:shd w:val="clear" w:color="auto" w:fill="000080"/>
    </w:pPr>
  </w:style>
  <w:style w:type="paragraph" w:styleId="a7">
    <w:name w:val="Body Text"/>
    <w:basedOn w:val="a"/>
    <w:link w:val="Char2"/>
    <w:uiPriority w:val="99"/>
    <w:rsid w:val="002F1185"/>
    <w:pPr>
      <w:spacing w:after="120"/>
    </w:pPr>
  </w:style>
  <w:style w:type="paragraph" w:styleId="a8">
    <w:name w:val="Body Text Indent"/>
    <w:basedOn w:val="a"/>
    <w:link w:val="Char3"/>
    <w:uiPriority w:val="99"/>
    <w:rsid w:val="002F1185"/>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2F1185"/>
    <w:pPr>
      <w:ind w:leftChars="400" w:left="840"/>
    </w:pPr>
  </w:style>
  <w:style w:type="paragraph" w:styleId="a9">
    <w:name w:val="Plain Text"/>
    <w:basedOn w:val="a"/>
    <w:link w:val="Char4"/>
    <w:rsid w:val="002F1185"/>
    <w:rPr>
      <w:rFonts w:ascii="宋体" w:hAnsi="Courier New"/>
      <w:szCs w:val="21"/>
    </w:rPr>
  </w:style>
  <w:style w:type="paragraph" w:styleId="aa">
    <w:name w:val="Date"/>
    <w:basedOn w:val="a"/>
    <w:next w:val="a"/>
    <w:link w:val="Char5"/>
    <w:uiPriority w:val="99"/>
    <w:rsid w:val="002F1185"/>
    <w:rPr>
      <w:sz w:val="24"/>
      <w:szCs w:val="20"/>
    </w:rPr>
  </w:style>
  <w:style w:type="paragraph" w:styleId="20">
    <w:name w:val="Body Text Indent 2"/>
    <w:basedOn w:val="a"/>
    <w:link w:val="2Char0"/>
    <w:uiPriority w:val="99"/>
    <w:rsid w:val="002F1185"/>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rsid w:val="002F1185"/>
    <w:rPr>
      <w:sz w:val="18"/>
      <w:szCs w:val="18"/>
    </w:rPr>
  </w:style>
  <w:style w:type="paragraph" w:styleId="ac">
    <w:name w:val="footer"/>
    <w:basedOn w:val="a"/>
    <w:link w:val="Char7"/>
    <w:uiPriority w:val="99"/>
    <w:rsid w:val="002F1185"/>
    <w:pPr>
      <w:tabs>
        <w:tab w:val="center" w:pos="4153"/>
        <w:tab w:val="right" w:pos="8306"/>
      </w:tabs>
      <w:snapToGrid w:val="0"/>
      <w:jc w:val="left"/>
    </w:pPr>
    <w:rPr>
      <w:sz w:val="18"/>
      <w:szCs w:val="18"/>
    </w:rPr>
  </w:style>
  <w:style w:type="paragraph" w:styleId="ad">
    <w:name w:val="header"/>
    <w:basedOn w:val="a"/>
    <w:link w:val="Char8"/>
    <w:rsid w:val="002F118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F1185"/>
    <w:pPr>
      <w:tabs>
        <w:tab w:val="right" w:leader="dot" w:pos="9072"/>
      </w:tabs>
    </w:pPr>
  </w:style>
  <w:style w:type="paragraph" w:styleId="ae">
    <w:name w:val="List"/>
    <w:basedOn w:val="a7"/>
    <w:uiPriority w:val="99"/>
    <w:rsid w:val="002F1185"/>
    <w:pPr>
      <w:spacing w:after="220" w:line="220" w:lineRule="atLeast"/>
      <w:ind w:left="1440" w:hanging="360"/>
    </w:pPr>
    <w:rPr>
      <w:szCs w:val="20"/>
    </w:rPr>
  </w:style>
  <w:style w:type="paragraph" w:styleId="af">
    <w:name w:val="footnote text"/>
    <w:basedOn w:val="a"/>
    <w:link w:val="Char9"/>
    <w:rsid w:val="002F1185"/>
    <w:pPr>
      <w:snapToGrid w:val="0"/>
      <w:jc w:val="left"/>
    </w:pPr>
    <w:rPr>
      <w:sz w:val="18"/>
      <w:szCs w:val="18"/>
    </w:rPr>
  </w:style>
  <w:style w:type="paragraph" w:styleId="31">
    <w:name w:val="Body Text Indent 3"/>
    <w:basedOn w:val="a"/>
    <w:link w:val="3Char0"/>
    <w:uiPriority w:val="99"/>
    <w:rsid w:val="002F1185"/>
    <w:pPr>
      <w:spacing w:line="560" w:lineRule="exact"/>
      <w:ind w:firstLineChars="200" w:firstLine="420"/>
    </w:pPr>
    <w:rPr>
      <w:rFonts w:ascii="Arial" w:hAnsi="Arial" w:cs="Arial"/>
      <w:color w:val="FF0000"/>
    </w:rPr>
  </w:style>
  <w:style w:type="paragraph" w:styleId="21">
    <w:name w:val="toc 2"/>
    <w:basedOn w:val="a"/>
    <w:next w:val="a"/>
    <w:uiPriority w:val="39"/>
    <w:qFormat/>
    <w:rsid w:val="002F1185"/>
    <w:pPr>
      <w:tabs>
        <w:tab w:val="right" w:leader="dot" w:pos="9072"/>
      </w:tabs>
      <w:ind w:leftChars="200" w:left="420"/>
    </w:pPr>
    <w:rPr>
      <w:kern w:val="0"/>
      <w:szCs w:val="21"/>
    </w:rPr>
  </w:style>
  <w:style w:type="paragraph" w:styleId="af0">
    <w:name w:val="Normal (Web)"/>
    <w:basedOn w:val="a"/>
    <w:uiPriority w:val="99"/>
    <w:rsid w:val="002F1185"/>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2F1185"/>
    <w:pPr>
      <w:jc w:val="right"/>
    </w:pPr>
    <w:rPr>
      <w:color w:val="008000"/>
    </w:rPr>
  </w:style>
  <w:style w:type="character" w:styleId="af1">
    <w:name w:val="Strong"/>
    <w:uiPriority w:val="22"/>
    <w:qFormat/>
    <w:locked/>
    <w:rsid w:val="002F1185"/>
    <w:rPr>
      <w:b/>
      <w:bCs/>
    </w:rPr>
  </w:style>
  <w:style w:type="character" w:styleId="af2">
    <w:name w:val="page number"/>
    <w:uiPriority w:val="99"/>
    <w:rsid w:val="002F1185"/>
    <w:rPr>
      <w:rFonts w:cs="Times New Roman"/>
    </w:rPr>
  </w:style>
  <w:style w:type="character" w:styleId="af3">
    <w:name w:val="FollowedHyperlink"/>
    <w:uiPriority w:val="99"/>
    <w:rsid w:val="002F1185"/>
    <w:rPr>
      <w:rFonts w:cs="Times New Roman"/>
      <w:color w:val="800080"/>
      <w:u w:val="single"/>
    </w:rPr>
  </w:style>
  <w:style w:type="character" w:styleId="af4">
    <w:name w:val="Hyperlink"/>
    <w:uiPriority w:val="99"/>
    <w:rsid w:val="002F1185"/>
    <w:rPr>
      <w:rFonts w:cs="Times New Roman"/>
      <w:color w:val="0000FF"/>
      <w:u w:val="single"/>
    </w:rPr>
  </w:style>
  <w:style w:type="character" w:styleId="af5">
    <w:name w:val="annotation reference"/>
    <w:uiPriority w:val="99"/>
    <w:semiHidden/>
    <w:rsid w:val="002F1185"/>
    <w:rPr>
      <w:rFonts w:cs="Times New Roman"/>
      <w:sz w:val="21"/>
    </w:rPr>
  </w:style>
  <w:style w:type="character" w:styleId="af6">
    <w:name w:val="footnote reference"/>
    <w:rsid w:val="002F1185"/>
    <w:rPr>
      <w:rFonts w:cs="Times New Roman"/>
      <w:vertAlign w:val="superscript"/>
    </w:rPr>
  </w:style>
  <w:style w:type="table" w:styleId="af7">
    <w:name w:val="Table Grid"/>
    <w:basedOn w:val="a2"/>
    <w:rsid w:val="002F1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2F1185"/>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2F1185"/>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2F1185"/>
  </w:style>
  <w:style w:type="paragraph" w:customStyle="1" w:styleId="af8">
    <w:name w:val="正文 + (符号) 宋体"/>
    <w:basedOn w:val="a"/>
    <w:uiPriority w:val="99"/>
    <w:rsid w:val="002F1185"/>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2F1185"/>
  </w:style>
  <w:style w:type="paragraph" w:customStyle="1" w:styleId="CharCharCharCharCharChar1CharCharChar">
    <w:name w:val="Char Char Char Char Char Char1 Char Char Char"/>
    <w:basedOn w:val="a"/>
    <w:uiPriority w:val="99"/>
    <w:rsid w:val="002F1185"/>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2F1185"/>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2F1185"/>
    <w:pPr>
      <w:autoSpaceDE w:val="0"/>
      <w:autoSpaceDN w:val="0"/>
      <w:adjustRightInd w:val="0"/>
      <w:jc w:val="left"/>
      <w:textAlignment w:val="baseline"/>
    </w:pPr>
    <w:rPr>
      <w:rFonts w:ascii="宋体"/>
      <w:kern w:val="0"/>
      <w:sz w:val="34"/>
      <w:szCs w:val="20"/>
    </w:rPr>
  </w:style>
  <w:style w:type="paragraph" w:customStyle="1" w:styleId="Default">
    <w:name w:val="Default"/>
    <w:rsid w:val="002F1185"/>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uiPriority w:val="99"/>
    <w:locked/>
    <w:rsid w:val="002F1185"/>
    <w:rPr>
      <w:rFonts w:cs="Times New Roman"/>
      <w:sz w:val="24"/>
    </w:rPr>
  </w:style>
  <w:style w:type="character" w:customStyle="1" w:styleId="2Char">
    <w:name w:val="标题 2 Char"/>
    <w:aliases w:val="标题 2 Char Char Char,Chapter X.X. Statement Char,h2 Char,2 Char,Header 2 Char,l2 Char,Level 2 Head Char,heading 2 Char"/>
    <w:link w:val="2"/>
    <w:uiPriority w:val="99"/>
    <w:locked/>
    <w:rsid w:val="002F1185"/>
    <w:rPr>
      <w:rFonts w:ascii="Arial" w:hAnsi="Arial"/>
      <w:b/>
      <w:kern w:val="2"/>
      <w:sz w:val="28"/>
    </w:rPr>
  </w:style>
  <w:style w:type="character" w:customStyle="1" w:styleId="3Char">
    <w:name w:val="标题 3 Char"/>
    <w:link w:val="3"/>
    <w:uiPriority w:val="99"/>
    <w:locked/>
    <w:rsid w:val="002F1185"/>
    <w:rPr>
      <w:rFonts w:cs="Times New Roman"/>
      <w:b/>
      <w:bCs/>
      <w:kern w:val="2"/>
      <w:sz w:val="32"/>
      <w:szCs w:val="32"/>
    </w:rPr>
  </w:style>
  <w:style w:type="character" w:customStyle="1" w:styleId="Char6">
    <w:name w:val="批注框文本 Char"/>
    <w:link w:val="ab"/>
    <w:uiPriority w:val="99"/>
    <w:semiHidden/>
    <w:locked/>
    <w:rsid w:val="002F1185"/>
    <w:rPr>
      <w:rFonts w:cs="Times New Roman"/>
      <w:kern w:val="2"/>
      <w:sz w:val="18"/>
      <w:szCs w:val="18"/>
    </w:rPr>
  </w:style>
  <w:style w:type="character" w:customStyle="1" w:styleId="Char3">
    <w:name w:val="正文文本缩进 Char"/>
    <w:link w:val="a8"/>
    <w:uiPriority w:val="99"/>
    <w:locked/>
    <w:rsid w:val="002F1185"/>
    <w:rPr>
      <w:rFonts w:ascii="Arial Unicode MS" w:eastAsia="Times New Roman" w:hAnsi="Arial Unicode MS" w:cs="Arial Unicode MS"/>
      <w:sz w:val="24"/>
      <w:szCs w:val="24"/>
    </w:rPr>
  </w:style>
  <w:style w:type="character" w:customStyle="1" w:styleId="Char4">
    <w:name w:val="纯文本 Char"/>
    <w:link w:val="a9"/>
    <w:locked/>
    <w:rsid w:val="002F1185"/>
    <w:rPr>
      <w:rFonts w:ascii="宋体" w:hAnsi="Courier New"/>
      <w:kern w:val="2"/>
      <w:sz w:val="21"/>
    </w:rPr>
  </w:style>
  <w:style w:type="character" w:customStyle="1" w:styleId="2Char0">
    <w:name w:val="正文文本缩进 2 Char"/>
    <w:link w:val="20"/>
    <w:uiPriority w:val="99"/>
    <w:locked/>
    <w:rsid w:val="002F1185"/>
    <w:rPr>
      <w:rFonts w:ascii="宋体" w:eastAsia="宋体" w:cs="Times New Roman"/>
      <w:color w:val="FF0000"/>
      <w:kern w:val="2"/>
      <w:sz w:val="24"/>
      <w:szCs w:val="24"/>
    </w:rPr>
  </w:style>
  <w:style w:type="character" w:customStyle="1" w:styleId="Char7">
    <w:name w:val="页脚 Char"/>
    <w:link w:val="ac"/>
    <w:uiPriority w:val="99"/>
    <w:locked/>
    <w:rsid w:val="002F1185"/>
    <w:rPr>
      <w:rFonts w:cs="Times New Roman"/>
      <w:kern w:val="2"/>
      <w:sz w:val="18"/>
      <w:szCs w:val="18"/>
    </w:rPr>
  </w:style>
  <w:style w:type="character" w:customStyle="1" w:styleId="3Char0">
    <w:name w:val="正文文本缩进 3 Char"/>
    <w:link w:val="31"/>
    <w:uiPriority w:val="99"/>
    <w:locked/>
    <w:rsid w:val="002F1185"/>
    <w:rPr>
      <w:rFonts w:ascii="Arial" w:hAnsi="Arial" w:cs="Arial"/>
      <w:color w:val="FF0000"/>
      <w:kern w:val="2"/>
      <w:sz w:val="24"/>
      <w:szCs w:val="24"/>
    </w:rPr>
  </w:style>
  <w:style w:type="character" w:customStyle="1" w:styleId="Char8">
    <w:name w:val="页眉 Char"/>
    <w:link w:val="ad"/>
    <w:locked/>
    <w:rsid w:val="002F1185"/>
    <w:rPr>
      <w:rFonts w:cs="Times New Roman"/>
      <w:kern w:val="2"/>
      <w:sz w:val="18"/>
      <w:szCs w:val="18"/>
    </w:rPr>
  </w:style>
  <w:style w:type="character" w:customStyle="1" w:styleId="Char2">
    <w:name w:val="正文文本 Char"/>
    <w:link w:val="a7"/>
    <w:uiPriority w:val="99"/>
    <w:locked/>
    <w:rsid w:val="002F1185"/>
    <w:rPr>
      <w:rFonts w:cs="Times New Roman"/>
      <w:kern w:val="2"/>
      <w:sz w:val="24"/>
      <w:szCs w:val="24"/>
    </w:rPr>
  </w:style>
  <w:style w:type="character" w:customStyle="1" w:styleId="Char5">
    <w:name w:val="日期 Char"/>
    <w:link w:val="aa"/>
    <w:uiPriority w:val="99"/>
    <w:locked/>
    <w:rsid w:val="002F1185"/>
    <w:rPr>
      <w:rFonts w:cs="Times New Roman"/>
      <w:kern w:val="2"/>
      <w:sz w:val="24"/>
    </w:rPr>
  </w:style>
  <w:style w:type="character" w:customStyle="1" w:styleId="c1">
    <w:name w:val="c1"/>
    <w:uiPriority w:val="99"/>
    <w:rsid w:val="002F1185"/>
    <w:rPr>
      <w:color w:val="000000"/>
      <w:spacing w:val="300"/>
      <w:sz w:val="18"/>
    </w:rPr>
  </w:style>
  <w:style w:type="character" w:customStyle="1" w:styleId="Char0">
    <w:name w:val="批注文字 Char"/>
    <w:link w:val="a5"/>
    <w:uiPriority w:val="99"/>
    <w:semiHidden/>
    <w:locked/>
    <w:rsid w:val="002F1185"/>
    <w:rPr>
      <w:rFonts w:cs="Times New Roman"/>
      <w:kern w:val="2"/>
      <w:sz w:val="24"/>
      <w:szCs w:val="24"/>
    </w:rPr>
  </w:style>
  <w:style w:type="character" w:customStyle="1" w:styleId="Char">
    <w:name w:val="批注主题 Char"/>
    <w:link w:val="a4"/>
    <w:uiPriority w:val="99"/>
    <w:semiHidden/>
    <w:locked/>
    <w:rsid w:val="002F1185"/>
    <w:rPr>
      <w:rFonts w:cs="Times New Roman"/>
      <w:b/>
      <w:bCs/>
      <w:kern w:val="2"/>
      <w:sz w:val="24"/>
      <w:szCs w:val="24"/>
    </w:rPr>
  </w:style>
  <w:style w:type="character" w:customStyle="1" w:styleId="Char1">
    <w:name w:val="文档结构图 Char"/>
    <w:link w:val="a6"/>
    <w:uiPriority w:val="99"/>
    <w:semiHidden/>
    <w:locked/>
    <w:rsid w:val="002F1185"/>
    <w:rPr>
      <w:rFonts w:cs="Times New Roman"/>
      <w:kern w:val="2"/>
      <w:sz w:val="24"/>
      <w:szCs w:val="24"/>
      <w:shd w:val="clear" w:color="auto" w:fill="000080"/>
    </w:rPr>
  </w:style>
  <w:style w:type="character" w:customStyle="1" w:styleId="Char9">
    <w:name w:val="脚注文本 Char"/>
    <w:link w:val="af"/>
    <w:locked/>
    <w:rsid w:val="002F1185"/>
    <w:rPr>
      <w:rFonts w:cs="Times New Roman"/>
      <w:kern w:val="2"/>
      <w:sz w:val="18"/>
      <w:szCs w:val="18"/>
    </w:rPr>
  </w:style>
  <w:style w:type="paragraph" w:styleId="af9">
    <w:name w:val="List Paragraph"/>
    <w:basedOn w:val="a"/>
    <w:uiPriority w:val="34"/>
    <w:qFormat/>
    <w:rsid w:val="0011662A"/>
    <w:pPr>
      <w:ind w:firstLineChars="200" w:firstLine="420"/>
    </w:pPr>
  </w:style>
  <w:style w:type="paragraph" w:customStyle="1" w:styleId="12">
    <w:name w:val="页眉1"/>
    <w:basedOn w:val="a"/>
    <w:rsid w:val="00AE1911"/>
    <w:pPr>
      <w:widowControl/>
      <w:tabs>
        <w:tab w:val="center" w:pos="4320"/>
        <w:tab w:val="right" w:pos="8640"/>
      </w:tabs>
      <w:jc w:val="left"/>
    </w:pPr>
    <w:rPr>
      <w:rFonts w:hAnsi="宋体"/>
      <w:kern w:val="0"/>
      <w:sz w:val="20"/>
      <w:szCs w:val="20"/>
      <w:lang w:val="en-GB"/>
    </w:rPr>
  </w:style>
  <w:style w:type="paragraph" w:styleId="22">
    <w:name w:val="Body Text 2"/>
    <w:basedOn w:val="a"/>
    <w:link w:val="2Char1"/>
    <w:semiHidden/>
    <w:unhideWhenUsed/>
    <w:rsid w:val="008C5D3A"/>
    <w:pPr>
      <w:spacing w:after="120" w:line="480" w:lineRule="auto"/>
    </w:pPr>
  </w:style>
  <w:style w:type="character" w:customStyle="1" w:styleId="2Char1">
    <w:name w:val="正文文本 2 Char"/>
    <w:basedOn w:val="a1"/>
    <w:link w:val="22"/>
    <w:semiHidden/>
    <w:rsid w:val="008C5D3A"/>
    <w:rPr>
      <w:kern w:val="2"/>
      <w:sz w:val="21"/>
      <w:szCs w:val="24"/>
    </w:rPr>
  </w:style>
  <w:style w:type="paragraph" w:customStyle="1" w:styleId="210">
    <w:name w:val="正文文本 21"/>
    <w:basedOn w:val="a"/>
    <w:rsid w:val="008C5D3A"/>
    <w:pPr>
      <w:widowControl/>
      <w:spacing w:line="300" w:lineRule="atLeast"/>
    </w:pPr>
    <w:rPr>
      <w:rFonts w:ascii="宋体" w:hAnsi="宋体"/>
      <w:kern w:val="0"/>
      <w:sz w:val="24"/>
      <w:lang w:val="en-GB"/>
    </w:rPr>
  </w:style>
  <w:style w:type="paragraph" w:customStyle="1" w:styleId="13">
    <w:name w:val="正文1"/>
    <w:link w:val="13"/>
    <w:qFormat/>
    <w:rsid w:val="008C5D3A"/>
    <w:rPr>
      <w:rFonts w:hAnsi="宋体"/>
      <w:lang w:val="en-GB"/>
    </w:rPr>
  </w:style>
  <w:style w:type="paragraph" w:customStyle="1" w:styleId="4">
    <w:name w:val="正文文本4"/>
    <w:basedOn w:val="13"/>
    <w:rsid w:val="00D056F1"/>
    <w:pPr>
      <w:spacing w:line="300" w:lineRule="atLeast"/>
    </w:pPr>
    <w:rPr>
      <w:rFonts w:ascii="宋体"/>
      <w:sz w:val="24"/>
      <w:szCs w:val="24"/>
    </w:rPr>
  </w:style>
  <w:style w:type="paragraph" w:customStyle="1" w:styleId="23">
    <w:name w:val="正文2"/>
    <w:qFormat/>
    <w:rsid w:val="00D056F1"/>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20">
      <w:bodyDiv w:val="1"/>
      <w:marLeft w:val="0"/>
      <w:marRight w:val="0"/>
      <w:marTop w:val="0"/>
      <w:marBottom w:val="0"/>
      <w:divBdr>
        <w:top w:val="none" w:sz="0" w:space="0" w:color="auto"/>
        <w:left w:val="none" w:sz="0" w:space="0" w:color="auto"/>
        <w:bottom w:val="none" w:sz="0" w:space="0" w:color="auto"/>
        <w:right w:val="none" w:sz="0" w:space="0" w:color="auto"/>
      </w:divBdr>
    </w:div>
    <w:div w:id="37706243">
      <w:bodyDiv w:val="1"/>
      <w:marLeft w:val="0"/>
      <w:marRight w:val="0"/>
      <w:marTop w:val="0"/>
      <w:marBottom w:val="0"/>
      <w:divBdr>
        <w:top w:val="none" w:sz="0" w:space="0" w:color="auto"/>
        <w:left w:val="none" w:sz="0" w:space="0" w:color="auto"/>
        <w:bottom w:val="none" w:sz="0" w:space="0" w:color="auto"/>
        <w:right w:val="none" w:sz="0" w:space="0" w:color="auto"/>
      </w:divBdr>
    </w:div>
    <w:div w:id="80951668">
      <w:bodyDiv w:val="1"/>
      <w:marLeft w:val="0"/>
      <w:marRight w:val="0"/>
      <w:marTop w:val="0"/>
      <w:marBottom w:val="0"/>
      <w:divBdr>
        <w:top w:val="none" w:sz="0" w:space="0" w:color="auto"/>
        <w:left w:val="none" w:sz="0" w:space="0" w:color="auto"/>
        <w:bottom w:val="none" w:sz="0" w:space="0" w:color="auto"/>
        <w:right w:val="none" w:sz="0" w:space="0" w:color="auto"/>
      </w:divBdr>
    </w:div>
    <w:div w:id="338630250">
      <w:bodyDiv w:val="1"/>
      <w:marLeft w:val="0"/>
      <w:marRight w:val="0"/>
      <w:marTop w:val="0"/>
      <w:marBottom w:val="0"/>
      <w:divBdr>
        <w:top w:val="none" w:sz="0" w:space="0" w:color="auto"/>
        <w:left w:val="none" w:sz="0" w:space="0" w:color="auto"/>
        <w:bottom w:val="none" w:sz="0" w:space="0" w:color="auto"/>
        <w:right w:val="none" w:sz="0" w:space="0" w:color="auto"/>
      </w:divBdr>
    </w:div>
    <w:div w:id="546916698">
      <w:bodyDiv w:val="1"/>
      <w:marLeft w:val="0"/>
      <w:marRight w:val="0"/>
      <w:marTop w:val="0"/>
      <w:marBottom w:val="0"/>
      <w:divBdr>
        <w:top w:val="none" w:sz="0" w:space="0" w:color="auto"/>
        <w:left w:val="none" w:sz="0" w:space="0" w:color="auto"/>
        <w:bottom w:val="none" w:sz="0" w:space="0" w:color="auto"/>
        <w:right w:val="none" w:sz="0" w:space="0" w:color="auto"/>
      </w:divBdr>
    </w:div>
    <w:div w:id="554857514">
      <w:bodyDiv w:val="1"/>
      <w:marLeft w:val="0"/>
      <w:marRight w:val="0"/>
      <w:marTop w:val="0"/>
      <w:marBottom w:val="0"/>
      <w:divBdr>
        <w:top w:val="none" w:sz="0" w:space="0" w:color="auto"/>
        <w:left w:val="none" w:sz="0" w:space="0" w:color="auto"/>
        <w:bottom w:val="none" w:sz="0" w:space="0" w:color="auto"/>
        <w:right w:val="none" w:sz="0" w:space="0" w:color="auto"/>
      </w:divBdr>
    </w:div>
    <w:div w:id="783693894">
      <w:bodyDiv w:val="1"/>
      <w:marLeft w:val="0"/>
      <w:marRight w:val="0"/>
      <w:marTop w:val="0"/>
      <w:marBottom w:val="0"/>
      <w:divBdr>
        <w:top w:val="none" w:sz="0" w:space="0" w:color="auto"/>
        <w:left w:val="none" w:sz="0" w:space="0" w:color="auto"/>
        <w:bottom w:val="none" w:sz="0" w:space="0" w:color="auto"/>
        <w:right w:val="none" w:sz="0" w:space="0" w:color="auto"/>
      </w:divBdr>
    </w:div>
    <w:div w:id="886113217">
      <w:bodyDiv w:val="1"/>
      <w:marLeft w:val="0"/>
      <w:marRight w:val="0"/>
      <w:marTop w:val="0"/>
      <w:marBottom w:val="0"/>
      <w:divBdr>
        <w:top w:val="none" w:sz="0" w:space="0" w:color="auto"/>
        <w:left w:val="none" w:sz="0" w:space="0" w:color="auto"/>
        <w:bottom w:val="none" w:sz="0" w:space="0" w:color="auto"/>
        <w:right w:val="none" w:sz="0" w:space="0" w:color="auto"/>
      </w:divBdr>
    </w:div>
    <w:div w:id="997852919">
      <w:bodyDiv w:val="1"/>
      <w:marLeft w:val="0"/>
      <w:marRight w:val="0"/>
      <w:marTop w:val="0"/>
      <w:marBottom w:val="0"/>
      <w:divBdr>
        <w:top w:val="none" w:sz="0" w:space="0" w:color="auto"/>
        <w:left w:val="none" w:sz="0" w:space="0" w:color="auto"/>
        <w:bottom w:val="none" w:sz="0" w:space="0" w:color="auto"/>
        <w:right w:val="none" w:sz="0" w:space="0" w:color="auto"/>
      </w:divBdr>
    </w:div>
    <w:div w:id="1037508835">
      <w:bodyDiv w:val="1"/>
      <w:marLeft w:val="0"/>
      <w:marRight w:val="0"/>
      <w:marTop w:val="0"/>
      <w:marBottom w:val="0"/>
      <w:divBdr>
        <w:top w:val="none" w:sz="0" w:space="0" w:color="auto"/>
        <w:left w:val="none" w:sz="0" w:space="0" w:color="auto"/>
        <w:bottom w:val="none" w:sz="0" w:space="0" w:color="auto"/>
        <w:right w:val="none" w:sz="0" w:space="0" w:color="auto"/>
      </w:divBdr>
    </w:div>
    <w:div w:id="1058674430">
      <w:bodyDiv w:val="1"/>
      <w:marLeft w:val="0"/>
      <w:marRight w:val="0"/>
      <w:marTop w:val="0"/>
      <w:marBottom w:val="0"/>
      <w:divBdr>
        <w:top w:val="none" w:sz="0" w:space="0" w:color="auto"/>
        <w:left w:val="none" w:sz="0" w:space="0" w:color="auto"/>
        <w:bottom w:val="none" w:sz="0" w:space="0" w:color="auto"/>
        <w:right w:val="none" w:sz="0" w:space="0" w:color="auto"/>
      </w:divBdr>
    </w:div>
    <w:div w:id="1066680659">
      <w:bodyDiv w:val="1"/>
      <w:marLeft w:val="0"/>
      <w:marRight w:val="0"/>
      <w:marTop w:val="0"/>
      <w:marBottom w:val="0"/>
      <w:divBdr>
        <w:top w:val="none" w:sz="0" w:space="0" w:color="auto"/>
        <w:left w:val="none" w:sz="0" w:space="0" w:color="auto"/>
        <w:bottom w:val="none" w:sz="0" w:space="0" w:color="auto"/>
        <w:right w:val="none" w:sz="0" w:space="0" w:color="auto"/>
      </w:divBdr>
    </w:div>
    <w:div w:id="1101686442">
      <w:bodyDiv w:val="1"/>
      <w:marLeft w:val="0"/>
      <w:marRight w:val="0"/>
      <w:marTop w:val="0"/>
      <w:marBottom w:val="0"/>
      <w:divBdr>
        <w:top w:val="none" w:sz="0" w:space="0" w:color="auto"/>
        <w:left w:val="none" w:sz="0" w:space="0" w:color="auto"/>
        <w:bottom w:val="none" w:sz="0" w:space="0" w:color="auto"/>
        <w:right w:val="none" w:sz="0" w:space="0" w:color="auto"/>
      </w:divBdr>
    </w:div>
    <w:div w:id="1263494025">
      <w:bodyDiv w:val="1"/>
      <w:marLeft w:val="0"/>
      <w:marRight w:val="0"/>
      <w:marTop w:val="0"/>
      <w:marBottom w:val="0"/>
      <w:divBdr>
        <w:top w:val="none" w:sz="0" w:space="0" w:color="auto"/>
        <w:left w:val="none" w:sz="0" w:space="0" w:color="auto"/>
        <w:bottom w:val="none" w:sz="0" w:space="0" w:color="auto"/>
        <w:right w:val="none" w:sz="0" w:space="0" w:color="auto"/>
      </w:divBdr>
    </w:div>
    <w:div w:id="1408530847">
      <w:bodyDiv w:val="1"/>
      <w:marLeft w:val="0"/>
      <w:marRight w:val="0"/>
      <w:marTop w:val="0"/>
      <w:marBottom w:val="0"/>
      <w:divBdr>
        <w:top w:val="none" w:sz="0" w:space="0" w:color="auto"/>
        <w:left w:val="none" w:sz="0" w:space="0" w:color="auto"/>
        <w:bottom w:val="none" w:sz="0" w:space="0" w:color="auto"/>
        <w:right w:val="none" w:sz="0" w:space="0" w:color="auto"/>
      </w:divBdr>
    </w:div>
    <w:div w:id="1486892079">
      <w:bodyDiv w:val="1"/>
      <w:marLeft w:val="0"/>
      <w:marRight w:val="0"/>
      <w:marTop w:val="0"/>
      <w:marBottom w:val="0"/>
      <w:divBdr>
        <w:top w:val="none" w:sz="0" w:space="0" w:color="auto"/>
        <w:left w:val="none" w:sz="0" w:space="0" w:color="auto"/>
        <w:bottom w:val="none" w:sz="0" w:space="0" w:color="auto"/>
        <w:right w:val="none" w:sz="0" w:space="0" w:color="auto"/>
      </w:divBdr>
    </w:div>
    <w:div w:id="1567493784">
      <w:bodyDiv w:val="1"/>
      <w:marLeft w:val="0"/>
      <w:marRight w:val="0"/>
      <w:marTop w:val="0"/>
      <w:marBottom w:val="0"/>
      <w:divBdr>
        <w:top w:val="none" w:sz="0" w:space="0" w:color="auto"/>
        <w:left w:val="none" w:sz="0" w:space="0" w:color="auto"/>
        <w:bottom w:val="none" w:sz="0" w:space="0" w:color="auto"/>
        <w:right w:val="none" w:sz="0" w:space="0" w:color="auto"/>
      </w:divBdr>
    </w:div>
    <w:div w:id="1720009556">
      <w:bodyDiv w:val="1"/>
      <w:marLeft w:val="0"/>
      <w:marRight w:val="0"/>
      <w:marTop w:val="0"/>
      <w:marBottom w:val="0"/>
      <w:divBdr>
        <w:top w:val="none" w:sz="0" w:space="0" w:color="auto"/>
        <w:left w:val="none" w:sz="0" w:space="0" w:color="auto"/>
        <w:bottom w:val="none" w:sz="0" w:space="0" w:color="auto"/>
        <w:right w:val="none" w:sz="0" w:space="0" w:color="auto"/>
      </w:divBdr>
    </w:div>
    <w:div w:id="1939288205">
      <w:bodyDiv w:val="1"/>
      <w:marLeft w:val="0"/>
      <w:marRight w:val="0"/>
      <w:marTop w:val="0"/>
      <w:marBottom w:val="0"/>
      <w:divBdr>
        <w:top w:val="none" w:sz="0" w:space="0" w:color="auto"/>
        <w:left w:val="none" w:sz="0" w:space="0" w:color="auto"/>
        <w:bottom w:val="none" w:sz="0" w:space="0" w:color="auto"/>
        <w:right w:val="none" w:sz="0" w:space="0" w:color="auto"/>
      </w:divBdr>
    </w:div>
    <w:div w:id="1941601155">
      <w:bodyDiv w:val="1"/>
      <w:marLeft w:val="0"/>
      <w:marRight w:val="0"/>
      <w:marTop w:val="0"/>
      <w:marBottom w:val="0"/>
      <w:divBdr>
        <w:top w:val="none" w:sz="0" w:space="0" w:color="auto"/>
        <w:left w:val="none" w:sz="0" w:space="0" w:color="auto"/>
        <w:bottom w:val="none" w:sz="0" w:space="0" w:color="auto"/>
        <w:right w:val="none" w:sz="0" w:space="0" w:color="auto"/>
      </w:divBdr>
    </w:div>
    <w:div w:id="1988898136">
      <w:bodyDiv w:val="1"/>
      <w:marLeft w:val="0"/>
      <w:marRight w:val="0"/>
      <w:marTop w:val="0"/>
      <w:marBottom w:val="0"/>
      <w:divBdr>
        <w:top w:val="none" w:sz="0" w:space="0" w:color="auto"/>
        <w:left w:val="none" w:sz="0" w:space="0" w:color="auto"/>
        <w:bottom w:val="none" w:sz="0" w:space="0" w:color="auto"/>
        <w:right w:val="none" w:sz="0" w:space="0" w:color="auto"/>
      </w:divBdr>
    </w:div>
    <w:div w:id="2004700754">
      <w:bodyDiv w:val="1"/>
      <w:marLeft w:val="0"/>
      <w:marRight w:val="0"/>
      <w:marTop w:val="0"/>
      <w:marBottom w:val="0"/>
      <w:divBdr>
        <w:top w:val="none" w:sz="0" w:space="0" w:color="auto"/>
        <w:left w:val="none" w:sz="0" w:space="0" w:color="auto"/>
        <w:bottom w:val="none" w:sz="0" w:space="0" w:color="auto"/>
        <w:right w:val="none" w:sz="0" w:space="0" w:color="auto"/>
      </w:divBdr>
    </w:div>
    <w:div w:id="2019115037">
      <w:bodyDiv w:val="1"/>
      <w:marLeft w:val="0"/>
      <w:marRight w:val="0"/>
      <w:marTop w:val="0"/>
      <w:marBottom w:val="0"/>
      <w:divBdr>
        <w:top w:val="none" w:sz="0" w:space="0" w:color="auto"/>
        <w:left w:val="none" w:sz="0" w:space="0" w:color="auto"/>
        <w:bottom w:val="none" w:sz="0" w:space="0" w:color="auto"/>
        <w:right w:val="none" w:sz="0" w:space="0" w:color="auto"/>
      </w:divBdr>
    </w:div>
    <w:div w:id="2043969062">
      <w:bodyDiv w:val="1"/>
      <w:marLeft w:val="0"/>
      <w:marRight w:val="0"/>
      <w:marTop w:val="0"/>
      <w:marBottom w:val="0"/>
      <w:divBdr>
        <w:top w:val="none" w:sz="0" w:space="0" w:color="auto"/>
        <w:left w:val="none" w:sz="0" w:space="0" w:color="auto"/>
        <w:bottom w:val="none" w:sz="0" w:space="0" w:color="auto"/>
        <w:right w:val="none" w:sz="0" w:space="0" w:color="auto"/>
      </w:divBdr>
    </w:div>
    <w:div w:id="20670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B06E7-60AB-4085-98FA-3846B030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4330</TotalTime>
  <Pages>63</Pages>
  <Words>6917</Words>
  <Characters>39433</Characters>
  <Application>Microsoft Office Word</Application>
  <DocSecurity>0</DocSecurity>
  <Lines>328</Lines>
  <Paragraphs>92</Paragraphs>
  <ScaleCrop>false</ScaleCrop>
  <Company>微软中国</Company>
  <LinksUpToDate>false</LinksUpToDate>
  <CharactersWithSpaces>46258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许帆</cp:lastModifiedBy>
  <cp:revision>339</cp:revision>
  <cp:lastPrinted>2007-07-19T00:46:00Z</cp:lastPrinted>
  <dcterms:created xsi:type="dcterms:W3CDTF">2013-08-07T09:12:00Z</dcterms:created>
  <dcterms:modified xsi:type="dcterms:W3CDTF">2017-03-28T10:32:00Z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